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20" w:after="120" w:line="440" w:lineRule="exact"/>
        <w:rPr>
          <w:rFonts w:hint="eastAsia" w:ascii="宋体" w:hAnsi="宋体" w:eastAsia="宋体" w:cs="宋体"/>
          <w:i w:val="0"/>
          <w:iCs w:val="0"/>
          <w:color w:val="auto"/>
          <w:kern w:val="2"/>
          <w:sz w:val="24"/>
          <w:szCs w:val="24"/>
          <w:highlight w:val="none"/>
          <w:lang w:val="en-US" w:eastAsia="zh-CN" w:bidi="ar-SA"/>
        </w:rPr>
      </w:pPr>
      <w:r>
        <w:rPr>
          <w:rFonts w:hint="eastAsia" w:ascii="宋体" w:hAnsi="宋体" w:eastAsia="宋体" w:cs="宋体"/>
          <w:i w:val="0"/>
          <w:iCs w:val="0"/>
          <w:color w:val="auto"/>
          <w:kern w:val="2"/>
          <w:sz w:val="24"/>
          <w:szCs w:val="24"/>
          <w:highlight w:val="none"/>
          <w:lang w:val="en-US" w:eastAsia="zh-CN" w:bidi="ar-SA"/>
        </w:rPr>
        <w:t>附件1：</w:t>
      </w:r>
      <w:bookmarkStart w:id="0" w:name="_Toc26867"/>
      <w:r>
        <w:rPr>
          <w:rFonts w:hint="eastAsia" w:ascii="宋体" w:hAnsi="宋体" w:eastAsia="宋体" w:cs="宋体"/>
          <w:i w:val="0"/>
          <w:iCs w:val="0"/>
          <w:color w:val="auto"/>
          <w:kern w:val="2"/>
          <w:sz w:val="24"/>
          <w:szCs w:val="24"/>
          <w:highlight w:val="none"/>
          <w:lang w:val="en-US" w:eastAsia="zh-CN" w:bidi="ar-SA"/>
        </w:rPr>
        <w:t>3.1项目概述</w:t>
      </w:r>
      <w:bookmarkEnd w:id="0"/>
    </w:p>
    <w:p>
      <w:pPr>
        <w:keepNext w:val="0"/>
        <w:keepLines w:val="0"/>
        <w:pageBreakBefore w:val="0"/>
        <w:widowControl w:val="0"/>
        <w:kinsoku/>
        <w:wordWrap/>
        <w:overflowPunct/>
        <w:topLinePunct w:val="0"/>
        <w:bidi w:val="0"/>
        <w:adjustRightInd/>
        <w:snapToGrid/>
        <w:spacing w:line="600" w:lineRule="exact"/>
        <w:textAlignment w:val="auto"/>
        <w:rPr>
          <w:rFonts w:hint="eastAsia" w:ascii="宋体" w:hAnsi="宋体" w:eastAsia="宋体" w:cs="宋体"/>
          <w:b/>
          <w:bCs/>
          <w:color w:val="auto"/>
          <w:sz w:val="24"/>
          <w:szCs w:val="24"/>
        </w:rPr>
      </w:pPr>
      <w:r>
        <w:rPr>
          <w:rFonts w:hint="eastAsia" w:ascii="宋体" w:hAnsi="宋体" w:cs="宋体"/>
          <w:b w:val="0"/>
          <w:bCs w:val="0"/>
          <w:sz w:val="24"/>
          <w:szCs w:val="24"/>
          <w:highlight w:val="none"/>
          <w:lang w:val="en-US" w:eastAsia="zh-CN"/>
        </w:rPr>
        <w:t xml:space="preserve"> </w:t>
      </w:r>
      <w:bookmarkStart w:id="1" w:name="_Toc21426297"/>
      <w:bookmarkStart w:id="2" w:name="_Toc21426257"/>
      <w:r>
        <w:rPr>
          <w:rFonts w:hint="eastAsia" w:ascii="宋体" w:hAnsi="宋体" w:eastAsia="宋体" w:cs="宋体"/>
          <w:b/>
          <w:bCs/>
          <w:color w:val="auto"/>
          <w:sz w:val="24"/>
          <w:szCs w:val="24"/>
          <w:lang w:val="en-US" w:eastAsia="zh-CN"/>
        </w:rPr>
        <w:t>3.1</w:t>
      </w:r>
      <w:r>
        <w:rPr>
          <w:rFonts w:hint="eastAsia" w:ascii="宋体" w:hAnsi="宋体" w:eastAsia="宋体" w:cs="宋体"/>
          <w:b/>
          <w:bCs/>
          <w:color w:val="auto"/>
          <w:sz w:val="24"/>
          <w:szCs w:val="24"/>
        </w:rPr>
        <w:t>项目概况</w:t>
      </w:r>
      <w:bookmarkEnd w:id="1"/>
      <w:bookmarkEnd w:id="2"/>
    </w:p>
    <w:p>
      <w:pPr>
        <w:keepNext w:val="0"/>
        <w:keepLines w:val="0"/>
        <w:pageBreakBefore w:val="0"/>
        <w:widowControl w:val="0"/>
        <w:kinsoku/>
        <w:wordWrap/>
        <w:overflowPunct/>
        <w:topLinePunct w:val="0"/>
        <w:bidi w:val="0"/>
        <w:adjustRightInd/>
        <w:snapToGrid/>
        <w:spacing w:line="600" w:lineRule="exact"/>
        <w:ind w:firstLine="480" w:firstLineChars="200"/>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采购</w:t>
      </w:r>
      <w:r>
        <w:rPr>
          <w:rFonts w:hint="eastAsia" w:ascii="宋体" w:hAnsi="宋体" w:eastAsia="宋体" w:cs="宋体"/>
          <w:b w:val="0"/>
          <w:bCs w:val="0"/>
          <w:color w:val="auto"/>
          <w:sz w:val="24"/>
          <w:szCs w:val="24"/>
        </w:rPr>
        <w:t>人：四川省玉溪河灌区</w:t>
      </w:r>
      <w:r>
        <w:rPr>
          <w:rFonts w:hint="eastAsia" w:ascii="宋体" w:hAnsi="宋体" w:eastAsia="宋体" w:cs="宋体"/>
          <w:b w:val="0"/>
          <w:bCs w:val="0"/>
          <w:color w:val="auto"/>
          <w:sz w:val="24"/>
          <w:szCs w:val="24"/>
          <w:lang w:val="en-US" w:eastAsia="zh-CN"/>
        </w:rPr>
        <w:t>运管中心。</w:t>
      </w:r>
    </w:p>
    <w:p>
      <w:pPr>
        <w:keepNext w:val="0"/>
        <w:keepLines w:val="0"/>
        <w:pageBreakBefore w:val="0"/>
        <w:widowControl w:val="0"/>
        <w:kinsoku/>
        <w:wordWrap/>
        <w:overflowPunct/>
        <w:topLinePunct w:val="0"/>
        <w:bidi w:val="0"/>
        <w:snapToGrid/>
        <w:spacing w:line="600" w:lineRule="exact"/>
        <w:ind w:firstLine="480" w:firstLineChars="200"/>
        <w:jc w:val="both"/>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rPr>
        <w:t>项目名称：</w:t>
      </w:r>
      <w:r>
        <w:rPr>
          <w:rFonts w:hint="eastAsia" w:ascii="宋体" w:hAnsi="宋体" w:cs="宋体"/>
          <w:b w:val="0"/>
          <w:bCs w:val="0"/>
          <w:color w:val="auto"/>
          <w:sz w:val="24"/>
          <w:szCs w:val="24"/>
          <w:lang w:eastAsia="zh-CN"/>
        </w:rPr>
        <w:t>四川省玉溪河灌区运管中心劳务派遣费项目</w:t>
      </w:r>
    </w:p>
    <w:p>
      <w:pPr>
        <w:keepNext w:val="0"/>
        <w:keepLines w:val="0"/>
        <w:pageBreakBefore w:val="0"/>
        <w:widowControl w:val="0"/>
        <w:kinsoku/>
        <w:wordWrap/>
        <w:overflowPunct/>
        <w:topLinePunct w:val="0"/>
        <w:bidi w:val="0"/>
        <w:snapToGrid/>
        <w:spacing w:line="600" w:lineRule="exact"/>
        <w:ind w:firstLine="480" w:firstLineChars="200"/>
        <w:jc w:val="both"/>
        <w:textAlignment w:val="auto"/>
        <w:rPr>
          <w:rFonts w:hint="eastAsia" w:ascii="宋体" w:hAnsi="宋体" w:cs="宋体"/>
          <w:b w:val="0"/>
          <w:bCs w:val="0"/>
          <w:color w:val="auto"/>
          <w:sz w:val="24"/>
          <w:szCs w:val="24"/>
          <w:lang w:eastAsia="zh-CN"/>
        </w:rPr>
      </w:pPr>
      <w:r>
        <w:rPr>
          <w:rFonts w:hint="eastAsia" w:ascii="宋体" w:hAnsi="宋体" w:cs="宋体"/>
          <w:b w:val="0"/>
          <w:bCs w:val="0"/>
          <w:color w:val="auto"/>
          <w:sz w:val="24"/>
          <w:szCs w:val="24"/>
          <w:lang w:eastAsia="zh-CN"/>
        </w:rPr>
        <w:t>资金来源：自筹资金。</w:t>
      </w:r>
    </w:p>
    <w:p>
      <w:pPr>
        <w:keepNext w:val="0"/>
        <w:keepLines w:val="0"/>
        <w:pageBreakBefore w:val="0"/>
        <w:widowControl w:val="0"/>
        <w:kinsoku/>
        <w:wordWrap/>
        <w:overflowPunct/>
        <w:topLinePunct w:val="0"/>
        <w:bidi w:val="0"/>
        <w:adjustRightInd/>
        <w:snapToGrid/>
        <w:spacing w:line="600" w:lineRule="exact"/>
        <w:ind w:firstLine="480" w:firstLineChars="20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预算金额：</w:t>
      </w:r>
      <w:r>
        <w:rPr>
          <w:rFonts w:hint="eastAsia" w:ascii="宋体" w:hAnsi="宋体" w:eastAsia="宋体" w:cs="宋体"/>
          <w:b w:val="0"/>
          <w:bCs w:val="0"/>
          <w:color w:val="auto"/>
          <w:sz w:val="24"/>
          <w:szCs w:val="24"/>
          <w:lang w:val="en-US" w:eastAsia="zh-CN"/>
        </w:rPr>
        <w:t>600000.00元（大写：陆拾万元整）</w:t>
      </w:r>
    </w:p>
    <w:p>
      <w:pPr>
        <w:pStyle w:val="11"/>
        <w:keepNext w:val="0"/>
        <w:keepLines w:val="0"/>
        <w:pageBreakBefore w:val="0"/>
        <w:widowControl w:val="0"/>
        <w:kinsoku/>
        <w:wordWrap/>
        <w:overflowPunct/>
        <w:topLinePunct w:val="0"/>
        <w:bidi w:val="0"/>
        <w:snapToGrid/>
        <w:spacing w:line="600" w:lineRule="exact"/>
        <w:ind w:right="420" w:rightChars="200" w:firstLine="480" w:firstLineChars="200"/>
        <w:textAlignment w:val="auto"/>
        <w:rPr>
          <w:rFonts w:hint="eastAsia"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zh-CN" w:eastAsia="zh-CN" w:bidi="ar-SA"/>
        </w:rPr>
        <w:t>最高限价：</w:t>
      </w:r>
      <w:r>
        <w:rPr>
          <w:rFonts w:hint="eastAsia" w:cs="宋体"/>
          <w:b w:val="0"/>
          <w:bCs w:val="0"/>
          <w:color w:val="000000"/>
          <w:kern w:val="2"/>
          <w:sz w:val="24"/>
          <w:szCs w:val="24"/>
          <w:lang w:val="en-US" w:eastAsia="zh-CN" w:bidi="ar-SA"/>
        </w:rPr>
        <w:t>1、暂定工资总价:565680元。</w:t>
      </w:r>
    </w:p>
    <w:p>
      <w:pPr>
        <w:pStyle w:val="11"/>
        <w:keepNext w:val="0"/>
        <w:keepLines w:val="0"/>
        <w:pageBreakBefore w:val="0"/>
        <w:widowControl w:val="0"/>
        <w:numPr>
          <w:ilvl w:val="0"/>
          <w:numId w:val="1"/>
        </w:numPr>
        <w:kinsoku/>
        <w:wordWrap/>
        <w:overflowPunct/>
        <w:topLinePunct w:val="0"/>
        <w:bidi w:val="0"/>
        <w:snapToGrid/>
        <w:spacing w:line="600" w:lineRule="exact"/>
        <w:ind w:right="420" w:rightChars="200" w:firstLine="1680" w:firstLineChars="700"/>
        <w:textAlignment w:val="auto"/>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zh-CN" w:eastAsia="zh-CN" w:bidi="ar-SA"/>
        </w:rPr>
        <w:t>管理服务费</w:t>
      </w:r>
      <w:r>
        <w:rPr>
          <w:rFonts w:hint="eastAsia" w:cs="宋体"/>
          <w:b w:val="0"/>
          <w:bCs w:val="0"/>
          <w:color w:val="000000"/>
          <w:kern w:val="2"/>
          <w:sz w:val="24"/>
          <w:szCs w:val="24"/>
          <w:lang w:val="en-US" w:eastAsia="zh-CN" w:bidi="ar-SA"/>
        </w:rPr>
        <w:t>总价最高限价：34320元（260</w:t>
      </w:r>
      <w:r>
        <w:rPr>
          <w:rFonts w:hint="eastAsia" w:ascii="宋体" w:hAnsi="宋体" w:eastAsia="宋体" w:cs="宋体"/>
          <w:b w:val="0"/>
          <w:bCs w:val="0"/>
          <w:color w:val="000000"/>
          <w:kern w:val="2"/>
          <w:sz w:val="24"/>
          <w:szCs w:val="24"/>
          <w:lang w:val="zh-CN" w:eastAsia="zh-CN" w:bidi="ar-SA"/>
        </w:rPr>
        <w:t>元/人/月</w:t>
      </w:r>
      <w:r>
        <w:rPr>
          <w:rFonts w:hint="eastAsia" w:cs="宋体"/>
          <w:b w:val="0"/>
          <w:bCs w:val="0"/>
          <w:color w:val="000000"/>
          <w:kern w:val="2"/>
          <w:sz w:val="24"/>
          <w:szCs w:val="24"/>
          <w:lang w:val="en-US" w:eastAsia="zh-CN" w:bidi="ar-SA"/>
        </w:rPr>
        <w:t>*11人*12月）。（</w:t>
      </w:r>
      <w:r>
        <w:rPr>
          <w:rFonts w:hint="eastAsia" w:ascii="宋体" w:hAnsi="宋体" w:eastAsia="宋体" w:cs="宋体"/>
          <w:b w:val="0"/>
          <w:bCs w:val="0"/>
          <w:color w:val="000000"/>
          <w:kern w:val="2"/>
          <w:sz w:val="24"/>
          <w:szCs w:val="24"/>
          <w:lang w:val="en-US" w:eastAsia="zh-CN" w:bidi="ar-SA"/>
        </w:rPr>
        <w:t>注：</w:t>
      </w:r>
      <w:r>
        <w:rPr>
          <w:rFonts w:hint="eastAsia" w:ascii="宋体" w:hAnsi="宋体" w:eastAsia="宋体" w:cs="宋体"/>
          <w:b w:val="0"/>
          <w:bCs w:val="0"/>
          <w:color w:val="000000"/>
          <w:kern w:val="2"/>
          <w:sz w:val="24"/>
          <w:szCs w:val="24"/>
          <w:lang w:val="zh-CN" w:eastAsia="zh-CN" w:bidi="ar-SA"/>
        </w:rPr>
        <w:t>管理服务费</w:t>
      </w:r>
      <w:r>
        <w:rPr>
          <w:rFonts w:hint="eastAsia" w:cs="宋体"/>
          <w:b w:val="0"/>
          <w:bCs w:val="0"/>
          <w:color w:val="000000"/>
          <w:kern w:val="2"/>
          <w:sz w:val="24"/>
          <w:szCs w:val="24"/>
          <w:lang w:val="en-US" w:eastAsia="zh-CN" w:bidi="ar-SA"/>
        </w:rPr>
        <w:t>单价</w:t>
      </w:r>
      <w:r>
        <w:rPr>
          <w:rFonts w:hint="eastAsia" w:ascii="宋体" w:hAnsi="宋体" w:eastAsia="宋体" w:cs="宋体"/>
          <w:b w:val="0"/>
          <w:bCs w:val="0"/>
          <w:color w:val="000000"/>
          <w:kern w:val="2"/>
          <w:sz w:val="24"/>
          <w:szCs w:val="24"/>
          <w:lang w:val="en-US" w:eastAsia="zh-CN" w:bidi="ar-SA"/>
        </w:rPr>
        <w:t>最高限价260</w:t>
      </w:r>
      <w:r>
        <w:rPr>
          <w:rFonts w:hint="eastAsia" w:ascii="宋体" w:hAnsi="宋体" w:eastAsia="宋体" w:cs="宋体"/>
          <w:b w:val="0"/>
          <w:bCs w:val="0"/>
          <w:color w:val="000000"/>
          <w:kern w:val="2"/>
          <w:sz w:val="24"/>
          <w:szCs w:val="24"/>
          <w:lang w:val="zh-CN" w:eastAsia="zh-CN" w:bidi="ar-SA"/>
        </w:rPr>
        <w:t>元/人/月（含税费）。（</w:t>
      </w:r>
      <w:r>
        <w:rPr>
          <w:rFonts w:hint="eastAsia" w:ascii="宋体" w:hAnsi="宋体" w:eastAsia="宋体" w:cs="宋体"/>
          <w:b w:val="0"/>
          <w:bCs w:val="0"/>
          <w:color w:val="000000"/>
          <w:kern w:val="2"/>
          <w:sz w:val="24"/>
          <w:szCs w:val="24"/>
          <w:lang w:val="en-US" w:eastAsia="zh-CN" w:bidi="ar-SA"/>
        </w:rPr>
        <w:t>仅以管理服务费单价进行价格评审）</w:t>
      </w:r>
    </w:p>
    <w:p>
      <w:pPr>
        <w:pStyle w:val="11"/>
        <w:keepNext w:val="0"/>
        <w:keepLines w:val="0"/>
        <w:pageBreakBefore w:val="0"/>
        <w:widowControl w:val="0"/>
        <w:numPr>
          <w:ilvl w:val="0"/>
          <w:numId w:val="0"/>
        </w:numPr>
        <w:kinsoku/>
        <w:wordWrap/>
        <w:overflowPunct/>
        <w:topLinePunct w:val="0"/>
        <w:bidi w:val="0"/>
        <w:snapToGrid/>
        <w:spacing w:line="600" w:lineRule="exact"/>
        <w:ind w:right="420" w:rightChars="200" w:firstLine="480" w:firstLineChars="200"/>
        <w:textAlignment w:val="auto"/>
        <w:rPr>
          <w:rFonts w:hint="default" w:ascii="宋体" w:hAnsi="宋体" w:eastAsia="宋体" w:cs="宋体"/>
          <w:b w:val="0"/>
          <w:bCs w:val="0"/>
          <w:color w:val="000000"/>
          <w:kern w:val="2"/>
          <w:sz w:val="24"/>
          <w:szCs w:val="24"/>
          <w:lang w:val="en-US" w:eastAsia="zh-CN" w:bidi="ar-SA"/>
        </w:rPr>
      </w:pPr>
      <w:r>
        <w:rPr>
          <w:rFonts w:hint="eastAsia" w:cs="宋体"/>
          <w:b w:val="0"/>
          <w:bCs w:val="0"/>
          <w:color w:val="000000"/>
          <w:kern w:val="2"/>
          <w:sz w:val="24"/>
          <w:szCs w:val="24"/>
          <w:lang w:val="en-US" w:eastAsia="zh-CN" w:bidi="ar-SA"/>
        </w:rPr>
        <w:t>供应商报价总价为：暂定工资总价+</w:t>
      </w:r>
      <w:r>
        <w:rPr>
          <w:rFonts w:hint="eastAsia" w:ascii="宋体" w:hAnsi="宋体" w:eastAsia="宋体" w:cs="宋体"/>
          <w:b w:val="0"/>
          <w:bCs w:val="0"/>
          <w:color w:val="000000"/>
          <w:kern w:val="2"/>
          <w:sz w:val="24"/>
          <w:szCs w:val="24"/>
          <w:lang w:val="zh-CN" w:eastAsia="zh-CN" w:bidi="ar-SA"/>
        </w:rPr>
        <w:t>管理服务费</w:t>
      </w:r>
      <w:r>
        <w:rPr>
          <w:rFonts w:hint="eastAsia" w:cs="宋体"/>
          <w:b w:val="0"/>
          <w:bCs w:val="0"/>
          <w:color w:val="000000"/>
          <w:kern w:val="2"/>
          <w:sz w:val="24"/>
          <w:szCs w:val="24"/>
          <w:lang w:val="en-US" w:eastAsia="zh-CN" w:bidi="ar-SA"/>
        </w:rPr>
        <w:t>总价</w:t>
      </w:r>
    </w:p>
    <w:p>
      <w:pPr>
        <w:keepNext w:val="0"/>
        <w:keepLines w:val="0"/>
        <w:pageBreakBefore w:val="0"/>
        <w:widowControl w:val="0"/>
        <w:kinsoku/>
        <w:wordWrap/>
        <w:overflowPunct/>
        <w:topLinePunct w:val="0"/>
        <w:bidi w:val="0"/>
        <w:adjustRightInd/>
        <w:snapToGrid/>
        <w:spacing w:line="600" w:lineRule="exact"/>
        <w:textAlignment w:val="auto"/>
        <w:rPr>
          <w:rFonts w:hint="eastAsia" w:ascii="宋体" w:hAnsi="宋体" w:eastAsia="宋体" w:cs="宋体"/>
          <w:b w:val="0"/>
          <w:bCs w:val="0"/>
          <w:color w:val="000000"/>
          <w:sz w:val="24"/>
          <w:szCs w:val="24"/>
        </w:rPr>
      </w:pPr>
      <w:r>
        <w:rPr>
          <w:rFonts w:hint="eastAsia" w:ascii="宋体" w:hAnsi="宋体" w:eastAsia="宋体" w:cs="宋体"/>
          <w:b/>
          <w:bCs/>
          <w:color w:val="000000"/>
          <w:sz w:val="24"/>
          <w:szCs w:val="24"/>
          <w:lang w:val="en-US" w:eastAsia="zh-CN"/>
        </w:rPr>
        <w:t>3.2</w:t>
      </w:r>
      <w:r>
        <w:rPr>
          <w:rFonts w:hint="eastAsia" w:ascii="宋体" w:hAnsi="宋体" w:eastAsia="宋体" w:cs="宋体"/>
          <w:b/>
          <w:bCs/>
          <w:color w:val="000000"/>
          <w:sz w:val="24"/>
          <w:szCs w:val="24"/>
          <w:lang w:eastAsia="zh-CN"/>
        </w:rPr>
        <w:t>服务</w:t>
      </w:r>
      <w:r>
        <w:rPr>
          <w:rFonts w:hint="eastAsia" w:ascii="宋体" w:hAnsi="宋体" w:eastAsia="宋体" w:cs="宋体"/>
          <w:b/>
          <w:bCs/>
          <w:color w:val="000000"/>
          <w:sz w:val="24"/>
          <w:szCs w:val="24"/>
        </w:rPr>
        <w:t>内容</w:t>
      </w:r>
      <w:r>
        <w:rPr>
          <w:rFonts w:hint="eastAsia" w:ascii="宋体" w:hAnsi="宋体" w:eastAsia="宋体" w:cs="宋体"/>
          <w:b/>
          <w:bCs/>
          <w:color w:val="000000"/>
          <w:sz w:val="24"/>
          <w:szCs w:val="24"/>
          <w:lang w:val="en-US" w:eastAsia="zh-CN"/>
        </w:rPr>
        <w:t>及具体需求</w:t>
      </w:r>
      <w:r>
        <w:rPr>
          <w:rFonts w:hint="eastAsia" w:ascii="宋体" w:hAnsi="宋体" w:eastAsia="宋体" w:cs="宋体"/>
          <w:b w:val="0"/>
          <w:bCs w:val="0"/>
          <w:color w:val="000000"/>
          <w:sz w:val="24"/>
          <w:szCs w:val="24"/>
        </w:rPr>
        <w:t>：</w:t>
      </w:r>
    </w:p>
    <w:p>
      <w:pPr>
        <w:keepNext w:val="0"/>
        <w:keepLines w:val="0"/>
        <w:pageBreakBefore w:val="0"/>
        <w:widowControl w:val="0"/>
        <w:kinsoku/>
        <w:wordWrap/>
        <w:overflowPunct/>
        <w:topLinePunct w:val="0"/>
        <w:bidi w:val="0"/>
        <w:adjustRightInd/>
        <w:snapToGrid/>
        <w:spacing w:line="600" w:lineRule="exact"/>
        <w:textAlignment w:val="auto"/>
        <w:rPr>
          <w:rFonts w:hint="eastAsia" w:ascii="宋体" w:hAnsi="宋体" w:eastAsia="宋体" w:cs="宋体"/>
          <w:b/>
          <w:bCs/>
          <w:color w:val="000000"/>
          <w:sz w:val="24"/>
          <w:szCs w:val="24"/>
          <w:lang w:val="en-US" w:eastAsia="zh-CN"/>
        </w:rPr>
      </w:pPr>
      <w:r>
        <w:rPr>
          <w:rFonts w:hint="eastAsia" w:ascii="宋体" w:hAnsi="宋体" w:cs="宋体"/>
          <w:b/>
          <w:bCs/>
          <w:color w:val="000000"/>
          <w:sz w:val="24"/>
          <w:szCs w:val="24"/>
          <w:lang w:val="en-US" w:eastAsia="zh-CN"/>
        </w:rPr>
        <w:t>（1）</w:t>
      </w:r>
      <w:r>
        <w:rPr>
          <w:rFonts w:hint="eastAsia" w:ascii="宋体" w:hAnsi="宋体" w:eastAsia="宋体" w:cs="宋体"/>
          <w:b/>
          <w:bCs/>
          <w:color w:val="000000"/>
          <w:sz w:val="24"/>
          <w:szCs w:val="24"/>
          <w:lang w:val="en-US" w:eastAsia="zh-CN"/>
        </w:rPr>
        <w:t>劳务派遣服务（根据采购人使用人员数量</w:t>
      </w:r>
      <w:r>
        <w:rPr>
          <w:rFonts w:hint="eastAsia" w:ascii="宋体" w:hAnsi="宋体" w:cs="宋体"/>
          <w:b/>
          <w:bCs/>
          <w:color w:val="000000"/>
          <w:sz w:val="24"/>
          <w:szCs w:val="24"/>
          <w:lang w:val="en-US" w:eastAsia="zh-CN"/>
        </w:rPr>
        <w:t>及考核绩效情况</w:t>
      </w:r>
      <w:r>
        <w:rPr>
          <w:rFonts w:hint="eastAsia" w:ascii="宋体" w:hAnsi="宋体" w:eastAsia="宋体" w:cs="宋体"/>
          <w:b/>
          <w:bCs/>
          <w:color w:val="000000"/>
          <w:sz w:val="24"/>
          <w:szCs w:val="24"/>
          <w:lang w:val="en-US" w:eastAsia="zh-CN"/>
        </w:rPr>
        <w:t>据实结算）；</w:t>
      </w:r>
    </w:p>
    <w:tbl>
      <w:tblPr>
        <w:tblStyle w:val="9"/>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
        <w:gridCol w:w="733"/>
        <w:gridCol w:w="783"/>
        <w:gridCol w:w="1284"/>
        <w:gridCol w:w="3475"/>
        <w:gridCol w:w="2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7" w:hRule="atLeast"/>
          <w:jc w:val="center"/>
        </w:trPr>
        <w:tc>
          <w:tcPr>
            <w:tcW w:w="406" w:type="dxa"/>
            <w:noWrap w:val="0"/>
            <w:vAlign w:val="center"/>
          </w:tcPr>
          <w:p>
            <w:pPr>
              <w:keepNext w:val="0"/>
              <w:keepLines w:val="0"/>
              <w:pageBreakBefore w:val="0"/>
              <w:widowControl w:val="0"/>
              <w:kinsoku/>
              <w:wordWrap/>
              <w:overflowPunct/>
              <w:topLinePunct w:val="0"/>
              <w:bidi w:val="0"/>
              <w:adjustRightInd/>
              <w:snapToGrid/>
              <w:spacing w:line="600" w:lineRule="exact"/>
              <w:jc w:val="center"/>
              <w:textAlignment w:val="auto"/>
              <w:rPr>
                <w:rFonts w:hint="eastAsia" w:asciiTheme="majorEastAsia" w:hAnsiTheme="majorEastAsia" w:eastAsiaTheme="majorEastAsia" w:cstheme="majorEastAsia"/>
                <w:b/>
                <w:bCs/>
                <w:color w:val="auto"/>
                <w:sz w:val="24"/>
                <w:szCs w:val="24"/>
                <w:lang w:val="en-US" w:eastAsia="zh-CN"/>
              </w:rPr>
            </w:pPr>
            <w:r>
              <w:rPr>
                <w:rFonts w:hint="eastAsia" w:asciiTheme="majorEastAsia" w:hAnsiTheme="majorEastAsia" w:eastAsiaTheme="majorEastAsia" w:cstheme="majorEastAsia"/>
                <w:b/>
                <w:bCs/>
                <w:color w:val="auto"/>
                <w:sz w:val="24"/>
                <w:szCs w:val="24"/>
                <w:lang w:val="en-US" w:eastAsia="zh-CN"/>
              </w:rPr>
              <w:t>序号</w:t>
            </w:r>
          </w:p>
        </w:tc>
        <w:tc>
          <w:tcPr>
            <w:tcW w:w="733" w:type="dxa"/>
            <w:noWrap w:val="0"/>
            <w:vAlign w:val="top"/>
          </w:tcPr>
          <w:p>
            <w:pPr>
              <w:keepNext w:val="0"/>
              <w:keepLines w:val="0"/>
              <w:pageBreakBefore w:val="0"/>
              <w:widowControl w:val="0"/>
              <w:kinsoku/>
              <w:wordWrap/>
              <w:overflowPunct/>
              <w:topLinePunct w:val="0"/>
              <w:bidi w:val="0"/>
              <w:adjustRightInd/>
              <w:snapToGrid/>
              <w:spacing w:line="600" w:lineRule="exact"/>
              <w:textAlignment w:val="auto"/>
              <w:rPr>
                <w:rFonts w:hint="eastAsia" w:asciiTheme="majorEastAsia" w:hAnsiTheme="majorEastAsia" w:eastAsiaTheme="majorEastAsia" w:cstheme="majorEastAsia"/>
                <w:b/>
                <w:bCs/>
                <w:color w:val="auto"/>
                <w:sz w:val="24"/>
                <w:szCs w:val="24"/>
                <w:lang w:val="en-US" w:eastAsia="zh-CN"/>
              </w:rPr>
            </w:pPr>
            <w:r>
              <w:rPr>
                <w:rFonts w:hint="eastAsia" w:asciiTheme="majorEastAsia" w:hAnsiTheme="majorEastAsia" w:eastAsiaTheme="majorEastAsia" w:cstheme="majorEastAsia"/>
                <w:b/>
                <w:bCs/>
                <w:color w:val="auto"/>
                <w:sz w:val="24"/>
                <w:szCs w:val="24"/>
                <w:lang w:val="en-US" w:eastAsia="zh-CN"/>
              </w:rPr>
              <w:t>服务分类</w:t>
            </w:r>
          </w:p>
        </w:tc>
        <w:tc>
          <w:tcPr>
            <w:tcW w:w="783" w:type="dxa"/>
            <w:noWrap w:val="0"/>
            <w:vAlign w:val="top"/>
          </w:tcPr>
          <w:p>
            <w:pPr>
              <w:keepNext w:val="0"/>
              <w:keepLines w:val="0"/>
              <w:pageBreakBefore w:val="0"/>
              <w:widowControl w:val="0"/>
              <w:kinsoku/>
              <w:wordWrap/>
              <w:overflowPunct/>
              <w:topLinePunct w:val="0"/>
              <w:bidi w:val="0"/>
              <w:adjustRightInd/>
              <w:snapToGrid/>
              <w:spacing w:line="600" w:lineRule="exact"/>
              <w:textAlignment w:val="auto"/>
              <w:rPr>
                <w:rFonts w:hint="eastAsia" w:asciiTheme="majorEastAsia" w:hAnsiTheme="majorEastAsia" w:eastAsiaTheme="majorEastAsia" w:cstheme="majorEastAsia"/>
                <w:b/>
                <w:bCs/>
                <w:color w:val="auto"/>
                <w:sz w:val="24"/>
                <w:szCs w:val="24"/>
                <w:lang w:val="en-US" w:eastAsia="zh-CN"/>
              </w:rPr>
            </w:pPr>
            <w:r>
              <w:rPr>
                <w:rFonts w:hint="eastAsia" w:asciiTheme="majorEastAsia" w:hAnsiTheme="majorEastAsia" w:eastAsiaTheme="majorEastAsia" w:cstheme="majorEastAsia"/>
                <w:b/>
                <w:bCs/>
                <w:color w:val="auto"/>
                <w:sz w:val="24"/>
                <w:szCs w:val="24"/>
                <w:lang w:val="en-US" w:eastAsia="zh-CN"/>
              </w:rPr>
              <w:t>人数</w:t>
            </w:r>
          </w:p>
        </w:tc>
        <w:tc>
          <w:tcPr>
            <w:tcW w:w="1284" w:type="dxa"/>
            <w:noWrap w:val="0"/>
            <w:vAlign w:val="top"/>
          </w:tcPr>
          <w:p>
            <w:pPr>
              <w:keepNext w:val="0"/>
              <w:keepLines w:val="0"/>
              <w:pageBreakBefore w:val="0"/>
              <w:widowControl w:val="0"/>
              <w:kinsoku/>
              <w:wordWrap/>
              <w:overflowPunct/>
              <w:topLinePunct w:val="0"/>
              <w:bidi w:val="0"/>
              <w:adjustRightInd/>
              <w:snapToGrid/>
              <w:spacing w:line="600" w:lineRule="exact"/>
              <w:textAlignment w:val="auto"/>
              <w:rPr>
                <w:rFonts w:hint="eastAsia" w:asciiTheme="majorEastAsia" w:hAnsiTheme="majorEastAsia" w:eastAsiaTheme="majorEastAsia" w:cstheme="majorEastAsia"/>
                <w:b/>
                <w:bCs/>
                <w:color w:val="auto"/>
                <w:sz w:val="24"/>
                <w:szCs w:val="24"/>
                <w:lang w:val="en-US" w:eastAsia="zh-CN"/>
              </w:rPr>
            </w:pPr>
            <w:r>
              <w:rPr>
                <w:rFonts w:hint="eastAsia" w:asciiTheme="majorEastAsia" w:hAnsiTheme="majorEastAsia" w:eastAsiaTheme="majorEastAsia" w:cstheme="majorEastAsia"/>
                <w:b/>
                <w:bCs/>
                <w:color w:val="auto"/>
                <w:sz w:val="24"/>
                <w:szCs w:val="24"/>
                <w:lang w:val="en-US" w:eastAsia="zh-CN"/>
              </w:rPr>
              <w:t>服务地点</w:t>
            </w:r>
          </w:p>
        </w:tc>
        <w:tc>
          <w:tcPr>
            <w:tcW w:w="3475" w:type="dxa"/>
            <w:noWrap w:val="0"/>
            <w:vAlign w:val="top"/>
          </w:tcPr>
          <w:p>
            <w:pPr>
              <w:keepNext w:val="0"/>
              <w:keepLines w:val="0"/>
              <w:pageBreakBefore w:val="0"/>
              <w:widowControl w:val="0"/>
              <w:kinsoku/>
              <w:wordWrap/>
              <w:overflowPunct/>
              <w:topLinePunct w:val="0"/>
              <w:bidi w:val="0"/>
              <w:adjustRightInd/>
              <w:snapToGrid/>
              <w:spacing w:line="600" w:lineRule="exact"/>
              <w:ind w:firstLine="964" w:firstLineChars="400"/>
              <w:textAlignment w:val="auto"/>
              <w:rPr>
                <w:rFonts w:hint="eastAsia" w:asciiTheme="majorEastAsia" w:hAnsiTheme="majorEastAsia" w:eastAsiaTheme="majorEastAsia" w:cstheme="majorEastAsia"/>
                <w:b/>
                <w:bCs/>
                <w:color w:val="auto"/>
                <w:sz w:val="24"/>
                <w:szCs w:val="24"/>
                <w:lang w:val="en-US" w:eastAsia="zh-CN"/>
              </w:rPr>
            </w:pPr>
            <w:r>
              <w:rPr>
                <w:rFonts w:hint="eastAsia" w:asciiTheme="majorEastAsia" w:hAnsiTheme="majorEastAsia" w:eastAsiaTheme="majorEastAsia" w:cstheme="majorEastAsia"/>
                <w:b/>
                <w:bCs/>
                <w:color w:val="auto"/>
                <w:sz w:val="24"/>
                <w:szCs w:val="24"/>
                <w:lang w:val="en-US" w:eastAsia="zh-CN"/>
              </w:rPr>
              <w:t>服务内容及要求</w:t>
            </w:r>
          </w:p>
        </w:tc>
        <w:tc>
          <w:tcPr>
            <w:tcW w:w="2358" w:type="dxa"/>
            <w:noWrap w:val="0"/>
            <w:vAlign w:val="top"/>
          </w:tcPr>
          <w:p>
            <w:pPr>
              <w:keepNext w:val="0"/>
              <w:keepLines w:val="0"/>
              <w:pageBreakBefore w:val="0"/>
              <w:widowControl w:val="0"/>
              <w:kinsoku/>
              <w:wordWrap/>
              <w:overflowPunct/>
              <w:topLinePunct w:val="0"/>
              <w:bidi w:val="0"/>
              <w:adjustRightInd/>
              <w:snapToGrid/>
              <w:spacing w:line="600" w:lineRule="exact"/>
              <w:textAlignment w:val="auto"/>
              <w:rPr>
                <w:rFonts w:hint="default" w:asciiTheme="majorEastAsia" w:hAnsiTheme="majorEastAsia" w:eastAsiaTheme="majorEastAsia" w:cstheme="majorEastAsia"/>
                <w:b/>
                <w:bCs/>
                <w:color w:val="auto"/>
                <w:sz w:val="24"/>
                <w:szCs w:val="24"/>
                <w:lang w:val="en-US" w:eastAsia="zh-CN"/>
              </w:rPr>
            </w:pPr>
            <w:r>
              <w:rPr>
                <w:rFonts w:hint="eastAsia" w:asciiTheme="majorEastAsia" w:hAnsiTheme="majorEastAsia" w:eastAsiaTheme="majorEastAsia" w:cstheme="majorEastAsia"/>
                <w:b/>
                <w:bCs/>
                <w:color w:val="auto"/>
                <w:sz w:val="24"/>
                <w:szCs w:val="24"/>
                <w:lang w:val="en-US" w:eastAsia="zh-CN"/>
              </w:rPr>
              <w:t>暂定月工资（元/月/人）（包含工资、考核绩效、个人与单位缴纳社会保险部分）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06" w:type="dxa"/>
            <w:noWrap w:val="0"/>
            <w:vAlign w:val="center"/>
          </w:tcPr>
          <w:p>
            <w:pPr>
              <w:keepNext w:val="0"/>
              <w:keepLines w:val="0"/>
              <w:pageBreakBefore w:val="0"/>
              <w:widowControl w:val="0"/>
              <w:kinsoku/>
              <w:wordWrap/>
              <w:overflowPunct/>
              <w:topLinePunct w:val="0"/>
              <w:bidi w:val="0"/>
              <w:adjustRightInd/>
              <w:snapToGrid/>
              <w:spacing w:line="600" w:lineRule="exact"/>
              <w:jc w:val="center"/>
              <w:textAlignment w:val="auto"/>
              <w:rPr>
                <w:rFonts w:hint="eastAsia" w:asciiTheme="majorEastAsia" w:hAnsiTheme="majorEastAsia" w:eastAsiaTheme="majorEastAsia" w:cstheme="majorEastAsia"/>
                <w:b w:val="0"/>
                <w:bCs w:val="0"/>
                <w:color w:val="auto"/>
                <w:sz w:val="24"/>
                <w:szCs w:val="24"/>
                <w:lang w:val="en-US" w:eastAsia="zh-CN"/>
              </w:rPr>
            </w:pPr>
            <w:r>
              <w:rPr>
                <w:rFonts w:hint="eastAsia" w:asciiTheme="majorEastAsia" w:hAnsiTheme="majorEastAsia" w:eastAsiaTheme="majorEastAsia" w:cstheme="majorEastAsia"/>
                <w:b w:val="0"/>
                <w:bCs w:val="0"/>
                <w:color w:val="auto"/>
                <w:sz w:val="24"/>
                <w:szCs w:val="24"/>
                <w:lang w:val="en-US" w:eastAsia="zh-CN"/>
              </w:rPr>
              <w:t>1</w:t>
            </w:r>
          </w:p>
        </w:tc>
        <w:tc>
          <w:tcPr>
            <w:tcW w:w="733" w:type="dxa"/>
            <w:noWrap w:val="0"/>
            <w:vAlign w:val="top"/>
          </w:tcPr>
          <w:p>
            <w:pPr>
              <w:keepNext w:val="0"/>
              <w:keepLines w:val="0"/>
              <w:pageBreakBefore w:val="0"/>
              <w:widowControl w:val="0"/>
              <w:kinsoku/>
              <w:wordWrap/>
              <w:overflowPunct/>
              <w:topLinePunct w:val="0"/>
              <w:bidi w:val="0"/>
              <w:adjustRightInd/>
              <w:snapToGrid/>
              <w:spacing w:line="600" w:lineRule="exact"/>
              <w:ind w:firstLine="480" w:firstLineChars="200"/>
              <w:textAlignment w:val="auto"/>
              <w:rPr>
                <w:rFonts w:hint="eastAsia" w:asciiTheme="majorEastAsia" w:hAnsiTheme="majorEastAsia" w:eastAsiaTheme="majorEastAsia" w:cstheme="majorEastAsia"/>
                <w:b w:val="0"/>
                <w:bCs w:val="0"/>
                <w:color w:val="auto"/>
                <w:sz w:val="24"/>
                <w:szCs w:val="24"/>
                <w:lang w:val="en-US" w:eastAsia="zh-CN"/>
              </w:rPr>
            </w:pPr>
          </w:p>
          <w:p>
            <w:pPr>
              <w:keepNext w:val="0"/>
              <w:keepLines w:val="0"/>
              <w:pageBreakBefore w:val="0"/>
              <w:widowControl w:val="0"/>
              <w:kinsoku/>
              <w:wordWrap/>
              <w:overflowPunct/>
              <w:topLinePunct w:val="0"/>
              <w:bidi w:val="0"/>
              <w:adjustRightInd/>
              <w:snapToGrid/>
              <w:spacing w:line="600" w:lineRule="exact"/>
              <w:textAlignment w:val="auto"/>
              <w:rPr>
                <w:rFonts w:hint="eastAsia" w:asciiTheme="majorEastAsia" w:hAnsiTheme="majorEastAsia" w:eastAsiaTheme="majorEastAsia" w:cstheme="majorEastAsia"/>
                <w:b w:val="0"/>
                <w:bCs w:val="0"/>
                <w:color w:val="auto"/>
                <w:sz w:val="24"/>
                <w:szCs w:val="24"/>
                <w:lang w:val="en-US" w:eastAsia="zh-CN"/>
              </w:rPr>
            </w:pPr>
            <w:r>
              <w:rPr>
                <w:rFonts w:hint="eastAsia" w:asciiTheme="majorEastAsia" w:hAnsiTheme="majorEastAsia" w:eastAsiaTheme="majorEastAsia" w:cstheme="majorEastAsia"/>
                <w:b w:val="0"/>
                <w:bCs w:val="0"/>
                <w:color w:val="auto"/>
                <w:sz w:val="24"/>
                <w:szCs w:val="24"/>
                <w:lang w:val="en-US" w:eastAsia="zh-CN"/>
              </w:rPr>
              <w:t>渠道巡查辅助服务</w:t>
            </w:r>
          </w:p>
        </w:tc>
        <w:tc>
          <w:tcPr>
            <w:tcW w:w="783" w:type="dxa"/>
            <w:noWrap w:val="0"/>
            <w:vAlign w:val="top"/>
          </w:tcPr>
          <w:p>
            <w:pPr>
              <w:keepNext w:val="0"/>
              <w:keepLines w:val="0"/>
              <w:pageBreakBefore w:val="0"/>
              <w:widowControl w:val="0"/>
              <w:kinsoku/>
              <w:wordWrap/>
              <w:overflowPunct/>
              <w:topLinePunct w:val="0"/>
              <w:bidi w:val="0"/>
              <w:adjustRightInd/>
              <w:snapToGrid/>
              <w:spacing w:line="600" w:lineRule="exact"/>
              <w:textAlignment w:val="auto"/>
              <w:rPr>
                <w:rFonts w:hint="eastAsia" w:asciiTheme="majorEastAsia" w:hAnsiTheme="majorEastAsia" w:eastAsiaTheme="majorEastAsia" w:cstheme="majorEastAsia"/>
                <w:b w:val="0"/>
                <w:bCs w:val="0"/>
                <w:color w:val="auto"/>
                <w:sz w:val="24"/>
                <w:szCs w:val="24"/>
                <w:lang w:val="en-US" w:eastAsia="zh-CN"/>
              </w:rPr>
            </w:pPr>
            <w:r>
              <w:rPr>
                <w:rFonts w:hint="eastAsia" w:asciiTheme="majorEastAsia" w:hAnsiTheme="majorEastAsia" w:eastAsiaTheme="majorEastAsia" w:cstheme="majorEastAsia"/>
                <w:b w:val="0"/>
                <w:bCs w:val="0"/>
                <w:color w:val="auto"/>
                <w:sz w:val="24"/>
                <w:szCs w:val="24"/>
                <w:lang w:val="en-US" w:eastAsia="zh-CN"/>
              </w:rPr>
              <w:t>3</w:t>
            </w:r>
          </w:p>
        </w:tc>
        <w:tc>
          <w:tcPr>
            <w:tcW w:w="1284" w:type="dxa"/>
            <w:noWrap w:val="0"/>
            <w:vAlign w:val="top"/>
          </w:tcPr>
          <w:p>
            <w:pPr>
              <w:keepNext w:val="0"/>
              <w:keepLines w:val="0"/>
              <w:pageBreakBefore w:val="0"/>
              <w:widowControl w:val="0"/>
              <w:kinsoku/>
              <w:wordWrap/>
              <w:overflowPunct/>
              <w:topLinePunct w:val="0"/>
              <w:bidi w:val="0"/>
              <w:adjustRightInd/>
              <w:snapToGrid/>
              <w:spacing w:line="600" w:lineRule="exact"/>
              <w:textAlignment w:val="auto"/>
              <w:rPr>
                <w:rFonts w:hint="eastAsia" w:asciiTheme="majorEastAsia" w:hAnsiTheme="majorEastAsia" w:eastAsiaTheme="majorEastAsia" w:cstheme="majorEastAsia"/>
                <w:b w:val="0"/>
                <w:bCs w:val="0"/>
                <w:color w:val="auto"/>
                <w:sz w:val="24"/>
                <w:szCs w:val="24"/>
                <w:lang w:val="en-US" w:eastAsia="zh-CN"/>
              </w:rPr>
            </w:pPr>
            <w:r>
              <w:rPr>
                <w:rFonts w:hint="eastAsia" w:asciiTheme="majorEastAsia" w:hAnsiTheme="majorEastAsia" w:eastAsiaTheme="majorEastAsia" w:cstheme="majorEastAsia"/>
                <w:b w:val="0"/>
                <w:bCs w:val="0"/>
                <w:color w:val="auto"/>
                <w:sz w:val="24"/>
                <w:szCs w:val="24"/>
                <w:lang w:val="en-US" w:eastAsia="zh-CN"/>
              </w:rPr>
              <w:t>雅安市名山区黑竹镇藕塘村（蒲江水利管理站廖场管理段）</w:t>
            </w:r>
          </w:p>
        </w:tc>
        <w:tc>
          <w:tcPr>
            <w:tcW w:w="3475" w:type="dxa"/>
            <w:noWrap w:val="0"/>
            <w:vAlign w:val="top"/>
          </w:tcPr>
          <w:p>
            <w:pPr>
              <w:keepNext w:val="0"/>
              <w:keepLines w:val="0"/>
              <w:pageBreakBefore w:val="0"/>
              <w:widowControl w:val="0"/>
              <w:kinsoku/>
              <w:wordWrap/>
              <w:overflowPunct/>
              <w:topLinePunct w:val="0"/>
              <w:bidi w:val="0"/>
              <w:adjustRightInd/>
              <w:snapToGrid/>
              <w:spacing w:line="600" w:lineRule="exact"/>
              <w:textAlignment w:val="auto"/>
              <w:rPr>
                <w:rFonts w:hint="eastAsia" w:asciiTheme="majorEastAsia" w:hAnsiTheme="majorEastAsia" w:eastAsiaTheme="majorEastAsia" w:cstheme="majorEastAsia"/>
                <w:b w:val="0"/>
                <w:bCs w:val="0"/>
                <w:color w:val="auto"/>
                <w:sz w:val="24"/>
                <w:szCs w:val="24"/>
                <w:lang w:val="en-US" w:eastAsia="zh-CN"/>
              </w:rPr>
            </w:pPr>
            <w:r>
              <w:rPr>
                <w:rFonts w:hint="eastAsia" w:asciiTheme="majorEastAsia" w:hAnsiTheme="majorEastAsia" w:eastAsiaTheme="majorEastAsia" w:cstheme="majorEastAsia"/>
                <w:b w:val="0"/>
                <w:bCs w:val="0"/>
                <w:color w:val="auto"/>
                <w:sz w:val="24"/>
                <w:szCs w:val="24"/>
                <w:lang w:val="en-US" w:eastAsia="zh-CN"/>
              </w:rPr>
              <w:t>1.遵守国家法律、法规；遵守上下班制度及交接班制度。遵守规章制度和操作规程；坚守工作岗位，不得擅离职守。</w:t>
            </w:r>
          </w:p>
          <w:p>
            <w:pPr>
              <w:keepNext w:val="0"/>
              <w:keepLines w:val="0"/>
              <w:pageBreakBefore w:val="0"/>
              <w:widowControl w:val="0"/>
              <w:kinsoku/>
              <w:wordWrap/>
              <w:overflowPunct/>
              <w:topLinePunct w:val="0"/>
              <w:bidi w:val="0"/>
              <w:adjustRightInd/>
              <w:snapToGrid/>
              <w:spacing w:line="600" w:lineRule="exact"/>
              <w:textAlignment w:val="auto"/>
              <w:rPr>
                <w:rFonts w:hint="eastAsia" w:asciiTheme="majorEastAsia" w:hAnsiTheme="majorEastAsia" w:eastAsiaTheme="majorEastAsia" w:cstheme="majorEastAsia"/>
                <w:b w:val="0"/>
                <w:bCs w:val="0"/>
                <w:color w:val="auto"/>
                <w:sz w:val="24"/>
                <w:szCs w:val="24"/>
                <w:lang w:val="en-US" w:eastAsia="zh-CN"/>
              </w:rPr>
            </w:pPr>
            <w:r>
              <w:rPr>
                <w:rFonts w:hint="eastAsia" w:asciiTheme="majorEastAsia" w:hAnsiTheme="majorEastAsia" w:eastAsiaTheme="majorEastAsia" w:cstheme="majorEastAsia"/>
                <w:b w:val="0"/>
                <w:bCs w:val="0"/>
                <w:color w:val="auto"/>
                <w:sz w:val="24"/>
                <w:szCs w:val="24"/>
                <w:lang w:val="en-US" w:eastAsia="zh-CN"/>
              </w:rPr>
              <w:t>2.承担本段的水情、雨情、渗漏等测报工作。</w:t>
            </w:r>
          </w:p>
          <w:p>
            <w:pPr>
              <w:keepNext w:val="0"/>
              <w:keepLines w:val="0"/>
              <w:pageBreakBefore w:val="0"/>
              <w:widowControl w:val="0"/>
              <w:kinsoku/>
              <w:wordWrap/>
              <w:overflowPunct/>
              <w:topLinePunct w:val="0"/>
              <w:bidi w:val="0"/>
              <w:adjustRightInd/>
              <w:snapToGrid/>
              <w:spacing w:line="600" w:lineRule="exact"/>
              <w:textAlignment w:val="auto"/>
              <w:rPr>
                <w:rFonts w:hint="eastAsia" w:asciiTheme="majorEastAsia" w:hAnsiTheme="majorEastAsia" w:eastAsiaTheme="majorEastAsia" w:cstheme="majorEastAsia"/>
                <w:b w:val="0"/>
                <w:bCs w:val="0"/>
                <w:color w:val="auto"/>
                <w:sz w:val="24"/>
                <w:szCs w:val="24"/>
                <w:lang w:val="en-US" w:eastAsia="zh-CN"/>
              </w:rPr>
            </w:pPr>
            <w:r>
              <w:rPr>
                <w:rFonts w:hint="eastAsia" w:asciiTheme="majorEastAsia" w:hAnsiTheme="majorEastAsia" w:eastAsiaTheme="majorEastAsia" w:cstheme="majorEastAsia"/>
                <w:b w:val="0"/>
                <w:bCs w:val="0"/>
                <w:color w:val="auto"/>
                <w:sz w:val="24"/>
                <w:szCs w:val="24"/>
                <w:lang w:val="en-US" w:eastAsia="zh-CN"/>
              </w:rPr>
              <w:t>3.严格执行机电设备的维护保养制度。</w:t>
            </w:r>
          </w:p>
          <w:p>
            <w:pPr>
              <w:keepNext w:val="0"/>
              <w:keepLines w:val="0"/>
              <w:pageBreakBefore w:val="0"/>
              <w:widowControl w:val="0"/>
              <w:kinsoku/>
              <w:wordWrap/>
              <w:overflowPunct/>
              <w:topLinePunct w:val="0"/>
              <w:bidi w:val="0"/>
              <w:adjustRightInd/>
              <w:snapToGrid/>
              <w:spacing w:line="600" w:lineRule="exact"/>
              <w:textAlignment w:val="auto"/>
              <w:rPr>
                <w:rFonts w:hint="eastAsia" w:asciiTheme="majorEastAsia" w:hAnsiTheme="majorEastAsia" w:eastAsiaTheme="majorEastAsia" w:cstheme="majorEastAsia"/>
                <w:b w:val="0"/>
                <w:bCs w:val="0"/>
                <w:color w:val="auto"/>
                <w:sz w:val="24"/>
                <w:szCs w:val="24"/>
                <w:lang w:val="en-US" w:eastAsia="zh-CN"/>
              </w:rPr>
            </w:pPr>
            <w:r>
              <w:rPr>
                <w:rFonts w:hint="eastAsia" w:asciiTheme="majorEastAsia" w:hAnsiTheme="majorEastAsia" w:eastAsiaTheme="majorEastAsia" w:cstheme="majorEastAsia"/>
                <w:b w:val="0"/>
                <w:bCs w:val="0"/>
                <w:color w:val="auto"/>
                <w:sz w:val="24"/>
                <w:szCs w:val="24"/>
                <w:lang w:val="en-US" w:eastAsia="zh-CN"/>
              </w:rPr>
              <w:t>4.严格执行管理站配水和防汛调度指令。</w:t>
            </w:r>
          </w:p>
          <w:p>
            <w:pPr>
              <w:keepNext w:val="0"/>
              <w:keepLines w:val="0"/>
              <w:pageBreakBefore w:val="0"/>
              <w:widowControl w:val="0"/>
              <w:kinsoku/>
              <w:wordWrap/>
              <w:overflowPunct/>
              <w:topLinePunct w:val="0"/>
              <w:bidi w:val="0"/>
              <w:adjustRightInd/>
              <w:snapToGrid/>
              <w:spacing w:line="600" w:lineRule="exact"/>
              <w:textAlignment w:val="auto"/>
              <w:rPr>
                <w:rFonts w:hint="eastAsia" w:asciiTheme="majorEastAsia" w:hAnsiTheme="majorEastAsia" w:eastAsiaTheme="majorEastAsia" w:cstheme="majorEastAsia"/>
                <w:b w:val="0"/>
                <w:bCs w:val="0"/>
                <w:color w:val="auto"/>
                <w:sz w:val="24"/>
                <w:szCs w:val="24"/>
                <w:lang w:val="en-US" w:eastAsia="zh-CN"/>
              </w:rPr>
            </w:pPr>
            <w:r>
              <w:rPr>
                <w:rFonts w:hint="eastAsia" w:asciiTheme="majorEastAsia" w:hAnsiTheme="majorEastAsia" w:eastAsiaTheme="majorEastAsia" w:cstheme="majorEastAsia"/>
                <w:b w:val="0"/>
                <w:bCs w:val="0"/>
                <w:color w:val="auto"/>
                <w:sz w:val="24"/>
                <w:szCs w:val="24"/>
                <w:lang w:val="en-US" w:eastAsia="zh-CN"/>
              </w:rPr>
              <w:t>5.严格按照巡渠检查制度进行工作。</w:t>
            </w:r>
          </w:p>
          <w:p>
            <w:pPr>
              <w:keepNext w:val="0"/>
              <w:keepLines w:val="0"/>
              <w:pageBreakBefore w:val="0"/>
              <w:widowControl w:val="0"/>
              <w:kinsoku/>
              <w:wordWrap/>
              <w:overflowPunct/>
              <w:topLinePunct w:val="0"/>
              <w:bidi w:val="0"/>
              <w:adjustRightInd/>
              <w:snapToGrid/>
              <w:spacing w:line="600" w:lineRule="exact"/>
              <w:textAlignment w:val="auto"/>
              <w:rPr>
                <w:rFonts w:hint="eastAsia" w:asciiTheme="majorEastAsia" w:hAnsiTheme="majorEastAsia" w:eastAsiaTheme="majorEastAsia" w:cstheme="majorEastAsia"/>
                <w:b w:val="0"/>
                <w:bCs w:val="0"/>
                <w:color w:val="auto"/>
                <w:sz w:val="24"/>
                <w:szCs w:val="24"/>
                <w:lang w:val="en-US" w:eastAsia="zh-CN"/>
              </w:rPr>
            </w:pPr>
            <w:r>
              <w:rPr>
                <w:rFonts w:hint="eastAsia" w:asciiTheme="majorEastAsia" w:hAnsiTheme="majorEastAsia" w:eastAsiaTheme="majorEastAsia" w:cstheme="majorEastAsia"/>
                <w:b w:val="0"/>
                <w:bCs w:val="0"/>
                <w:color w:val="auto"/>
                <w:sz w:val="24"/>
                <w:szCs w:val="24"/>
                <w:lang w:val="en-US" w:eastAsia="zh-CN"/>
              </w:rPr>
              <w:t>6.完成领导交办的其它工作。</w:t>
            </w:r>
          </w:p>
        </w:tc>
        <w:tc>
          <w:tcPr>
            <w:tcW w:w="2358" w:type="dxa"/>
            <w:noWrap w:val="0"/>
            <w:vAlign w:val="top"/>
          </w:tcPr>
          <w:p>
            <w:pPr>
              <w:keepNext w:val="0"/>
              <w:keepLines w:val="0"/>
              <w:pageBreakBefore w:val="0"/>
              <w:widowControl w:val="0"/>
              <w:kinsoku/>
              <w:wordWrap/>
              <w:overflowPunct/>
              <w:topLinePunct w:val="0"/>
              <w:bidi w:val="0"/>
              <w:adjustRightInd/>
              <w:snapToGrid/>
              <w:spacing w:line="600" w:lineRule="exact"/>
              <w:textAlignment w:val="auto"/>
              <w:rPr>
                <w:rFonts w:hint="default" w:asciiTheme="majorEastAsia" w:hAnsiTheme="majorEastAsia" w:eastAsiaTheme="majorEastAsia" w:cstheme="majorEastAsia"/>
                <w:b w:val="0"/>
                <w:bCs w:val="0"/>
                <w:color w:val="auto"/>
                <w:sz w:val="24"/>
                <w:szCs w:val="24"/>
                <w:lang w:val="en-US" w:eastAsia="zh-CN"/>
              </w:rPr>
            </w:pPr>
            <w:r>
              <w:rPr>
                <w:rFonts w:hint="eastAsia" w:asciiTheme="majorEastAsia" w:hAnsiTheme="majorEastAsia" w:eastAsiaTheme="majorEastAsia" w:cstheme="majorEastAsia"/>
                <w:b w:val="0"/>
                <w:bCs w:val="0"/>
                <w:color w:val="auto"/>
                <w:sz w:val="24"/>
                <w:szCs w:val="24"/>
                <w:lang w:val="en-US" w:eastAsia="zh-CN"/>
              </w:rPr>
              <w:t>3980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4" w:hRule="atLeast"/>
          <w:jc w:val="center"/>
        </w:trPr>
        <w:tc>
          <w:tcPr>
            <w:tcW w:w="406" w:type="dxa"/>
            <w:noWrap w:val="0"/>
            <w:vAlign w:val="center"/>
          </w:tcPr>
          <w:p>
            <w:pPr>
              <w:keepNext w:val="0"/>
              <w:keepLines w:val="0"/>
              <w:pageBreakBefore w:val="0"/>
              <w:widowControl w:val="0"/>
              <w:kinsoku/>
              <w:wordWrap/>
              <w:overflowPunct/>
              <w:topLinePunct w:val="0"/>
              <w:bidi w:val="0"/>
              <w:adjustRightInd/>
              <w:snapToGrid/>
              <w:spacing w:line="600" w:lineRule="exact"/>
              <w:jc w:val="center"/>
              <w:textAlignment w:val="auto"/>
              <w:rPr>
                <w:rFonts w:hint="eastAsia" w:asciiTheme="majorEastAsia" w:hAnsiTheme="majorEastAsia" w:eastAsiaTheme="majorEastAsia" w:cstheme="majorEastAsia"/>
                <w:b w:val="0"/>
                <w:bCs w:val="0"/>
                <w:color w:val="auto"/>
                <w:sz w:val="24"/>
                <w:szCs w:val="24"/>
                <w:lang w:val="en-US" w:eastAsia="zh-CN"/>
              </w:rPr>
            </w:pPr>
            <w:r>
              <w:rPr>
                <w:rFonts w:hint="eastAsia" w:asciiTheme="majorEastAsia" w:hAnsiTheme="majorEastAsia" w:eastAsiaTheme="majorEastAsia" w:cstheme="majorEastAsia"/>
                <w:b w:val="0"/>
                <w:bCs w:val="0"/>
                <w:color w:val="auto"/>
                <w:sz w:val="24"/>
                <w:szCs w:val="24"/>
                <w:lang w:val="en-US" w:eastAsia="zh-CN"/>
              </w:rPr>
              <w:t>2</w:t>
            </w:r>
          </w:p>
        </w:tc>
        <w:tc>
          <w:tcPr>
            <w:tcW w:w="733" w:type="dxa"/>
            <w:noWrap w:val="0"/>
            <w:vAlign w:val="top"/>
          </w:tcPr>
          <w:p>
            <w:pPr>
              <w:keepNext w:val="0"/>
              <w:keepLines w:val="0"/>
              <w:pageBreakBefore w:val="0"/>
              <w:widowControl w:val="0"/>
              <w:kinsoku/>
              <w:wordWrap/>
              <w:overflowPunct/>
              <w:topLinePunct w:val="0"/>
              <w:bidi w:val="0"/>
              <w:adjustRightInd/>
              <w:snapToGrid/>
              <w:spacing w:line="600" w:lineRule="exact"/>
              <w:textAlignment w:val="auto"/>
              <w:rPr>
                <w:rFonts w:hint="eastAsia" w:asciiTheme="majorEastAsia" w:hAnsiTheme="majorEastAsia" w:eastAsiaTheme="majorEastAsia" w:cstheme="majorEastAsia"/>
                <w:b w:val="0"/>
                <w:bCs w:val="0"/>
                <w:color w:val="auto"/>
                <w:sz w:val="24"/>
                <w:szCs w:val="24"/>
                <w:lang w:val="en-US" w:eastAsia="zh-CN"/>
              </w:rPr>
            </w:pPr>
            <w:r>
              <w:rPr>
                <w:rFonts w:hint="eastAsia" w:asciiTheme="majorEastAsia" w:hAnsiTheme="majorEastAsia" w:eastAsiaTheme="majorEastAsia" w:cstheme="majorEastAsia"/>
                <w:b w:val="0"/>
                <w:bCs w:val="0"/>
                <w:color w:val="auto"/>
                <w:sz w:val="24"/>
                <w:szCs w:val="24"/>
                <w:lang w:val="en-US" w:eastAsia="zh-CN"/>
              </w:rPr>
              <w:t>厨房服务</w:t>
            </w:r>
          </w:p>
        </w:tc>
        <w:tc>
          <w:tcPr>
            <w:tcW w:w="783" w:type="dxa"/>
            <w:noWrap w:val="0"/>
            <w:vAlign w:val="top"/>
          </w:tcPr>
          <w:p>
            <w:pPr>
              <w:keepNext w:val="0"/>
              <w:keepLines w:val="0"/>
              <w:pageBreakBefore w:val="0"/>
              <w:widowControl w:val="0"/>
              <w:kinsoku/>
              <w:wordWrap/>
              <w:overflowPunct/>
              <w:topLinePunct w:val="0"/>
              <w:bidi w:val="0"/>
              <w:adjustRightInd/>
              <w:snapToGrid/>
              <w:spacing w:line="600" w:lineRule="exact"/>
              <w:textAlignment w:val="auto"/>
              <w:rPr>
                <w:rFonts w:hint="eastAsia" w:asciiTheme="majorEastAsia" w:hAnsiTheme="majorEastAsia" w:eastAsiaTheme="majorEastAsia" w:cstheme="majorEastAsia"/>
                <w:b w:val="0"/>
                <w:bCs w:val="0"/>
                <w:color w:val="auto"/>
                <w:sz w:val="24"/>
                <w:szCs w:val="24"/>
                <w:lang w:val="en-US" w:eastAsia="zh-CN"/>
              </w:rPr>
            </w:pPr>
            <w:r>
              <w:rPr>
                <w:rFonts w:hint="eastAsia" w:asciiTheme="majorEastAsia" w:hAnsiTheme="majorEastAsia" w:eastAsiaTheme="majorEastAsia" w:cstheme="majorEastAsia"/>
                <w:b w:val="0"/>
                <w:bCs w:val="0"/>
                <w:color w:val="auto"/>
                <w:sz w:val="24"/>
                <w:szCs w:val="24"/>
                <w:lang w:val="en-US" w:eastAsia="zh-CN"/>
              </w:rPr>
              <w:t>5</w:t>
            </w:r>
          </w:p>
        </w:tc>
        <w:tc>
          <w:tcPr>
            <w:tcW w:w="1284" w:type="dxa"/>
            <w:noWrap w:val="0"/>
            <w:vAlign w:val="top"/>
          </w:tcPr>
          <w:p>
            <w:pPr>
              <w:keepNext w:val="0"/>
              <w:keepLines w:val="0"/>
              <w:pageBreakBefore w:val="0"/>
              <w:widowControl w:val="0"/>
              <w:kinsoku/>
              <w:wordWrap/>
              <w:overflowPunct/>
              <w:topLinePunct w:val="0"/>
              <w:bidi w:val="0"/>
              <w:adjustRightInd/>
              <w:snapToGrid/>
              <w:spacing w:line="600" w:lineRule="exact"/>
              <w:textAlignment w:val="auto"/>
              <w:rPr>
                <w:rFonts w:hint="eastAsia" w:asciiTheme="majorEastAsia" w:hAnsiTheme="majorEastAsia" w:eastAsiaTheme="majorEastAsia" w:cstheme="majorEastAsia"/>
                <w:b w:val="0"/>
                <w:bCs w:val="0"/>
                <w:color w:val="auto"/>
                <w:sz w:val="24"/>
                <w:szCs w:val="24"/>
                <w:lang w:val="en-US" w:eastAsia="zh-CN"/>
              </w:rPr>
            </w:pPr>
            <w:r>
              <w:rPr>
                <w:rFonts w:hint="eastAsia" w:asciiTheme="majorEastAsia" w:hAnsiTheme="majorEastAsia" w:eastAsiaTheme="majorEastAsia" w:cstheme="majorEastAsia"/>
                <w:b w:val="0"/>
                <w:bCs w:val="0"/>
                <w:color w:val="auto"/>
                <w:sz w:val="24"/>
                <w:szCs w:val="24"/>
                <w:lang w:val="en-US" w:eastAsia="zh-CN"/>
              </w:rPr>
              <w:t>1.雅安市名山区百丈镇大坝路（蒲江水利管理站）</w:t>
            </w:r>
          </w:p>
          <w:p>
            <w:pPr>
              <w:keepNext w:val="0"/>
              <w:keepLines w:val="0"/>
              <w:pageBreakBefore w:val="0"/>
              <w:widowControl w:val="0"/>
              <w:kinsoku/>
              <w:wordWrap/>
              <w:overflowPunct/>
              <w:topLinePunct w:val="0"/>
              <w:bidi w:val="0"/>
              <w:adjustRightInd/>
              <w:snapToGrid/>
              <w:spacing w:line="600" w:lineRule="exact"/>
              <w:textAlignment w:val="auto"/>
              <w:rPr>
                <w:rFonts w:hint="eastAsia" w:asciiTheme="majorEastAsia" w:hAnsiTheme="majorEastAsia" w:eastAsiaTheme="majorEastAsia" w:cstheme="majorEastAsia"/>
                <w:b w:val="0"/>
                <w:bCs w:val="0"/>
                <w:color w:val="auto"/>
                <w:sz w:val="24"/>
                <w:szCs w:val="24"/>
                <w:lang w:val="en-US" w:eastAsia="zh-CN"/>
              </w:rPr>
            </w:pPr>
            <w:r>
              <w:rPr>
                <w:rFonts w:hint="eastAsia" w:asciiTheme="majorEastAsia" w:hAnsiTheme="majorEastAsia" w:eastAsiaTheme="majorEastAsia" w:cstheme="majorEastAsia"/>
                <w:b w:val="0"/>
                <w:bCs w:val="0"/>
                <w:color w:val="auto"/>
                <w:sz w:val="24"/>
                <w:szCs w:val="24"/>
                <w:lang w:val="en-US" w:eastAsia="zh-CN"/>
              </w:rPr>
              <w:t>2.雅安市名山区万古镇横山村（横山庙电站）</w:t>
            </w:r>
          </w:p>
          <w:p>
            <w:pPr>
              <w:keepNext w:val="0"/>
              <w:keepLines w:val="0"/>
              <w:pageBreakBefore w:val="0"/>
              <w:widowControl w:val="0"/>
              <w:kinsoku/>
              <w:wordWrap/>
              <w:overflowPunct/>
              <w:topLinePunct w:val="0"/>
              <w:bidi w:val="0"/>
              <w:adjustRightInd/>
              <w:snapToGrid/>
              <w:spacing w:line="600" w:lineRule="exact"/>
              <w:textAlignment w:val="auto"/>
              <w:rPr>
                <w:rFonts w:hint="eastAsia" w:asciiTheme="majorEastAsia" w:hAnsiTheme="majorEastAsia" w:eastAsiaTheme="majorEastAsia" w:cstheme="majorEastAsia"/>
                <w:b w:val="0"/>
                <w:bCs w:val="0"/>
                <w:color w:val="auto"/>
                <w:sz w:val="24"/>
                <w:szCs w:val="24"/>
                <w:lang w:val="en-US" w:eastAsia="zh-CN"/>
              </w:rPr>
            </w:pPr>
            <w:r>
              <w:rPr>
                <w:rFonts w:hint="eastAsia" w:asciiTheme="majorEastAsia" w:hAnsiTheme="majorEastAsia" w:eastAsiaTheme="majorEastAsia" w:cstheme="majorEastAsia"/>
                <w:b w:val="0"/>
                <w:bCs w:val="0"/>
                <w:color w:val="auto"/>
                <w:sz w:val="24"/>
                <w:szCs w:val="24"/>
                <w:lang w:val="en-US" w:eastAsia="zh-CN"/>
              </w:rPr>
              <w:t>3.雅安市名山区百丈镇百丈湖村（赵沟电站）</w:t>
            </w:r>
          </w:p>
          <w:p>
            <w:pPr>
              <w:keepNext w:val="0"/>
              <w:keepLines w:val="0"/>
              <w:pageBreakBefore w:val="0"/>
              <w:widowControl w:val="0"/>
              <w:kinsoku/>
              <w:wordWrap/>
              <w:overflowPunct/>
              <w:topLinePunct w:val="0"/>
              <w:bidi w:val="0"/>
              <w:adjustRightInd/>
              <w:snapToGrid/>
              <w:spacing w:line="600" w:lineRule="exact"/>
              <w:textAlignment w:val="auto"/>
              <w:rPr>
                <w:rFonts w:hint="eastAsia" w:asciiTheme="majorEastAsia" w:hAnsiTheme="majorEastAsia" w:eastAsiaTheme="majorEastAsia" w:cstheme="majorEastAsia"/>
                <w:b w:val="0"/>
                <w:bCs w:val="0"/>
                <w:color w:val="auto"/>
                <w:sz w:val="24"/>
                <w:szCs w:val="24"/>
                <w:lang w:val="en-US" w:eastAsia="zh-CN"/>
              </w:rPr>
            </w:pPr>
            <w:r>
              <w:rPr>
                <w:rFonts w:hint="eastAsia" w:asciiTheme="majorEastAsia" w:hAnsiTheme="majorEastAsia" w:eastAsiaTheme="majorEastAsia" w:cstheme="majorEastAsia"/>
                <w:b w:val="0"/>
                <w:bCs w:val="0"/>
                <w:color w:val="auto"/>
                <w:sz w:val="24"/>
                <w:szCs w:val="24"/>
                <w:lang w:val="en-US" w:eastAsia="zh-CN"/>
              </w:rPr>
              <w:t>4.雅安市芦山县宝盛乡玉溪村（芦山水利管理站）</w:t>
            </w:r>
          </w:p>
          <w:p>
            <w:pPr>
              <w:keepNext w:val="0"/>
              <w:keepLines w:val="0"/>
              <w:pageBreakBefore w:val="0"/>
              <w:widowControl w:val="0"/>
              <w:kinsoku/>
              <w:wordWrap/>
              <w:overflowPunct/>
              <w:topLinePunct w:val="0"/>
              <w:bidi w:val="0"/>
              <w:adjustRightInd/>
              <w:snapToGrid/>
              <w:spacing w:line="600" w:lineRule="exact"/>
              <w:textAlignment w:val="auto"/>
              <w:rPr>
                <w:rFonts w:hint="eastAsia" w:asciiTheme="majorEastAsia" w:hAnsiTheme="majorEastAsia" w:eastAsiaTheme="majorEastAsia" w:cstheme="majorEastAsia"/>
                <w:b w:val="0"/>
                <w:bCs w:val="0"/>
                <w:color w:val="auto"/>
                <w:sz w:val="24"/>
                <w:szCs w:val="24"/>
                <w:lang w:val="en-US" w:eastAsia="zh-CN"/>
              </w:rPr>
            </w:pPr>
            <w:r>
              <w:rPr>
                <w:rFonts w:hint="eastAsia" w:asciiTheme="majorEastAsia" w:hAnsiTheme="majorEastAsia" w:eastAsiaTheme="majorEastAsia" w:cstheme="majorEastAsia"/>
                <w:b w:val="0"/>
                <w:bCs w:val="0"/>
                <w:color w:val="auto"/>
                <w:sz w:val="24"/>
                <w:szCs w:val="24"/>
                <w:lang w:val="en-US" w:eastAsia="zh-CN"/>
              </w:rPr>
              <w:t>5.邛崃市夹关镇太和村（邛崃水利管理站）</w:t>
            </w:r>
          </w:p>
        </w:tc>
        <w:tc>
          <w:tcPr>
            <w:tcW w:w="3475" w:type="dxa"/>
            <w:noWrap w:val="0"/>
            <w:vAlign w:val="top"/>
          </w:tcPr>
          <w:p>
            <w:pPr>
              <w:keepNext w:val="0"/>
              <w:keepLines w:val="0"/>
              <w:pageBreakBefore w:val="0"/>
              <w:widowControl w:val="0"/>
              <w:kinsoku/>
              <w:wordWrap/>
              <w:overflowPunct/>
              <w:topLinePunct w:val="0"/>
              <w:bidi w:val="0"/>
              <w:adjustRightInd/>
              <w:snapToGrid/>
              <w:spacing w:line="600" w:lineRule="exact"/>
              <w:textAlignment w:val="auto"/>
              <w:rPr>
                <w:rFonts w:hint="eastAsia" w:asciiTheme="majorEastAsia" w:hAnsiTheme="majorEastAsia" w:eastAsiaTheme="majorEastAsia" w:cstheme="majorEastAsia"/>
                <w:b w:val="0"/>
                <w:bCs w:val="0"/>
                <w:color w:val="auto"/>
                <w:sz w:val="24"/>
                <w:szCs w:val="24"/>
                <w:lang w:val="en-US" w:eastAsia="zh-CN"/>
              </w:rPr>
            </w:pPr>
            <w:r>
              <w:rPr>
                <w:rFonts w:hint="eastAsia" w:asciiTheme="majorEastAsia" w:hAnsiTheme="majorEastAsia" w:eastAsiaTheme="majorEastAsia" w:cstheme="majorEastAsia"/>
                <w:b w:val="0"/>
                <w:bCs w:val="0"/>
                <w:color w:val="auto"/>
                <w:sz w:val="24"/>
                <w:szCs w:val="24"/>
                <w:lang w:val="en-US" w:eastAsia="zh-CN"/>
              </w:rPr>
              <w:t>1.严格按照食品卫生要求进行食品加工，保证食品加工过程中的卫生安全。严把食品质量关，物品（生鲜菜除外）必须有“三名”（厂名、品名、产地名），“三期”（生产日期、保质期、保存期），“三证”（卫生或经营许可证、质量检验合格证、出厂合格证），防止食物中毒事件发生。</w:t>
            </w:r>
          </w:p>
          <w:p>
            <w:pPr>
              <w:keepNext w:val="0"/>
              <w:keepLines w:val="0"/>
              <w:pageBreakBefore w:val="0"/>
              <w:widowControl w:val="0"/>
              <w:kinsoku/>
              <w:wordWrap/>
              <w:overflowPunct/>
              <w:topLinePunct w:val="0"/>
              <w:bidi w:val="0"/>
              <w:adjustRightInd/>
              <w:snapToGrid/>
              <w:spacing w:line="600" w:lineRule="exact"/>
              <w:textAlignment w:val="auto"/>
              <w:rPr>
                <w:rFonts w:hint="eastAsia" w:asciiTheme="majorEastAsia" w:hAnsiTheme="majorEastAsia" w:eastAsiaTheme="majorEastAsia" w:cstheme="majorEastAsia"/>
                <w:b w:val="0"/>
                <w:bCs w:val="0"/>
                <w:color w:val="auto"/>
                <w:sz w:val="24"/>
                <w:szCs w:val="24"/>
                <w:lang w:val="en-US" w:eastAsia="zh-CN"/>
              </w:rPr>
            </w:pPr>
            <w:r>
              <w:rPr>
                <w:rFonts w:hint="eastAsia" w:asciiTheme="majorEastAsia" w:hAnsiTheme="majorEastAsia" w:eastAsiaTheme="majorEastAsia" w:cstheme="majorEastAsia"/>
                <w:b w:val="0"/>
                <w:bCs w:val="0"/>
                <w:color w:val="auto"/>
                <w:sz w:val="24"/>
                <w:szCs w:val="24"/>
                <w:lang w:val="en-US" w:eastAsia="zh-CN"/>
              </w:rPr>
              <w:t>2.严格遵守炊事机械设备操作规程，及时保养维护所管的机械设备，防范消防事件发生。</w:t>
            </w:r>
          </w:p>
          <w:p>
            <w:pPr>
              <w:keepNext w:val="0"/>
              <w:keepLines w:val="0"/>
              <w:pageBreakBefore w:val="0"/>
              <w:widowControl w:val="0"/>
              <w:kinsoku/>
              <w:wordWrap/>
              <w:overflowPunct/>
              <w:topLinePunct w:val="0"/>
              <w:bidi w:val="0"/>
              <w:adjustRightInd/>
              <w:snapToGrid/>
              <w:spacing w:line="600" w:lineRule="exact"/>
              <w:textAlignment w:val="auto"/>
              <w:rPr>
                <w:rFonts w:hint="eastAsia" w:asciiTheme="majorEastAsia" w:hAnsiTheme="majorEastAsia" w:eastAsiaTheme="majorEastAsia" w:cstheme="majorEastAsia"/>
                <w:b/>
                <w:bCs/>
                <w:color w:val="auto"/>
                <w:sz w:val="24"/>
                <w:szCs w:val="24"/>
                <w:lang w:val="en-US" w:eastAsia="zh-CN"/>
              </w:rPr>
            </w:pP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b w:val="0"/>
                <w:bCs w:val="0"/>
                <w:color w:val="auto"/>
                <w:sz w:val="24"/>
                <w:szCs w:val="24"/>
                <w:lang w:val="en-US" w:eastAsia="zh-CN"/>
              </w:rPr>
              <w:t>3.</w:t>
            </w:r>
            <w:r>
              <w:rPr>
                <w:rFonts w:hint="eastAsia" w:asciiTheme="majorEastAsia" w:hAnsiTheme="majorEastAsia" w:eastAsiaTheme="majorEastAsia" w:cstheme="majorEastAsia"/>
                <w:b/>
                <w:bCs/>
                <w:color w:val="auto"/>
                <w:sz w:val="24"/>
                <w:szCs w:val="24"/>
                <w:lang w:val="en-US" w:eastAsia="zh-CN"/>
              </w:rPr>
              <w:t>工作期间自觉穿戴工作衣、帽、口罩，保持衣帽干净；工作前后，便后要洗手灭菌；不得用手直接接触入口食品；不得在工作期间抽烟、不正对食品咳嗽、打喷嚏、不随处吐痰；不带病坚持工作，每年必须进行一次健康体检（持健康证上岗）。（提供承诺函、健康证复印件并加盖公章）</w:t>
            </w:r>
          </w:p>
          <w:p>
            <w:pPr>
              <w:keepNext w:val="0"/>
              <w:keepLines w:val="0"/>
              <w:pageBreakBefore w:val="0"/>
              <w:widowControl w:val="0"/>
              <w:kinsoku/>
              <w:wordWrap/>
              <w:overflowPunct/>
              <w:topLinePunct w:val="0"/>
              <w:bidi w:val="0"/>
              <w:adjustRightInd/>
              <w:snapToGrid/>
              <w:spacing w:line="600" w:lineRule="exact"/>
              <w:textAlignment w:val="auto"/>
              <w:rPr>
                <w:rFonts w:hint="eastAsia" w:asciiTheme="majorEastAsia" w:hAnsiTheme="majorEastAsia" w:eastAsiaTheme="majorEastAsia" w:cstheme="majorEastAsia"/>
                <w:b w:val="0"/>
                <w:bCs w:val="0"/>
                <w:color w:val="auto"/>
                <w:sz w:val="24"/>
                <w:szCs w:val="24"/>
                <w:lang w:val="en-US" w:eastAsia="zh-CN"/>
              </w:rPr>
            </w:pPr>
            <w:r>
              <w:rPr>
                <w:rFonts w:hint="eastAsia" w:asciiTheme="majorEastAsia" w:hAnsiTheme="majorEastAsia" w:eastAsiaTheme="majorEastAsia" w:cstheme="majorEastAsia"/>
                <w:b w:val="0"/>
                <w:bCs w:val="0"/>
                <w:color w:val="auto"/>
                <w:sz w:val="24"/>
                <w:szCs w:val="24"/>
                <w:lang w:val="en-US" w:eastAsia="zh-CN"/>
              </w:rPr>
              <w:t>4.组织好每天（餐）的开饭和收尾工作，餐前餐后对操作间、餐厅、餐具、餐桌椅进行清扫、清洗及消毒。</w:t>
            </w:r>
          </w:p>
          <w:p>
            <w:pPr>
              <w:keepNext w:val="0"/>
              <w:keepLines w:val="0"/>
              <w:pageBreakBefore w:val="0"/>
              <w:widowControl w:val="0"/>
              <w:kinsoku/>
              <w:wordWrap/>
              <w:overflowPunct/>
              <w:topLinePunct w:val="0"/>
              <w:bidi w:val="0"/>
              <w:adjustRightInd/>
              <w:snapToGrid/>
              <w:spacing w:line="600" w:lineRule="exact"/>
              <w:textAlignment w:val="auto"/>
              <w:rPr>
                <w:rFonts w:hint="eastAsia" w:asciiTheme="majorEastAsia" w:hAnsiTheme="majorEastAsia" w:eastAsiaTheme="majorEastAsia" w:cstheme="majorEastAsia"/>
                <w:b w:val="0"/>
                <w:bCs w:val="0"/>
                <w:color w:val="auto"/>
                <w:sz w:val="24"/>
                <w:szCs w:val="24"/>
                <w:lang w:val="en-US" w:eastAsia="zh-CN"/>
              </w:rPr>
            </w:pPr>
            <w:r>
              <w:rPr>
                <w:rFonts w:hint="eastAsia" w:asciiTheme="majorEastAsia" w:hAnsiTheme="majorEastAsia" w:eastAsiaTheme="majorEastAsia" w:cstheme="majorEastAsia"/>
                <w:b w:val="0"/>
                <w:bCs w:val="0"/>
                <w:color w:val="auto"/>
                <w:sz w:val="24"/>
                <w:szCs w:val="24"/>
                <w:lang w:val="en-US" w:eastAsia="zh-CN"/>
              </w:rPr>
              <w:t>5.负责制定每周食谱，严控成本，拒绝浪费。</w:t>
            </w:r>
          </w:p>
        </w:tc>
        <w:tc>
          <w:tcPr>
            <w:tcW w:w="2358" w:type="dxa"/>
            <w:noWrap w:val="0"/>
            <w:vAlign w:val="top"/>
          </w:tcPr>
          <w:p>
            <w:pPr>
              <w:keepNext w:val="0"/>
              <w:keepLines w:val="0"/>
              <w:pageBreakBefore w:val="0"/>
              <w:widowControl w:val="0"/>
              <w:kinsoku/>
              <w:wordWrap/>
              <w:overflowPunct/>
              <w:topLinePunct w:val="0"/>
              <w:bidi w:val="0"/>
              <w:adjustRightInd/>
              <w:snapToGrid/>
              <w:spacing w:line="600" w:lineRule="exact"/>
              <w:textAlignment w:val="auto"/>
              <w:rPr>
                <w:rFonts w:hint="default" w:asciiTheme="majorEastAsia" w:hAnsiTheme="majorEastAsia" w:eastAsiaTheme="majorEastAsia" w:cstheme="majorEastAsia"/>
                <w:b w:val="0"/>
                <w:bCs w:val="0"/>
                <w:color w:val="auto"/>
                <w:sz w:val="24"/>
                <w:szCs w:val="24"/>
                <w:lang w:val="en-US" w:eastAsia="zh-CN"/>
              </w:rPr>
            </w:pPr>
            <w:r>
              <w:rPr>
                <w:rFonts w:hint="eastAsia" w:asciiTheme="majorEastAsia" w:hAnsiTheme="majorEastAsia" w:eastAsiaTheme="majorEastAsia" w:cstheme="majorEastAsia"/>
                <w:b w:val="0"/>
                <w:bCs w:val="0"/>
                <w:color w:val="auto"/>
                <w:sz w:val="24"/>
                <w:szCs w:val="24"/>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7" w:hRule="atLeast"/>
          <w:jc w:val="center"/>
        </w:trPr>
        <w:tc>
          <w:tcPr>
            <w:tcW w:w="406" w:type="dxa"/>
            <w:noWrap w:val="0"/>
            <w:vAlign w:val="center"/>
          </w:tcPr>
          <w:p>
            <w:pPr>
              <w:keepNext w:val="0"/>
              <w:keepLines w:val="0"/>
              <w:pageBreakBefore w:val="0"/>
              <w:widowControl w:val="0"/>
              <w:kinsoku/>
              <w:wordWrap/>
              <w:overflowPunct/>
              <w:topLinePunct w:val="0"/>
              <w:bidi w:val="0"/>
              <w:adjustRightInd/>
              <w:snapToGrid/>
              <w:spacing w:line="600" w:lineRule="exact"/>
              <w:jc w:val="center"/>
              <w:textAlignment w:val="auto"/>
              <w:rPr>
                <w:rFonts w:hint="eastAsia"/>
                <w:lang w:val="en-US" w:eastAsia="zh-CN"/>
              </w:rPr>
            </w:pPr>
            <w:r>
              <w:rPr>
                <w:rFonts w:hint="eastAsia"/>
                <w:lang w:val="en-US" w:eastAsia="zh-CN"/>
              </w:rPr>
              <w:t>3</w:t>
            </w: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default"/>
                <w:lang w:val="en-US" w:eastAsia="zh-CN"/>
              </w:rPr>
            </w:pPr>
          </w:p>
        </w:tc>
        <w:tc>
          <w:tcPr>
            <w:tcW w:w="733" w:type="dxa"/>
            <w:noWrap w:val="0"/>
            <w:vAlign w:val="top"/>
          </w:tcPr>
          <w:p>
            <w:pPr>
              <w:keepNext w:val="0"/>
              <w:keepLines w:val="0"/>
              <w:pageBreakBefore w:val="0"/>
              <w:widowControl w:val="0"/>
              <w:kinsoku/>
              <w:wordWrap/>
              <w:overflowPunct/>
              <w:topLinePunct w:val="0"/>
              <w:bidi w:val="0"/>
              <w:adjustRightInd/>
              <w:snapToGrid/>
              <w:spacing w:line="600" w:lineRule="exact"/>
              <w:textAlignment w:val="auto"/>
              <w:rPr>
                <w:rFonts w:hint="eastAsia" w:asciiTheme="majorEastAsia" w:hAnsiTheme="majorEastAsia" w:eastAsiaTheme="majorEastAsia" w:cstheme="majorEastAsia"/>
                <w:b w:val="0"/>
                <w:bCs w:val="0"/>
                <w:color w:val="auto"/>
                <w:sz w:val="24"/>
                <w:szCs w:val="24"/>
                <w:lang w:val="en-US" w:eastAsia="zh-CN"/>
              </w:rPr>
            </w:pPr>
            <w:r>
              <w:rPr>
                <w:rFonts w:hint="eastAsia" w:asciiTheme="majorEastAsia" w:hAnsiTheme="majorEastAsia" w:eastAsiaTheme="majorEastAsia" w:cstheme="majorEastAsia"/>
                <w:b w:val="0"/>
                <w:bCs w:val="0"/>
                <w:color w:val="auto"/>
                <w:sz w:val="24"/>
                <w:szCs w:val="24"/>
                <w:lang w:val="en-US" w:eastAsia="zh-CN"/>
              </w:rPr>
              <w:t>前池巡查辅助服务</w:t>
            </w:r>
          </w:p>
        </w:tc>
        <w:tc>
          <w:tcPr>
            <w:tcW w:w="783" w:type="dxa"/>
            <w:noWrap w:val="0"/>
            <w:vAlign w:val="top"/>
          </w:tcPr>
          <w:p>
            <w:pPr>
              <w:keepNext w:val="0"/>
              <w:keepLines w:val="0"/>
              <w:pageBreakBefore w:val="0"/>
              <w:widowControl w:val="0"/>
              <w:kinsoku/>
              <w:wordWrap/>
              <w:overflowPunct/>
              <w:topLinePunct w:val="0"/>
              <w:bidi w:val="0"/>
              <w:adjustRightInd/>
              <w:snapToGrid/>
              <w:spacing w:line="600" w:lineRule="exact"/>
              <w:textAlignment w:val="auto"/>
              <w:rPr>
                <w:rFonts w:hint="eastAsia" w:asciiTheme="majorEastAsia" w:hAnsiTheme="majorEastAsia" w:eastAsiaTheme="majorEastAsia" w:cstheme="majorEastAsia"/>
                <w:b w:val="0"/>
                <w:bCs w:val="0"/>
                <w:color w:val="auto"/>
                <w:sz w:val="24"/>
                <w:szCs w:val="24"/>
                <w:lang w:val="en-US" w:eastAsia="zh-CN"/>
              </w:rPr>
            </w:pPr>
            <w:r>
              <w:rPr>
                <w:rFonts w:hint="eastAsia" w:asciiTheme="majorEastAsia" w:hAnsiTheme="majorEastAsia" w:eastAsiaTheme="majorEastAsia" w:cstheme="majorEastAsia"/>
                <w:b w:val="0"/>
                <w:bCs w:val="0"/>
                <w:color w:val="auto"/>
                <w:sz w:val="24"/>
                <w:szCs w:val="24"/>
                <w:lang w:val="en-US" w:eastAsia="zh-CN"/>
              </w:rPr>
              <w:t>2</w:t>
            </w:r>
          </w:p>
        </w:tc>
        <w:tc>
          <w:tcPr>
            <w:tcW w:w="1284" w:type="dxa"/>
            <w:noWrap w:val="0"/>
            <w:vAlign w:val="top"/>
          </w:tcPr>
          <w:p>
            <w:pPr>
              <w:keepNext w:val="0"/>
              <w:keepLines w:val="0"/>
              <w:pageBreakBefore w:val="0"/>
              <w:widowControl w:val="0"/>
              <w:kinsoku/>
              <w:wordWrap/>
              <w:overflowPunct/>
              <w:topLinePunct w:val="0"/>
              <w:bidi w:val="0"/>
              <w:adjustRightInd/>
              <w:snapToGrid/>
              <w:spacing w:line="600" w:lineRule="exact"/>
              <w:textAlignment w:val="auto"/>
              <w:rPr>
                <w:rFonts w:hint="eastAsia" w:asciiTheme="majorEastAsia" w:hAnsiTheme="majorEastAsia" w:eastAsiaTheme="majorEastAsia" w:cstheme="majorEastAsia"/>
                <w:b w:val="0"/>
                <w:bCs w:val="0"/>
                <w:color w:val="auto"/>
                <w:sz w:val="24"/>
                <w:szCs w:val="24"/>
                <w:lang w:val="en-US" w:eastAsia="zh-CN"/>
              </w:rPr>
            </w:pPr>
            <w:r>
              <w:rPr>
                <w:rFonts w:hint="eastAsia" w:asciiTheme="majorEastAsia" w:hAnsiTheme="majorEastAsia" w:eastAsiaTheme="majorEastAsia" w:cstheme="majorEastAsia"/>
                <w:b w:val="0"/>
                <w:bCs w:val="0"/>
                <w:color w:val="auto"/>
                <w:sz w:val="24"/>
                <w:szCs w:val="24"/>
                <w:lang w:val="en-US" w:eastAsia="zh-CN"/>
              </w:rPr>
              <w:t>1.雅安市名山区万古镇横山村（横山庙电站）</w:t>
            </w:r>
          </w:p>
          <w:p>
            <w:pPr>
              <w:keepNext w:val="0"/>
              <w:keepLines w:val="0"/>
              <w:pageBreakBefore w:val="0"/>
              <w:widowControl w:val="0"/>
              <w:kinsoku/>
              <w:wordWrap/>
              <w:overflowPunct/>
              <w:topLinePunct w:val="0"/>
              <w:bidi w:val="0"/>
              <w:adjustRightInd/>
              <w:snapToGrid/>
              <w:spacing w:line="600" w:lineRule="exact"/>
              <w:textAlignment w:val="auto"/>
              <w:rPr>
                <w:rFonts w:hint="eastAsia" w:asciiTheme="majorEastAsia" w:hAnsiTheme="majorEastAsia" w:eastAsiaTheme="majorEastAsia" w:cstheme="majorEastAsia"/>
                <w:b w:val="0"/>
                <w:bCs w:val="0"/>
                <w:color w:val="auto"/>
                <w:sz w:val="24"/>
                <w:szCs w:val="24"/>
                <w:lang w:val="en-US" w:eastAsia="zh-CN"/>
              </w:rPr>
            </w:pPr>
            <w:r>
              <w:rPr>
                <w:rFonts w:hint="eastAsia" w:asciiTheme="majorEastAsia" w:hAnsiTheme="majorEastAsia" w:eastAsiaTheme="majorEastAsia" w:cstheme="majorEastAsia"/>
                <w:b w:val="0"/>
                <w:bCs w:val="0"/>
                <w:color w:val="auto"/>
                <w:sz w:val="24"/>
                <w:szCs w:val="24"/>
                <w:lang w:val="en-US" w:eastAsia="zh-CN"/>
              </w:rPr>
              <w:t>2.雅安市名山区百丈镇百丈湖村（赵沟电站）</w:t>
            </w:r>
          </w:p>
        </w:tc>
        <w:tc>
          <w:tcPr>
            <w:tcW w:w="3475" w:type="dxa"/>
            <w:noWrap w:val="0"/>
            <w:vAlign w:val="top"/>
          </w:tcPr>
          <w:p>
            <w:pPr>
              <w:keepNext w:val="0"/>
              <w:keepLines w:val="0"/>
              <w:pageBreakBefore w:val="0"/>
              <w:widowControl w:val="0"/>
              <w:kinsoku/>
              <w:wordWrap/>
              <w:overflowPunct/>
              <w:topLinePunct w:val="0"/>
              <w:bidi w:val="0"/>
              <w:adjustRightInd/>
              <w:snapToGrid/>
              <w:spacing w:line="600" w:lineRule="exact"/>
              <w:textAlignment w:val="auto"/>
              <w:rPr>
                <w:rFonts w:hint="eastAsia" w:asciiTheme="majorEastAsia" w:hAnsiTheme="majorEastAsia" w:eastAsiaTheme="majorEastAsia" w:cstheme="majorEastAsia"/>
                <w:b w:val="0"/>
                <w:bCs w:val="0"/>
                <w:color w:val="auto"/>
                <w:sz w:val="24"/>
                <w:szCs w:val="24"/>
                <w:lang w:val="en-US" w:eastAsia="zh-CN"/>
              </w:rPr>
            </w:pPr>
            <w:r>
              <w:rPr>
                <w:rFonts w:hint="eastAsia" w:asciiTheme="majorEastAsia" w:hAnsiTheme="majorEastAsia" w:eastAsiaTheme="majorEastAsia" w:cstheme="majorEastAsia"/>
                <w:b w:val="0"/>
                <w:bCs w:val="0"/>
                <w:color w:val="auto"/>
                <w:sz w:val="24"/>
                <w:szCs w:val="24"/>
                <w:lang w:val="en-US" w:eastAsia="zh-CN"/>
              </w:rPr>
              <w:t>1.负责前池拦污栅上渣物清理、堆渣场渣物的晾晒和转移处理。</w:t>
            </w:r>
          </w:p>
          <w:p>
            <w:pPr>
              <w:keepNext w:val="0"/>
              <w:keepLines w:val="0"/>
              <w:pageBreakBefore w:val="0"/>
              <w:widowControl w:val="0"/>
              <w:kinsoku/>
              <w:wordWrap/>
              <w:overflowPunct/>
              <w:topLinePunct w:val="0"/>
              <w:bidi w:val="0"/>
              <w:adjustRightInd/>
              <w:snapToGrid/>
              <w:spacing w:line="600" w:lineRule="exact"/>
              <w:textAlignment w:val="auto"/>
              <w:rPr>
                <w:rFonts w:hint="eastAsia" w:asciiTheme="majorEastAsia" w:hAnsiTheme="majorEastAsia" w:eastAsiaTheme="majorEastAsia" w:cstheme="majorEastAsia"/>
                <w:b w:val="0"/>
                <w:bCs w:val="0"/>
                <w:color w:val="auto"/>
                <w:sz w:val="24"/>
                <w:szCs w:val="24"/>
                <w:lang w:val="en-US" w:eastAsia="zh-CN"/>
              </w:rPr>
            </w:pPr>
            <w:r>
              <w:rPr>
                <w:rFonts w:hint="eastAsia" w:asciiTheme="majorEastAsia" w:hAnsiTheme="majorEastAsia" w:eastAsiaTheme="majorEastAsia" w:cstheme="majorEastAsia"/>
                <w:b w:val="0"/>
                <w:bCs w:val="0"/>
                <w:color w:val="auto"/>
                <w:sz w:val="24"/>
                <w:szCs w:val="24"/>
                <w:lang w:val="en-US" w:eastAsia="zh-CN"/>
              </w:rPr>
              <w:t>2.机组冷却水滤网及进水口漂浮物的打捞清理。</w:t>
            </w:r>
          </w:p>
          <w:p>
            <w:pPr>
              <w:keepNext w:val="0"/>
              <w:keepLines w:val="0"/>
              <w:pageBreakBefore w:val="0"/>
              <w:widowControl w:val="0"/>
              <w:kinsoku/>
              <w:wordWrap/>
              <w:overflowPunct/>
              <w:topLinePunct w:val="0"/>
              <w:bidi w:val="0"/>
              <w:adjustRightInd/>
              <w:snapToGrid/>
              <w:spacing w:line="600" w:lineRule="exact"/>
              <w:textAlignment w:val="auto"/>
              <w:rPr>
                <w:rFonts w:hint="eastAsia" w:asciiTheme="majorEastAsia" w:hAnsiTheme="majorEastAsia" w:eastAsiaTheme="majorEastAsia" w:cstheme="majorEastAsia"/>
                <w:b w:val="0"/>
                <w:bCs w:val="0"/>
                <w:color w:val="auto"/>
                <w:sz w:val="24"/>
                <w:szCs w:val="24"/>
                <w:lang w:val="en-US" w:eastAsia="zh-CN"/>
              </w:rPr>
            </w:pPr>
            <w:r>
              <w:rPr>
                <w:rFonts w:hint="eastAsia" w:asciiTheme="majorEastAsia" w:hAnsiTheme="majorEastAsia" w:eastAsiaTheme="majorEastAsia" w:cstheme="majorEastAsia"/>
                <w:b w:val="0"/>
                <w:bCs w:val="0"/>
                <w:color w:val="auto"/>
                <w:sz w:val="24"/>
                <w:szCs w:val="24"/>
                <w:lang w:val="en-US" w:eastAsia="zh-CN"/>
              </w:rPr>
              <w:t>3.前池机电设备的日常管理、维护工作。</w:t>
            </w:r>
          </w:p>
          <w:p>
            <w:pPr>
              <w:keepNext w:val="0"/>
              <w:keepLines w:val="0"/>
              <w:pageBreakBefore w:val="0"/>
              <w:widowControl w:val="0"/>
              <w:kinsoku/>
              <w:wordWrap/>
              <w:overflowPunct/>
              <w:topLinePunct w:val="0"/>
              <w:bidi w:val="0"/>
              <w:adjustRightInd/>
              <w:snapToGrid/>
              <w:spacing w:line="600" w:lineRule="exact"/>
              <w:textAlignment w:val="auto"/>
              <w:rPr>
                <w:rFonts w:hint="eastAsia" w:asciiTheme="majorEastAsia" w:hAnsiTheme="majorEastAsia" w:eastAsiaTheme="majorEastAsia" w:cstheme="majorEastAsia"/>
                <w:b w:val="0"/>
                <w:bCs w:val="0"/>
                <w:color w:val="auto"/>
                <w:sz w:val="24"/>
                <w:szCs w:val="24"/>
                <w:lang w:val="en-US" w:eastAsia="zh-CN"/>
              </w:rPr>
            </w:pPr>
            <w:r>
              <w:rPr>
                <w:rFonts w:hint="eastAsia" w:asciiTheme="majorEastAsia" w:hAnsiTheme="majorEastAsia" w:eastAsiaTheme="majorEastAsia" w:cstheme="majorEastAsia"/>
                <w:b w:val="0"/>
                <w:bCs w:val="0"/>
                <w:color w:val="auto"/>
                <w:sz w:val="24"/>
                <w:szCs w:val="24"/>
                <w:lang w:val="en-US" w:eastAsia="zh-CN"/>
              </w:rPr>
              <w:t>4.按时填写各种巡视检查记录、设备检查维护记录等。</w:t>
            </w:r>
          </w:p>
          <w:p>
            <w:pPr>
              <w:keepNext w:val="0"/>
              <w:keepLines w:val="0"/>
              <w:pageBreakBefore w:val="0"/>
              <w:widowControl w:val="0"/>
              <w:kinsoku/>
              <w:wordWrap/>
              <w:overflowPunct/>
              <w:topLinePunct w:val="0"/>
              <w:bidi w:val="0"/>
              <w:adjustRightInd/>
              <w:snapToGrid/>
              <w:spacing w:line="600" w:lineRule="exact"/>
              <w:textAlignment w:val="auto"/>
              <w:rPr>
                <w:rFonts w:hint="eastAsia" w:asciiTheme="majorEastAsia" w:hAnsiTheme="majorEastAsia" w:eastAsiaTheme="majorEastAsia" w:cstheme="majorEastAsia"/>
                <w:b w:val="0"/>
                <w:bCs w:val="0"/>
                <w:color w:val="auto"/>
                <w:sz w:val="24"/>
                <w:szCs w:val="24"/>
                <w:lang w:val="en-US" w:eastAsia="zh-CN"/>
              </w:rPr>
            </w:pPr>
            <w:r>
              <w:rPr>
                <w:rFonts w:hint="eastAsia" w:asciiTheme="majorEastAsia" w:hAnsiTheme="majorEastAsia" w:eastAsiaTheme="majorEastAsia" w:cstheme="majorEastAsia"/>
                <w:b w:val="0"/>
                <w:bCs w:val="0"/>
                <w:color w:val="auto"/>
                <w:sz w:val="24"/>
                <w:szCs w:val="24"/>
                <w:lang w:val="en-US" w:eastAsia="zh-CN"/>
              </w:rPr>
              <w:t>5.水工建筑、场所范围内所有工程设施的日常巡视管理工作，工程防护林的管理维护、值班房的管理维护及卫生等工作。</w:t>
            </w:r>
          </w:p>
        </w:tc>
        <w:tc>
          <w:tcPr>
            <w:tcW w:w="2358" w:type="dxa"/>
            <w:noWrap w:val="0"/>
            <w:vAlign w:val="top"/>
          </w:tcPr>
          <w:p>
            <w:pPr>
              <w:keepNext w:val="0"/>
              <w:keepLines w:val="0"/>
              <w:pageBreakBefore w:val="0"/>
              <w:widowControl w:val="0"/>
              <w:kinsoku/>
              <w:wordWrap/>
              <w:overflowPunct/>
              <w:topLinePunct w:val="0"/>
              <w:bidi w:val="0"/>
              <w:adjustRightInd/>
              <w:snapToGrid/>
              <w:spacing w:line="600" w:lineRule="exact"/>
              <w:textAlignment w:val="auto"/>
              <w:rPr>
                <w:rFonts w:hint="default" w:asciiTheme="majorEastAsia" w:hAnsiTheme="majorEastAsia" w:eastAsiaTheme="majorEastAsia" w:cstheme="majorEastAsia"/>
                <w:b w:val="0"/>
                <w:bCs w:val="0"/>
                <w:color w:val="auto"/>
                <w:sz w:val="24"/>
                <w:szCs w:val="24"/>
                <w:lang w:val="en-US" w:eastAsia="zh-CN"/>
              </w:rPr>
            </w:pPr>
            <w:r>
              <w:rPr>
                <w:rFonts w:hint="eastAsia" w:asciiTheme="majorEastAsia" w:hAnsiTheme="majorEastAsia" w:eastAsiaTheme="majorEastAsia" w:cstheme="majorEastAsia"/>
                <w:b w:val="0"/>
                <w:bCs w:val="0"/>
                <w:color w:val="auto"/>
                <w:sz w:val="24"/>
                <w:szCs w:val="24"/>
                <w:lang w:val="en-US" w:eastAsia="zh-CN"/>
              </w:rPr>
              <w:t>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406" w:type="dxa"/>
            <w:noWrap w:val="0"/>
            <w:vAlign w:val="center"/>
          </w:tcPr>
          <w:p>
            <w:pPr>
              <w:keepNext w:val="0"/>
              <w:keepLines w:val="0"/>
              <w:pageBreakBefore w:val="0"/>
              <w:widowControl w:val="0"/>
              <w:kinsoku/>
              <w:wordWrap/>
              <w:overflowPunct/>
              <w:topLinePunct w:val="0"/>
              <w:bidi w:val="0"/>
              <w:adjustRightInd/>
              <w:snapToGrid/>
              <w:spacing w:line="600" w:lineRule="exact"/>
              <w:jc w:val="center"/>
              <w:textAlignment w:val="auto"/>
              <w:rPr>
                <w:rFonts w:hint="default" w:asciiTheme="majorEastAsia" w:hAnsiTheme="majorEastAsia" w:eastAsiaTheme="majorEastAsia" w:cstheme="majorEastAsia"/>
                <w:b w:val="0"/>
                <w:bCs w:val="0"/>
                <w:color w:val="auto"/>
                <w:sz w:val="24"/>
                <w:szCs w:val="24"/>
                <w:lang w:val="en-US" w:eastAsia="zh-CN"/>
              </w:rPr>
            </w:pPr>
            <w:r>
              <w:rPr>
                <w:rFonts w:hint="eastAsia" w:asciiTheme="majorEastAsia" w:hAnsiTheme="majorEastAsia" w:eastAsiaTheme="majorEastAsia" w:cstheme="majorEastAsia"/>
                <w:b w:val="0"/>
                <w:bCs w:val="0"/>
                <w:color w:val="auto"/>
                <w:sz w:val="24"/>
                <w:szCs w:val="24"/>
                <w:lang w:val="en-US" w:eastAsia="zh-CN"/>
              </w:rPr>
              <w:t>4</w:t>
            </w:r>
          </w:p>
          <w:p>
            <w:pPr>
              <w:keepNext w:val="0"/>
              <w:keepLines w:val="0"/>
              <w:pageBreakBefore w:val="0"/>
              <w:widowControl w:val="0"/>
              <w:kinsoku/>
              <w:wordWrap/>
              <w:overflowPunct/>
              <w:topLinePunct w:val="0"/>
              <w:bidi w:val="0"/>
              <w:adjustRightInd/>
              <w:snapToGrid/>
              <w:spacing w:line="600" w:lineRule="exact"/>
              <w:ind w:firstLine="480" w:firstLineChars="200"/>
              <w:jc w:val="center"/>
              <w:textAlignment w:val="auto"/>
              <w:rPr>
                <w:rFonts w:hint="eastAsia" w:asciiTheme="majorEastAsia" w:hAnsiTheme="majorEastAsia" w:eastAsiaTheme="majorEastAsia" w:cstheme="majorEastAsia"/>
                <w:b w:val="0"/>
                <w:bCs w:val="0"/>
                <w:color w:val="auto"/>
                <w:sz w:val="24"/>
                <w:szCs w:val="24"/>
                <w:lang w:val="en-US" w:eastAsia="zh-CN"/>
              </w:rPr>
            </w:pPr>
            <w:r>
              <w:rPr>
                <w:rFonts w:hint="eastAsia" w:asciiTheme="majorEastAsia" w:hAnsiTheme="majorEastAsia" w:eastAsiaTheme="majorEastAsia" w:cstheme="majorEastAsia"/>
                <w:b w:val="0"/>
                <w:bCs w:val="0"/>
                <w:color w:val="auto"/>
                <w:sz w:val="24"/>
                <w:szCs w:val="24"/>
                <w:lang w:val="en-US" w:eastAsia="zh-CN"/>
              </w:rPr>
              <w:t>4</w:t>
            </w:r>
          </w:p>
        </w:tc>
        <w:tc>
          <w:tcPr>
            <w:tcW w:w="733" w:type="dxa"/>
            <w:noWrap w:val="0"/>
            <w:vAlign w:val="top"/>
          </w:tcPr>
          <w:p>
            <w:pPr>
              <w:keepNext w:val="0"/>
              <w:keepLines w:val="0"/>
              <w:pageBreakBefore w:val="0"/>
              <w:widowControl w:val="0"/>
              <w:kinsoku/>
              <w:wordWrap/>
              <w:overflowPunct/>
              <w:topLinePunct w:val="0"/>
              <w:bidi w:val="0"/>
              <w:adjustRightInd/>
              <w:snapToGrid/>
              <w:spacing w:line="600" w:lineRule="exact"/>
              <w:textAlignment w:val="auto"/>
              <w:rPr>
                <w:rFonts w:hint="eastAsia" w:asciiTheme="majorEastAsia" w:hAnsiTheme="majorEastAsia" w:eastAsiaTheme="majorEastAsia" w:cstheme="majorEastAsia"/>
                <w:b w:val="0"/>
                <w:bCs w:val="0"/>
                <w:color w:val="auto"/>
                <w:sz w:val="24"/>
                <w:szCs w:val="24"/>
                <w:lang w:val="en-US" w:eastAsia="zh-CN"/>
              </w:rPr>
            </w:pPr>
            <w:r>
              <w:rPr>
                <w:rFonts w:hint="eastAsia" w:asciiTheme="majorEastAsia" w:hAnsiTheme="majorEastAsia" w:eastAsiaTheme="majorEastAsia" w:cstheme="majorEastAsia"/>
                <w:b w:val="0"/>
                <w:bCs w:val="0"/>
                <w:color w:val="auto"/>
                <w:sz w:val="24"/>
                <w:szCs w:val="24"/>
                <w:lang w:val="en-US" w:eastAsia="zh-CN"/>
              </w:rPr>
              <w:t>后勤服务</w:t>
            </w:r>
          </w:p>
        </w:tc>
        <w:tc>
          <w:tcPr>
            <w:tcW w:w="783" w:type="dxa"/>
            <w:noWrap w:val="0"/>
            <w:vAlign w:val="top"/>
          </w:tcPr>
          <w:p>
            <w:pPr>
              <w:keepNext w:val="0"/>
              <w:keepLines w:val="0"/>
              <w:pageBreakBefore w:val="0"/>
              <w:widowControl w:val="0"/>
              <w:kinsoku/>
              <w:wordWrap/>
              <w:overflowPunct/>
              <w:topLinePunct w:val="0"/>
              <w:bidi w:val="0"/>
              <w:adjustRightInd/>
              <w:snapToGrid/>
              <w:spacing w:line="600" w:lineRule="exact"/>
              <w:textAlignment w:val="auto"/>
              <w:rPr>
                <w:rFonts w:hint="eastAsia" w:asciiTheme="majorEastAsia" w:hAnsiTheme="majorEastAsia" w:eastAsiaTheme="majorEastAsia" w:cstheme="majorEastAsia"/>
                <w:b w:val="0"/>
                <w:bCs w:val="0"/>
                <w:color w:val="auto"/>
                <w:sz w:val="24"/>
                <w:szCs w:val="24"/>
                <w:lang w:val="en-US" w:eastAsia="zh-CN"/>
              </w:rPr>
            </w:pPr>
            <w:r>
              <w:rPr>
                <w:rFonts w:hint="eastAsia" w:asciiTheme="majorEastAsia" w:hAnsiTheme="majorEastAsia" w:eastAsiaTheme="majorEastAsia" w:cstheme="majorEastAsia"/>
                <w:b w:val="0"/>
                <w:bCs w:val="0"/>
                <w:color w:val="auto"/>
                <w:sz w:val="24"/>
                <w:szCs w:val="24"/>
                <w:lang w:val="en-US" w:eastAsia="zh-CN"/>
              </w:rPr>
              <w:t>1</w:t>
            </w:r>
          </w:p>
        </w:tc>
        <w:tc>
          <w:tcPr>
            <w:tcW w:w="1284" w:type="dxa"/>
            <w:noWrap w:val="0"/>
            <w:vAlign w:val="top"/>
          </w:tcPr>
          <w:p>
            <w:pPr>
              <w:keepNext w:val="0"/>
              <w:keepLines w:val="0"/>
              <w:pageBreakBefore w:val="0"/>
              <w:widowControl w:val="0"/>
              <w:kinsoku/>
              <w:wordWrap/>
              <w:overflowPunct/>
              <w:topLinePunct w:val="0"/>
              <w:bidi w:val="0"/>
              <w:adjustRightInd/>
              <w:snapToGrid/>
              <w:spacing w:line="600" w:lineRule="exact"/>
              <w:textAlignment w:val="auto"/>
              <w:rPr>
                <w:rFonts w:hint="eastAsia" w:asciiTheme="majorEastAsia" w:hAnsiTheme="majorEastAsia" w:eastAsiaTheme="majorEastAsia" w:cstheme="majorEastAsia"/>
                <w:b w:val="0"/>
                <w:bCs w:val="0"/>
                <w:color w:val="auto"/>
                <w:sz w:val="24"/>
                <w:szCs w:val="24"/>
                <w:lang w:val="en-US" w:eastAsia="zh-CN"/>
              </w:rPr>
            </w:pPr>
            <w:r>
              <w:rPr>
                <w:rFonts w:hint="eastAsia" w:asciiTheme="majorEastAsia" w:hAnsiTheme="majorEastAsia" w:eastAsiaTheme="majorEastAsia" w:cstheme="majorEastAsia"/>
                <w:b w:val="0"/>
                <w:bCs w:val="0"/>
                <w:color w:val="auto"/>
                <w:sz w:val="24"/>
                <w:szCs w:val="24"/>
                <w:lang w:val="en-US" w:eastAsia="zh-CN"/>
              </w:rPr>
              <w:t>邛崃市永丰路318号（玉管中心）</w:t>
            </w:r>
          </w:p>
        </w:tc>
        <w:tc>
          <w:tcPr>
            <w:tcW w:w="3475" w:type="dxa"/>
            <w:noWrap w:val="0"/>
            <w:vAlign w:val="top"/>
          </w:tcPr>
          <w:p>
            <w:pPr>
              <w:keepNext w:val="0"/>
              <w:keepLines w:val="0"/>
              <w:pageBreakBefore w:val="0"/>
              <w:widowControl w:val="0"/>
              <w:kinsoku/>
              <w:wordWrap/>
              <w:overflowPunct/>
              <w:topLinePunct w:val="0"/>
              <w:bidi w:val="0"/>
              <w:adjustRightInd/>
              <w:snapToGrid/>
              <w:spacing w:line="600" w:lineRule="exact"/>
              <w:textAlignment w:val="auto"/>
              <w:rPr>
                <w:rFonts w:hint="eastAsia" w:asciiTheme="majorEastAsia" w:hAnsiTheme="majorEastAsia" w:eastAsiaTheme="majorEastAsia" w:cstheme="majorEastAsia"/>
                <w:b w:val="0"/>
                <w:bCs w:val="0"/>
                <w:color w:val="auto"/>
                <w:sz w:val="24"/>
                <w:szCs w:val="24"/>
                <w:lang w:val="en-US" w:eastAsia="zh-CN"/>
              </w:rPr>
            </w:pPr>
            <w:r>
              <w:rPr>
                <w:rFonts w:hint="eastAsia" w:asciiTheme="majorEastAsia" w:hAnsiTheme="majorEastAsia" w:eastAsiaTheme="majorEastAsia" w:cstheme="majorEastAsia"/>
                <w:b w:val="0"/>
                <w:bCs w:val="0"/>
                <w:color w:val="auto"/>
                <w:sz w:val="24"/>
                <w:szCs w:val="24"/>
                <w:lang w:val="en-US" w:eastAsia="zh-CN"/>
              </w:rPr>
              <w:t>协助后勤部门完成工作。</w:t>
            </w:r>
          </w:p>
        </w:tc>
        <w:tc>
          <w:tcPr>
            <w:tcW w:w="2358" w:type="dxa"/>
            <w:noWrap w:val="0"/>
            <w:vAlign w:val="top"/>
          </w:tcPr>
          <w:p>
            <w:pPr>
              <w:keepNext w:val="0"/>
              <w:keepLines w:val="0"/>
              <w:pageBreakBefore w:val="0"/>
              <w:widowControl w:val="0"/>
              <w:kinsoku/>
              <w:wordWrap/>
              <w:overflowPunct/>
              <w:topLinePunct w:val="0"/>
              <w:bidi w:val="0"/>
              <w:adjustRightInd/>
              <w:snapToGrid/>
              <w:spacing w:line="600" w:lineRule="exact"/>
              <w:textAlignment w:val="auto"/>
              <w:rPr>
                <w:rFonts w:hint="default" w:asciiTheme="majorEastAsia" w:hAnsiTheme="majorEastAsia" w:eastAsiaTheme="majorEastAsia" w:cstheme="majorEastAsia"/>
                <w:b w:val="0"/>
                <w:bCs w:val="0"/>
                <w:color w:val="auto"/>
                <w:sz w:val="24"/>
                <w:szCs w:val="24"/>
                <w:lang w:val="en-US" w:eastAsia="zh-CN"/>
              </w:rPr>
            </w:pPr>
            <w:r>
              <w:rPr>
                <w:rFonts w:hint="eastAsia" w:asciiTheme="majorEastAsia" w:hAnsiTheme="majorEastAsia" w:eastAsiaTheme="majorEastAsia" w:cstheme="majorEastAsia"/>
                <w:b w:val="0"/>
                <w:bCs w:val="0"/>
                <w:color w:val="auto"/>
                <w:sz w:val="24"/>
                <w:szCs w:val="24"/>
                <w:lang w:val="en-US" w:eastAsia="zh-CN"/>
              </w:rPr>
              <w:t>5000</w:t>
            </w:r>
          </w:p>
        </w:tc>
      </w:tr>
    </w:tbl>
    <w:p>
      <w:pPr>
        <w:keepNext w:val="0"/>
        <w:keepLines w:val="0"/>
        <w:pageBreakBefore w:val="0"/>
        <w:widowControl w:val="0"/>
        <w:kinsoku/>
        <w:wordWrap/>
        <w:overflowPunct/>
        <w:topLinePunct w:val="0"/>
        <w:bidi w:val="0"/>
        <w:snapToGrid/>
        <w:spacing w:line="600" w:lineRule="exact"/>
        <w:textAlignment w:val="auto"/>
        <w:rPr>
          <w:rFonts w:hint="eastAsia" w:ascii="宋体" w:hAnsi="宋体" w:eastAsia="宋体" w:cs="宋体"/>
          <w:b/>
          <w:bCs w:val="0"/>
          <w:color w:val="auto"/>
          <w:sz w:val="24"/>
          <w:szCs w:val="24"/>
          <w:highlight w:val="none"/>
        </w:rPr>
      </w:pPr>
      <w:r>
        <w:rPr>
          <w:rFonts w:hint="eastAsia" w:ascii="宋体" w:hAnsi="宋体" w:cs="宋体"/>
          <w:b/>
          <w:bCs w:val="0"/>
          <w:color w:val="auto"/>
          <w:sz w:val="24"/>
          <w:szCs w:val="24"/>
          <w:highlight w:val="none"/>
          <w:lang w:val="en-US" w:eastAsia="zh-CN"/>
        </w:rPr>
        <w:t>（2）</w:t>
      </w:r>
      <w:r>
        <w:rPr>
          <w:rFonts w:hint="eastAsia" w:ascii="宋体" w:hAnsi="宋体" w:eastAsia="宋体" w:cs="宋体"/>
          <w:b/>
          <w:bCs w:val="0"/>
          <w:color w:val="auto"/>
          <w:sz w:val="24"/>
          <w:szCs w:val="24"/>
          <w:highlight w:val="none"/>
        </w:rPr>
        <w:t>技术要求</w:t>
      </w:r>
    </w:p>
    <w:p>
      <w:pPr>
        <w:keepNext w:val="0"/>
        <w:keepLines w:val="0"/>
        <w:pageBreakBefore w:val="0"/>
        <w:widowControl w:val="0"/>
        <w:kinsoku/>
        <w:wordWrap/>
        <w:overflowPunct/>
        <w:topLinePunct w:val="0"/>
        <w:bidi w:val="0"/>
        <w:snapToGrid/>
        <w:spacing w:line="6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报价为劳务派遣公司向</w:t>
      </w:r>
      <w:r>
        <w:rPr>
          <w:rFonts w:hint="eastAsia" w:ascii="宋体" w:hAnsi="宋体" w:eastAsia="宋体" w:cs="宋体"/>
          <w:b w:val="0"/>
          <w:bCs w:val="0"/>
          <w:color w:val="000000"/>
          <w:sz w:val="24"/>
          <w:szCs w:val="24"/>
        </w:rPr>
        <w:t>四川省玉溪河灌区</w:t>
      </w:r>
      <w:r>
        <w:rPr>
          <w:rFonts w:hint="eastAsia" w:ascii="宋体" w:hAnsi="宋体" w:eastAsia="宋体" w:cs="宋体"/>
          <w:b w:val="0"/>
          <w:bCs w:val="0"/>
          <w:color w:val="000000"/>
          <w:sz w:val="24"/>
          <w:szCs w:val="24"/>
          <w:lang w:val="en-US" w:eastAsia="zh-CN"/>
        </w:rPr>
        <w:t>运管中心</w:t>
      </w:r>
      <w:r>
        <w:rPr>
          <w:rFonts w:hint="eastAsia" w:ascii="宋体" w:hAnsi="宋体" w:eastAsia="宋体" w:cs="宋体"/>
          <w:color w:val="auto"/>
          <w:sz w:val="24"/>
          <w:szCs w:val="24"/>
          <w:highlight w:val="none"/>
        </w:rPr>
        <w:t>收取的管理费单价，管理费用在合同期间不作调整，管理费用包含税费等一切费用，劳务派遣公司不再向</w:t>
      </w:r>
      <w:r>
        <w:rPr>
          <w:rFonts w:hint="eastAsia" w:ascii="宋体" w:hAnsi="宋体" w:eastAsia="宋体" w:cs="宋体"/>
          <w:b w:val="0"/>
          <w:bCs w:val="0"/>
          <w:color w:val="000000"/>
          <w:sz w:val="24"/>
          <w:szCs w:val="24"/>
        </w:rPr>
        <w:t>四川省玉溪河灌区</w:t>
      </w:r>
      <w:r>
        <w:rPr>
          <w:rFonts w:hint="eastAsia" w:ascii="宋体" w:hAnsi="宋体" w:eastAsia="宋体" w:cs="宋体"/>
          <w:b w:val="0"/>
          <w:bCs w:val="0"/>
          <w:color w:val="000000"/>
          <w:sz w:val="24"/>
          <w:szCs w:val="24"/>
          <w:lang w:val="en-US" w:eastAsia="zh-CN"/>
        </w:rPr>
        <w:t>运管中心</w:t>
      </w:r>
      <w:r>
        <w:rPr>
          <w:rFonts w:hint="eastAsia" w:ascii="宋体" w:hAnsi="宋体" w:eastAsia="宋体" w:cs="宋体"/>
          <w:color w:val="auto"/>
          <w:sz w:val="24"/>
          <w:szCs w:val="24"/>
          <w:highlight w:val="none"/>
        </w:rPr>
        <w:t>追加任何费用。</w:t>
      </w:r>
    </w:p>
    <w:p>
      <w:pPr>
        <w:keepNext w:val="0"/>
        <w:keepLines w:val="0"/>
        <w:pageBreakBefore w:val="0"/>
        <w:widowControl w:val="0"/>
        <w:kinsoku/>
        <w:wordWrap/>
        <w:overflowPunct/>
        <w:topLinePunct w:val="0"/>
        <w:bidi w:val="0"/>
        <w:snapToGrid/>
        <w:spacing w:line="600" w:lineRule="exact"/>
        <w:textAlignment w:val="auto"/>
        <w:rPr>
          <w:rFonts w:hint="eastAsia" w:ascii="宋体" w:hAnsi="宋体" w:eastAsia="宋体" w:cs="宋体"/>
          <w:sz w:val="24"/>
          <w:szCs w:val="24"/>
          <w:lang w:val="en-US" w:eastAsia="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被派遣人员数将根据</w:t>
      </w:r>
      <w:r>
        <w:rPr>
          <w:rFonts w:hint="eastAsia" w:ascii="宋体" w:hAnsi="宋体" w:eastAsia="宋体" w:cs="宋体"/>
          <w:b w:val="0"/>
          <w:bCs w:val="0"/>
          <w:color w:val="000000"/>
          <w:sz w:val="24"/>
          <w:szCs w:val="24"/>
        </w:rPr>
        <w:t>四川省玉溪河灌区</w:t>
      </w:r>
      <w:r>
        <w:rPr>
          <w:rFonts w:hint="eastAsia" w:ascii="宋体" w:hAnsi="宋体" w:eastAsia="宋体" w:cs="宋体"/>
          <w:b w:val="0"/>
          <w:bCs w:val="0"/>
          <w:color w:val="000000"/>
          <w:sz w:val="24"/>
          <w:szCs w:val="24"/>
          <w:lang w:val="en-US" w:eastAsia="zh-CN"/>
        </w:rPr>
        <w:t>运管中心</w:t>
      </w:r>
      <w:r>
        <w:rPr>
          <w:rFonts w:hint="eastAsia" w:ascii="宋体" w:hAnsi="宋体" w:eastAsia="宋体" w:cs="宋体"/>
          <w:color w:val="auto"/>
          <w:sz w:val="24"/>
          <w:szCs w:val="24"/>
          <w:highlight w:val="none"/>
        </w:rPr>
        <w:t>实际用人</w:t>
      </w:r>
      <w:r>
        <w:rPr>
          <w:rFonts w:hint="eastAsia" w:ascii="宋体" w:hAnsi="宋体" w:eastAsia="宋体" w:cs="宋体"/>
          <w:color w:val="auto"/>
          <w:sz w:val="24"/>
          <w:szCs w:val="24"/>
          <w:highlight w:val="none"/>
          <w:lang w:eastAsia="zh-CN"/>
        </w:rPr>
        <w:t>需求</w:t>
      </w:r>
      <w:r>
        <w:rPr>
          <w:rFonts w:hint="eastAsia" w:ascii="宋体" w:hAnsi="宋体" w:eastAsia="宋体" w:cs="宋体"/>
          <w:color w:val="auto"/>
          <w:sz w:val="24"/>
          <w:szCs w:val="24"/>
          <w:highlight w:val="none"/>
        </w:rPr>
        <w:t>增减。</w:t>
      </w:r>
    </w:p>
    <w:p>
      <w:pPr>
        <w:keepNext w:val="0"/>
        <w:keepLines w:val="0"/>
        <w:pageBreakBefore w:val="0"/>
        <w:widowControl w:val="0"/>
        <w:kinsoku/>
        <w:wordWrap/>
        <w:overflowPunct/>
        <w:topLinePunct w:val="0"/>
        <w:bidi w:val="0"/>
        <w:snapToGrid/>
        <w:spacing w:line="6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劳务派遣公司为被派遣人员购买</w:t>
      </w:r>
      <w:r>
        <w:rPr>
          <w:rFonts w:hint="eastAsia" w:ascii="宋体" w:hAnsi="宋体" w:eastAsia="宋体" w:cs="宋体"/>
          <w:color w:val="auto"/>
          <w:sz w:val="24"/>
          <w:szCs w:val="24"/>
          <w:highlight w:val="none"/>
          <w:lang w:val="en-US" w:eastAsia="zh-CN"/>
        </w:rPr>
        <w:t>社会统筹保险，对不能依法购买社保的人员购买雇主责任险</w:t>
      </w:r>
      <w:r>
        <w:rPr>
          <w:rFonts w:hint="eastAsia" w:ascii="宋体" w:hAnsi="宋体" w:eastAsia="宋体" w:cs="宋体"/>
          <w:color w:val="auto"/>
          <w:sz w:val="24"/>
          <w:szCs w:val="24"/>
          <w:highlight w:val="none"/>
        </w:rPr>
        <w:t>。购买</w:t>
      </w:r>
      <w:r>
        <w:rPr>
          <w:rFonts w:hint="eastAsia" w:ascii="宋体" w:hAnsi="宋体" w:eastAsia="宋体" w:cs="宋体"/>
          <w:color w:val="auto"/>
          <w:sz w:val="24"/>
          <w:szCs w:val="24"/>
          <w:highlight w:val="none"/>
          <w:lang w:val="en-US" w:eastAsia="zh-CN"/>
        </w:rPr>
        <w:t>社会统筹保险</w:t>
      </w:r>
      <w:r>
        <w:rPr>
          <w:rFonts w:hint="eastAsia" w:ascii="宋体" w:hAnsi="宋体" w:eastAsia="宋体" w:cs="宋体"/>
          <w:color w:val="auto"/>
          <w:sz w:val="24"/>
          <w:szCs w:val="24"/>
          <w:highlight w:val="none"/>
        </w:rPr>
        <w:t>及意外险的费用由</w:t>
      </w:r>
      <w:r>
        <w:rPr>
          <w:rFonts w:hint="eastAsia" w:ascii="宋体" w:hAnsi="宋体" w:eastAsia="宋体" w:cs="宋体"/>
          <w:b w:val="0"/>
          <w:bCs w:val="0"/>
          <w:color w:val="000000"/>
          <w:sz w:val="24"/>
          <w:szCs w:val="24"/>
        </w:rPr>
        <w:t>四川省玉溪河灌区</w:t>
      </w:r>
      <w:r>
        <w:rPr>
          <w:rFonts w:hint="eastAsia" w:ascii="宋体" w:hAnsi="宋体" w:eastAsia="宋体" w:cs="宋体"/>
          <w:b w:val="0"/>
          <w:bCs w:val="0"/>
          <w:color w:val="000000"/>
          <w:sz w:val="24"/>
          <w:szCs w:val="24"/>
          <w:lang w:val="en-US" w:eastAsia="zh-CN"/>
        </w:rPr>
        <w:t>运管中心</w:t>
      </w:r>
      <w:r>
        <w:rPr>
          <w:rFonts w:hint="eastAsia" w:ascii="宋体" w:hAnsi="宋体" w:eastAsia="宋体" w:cs="宋体"/>
          <w:color w:val="auto"/>
          <w:sz w:val="24"/>
          <w:szCs w:val="24"/>
          <w:highlight w:val="none"/>
        </w:rPr>
        <w:t>承担。</w:t>
      </w:r>
    </w:p>
    <w:p>
      <w:pPr>
        <w:pStyle w:val="2"/>
        <w:keepNext w:val="0"/>
        <w:keepLines w:val="0"/>
        <w:pageBreakBefore w:val="0"/>
        <w:widowControl w:val="0"/>
        <w:kinsoku/>
        <w:wordWrap/>
        <w:overflowPunct/>
        <w:topLinePunct w:val="0"/>
        <w:bidi w:val="0"/>
        <w:snapToGrid/>
        <w:spacing w:line="6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劳务派遣公司为被派遣人员发放绩效薪酬。绩效薪酬由</w:t>
      </w:r>
      <w:r>
        <w:rPr>
          <w:rFonts w:hint="eastAsia" w:ascii="宋体" w:hAnsi="宋体" w:eastAsia="宋体" w:cs="宋体"/>
          <w:b w:val="0"/>
          <w:bCs w:val="0"/>
          <w:color w:val="000000"/>
          <w:sz w:val="24"/>
          <w:szCs w:val="24"/>
        </w:rPr>
        <w:t>四川省玉溪河灌区</w:t>
      </w:r>
      <w:r>
        <w:rPr>
          <w:rFonts w:hint="eastAsia" w:ascii="宋体" w:hAnsi="宋体" w:eastAsia="宋体" w:cs="宋体"/>
          <w:b w:val="0"/>
          <w:bCs w:val="0"/>
          <w:color w:val="000000"/>
          <w:sz w:val="24"/>
          <w:szCs w:val="24"/>
          <w:lang w:val="en-US" w:eastAsia="zh-CN"/>
        </w:rPr>
        <w:t>运管中心</w:t>
      </w:r>
      <w:r>
        <w:rPr>
          <w:rFonts w:hint="eastAsia" w:ascii="宋体" w:hAnsi="宋体" w:eastAsia="宋体" w:cs="宋体"/>
          <w:color w:val="auto"/>
          <w:sz w:val="24"/>
          <w:szCs w:val="24"/>
          <w:highlight w:val="none"/>
        </w:rPr>
        <w:t>进行绩效考核后拨付给派遣公司。</w:t>
      </w:r>
    </w:p>
    <w:p>
      <w:pPr>
        <w:keepNext w:val="0"/>
        <w:keepLines w:val="0"/>
        <w:pageBreakBefore w:val="0"/>
        <w:widowControl w:val="0"/>
        <w:kinsoku/>
        <w:wordWrap/>
        <w:overflowPunct/>
        <w:topLinePunct w:val="0"/>
        <w:bidi w:val="0"/>
        <w:snapToGrid/>
        <w:spacing w:line="600" w:lineRule="exact"/>
        <w:textAlignment w:val="auto"/>
        <w:rPr>
          <w:rFonts w:hint="eastAsia" w:ascii="宋体" w:hAnsi="宋体" w:eastAsia="宋体" w:cs="宋体"/>
          <w:b/>
          <w:bCs w:val="0"/>
          <w:color w:val="auto"/>
          <w:sz w:val="24"/>
          <w:szCs w:val="24"/>
          <w:highlight w:val="none"/>
          <w:lang w:val="en-US" w:eastAsia="zh-CN"/>
        </w:rPr>
      </w:pPr>
      <w:r>
        <w:rPr>
          <w:rFonts w:hint="eastAsia" w:ascii="宋体" w:hAnsi="宋体" w:cs="宋体"/>
          <w:b/>
          <w:bCs w:val="0"/>
          <w:color w:val="auto"/>
          <w:sz w:val="24"/>
          <w:szCs w:val="24"/>
          <w:highlight w:val="none"/>
          <w:lang w:val="en-US" w:eastAsia="zh-CN"/>
        </w:rPr>
        <w:t>（3）</w:t>
      </w:r>
      <w:r>
        <w:rPr>
          <w:rFonts w:hint="eastAsia" w:ascii="宋体" w:hAnsi="宋体" w:eastAsia="宋体" w:cs="宋体"/>
          <w:b/>
          <w:bCs w:val="0"/>
          <w:color w:val="auto"/>
          <w:sz w:val="24"/>
          <w:szCs w:val="24"/>
          <w:highlight w:val="none"/>
          <w:lang w:val="en-US" w:eastAsia="zh-CN"/>
        </w:rPr>
        <w:t>服务要求</w:t>
      </w:r>
    </w:p>
    <w:p>
      <w:pPr>
        <w:keepNext w:val="0"/>
        <w:keepLines w:val="0"/>
        <w:pageBreakBefore w:val="0"/>
        <w:widowControl w:val="0"/>
        <w:kinsoku/>
        <w:wordWrap/>
        <w:overflowPunct/>
        <w:topLinePunct w:val="0"/>
        <w:bidi w:val="0"/>
        <w:snapToGrid/>
        <w:spacing w:line="6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根据</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业务需要，招聘派遣员工。</w:t>
      </w:r>
    </w:p>
    <w:p>
      <w:pPr>
        <w:keepNext w:val="0"/>
        <w:keepLines w:val="0"/>
        <w:pageBreakBefore w:val="0"/>
        <w:widowControl w:val="0"/>
        <w:kinsoku/>
        <w:wordWrap/>
        <w:overflowPunct/>
        <w:topLinePunct w:val="0"/>
        <w:bidi w:val="0"/>
        <w:snapToGrid/>
        <w:spacing w:line="6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派遣员工劳动合同（或协议）的签订、变更、续签，及归档管理。</w:t>
      </w:r>
    </w:p>
    <w:p>
      <w:pPr>
        <w:keepNext w:val="0"/>
        <w:keepLines w:val="0"/>
        <w:pageBreakBefore w:val="0"/>
        <w:widowControl w:val="0"/>
        <w:kinsoku/>
        <w:wordWrap/>
        <w:overflowPunct/>
        <w:topLinePunct w:val="0"/>
        <w:bidi w:val="0"/>
        <w:snapToGrid/>
        <w:spacing w:line="6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派遣员工入职、离职社会保险的报增、报减及手续跟进办理和管理工作。</w:t>
      </w:r>
    </w:p>
    <w:p>
      <w:pPr>
        <w:keepNext w:val="0"/>
        <w:keepLines w:val="0"/>
        <w:pageBreakBefore w:val="0"/>
        <w:widowControl w:val="0"/>
        <w:kinsoku/>
        <w:wordWrap/>
        <w:overflowPunct/>
        <w:topLinePunct w:val="0"/>
        <w:bidi w:val="0"/>
        <w:snapToGrid/>
        <w:spacing w:line="6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派遣员工入职、离职、变动、用工、退工手续办理和信息维护。</w:t>
      </w:r>
    </w:p>
    <w:p>
      <w:pPr>
        <w:keepNext w:val="0"/>
        <w:keepLines w:val="0"/>
        <w:pageBreakBefore w:val="0"/>
        <w:widowControl w:val="0"/>
        <w:kinsoku/>
        <w:wordWrap/>
        <w:overflowPunct/>
        <w:topLinePunct w:val="0"/>
        <w:bidi w:val="0"/>
        <w:snapToGrid/>
        <w:spacing w:line="6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代发工资并代扣个人所得税，提供个人工资单及个人所得税月度、年度申报。</w:t>
      </w:r>
    </w:p>
    <w:p>
      <w:pPr>
        <w:keepNext w:val="0"/>
        <w:keepLines w:val="0"/>
        <w:pageBreakBefore w:val="0"/>
        <w:widowControl w:val="0"/>
        <w:kinsoku/>
        <w:wordWrap/>
        <w:overflowPunct/>
        <w:topLinePunct w:val="0"/>
        <w:bidi w:val="0"/>
        <w:snapToGrid/>
        <w:spacing w:line="6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为派遣员工出具相关人事证明和收入证明。</w:t>
      </w:r>
    </w:p>
    <w:p>
      <w:pPr>
        <w:keepNext w:val="0"/>
        <w:keepLines w:val="0"/>
        <w:pageBreakBefore w:val="0"/>
        <w:widowControl w:val="0"/>
        <w:kinsoku/>
        <w:wordWrap/>
        <w:overflowPunct/>
        <w:topLinePunct w:val="0"/>
        <w:bidi w:val="0"/>
        <w:snapToGrid/>
        <w:spacing w:line="6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派遣员工人事档案转递和保管。</w:t>
      </w:r>
    </w:p>
    <w:p>
      <w:pPr>
        <w:keepNext w:val="0"/>
        <w:keepLines w:val="0"/>
        <w:pageBreakBefore w:val="0"/>
        <w:widowControl w:val="0"/>
        <w:kinsoku/>
        <w:wordWrap/>
        <w:overflowPunct/>
        <w:topLinePunct w:val="0"/>
        <w:bidi w:val="0"/>
        <w:snapToGrid/>
        <w:spacing w:line="6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如涉及劳务人事法律纠纷，应以投标人为主进行相应处理。</w:t>
      </w:r>
    </w:p>
    <w:p>
      <w:pPr>
        <w:pStyle w:val="2"/>
        <w:rPr>
          <w:rFonts w:hint="eastAsia" w:ascii="宋体" w:hAnsi="宋体" w:eastAsia="宋体" w:cs="宋体"/>
          <w:b/>
          <w:bCs w:val="0"/>
          <w:color w:val="auto"/>
          <w:kern w:val="2"/>
          <w:sz w:val="24"/>
          <w:szCs w:val="24"/>
          <w:highlight w:val="none"/>
          <w:lang w:val="en-US" w:eastAsia="zh-CN" w:bidi="ar-SA"/>
        </w:rPr>
      </w:pPr>
      <w:r>
        <w:rPr>
          <w:rFonts w:hint="eastAsia" w:ascii="宋体" w:hAnsi="宋体" w:cs="宋体"/>
          <w:b/>
          <w:bCs w:val="0"/>
          <w:color w:val="auto"/>
          <w:kern w:val="2"/>
          <w:sz w:val="24"/>
          <w:szCs w:val="24"/>
          <w:highlight w:val="none"/>
          <w:lang w:val="en-US" w:eastAsia="zh-CN" w:bidi="ar-SA"/>
        </w:rPr>
        <w:t>（4）</w:t>
      </w:r>
      <w:r>
        <w:rPr>
          <w:rFonts w:hint="eastAsia" w:ascii="宋体" w:hAnsi="宋体" w:eastAsia="宋体" w:cs="宋体"/>
          <w:b/>
          <w:bCs w:val="0"/>
          <w:color w:val="auto"/>
          <w:kern w:val="2"/>
          <w:sz w:val="24"/>
          <w:szCs w:val="24"/>
          <w:highlight w:val="none"/>
          <w:lang w:val="en-US" w:eastAsia="zh-CN" w:bidi="ar-SA"/>
        </w:rPr>
        <w:t>其他要求</w:t>
      </w:r>
    </w:p>
    <w:p>
      <w:pPr>
        <w:keepNext w:val="0"/>
        <w:keepLines w:val="0"/>
        <w:pageBreakBefore w:val="0"/>
        <w:widowControl w:val="0"/>
        <w:kinsoku/>
        <w:wordWrap/>
        <w:overflowPunct/>
        <w:topLinePunct w:val="0"/>
        <w:bidi w:val="0"/>
        <w:snapToGrid/>
        <w:spacing w:line="600" w:lineRule="exac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★1、保密要求：供应商对服务过程中获悉采购人的资料、信息进行保密，未经采购人书面同意不得泄露，且保密责任不因合同的中止、终止或解除而失效。（提供承诺函，格式自拟）。</w:t>
      </w:r>
    </w:p>
    <w:p>
      <w:pPr>
        <w:keepNext w:val="0"/>
        <w:keepLines w:val="0"/>
        <w:pageBreakBefore w:val="0"/>
        <w:widowControl w:val="0"/>
        <w:numPr>
          <w:ilvl w:val="0"/>
          <w:numId w:val="2"/>
        </w:numPr>
        <w:kinsoku/>
        <w:wordWrap/>
        <w:overflowPunct/>
        <w:topLinePunct w:val="0"/>
        <w:bidi w:val="0"/>
        <w:snapToGrid/>
        <w:spacing w:line="600" w:lineRule="exac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其他履约要求：1.管理制度（包括但不限于：1.公司管理制度；2.保密管理制度；3.人员管理（招聘、考核、培训、变更等）制度；4.文明履职规范制度。）2.服务方案及承诺（包括但不限于：1.服务内容的整理及承诺；2.服务团队设置及运行；3.工作思路及工作流程；4.服务质量保证措施；5.服务能力的体现；6.项目服务理念和目标。）3、应急预案方案（包括但不限于：1.消防、交通、突发性公共事件；2.自然灾害；3.出现人员工伤事故应急处理措施；4.出现群体事件的应急处理措施。）</w:t>
      </w:r>
    </w:p>
    <w:p>
      <w:pPr>
        <w:keepNext w:val="0"/>
        <w:keepLines w:val="0"/>
        <w:pageBreakBefore w:val="0"/>
        <w:widowControl w:val="0"/>
        <w:kinsoku/>
        <w:wordWrap/>
        <w:overflowPunct/>
        <w:topLinePunct w:val="0"/>
        <w:bidi w:val="0"/>
        <w:snapToGrid/>
        <w:spacing w:line="600" w:lineRule="exact"/>
        <w:textAlignment w:val="auto"/>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lang w:val="en-US" w:eastAsia="zh-CN"/>
        </w:rPr>
        <w:t>3.4</w:t>
      </w:r>
      <w:r>
        <w:rPr>
          <w:rFonts w:hint="eastAsia" w:ascii="宋体" w:hAnsi="宋体" w:eastAsia="宋体" w:cs="宋体"/>
          <w:b/>
          <w:bCs w:val="0"/>
          <w:color w:val="auto"/>
          <w:sz w:val="24"/>
          <w:szCs w:val="24"/>
          <w:highlight w:val="none"/>
        </w:rPr>
        <w:t>商务要求</w:t>
      </w:r>
    </w:p>
    <w:p>
      <w:pPr>
        <w:keepNext w:val="0"/>
        <w:keepLines w:val="0"/>
        <w:pageBreakBefore w:val="0"/>
        <w:widowControl w:val="0"/>
        <w:kinsoku/>
        <w:wordWrap/>
        <w:overflowPunct/>
        <w:topLinePunct w:val="0"/>
        <w:bidi w:val="0"/>
        <w:snapToGrid/>
        <w:spacing w:line="600" w:lineRule="exact"/>
        <w:textAlignment w:val="auto"/>
        <w:rPr>
          <w:rFonts w:hint="eastAsia" w:ascii="宋体" w:hAnsi="宋体" w:eastAsia="宋体" w:cs="宋体"/>
          <w:color w:val="auto"/>
          <w:sz w:val="24"/>
          <w:szCs w:val="24"/>
          <w:highlight w:val="none"/>
          <w:lang w:eastAsia="zh-CN"/>
        </w:rPr>
      </w:pPr>
      <w:r>
        <w:rPr>
          <w:rFonts w:hint="eastAsia" w:ascii="宋体" w:hAnsi="宋体" w:eastAsia="宋体" w:cs="宋体"/>
          <w:b/>
          <w:bCs/>
          <w:color w:val="auto"/>
          <w:sz w:val="24"/>
          <w:szCs w:val="24"/>
          <w:highlight w:val="none"/>
          <w:lang w:val="en-US" w:eastAsia="zh-CN"/>
        </w:rPr>
        <w:t>3.4.1</w:t>
      </w:r>
      <w:r>
        <w:rPr>
          <w:rFonts w:hint="eastAsia" w:ascii="宋体" w:hAnsi="宋体" w:eastAsia="宋体" w:cs="宋体"/>
          <w:b/>
          <w:bCs/>
          <w:color w:val="auto"/>
          <w:sz w:val="24"/>
          <w:szCs w:val="24"/>
          <w:highlight w:val="none"/>
        </w:rPr>
        <w:t>服务期限：</w:t>
      </w:r>
      <w:r>
        <w:rPr>
          <w:rFonts w:hint="eastAsia" w:ascii="宋体" w:hAnsi="宋体" w:eastAsia="宋体" w:cs="宋体"/>
          <w:color w:val="auto"/>
          <w:sz w:val="24"/>
          <w:szCs w:val="24"/>
          <w:highlight w:val="none"/>
          <w:lang w:val="en-US" w:eastAsia="zh-CN"/>
        </w:rPr>
        <w:t>一年</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bidi w:val="0"/>
        <w:snapToGrid/>
        <w:spacing w:line="6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b/>
          <w:bCs/>
          <w:color w:val="auto"/>
          <w:sz w:val="24"/>
          <w:szCs w:val="24"/>
          <w:highlight w:val="none"/>
          <w:lang w:val="en-US" w:eastAsia="zh-CN"/>
        </w:rPr>
        <w:t>.4.2付款方式：</w:t>
      </w:r>
      <w:r>
        <w:rPr>
          <w:rFonts w:hint="eastAsia" w:ascii="宋体" w:hAnsi="宋体" w:eastAsia="宋体" w:cs="宋体"/>
          <w:color w:val="auto"/>
          <w:sz w:val="24"/>
          <w:szCs w:val="24"/>
          <w:highlight w:val="none"/>
        </w:rPr>
        <w:t>每月以采购</w:t>
      </w:r>
      <w:r>
        <w:rPr>
          <w:rFonts w:hint="eastAsia" w:ascii="宋体" w:hAnsi="宋体" w:eastAsia="宋体" w:cs="宋体"/>
          <w:color w:val="auto"/>
          <w:sz w:val="24"/>
          <w:szCs w:val="24"/>
          <w:highlight w:val="none"/>
          <w:lang w:eastAsia="zh-CN"/>
        </w:rPr>
        <w:t>人</w:t>
      </w:r>
      <w:r>
        <w:rPr>
          <w:rFonts w:hint="eastAsia" w:ascii="宋体" w:hAnsi="宋体" w:eastAsia="宋体" w:cs="宋体"/>
          <w:color w:val="auto"/>
          <w:sz w:val="24"/>
          <w:szCs w:val="24"/>
          <w:highlight w:val="none"/>
        </w:rPr>
        <w:t>实际使用派遣人数为核算费用，出具正式发票，按月支付。</w:t>
      </w:r>
    </w:p>
    <w:p>
      <w:pPr>
        <w:keepNext w:val="0"/>
        <w:keepLines w:val="0"/>
        <w:pageBreakBefore w:val="0"/>
        <w:widowControl w:val="0"/>
        <w:kinsoku/>
        <w:wordWrap/>
        <w:overflowPunct/>
        <w:topLinePunct w:val="0"/>
        <w:bidi w:val="0"/>
        <w:snapToGrid/>
        <w:spacing w:line="600" w:lineRule="exact"/>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t>3.4.3服务地点：</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人指定地点。</w:t>
      </w:r>
    </w:p>
    <w:p>
      <w:pPr>
        <w:keepNext w:val="0"/>
        <w:keepLines w:val="0"/>
        <w:pageBreakBefore w:val="0"/>
        <w:widowControl w:val="0"/>
        <w:kinsoku/>
        <w:wordWrap/>
        <w:overflowPunct/>
        <w:topLinePunct w:val="0"/>
        <w:bidi w:val="0"/>
        <w:snapToGrid/>
        <w:spacing w:line="600" w:lineRule="exac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3.4.4履约方式：</w:t>
      </w:r>
      <w:r>
        <w:rPr>
          <w:rFonts w:hint="eastAsia" w:ascii="宋体" w:hAnsi="宋体" w:eastAsia="宋体" w:cs="宋体"/>
          <w:b w:val="0"/>
          <w:bCs w:val="0"/>
          <w:color w:val="auto"/>
          <w:sz w:val="24"/>
          <w:szCs w:val="24"/>
          <w:highlight w:val="none"/>
          <w:lang w:val="en-US" w:eastAsia="zh-CN"/>
        </w:rPr>
        <w:t>成交供应商与采购人签订合同后，合同双方应严格执行合同条款，履行合同规定的义务，保证合同的顺利完成。在合同履行过程中，如发生合同纠纷，合同双方应按照《中华人民共和国民法典》的有关规定进行处理。</w:t>
      </w:r>
    </w:p>
    <w:p>
      <w:pPr>
        <w:spacing w:before="120" w:after="120" w:line="440" w:lineRule="exact"/>
        <w:rPr>
          <w:rFonts w:hint="eastAsia" w:ascii="宋体" w:hAnsi="宋体" w:eastAsia="宋体" w:cs="宋体"/>
          <w:b/>
          <w:bCs/>
          <w:sz w:val="24"/>
        </w:rPr>
      </w:pPr>
      <w:r>
        <w:rPr>
          <w:rFonts w:hint="eastAsia" w:ascii="宋体" w:hAnsi="宋体" w:eastAsia="宋体" w:cs="宋体"/>
          <w:b/>
          <w:bCs/>
          <w:sz w:val="24"/>
          <w:lang w:val="en-US" w:eastAsia="zh-CN"/>
        </w:rPr>
        <w:t xml:space="preserve"> </w:t>
      </w:r>
      <w:r>
        <w:rPr>
          <w:rFonts w:hint="eastAsia" w:ascii="宋体" w:hAnsi="宋体" w:cs="宋体"/>
          <w:b/>
          <w:bCs/>
          <w:sz w:val="24"/>
          <w:lang w:val="en-US" w:eastAsia="zh-CN"/>
        </w:rPr>
        <w:t>3.4.5</w:t>
      </w:r>
      <w:r>
        <w:rPr>
          <w:rFonts w:hint="eastAsia" w:ascii="宋体" w:hAnsi="宋体" w:eastAsia="宋体" w:cs="宋体"/>
          <w:b/>
          <w:bCs/>
          <w:sz w:val="24"/>
        </w:rPr>
        <w:t>验收方法和标准</w:t>
      </w:r>
    </w:p>
    <w:p>
      <w:pPr>
        <w:pageBreakBefore w:val="0"/>
        <w:kinsoku/>
        <w:wordWrap/>
        <w:overflowPunct/>
        <w:topLinePunct w:val="0"/>
        <w:autoSpaceDE/>
        <w:autoSpaceDN/>
        <w:bidi w:val="0"/>
        <w:adjustRightInd/>
        <w:snapToGrid/>
        <w:spacing w:before="120" w:after="120" w:line="520" w:lineRule="exact"/>
        <w:ind w:firstLine="480" w:firstLineChars="200"/>
        <w:textAlignment w:val="auto"/>
        <w:rPr>
          <w:rFonts w:hint="eastAsia" w:ascii="宋体" w:hAnsi="宋体" w:eastAsia="宋体" w:cs="宋体"/>
          <w:color w:val="000000"/>
          <w:sz w:val="24"/>
          <w:highlight w:val="none"/>
        </w:rPr>
      </w:pPr>
      <w:r>
        <w:rPr>
          <w:rFonts w:hint="eastAsia" w:ascii="宋体" w:hAnsi="宋体" w:eastAsia="宋体" w:cs="宋体"/>
          <w:color w:val="000000"/>
          <w:sz w:val="24"/>
          <w:highlight w:val="none"/>
          <w:lang w:val="en-US" w:eastAsia="zh-CN"/>
        </w:rPr>
        <w:t>1</w:t>
      </w:r>
      <w:r>
        <w:rPr>
          <w:rFonts w:hint="eastAsia" w:ascii="宋体" w:hAnsi="宋体" w:eastAsia="宋体" w:cs="宋体"/>
          <w:color w:val="000000"/>
          <w:sz w:val="24"/>
          <w:highlight w:val="none"/>
        </w:rPr>
        <w:t>、验收标准：按国家有关规定以及采购文件的质量要求和技术指标、供应商的响应文件及承诺与本合同约定标准进行验收；采购人与供应商双方如对质量要求和技术指标的约定标准有相互抵触或异议的事项，由采购人在采购文件及响应文件中按质量要求和技术指标比较优胜的原则确定该项的约定标准进行验收。</w:t>
      </w:r>
    </w:p>
    <w:p>
      <w:pPr>
        <w:pageBreakBefore w:val="0"/>
        <w:kinsoku/>
        <w:wordWrap/>
        <w:overflowPunct/>
        <w:topLinePunct w:val="0"/>
        <w:autoSpaceDE/>
        <w:autoSpaceDN/>
        <w:bidi w:val="0"/>
        <w:adjustRightInd/>
        <w:snapToGrid/>
        <w:spacing w:before="120" w:after="120" w:line="520" w:lineRule="exact"/>
        <w:ind w:firstLine="480" w:firstLineChars="200"/>
        <w:textAlignment w:val="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2、采购人无故不进行验收工作并已使用项目履约成果的，视同验收合格。</w:t>
      </w:r>
    </w:p>
    <w:p>
      <w:pPr>
        <w:pStyle w:val="12"/>
        <w:spacing w:line="360" w:lineRule="auto"/>
        <w:ind w:firstLine="480" w:firstLineChars="200"/>
        <w:rPr>
          <w:rFonts w:hint="eastAsia"/>
          <w:lang w:val="en-US" w:eastAsia="zh-CN"/>
        </w:rPr>
      </w:pPr>
      <w:r>
        <w:rPr>
          <w:rFonts w:hint="eastAsia" w:ascii="宋体" w:hAnsi="宋体" w:eastAsia="宋体" w:cs="宋体"/>
          <w:color w:val="000000"/>
          <w:sz w:val="24"/>
          <w:highlight w:val="none"/>
          <w:lang w:val="en-US" w:eastAsia="zh-CN"/>
        </w:rPr>
        <w:t>3</w:t>
      </w:r>
      <w:r>
        <w:rPr>
          <w:rFonts w:hint="eastAsia" w:ascii="宋体" w:hAnsi="宋体" w:eastAsia="宋体" w:cs="宋体"/>
          <w:color w:val="000000"/>
          <w:sz w:val="24"/>
          <w:highlight w:val="none"/>
        </w:rPr>
        <w:t>、</w:t>
      </w:r>
      <w:r>
        <w:rPr>
          <w:rFonts w:hint="eastAsia" w:ascii="宋体" w:hAnsi="宋体" w:eastAsia="宋体" w:cs="宋体"/>
          <w:color w:val="000000"/>
          <w:kern w:val="2"/>
          <w:sz w:val="24"/>
          <w:szCs w:val="24"/>
          <w:highlight w:val="none"/>
          <w:lang w:val="en-US" w:eastAsia="zh-CN" w:bidi="ar-SA"/>
        </w:rPr>
        <w:t>其他未尽事宜应严格按照《财政部关于进一步加强政府采购需求和履约验收管理的指导意见》（财库〔2016〕205号）、《政府釆购需求管理办法》（财库[2021] 22号）文件的要求进行验收。</w:t>
      </w:r>
    </w:p>
    <w:p>
      <w:pPr>
        <w:spacing w:before="120" w:after="120" w:line="440" w:lineRule="exact"/>
        <w:rPr>
          <w:rFonts w:hint="eastAsia" w:ascii="宋体" w:hAnsi="宋体" w:eastAsia="宋体" w:cs="宋体"/>
          <w:b/>
          <w:bCs/>
          <w:sz w:val="24"/>
        </w:rPr>
      </w:pPr>
      <w:r>
        <w:rPr>
          <w:rFonts w:hint="eastAsia" w:ascii="宋体" w:hAnsi="宋体" w:eastAsia="宋体" w:cs="宋体"/>
          <w:b/>
          <w:bCs/>
          <w:sz w:val="24"/>
        </w:rPr>
        <w:t>3.</w:t>
      </w:r>
      <w:r>
        <w:rPr>
          <w:rFonts w:hint="eastAsia" w:ascii="宋体" w:hAnsi="宋体" w:eastAsia="宋体" w:cs="宋体"/>
          <w:b/>
          <w:bCs/>
          <w:sz w:val="24"/>
          <w:lang w:val="en-US" w:eastAsia="zh-CN"/>
        </w:rPr>
        <w:t>4.6</w:t>
      </w:r>
      <w:r>
        <w:rPr>
          <w:rFonts w:hint="eastAsia" w:ascii="宋体" w:hAnsi="宋体" w:eastAsia="宋体" w:cs="宋体"/>
          <w:b/>
          <w:bCs/>
          <w:sz w:val="24"/>
        </w:rPr>
        <w:t>违约责任及解决争议的方法</w:t>
      </w:r>
    </w:p>
    <w:p>
      <w:pPr>
        <w:pageBreakBefore w:val="0"/>
        <w:kinsoku/>
        <w:wordWrap/>
        <w:overflowPunct/>
        <w:topLinePunct w:val="0"/>
        <w:autoSpaceDE/>
        <w:autoSpaceDN/>
        <w:bidi w:val="0"/>
        <w:adjustRightInd/>
        <w:snapToGrid/>
        <w:spacing w:before="120" w:after="120" w:line="520" w:lineRule="exact"/>
        <w:ind w:firstLine="480" w:firstLineChars="200"/>
        <w:textAlignment w:val="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采购包1：</w:t>
      </w:r>
    </w:p>
    <w:p>
      <w:pPr>
        <w:pageBreakBefore w:val="0"/>
        <w:kinsoku/>
        <w:wordWrap/>
        <w:overflowPunct/>
        <w:topLinePunct w:val="0"/>
        <w:autoSpaceDE/>
        <w:autoSpaceDN/>
        <w:bidi w:val="0"/>
        <w:adjustRightInd/>
        <w:snapToGrid/>
        <w:spacing w:before="120" w:after="120" w:line="520" w:lineRule="exact"/>
        <w:ind w:firstLine="480" w:firstLineChars="200"/>
        <w:textAlignment w:val="auto"/>
        <w:rPr>
          <w:rFonts w:hint="eastAsia" w:ascii="宋体" w:hAnsi="宋体" w:eastAsia="宋体" w:cs="宋体"/>
          <w:color w:val="000000"/>
          <w:sz w:val="24"/>
          <w:highlight w:val="none"/>
          <w:lang w:val="en-US" w:eastAsia="zh-CN"/>
        </w:rPr>
      </w:pPr>
      <w:r>
        <w:rPr>
          <w:rFonts w:hint="eastAsia" w:ascii="宋体" w:hAnsi="宋体" w:eastAsia="宋体" w:cs="宋体"/>
          <w:color w:val="000000"/>
          <w:sz w:val="24"/>
          <w:highlight w:val="none"/>
          <w:lang w:val="en-US" w:eastAsia="zh-CN"/>
        </w:rPr>
        <w:t>①违约责任：因甲方原因导致变更、中止或者终止政府采购合同的，应对乙方受到的损失予以赔偿或者补偿。因乙方工作人员在履行职务过程中的的疏忽、失职、过错等故意或者过失原因给甲方造成损失或侵害，包括但不限于甲方本身的财产损失、由此而导致的甲方对任何第三方的法律责任等，乙方对此均应承担全部的赔偿责任。 ②解决争议的方法：在执行本合同发生的或者本合同有关的纠纷，双方应通过友好协商解决。若协商不成，可向项目所在地人民法院提起诉讼解决。</w:t>
      </w:r>
    </w:p>
    <w:p>
      <w:pPr>
        <w:pStyle w:val="2"/>
        <w:rPr>
          <w:rFonts w:hint="eastAsia" w:ascii="宋体" w:hAnsi="宋体" w:eastAsia="宋体" w:cs="宋体"/>
          <w:color w:val="000000"/>
          <w:sz w:val="24"/>
          <w:highlight w:val="none"/>
          <w:lang w:val="en-US" w:eastAsia="zh-CN"/>
        </w:rPr>
      </w:pPr>
    </w:p>
    <w:p>
      <w:pPr>
        <w:spacing w:line="240" w:lineRule="exact"/>
        <w:rPr>
          <w:rFonts w:hint="eastAsia" w:ascii="Times New Roman" w:hAnsi="Times New Roman" w:eastAsia="仿宋_GB2312"/>
          <w:b/>
          <w:color w:val="000000" w:themeColor="text1"/>
          <w:sz w:val="24"/>
          <w:szCs w:val="24"/>
          <w:lang w:val="en-US" w:eastAsia="zh-CN"/>
          <w14:textFill>
            <w14:solidFill>
              <w14:schemeClr w14:val="tx1"/>
            </w14:solidFill>
          </w14:textFill>
        </w:rPr>
      </w:pPr>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
    <w:altName w:val="仿宋"/>
    <w:panose1 w:val="03000509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E40A9C"/>
    <w:multiLevelType w:val="singleLevel"/>
    <w:tmpl w:val="94E40A9C"/>
    <w:lvl w:ilvl="0" w:tentative="0">
      <w:start w:val="2"/>
      <w:numFmt w:val="decimal"/>
      <w:suff w:val="nothing"/>
      <w:lvlText w:val="%1、"/>
      <w:lvlJc w:val="left"/>
    </w:lvl>
  </w:abstractNum>
  <w:abstractNum w:abstractNumId="1">
    <w:nsid w:val="D3CC53C2"/>
    <w:multiLevelType w:val="singleLevel"/>
    <w:tmpl w:val="D3CC53C2"/>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0MGZkN2QxMGJkNGVhYzk3N2Y3ZWQ5YTJmZmU2NTIifQ=="/>
    <w:docVar w:name="KSO_WPS_MARK_KEY" w:val="878c8da2-62d1-4831-a928-dc07169b0571"/>
  </w:docVars>
  <w:rsids>
    <w:rsidRoot w:val="00000000"/>
    <w:rsid w:val="040D0DCF"/>
    <w:rsid w:val="065E5704"/>
    <w:rsid w:val="0D7546A2"/>
    <w:rsid w:val="127863CB"/>
    <w:rsid w:val="17DB7EA5"/>
    <w:rsid w:val="1B9A03D2"/>
    <w:rsid w:val="261F21D6"/>
    <w:rsid w:val="27286014"/>
    <w:rsid w:val="34D8006D"/>
    <w:rsid w:val="3B765F9D"/>
    <w:rsid w:val="54115E87"/>
    <w:rsid w:val="5CD1544F"/>
    <w:rsid w:val="5E810F15"/>
    <w:rsid w:val="75D21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qFormat/>
    <w:uiPriority w:val="0"/>
    <w:pPr>
      <w:keepNext/>
      <w:spacing w:before="240" w:after="60"/>
      <w:outlineLvl w:val="1"/>
    </w:pPr>
    <w:rPr>
      <w:rFonts w:ascii="Cambria" w:hAnsi="Cambria" w:eastAsia="Cambria" w:cs="Cambria"/>
      <w:i/>
      <w:iCs/>
      <w:color w:val="000000"/>
      <w:sz w:val="28"/>
      <w:szCs w:val="28"/>
      <w:u w:color="000000"/>
    </w:rPr>
  </w:style>
  <w:style w:type="character" w:default="1" w:styleId="10">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99"/>
    <w:pPr>
      <w:spacing w:after="120"/>
    </w:pPr>
    <w:rPr>
      <w:rFonts w:ascii="Times New Roman" w:hAnsi="Times New Roman"/>
      <w:szCs w:val="24"/>
    </w:rPr>
  </w:style>
  <w:style w:type="paragraph" w:styleId="4">
    <w:name w:val="Body Text Indent"/>
    <w:basedOn w:val="1"/>
    <w:qFormat/>
    <w:uiPriority w:val="0"/>
    <w:pPr>
      <w:ind w:firstLine="630"/>
    </w:pPr>
    <w:rPr>
      <w:rFonts w:ascii="Times New Roman" w:hAnsi="Times New Roman"/>
      <w:sz w:val="32"/>
      <w:szCs w:val="20"/>
    </w:rPr>
  </w:style>
  <w:style w:type="paragraph" w:styleId="5">
    <w:name w:val="Title"/>
    <w:basedOn w:val="1"/>
    <w:next w:val="1"/>
    <w:qFormat/>
    <w:uiPriority w:val="10"/>
    <w:pPr>
      <w:spacing w:before="240" w:after="60"/>
      <w:jc w:val="center"/>
      <w:outlineLvl w:val="0"/>
    </w:pPr>
    <w:rPr>
      <w:rFonts w:ascii="Cambria" w:hAnsi="Cambria" w:cs="Times New Roman"/>
      <w:b/>
      <w:bCs/>
      <w:sz w:val="32"/>
      <w:szCs w:val="32"/>
    </w:rPr>
  </w:style>
  <w:style w:type="paragraph" w:styleId="6">
    <w:name w:val="Body Text First Indent"/>
    <w:basedOn w:val="2"/>
    <w:unhideWhenUsed/>
    <w:qFormat/>
    <w:uiPriority w:val="99"/>
    <w:pPr>
      <w:ind w:firstLine="420" w:firstLineChars="100"/>
    </w:pPr>
  </w:style>
  <w:style w:type="paragraph" w:styleId="7">
    <w:name w:val="Body Text First Indent 2"/>
    <w:basedOn w:val="4"/>
    <w:qFormat/>
    <w:uiPriority w:val="0"/>
    <w:pPr>
      <w:spacing w:after="120"/>
      <w:ind w:left="420" w:leftChars="200" w:firstLine="420" w:firstLineChars="200"/>
    </w:pPr>
    <w:rPr>
      <w:rFonts w:eastAsia="方正仿宋"/>
      <w:szCs w:val="24"/>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2">
    <w:name w:val="null3"/>
    <w:hidden/>
    <w:qFormat/>
    <w:uiPriority w:val="0"/>
    <w:rPr>
      <w:rFonts w:hint="eastAsia" w:asciiTheme="minorHAnsi" w:hAnsiTheme="minorHAnsi" w:eastAsiaTheme="minorEastAsia" w:cstheme="minorBidi"/>
      <w:lang w:val="en-US" w:eastAsia="zh-Hans" w:bidi="ar-SA"/>
    </w:rPr>
  </w:style>
  <w:style w:type="paragraph" w:customStyle="1" w:styleId="13">
    <w:name w:val="样式 首行缩进: 2 字符"/>
    <w:basedOn w:val="1"/>
    <w:qFormat/>
    <w:uiPriority w:val="0"/>
    <w:pPr>
      <w:spacing w:line="400" w:lineRule="exact"/>
      <w:ind w:firstLine="200" w:firstLineChars="200"/>
    </w:pPr>
    <w:rPr>
      <w:rFonts w:ascii="Calibri" w:hAnsi="Calibri"/>
      <w:sz w:val="24"/>
    </w:rPr>
  </w:style>
  <w:style w:type="paragraph" w:customStyle="1" w:styleId="14">
    <w:name w:val="列出段落1"/>
    <w:basedOn w:val="1"/>
    <w:qFormat/>
    <w:uiPriority w:val="34"/>
    <w:pPr>
      <w:spacing w:line="480" w:lineRule="exact"/>
      <w:ind w:left="480" w:left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5517</Words>
  <Characters>5773</Characters>
  <Lines>0</Lines>
  <Paragraphs>0</Paragraphs>
  <TotalTime>0</TotalTime>
  <ScaleCrop>false</ScaleCrop>
  <LinksUpToDate>false</LinksUpToDate>
  <CharactersWithSpaces>6271</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2024-03-13T03:30:00Z</dcterms:created>
  <dc:creator>Administrator</dc:creator>
  <cp:lastModifiedBy>Administrator</cp:lastModifiedBy>
  <cp:lastPrinted>2024-03-29T06:34:00Z</cp:lastPrinted>
  <dcterms:modified xsi:type="dcterms:W3CDTF">2024-03-29T08:27:10Z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39C1EDA22AF445188DCA881D60D8A5CD_13</vt:lpwstr>
  </property>
</Properties>
</file>