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9B" w:rsidRPr="009333FC" w:rsidRDefault="00D50A9B" w:rsidP="00D50A9B">
      <w:pPr>
        <w:pStyle w:val="a3"/>
        <w:ind w:firstLine="640"/>
        <w:rPr>
          <w:rFonts w:ascii="仿宋" w:eastAsia="仿宋" w:hAnsi="仿宋"/>
          <w:color w:val="000000" w:themeColor="text1"/>
        </w:rPr>
      </w:pPr>
      <w:r w:rsidRPr="009333FC">
        <w:rPr>
          <w:rFonts w:ascii="仿宋" w:eastAsia="仿宋" w:hAnsi="仿宋" w:hint="eastAsia"/>
          <w:color w:val="000000" w:themeColor="text1"/>
        </w:rPr>
        <w:t>采购项目技术、服务、政府采购合同内容条款及其他商务要求</w:t>
      </w:r>
    </w:p>
    <w:p w:rsidR="00D50A9B" w:rsidRPr="009333FC" w:rsidRDefault="00D50A9B" w:rsidP="00D50A9B">
      <w:pPr>
        <w:spacing w:line="400" w:lineRule="exact"/>
        <w:ind w:firstLine="640"/>
        <w:jc w:val="center"/>
        <w:rPr>
          <w:rFonts w:ascii="仿宋" w:eastAsia="仿宋" w:hAnsi="仿宋"/>
          <w:b/>
          <w:color w:val="000000" w:themeColor="text1"/>
          <w:sz w:val="32"/>
          <w:szCs w:val="32"/>
        </w:rPr>
      </w:pPr>
    </w:p>
    <w:p w:rsidR="00D50A9B" w:rsidRPr="009333FC" w:rsidRDefault="00D50A9B" w:rsidP="00D50A9B">
      <w:pPr>
        <w:spacing w:line="400" w:lineRule="exact"/>
        <w:ind w:firstLineChars="200" w:firstLine="482"/>
        <w:rPr>
          <w:rFonts w:ascii="仿宋" w:eastAsia="仿宋" w:hAnsi="仿宋"/>
          <w:b/>
          <w:color w:val="000000" w:themeColor="text1"/>
          <w:sz w:val="24"/>
        </w:rPr>
      </w:pPr>
      <w:r w:rsidRPr="009333FC">
        <w:rPr>
          <w:rFonts w:ascii="仿宋" w:eastAsia="仿宋" w:hAnsi="仿宋" w:hint="eastAsia"/>
          <w:b/>
          <w:bCs/>
          <w:color w:val="000000" w:themeColor="text1"/>
          <w:sz w:val="24"/>
        </w:rPr>
        <w:t>前提：</w:t>
      </w:r>
      <w:r w:rsidRPr="009333FC">
        <w:rPr>
          <w:rFonts w:ascii="仿宋" w:eastAsia="仿宋" w:hAnsi="仿宋" w:hint="eastAsia"/>
          <w:b/>
          <w:color w:val="000000" w:themeColor="text1"/>
          <w:sz w:val="24"/>
        </w:rPr>
        <w:t>本章采购需求中标注“★”号的条款为本次谈判采购项目的实质性要求，供应商应全部满足。否则其响应文件作无效处理。</w:t>
      </w:r>
    </w:p>
    <w:p w:rsidR="00D50A9B" w:rsidRPr="009333FC" w:rsidRDefault="00D50A9B" w:rsidP="00D50A9B">
      <w:pPr>
        <w:rPr>
          <w:rFonts w:ascii="仿宋" w:eastAsia="仿宋" w:hAnsi="仿宋"/>
          <w:b/>
          <w:bCs/>
          <w:color w:val="000000" w:themeColor="text1"/>
          <w:sz w:val="24"/>
        </w:rPr>
      </w:pPr>
      <w:proofErr w:type="gramStart"/>
      <w:r w:rsidRPr="009333FC">
        <w:rPr>
          <w:rFonts w:ascii="仿宋" w:eastAsia="仿宋" w:hAnsi="仿宋" w:hint="eastAsia"/>
          <w:b/>
          <w:bCs/>
          <w:color w:val="000000" w:themeColor="text1"/>
          <w:sz w:val="24"/>
        </w:rPr>
        <w:t>一</w:t>
      </w:r>
      <w:proofErr w:type="gramEnd"/>
      <w:r w:rsidRPr="009333FC">
        <w:rPr>
          <w:rFonts w:ascii="仿宋" w:eastAsia="仿宋" w:hAnsi="仿宋" w:hint="eastAsia"/>
          <w:b/>
          <w:bCs/>
          <w:color w:val="000000" w:themeColor="text1"/>
          <w:sz w:val="24"/>
        </w:rPr>
        <w:t>.项目概述</w:t>
      </w:r>
    </w:p>
    <w:p w:rsidR="00D50A9B" w:rsidRPr="009333FC" w:rsidRDefault="00D50A9B" w:rsidP="00D50A9B">
      <w:pPr>
        <w:ind w:firstLineChars="200" w:firstLine="480"/>
        <w:rPr>
          <w:rFonts w:ascii="仿宋" w:eastAsia="仿宋" w:hAnsi="仿宋"/>
          <w:bCs/>
          <w:color w:val="000000" w:themeColor="text1"/>
          <w:sz w:val="24"/>
        </w:rPr>
      </w:pPr>
      <w:r w:rsidRPr="009333FC">
        <w:rPr>
          <w:rFonts w:ascii="仿宋" w:eastAsia="仿宋" w:hAnsi="仿宋" w:hint="eastAsia"/>
          <w:bCs/>
          <w:color w:val="000000" w:themeColor="text1"/>
          <w:sz w:val="24"/>
        </w:rPr>
        <w:t>本项目共一个包，采购2024年警戒围墙</w:t>
      </w:r>
      <w:proofErr w:type="gramStart"/>
      <w:r w:rsidRPr="009333FC">
        <w:rPr>
          <w:rFonts w:ascii="仿宋" w:eastAsia="仿宋" w:hAnsi="仿宋" w:hint="eastAsia"/>
          <w:bCs/>
          <w:color w:val="000000" w:themeColor="text1"/>
          <w:sz w:val="24"/>
        </w:rPr>
        <w:t>内外刀</w:t>
      </w:r>
      <w:proofErr w:type="gramEnd"/>
      <w:r w:rsidRPr="009333FC">
        <w:rPr>
          <w:rFonts w:ascii="仿宋" w:eastAsia="仿宋" w:hAnsi="仿宋" w:hint="eastAsia"/>
          <w:bCs/>
          <w:color w:val="000000" w:themeColor="text1"/>
          <w:sz w:val="24"/>
        </w:rPr>
        <w:t>刺隔离网。最高限价：1</w:t>
      </w:r>
      <w:r w:rsidRPr="009333FC">
        <w:rPr>
          <w:rFonts w:ascii="仿宋" w:eastAsia="仿宋" w:hAnsi="仿宋"/>
          <w:bCs/>
          <w:color w:val="000000" w:themeColor="text1"/>
          <w:sz w:val="24"/>
        </w:rPr>
        <w:t>40万元。</w:t>
      </w:r>
    </w:p>
    <w:tbl>
      <w:tblPr>
        <w:tblStyle w:val="11"/>
        <w:tblW w:w="8500" w:type="dxa"/>
        <w:tblLook w:val="04A0" w:firstRow="1" w:lastRow="0" w:firstColumn="1" w:lastColumn="0" w:noHBand="0" w:noVBand="1"/>
      </w:tblPr>
      <w:tblGrid>
        <w:gridCol w:w="704"/>
        <w:gridCol w:w="2268"/>
        <w:gridCol w:w="1134"/>
        <w:gridCol w:w="4394"/>
      </w:tblGrid>
      <w:tr w:rsidR="00D50A9B" w:rsidRPr="009333FC" w:rsidTr="009112F9">
        <w:trPr>
          <w:trHeight w:val="379"/>
        </w:trPr>
        <w:tc>
          <w:tcPr>
            <w:tcW w:w="704" w:type="dxa"/>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序号</w:t>
            </w:r>
          </w:p>
        </w:tc>
        <w:tc>
          <w:tcPr>
            <w:tcW w:w="2268" w:type="dxa"/>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物品名称</w:t>
            </w:r>
          </w:p>
        </w:tc>
        <w:tc>
          <w:tcPr>
            <w:tcW w:w="1134" w:type="dxa"/>
          </w:tcPr>
          <w:p w:rsidR="00D50A9B" w:rsidRPr="009333FC" w:rsidRDefault="00D50A9B" w:rsidP="009112F9">
            <w:pPr>
              <w:rPr>
                <w:rFonts w:ascii="仿宋" w:eastAsia="仿宋" w:hAnsi="仿宋"/>
                <w:color w:val="000000" w:themeColor="text1"/>
                <w:sz w:val="24"/>
              </w:rPr>
            </w:pPr>
            <w:r w:rsidRPr="009333FC">
              <w:rPr>
                <w:rFonts w:ascii="仿宋" w:eastAsia="仿宋" w:hAnsi="仿宋"/>
                <w:color w:val="000000" w:themeColor="text1"/>
                <w:sz w:val="24"/>
              </w:rPr>
              <w:t>总面积</w:t>
            </w:r>
          </w:p>
        </w:tc>
        <w:tc>
          <w:tcPr>
            <w:tcW w:w="4394" w:type="dxa"/>
          </w:tcPr>
          <w:p w:rsidR="00D50A9B" w:rsidRPr="009333FC" w:rsidRDefault="00D50A9B" w:rsidP="009112F9">
            <w:pPr>
              <w:ind w:firstLineChars="200" w:firstLine="480"/>
              <w:rPr>
                <w:rFonts w:ascii="仿宋" w:eastAsia="仿宋" w:hAnsi="仿宋"/>
                <w:color w:val="000000" w:themeColor="text1"/>
                <w:sz w:val="24"/>
              </w:rPr>
            </w:pPr>
            <w:r w:rsidRPr="009333FC">
              <w:rPr>
                <w:rFonts w:ascii="仿宋" w:eastAsia="仿宋" w:hAnsi="仿宋" w:hint="eastAsia"/>
                <w:color w:val="000000" w:themeColor="text1"/>
                <w:sz w:val="24"/>
              </w:rPr>
              <w:t>备注</w:t>
            </w:r>
          </w:p>
        </w:tc>
      </w:tr>
      <w:tr w:rsidR="00D50A9B" w:rsidRPr="009333FC" w:rsidTr="009112F9">
        <w:trPr>
          <w:trHeight w:val="379"/>
        </w:trPr>
        <w:tc>
          <w:tcPr>
            <w:tcW w:w="70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1</w:t>
            </w:r>
          </w:p>
        </w:tc>
        <w:tc>
          <w:tcPr>
            <w:tcW w:w="2268"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警戒围墙</w:t>
            </w:r>
            <w:proofErr w:type="gramStart"/>
            <w:r w:rsidRPr="009333FC">
              <w:rPr>
                <w:rFonts w:ascii="仿宋" w:eastAsia="仿宋" w:hAnsi="仿宋" w:hint="eastAsia"/>
                <w:color w:val="000000" w:themeColor="text1"/>
                <w:sz w:val="24"/>
              </w:rPr>
              <w:t>内外刀</w:t>
            </w:r>
            <w:proofErr w:type="gramEnd"/>
            <w:r w:rsidRPr="009333FC">
              <w:rPr>
                <w:rFonts w:ascii="仿宋" w:eastAsia="仿宋" w:hAnsi="仿宋" w:hint="eastAsia"/>
                <w:color w:val="000000" w:themeColor="text1"/>
                <w:sz w:val="24"/>
              </w:rPr>
              <w:t>刺隔离网</w:t>
            </w:r>
          </w:p>
        </w:tc>
        <w:tc>
          <w:tcPr>
            <w:tcW w:w="113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color w:val="000000" w:themeColor="text1"/>
                <w:sz w:val="24"/>
              </w:rPr>
              <w:t>9816平米</w:t>
            </w:r>
          </w:p>
        </w:tc>
        <w:tc>
          <w:tcPr>
            <w:tcW w:w="439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刀刺隔离网分成3个部分，</w:t>
            </w:r>
            <w:proofErr w:type="gramStart"/>
            <w:r w:rsidRPr="009333FC">
              <w:rPr>
                <w:rFonts w:ascii="仿宋" w:eastAsia="仿宋" w:hAnsi="仿宋" w:hint="eastAsia"/>
                <w:color w:val="000000" w:themeColor="text1"/>
                <w:sz w:val="24"/>
              </w:rPr>
              <w:t>上面为</w:t>
            </w:r>
            <w:proofErr w:type="gramEnd"/>
            <w:r w:rsidRPr="009333FC">
              <w:rPr>
                <w:rFonts w:ascii="仿宋" w:eastAsia="仿宋" w:hAnsi="仿宋" w:hint="eastAsia"/>
                <w:color w:val="000000" w:themeColor="text1"/>
                <w:sz w:val="24"/>
              </w:rPr>
              <w:t>刀刺螺旋网，下面为隔离网，隔离网旁边为V型支架</w:t>
            </w:r>
          </w:p>
        </w:tc>
      </w:tr>
    </w:tbl>
    <w:p w:rsidR="00D50A9B" w:rsidRPr="009333FC" w:rsidRDefault="00D50A9B" w:rsidP="00D50A9B">
      <w:pPr>
        <w:ind w:firstLineChars="200" w:firstLine="480"/>
        <w:rPr>
          <w:rFonts w:ascii="仿宋" w:eastAsia="仿宋" w:hAnsi="仿宋"/>
          <w:bCs/>
          <w:color w:val="000000" w:themeColor="text1"/>
          <w:sz w:val="24"/>
        </w:rPr>
      </w:pPr>
    </w:p>
    <w:tbl>
      <w:tblPr>
        <w:tblStyle w:val="11"/>
        <w:tblW w:w="8438" w:type="dxa"/>
        <w:tblLook w:val="04A0" w:firstRow="1" w:lastRow="0" w:firstColumn="1" w:lastColumn="0" w:noHBand="0" w:noVBand="1"/>
      </w:tblPr>
      <w:tblGrid>
        <w:gridCol w:w="704"/>
        <w:gridCol w:w="2268"/>
        <w:gridCol w:w="2977"/>
        <w:gridCol w:w="850"/>
        <w:gridCol w:w="709"/>
        <w:gridCol w:w="930"/>
      </w:tblGrid>
      <w:tr w:rsidR="00D50A9B" w:rsidRPr="009333FC" w:rsidTr="009112F9">
        <w:tc>
          <w:tcPr>
            <w:tcW w:w="70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序号</w:t>
            </w:r>
          </w:p>
        </w:tc>
        <w:tc>
          <w:tcPr>
            <w:tcW w:w="2268"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物品名称</w:t>
            </w:r>
          </w:p>
        </w:tc>
        <w:tc>
          <w:tcPr>
            <w:tcW w:w="2977"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组成部分</w:t>
            </w:r>
          </w:p>
        </w:tc>
        <w:tc>
          <w:tcPr>
            <w:tcW w:w="85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长度</w:t>
            </w:r>
          </w:p>
        </w:tc>
        <w:tc>
          <w:tcPr>
            <w:tcW w:w="709"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高度</w:t>
            </w:r>
          </w:p>
        </w:tc>
        <w:tc>
          <w:tcPr>
            <w:tcW w:w="93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计量单位</w:t>
            </w:r>
          </w:p>
        </w:tc>
      </w:tr>
      <w:tr w:rsidR="00D50A9B" w:rsidRPr="009333FC" w:rsidTr="009112F9">
        <w:tc>
          <w:tcPr>
            <w:tcW w:w="70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1</w:t>
            </w:r>
          </w:p>
        </w:tc>
        <w:tc>
          <w:tcPr>
            <w:tcW w:w="2268" w:type="dxa"/>
            <w:vMerge w:val="restart"/>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警戒围墙</w:t>
            </w:r>
            <w:proofErr w:type="gramStart"/>
            <w:r w:rsidRPr="009333FC">
              <w:rPr>
                <w:rFonts w:ascii="仿宋" w:eastAsia="仿宋" w:hAnsi="仿宋" w:hint="eastAsia"/>
                <w:color w:val="000000" w:themeColor="text1"/>
                <w:sz w:val="24"/>
              </w:rPr>
              <w:t>内外刀</w:t>
            </w:r>
            <w:proofErr w:type="gramEnd"/>
            <w:r w:rsidRPr="009333FC">
              <w:rPr>
                <w:rFonts w:ascii="仿宋" w:eastAsia="仿宋" w:hAnsi="仿宋" w:hint="eastAsia"/>
                <w:color w:val="000000" w:themeColor="text1"/>
                <w:sz w:val="24"/>
              </w:rPr>
              <w:t>刺隔离网</w:t>
            </w:r>
          </w:p>
        </w:tc>
        <w:tc>
          <w:tcPr>
            <w:tcW w:w="2977"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警戒围墙外侧刀</w:t>
            </w:r>
            <w:proofErr w:type="gramStart"/>
            <w:r w:rsidRPr="009333FC">
              <w:rPr>
                <w:rFonts w:ascii="仿宋" w:eastAsia="仿宋" w:hAnsi="仿宋" w:hint="eastAsia"/>
                <w:color w:val="000000" w:themeColor="text1"/>
                <w:sz w:val="24"/>
              </w:rPr>
              <w:t>刺</w:t>
            </w:r>
            <w:proofErr w:type="gramEnd"/>
            <w:r w:rsidRPr="009333FC">
              <w:rPr>
                <w:rFonts w:ascii="仿宋" w:eastAsia="仿宋" w:hAnsi="仿宋" w:hint="eastAsia"/>
                <w:color w:val="000000" w:themeColor="text1"/>
                <w:sz w:val="24"/>
              </w:rPr>
              <w:t>隔离网</w:t>
            </w:r>
          </w:p>
        </w:tc>
        <w:tc>
          <w:tcPr>
            <w:tcW w:w="85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1462</w:t>
            </w:r>
          </w:p>
        </w:tc>
        <w:tc>
          <w:tcPr>
            <w:tcW w:w="709"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3</w:t>
            </w:r>
          </w:p>
        </w:tc>
        <w:tc>
          <w:tcPr>
            <w:tcW w:w="93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米</w:t>
            </w:r>
          </w:p>
        </w:tc>
      </w:tr>
      <w:tr w:rsidR="00D50A9B" w:rsidRPr="009333FC" w:rsidTr="009112F9">
        <w:tc>
          <w:tcPr>
            <w:tcW w:w="704"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2</w:t>
            </w:r>
          </w:p>
        </w:tc>
        <w:tc>
          <w:tcPr>
            <w:tcW w:w="2268" w:type="dxa"/>
            <w:vMerge/>
            <w:vAlign w:val="center"/>
          </w:tcPr>
          <w:p w:rsidR="00D50A9B" w:rsidRPr="009333FC" w:rsidRDefault="00D50A9B" w:rsidP="009112F9">
            <w:pPr>
              <w:jc w:val="center"/>
              <w:rPr>
                <w:rFonts w:ascii="仿宋" w:eastAsia="仿宋" w:hAnsi="仿宋"/>
                <w:color w:val="000000" w:themeColor="text1"/>
                <w:sz w:val="24"/>
              </w:rPr>
            </w:pPr>
          </w:p>
        </w:tc>
        <w:tc>
          <w:tcPr>
            <w:tcW w:w="2977"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警戒围墙内侧刀</w:t>
            </w:r>
            <w:proofErr w:type="gramStart"/>
            <w:r w:rsidRPr="009333FC">
              <w:rPr>
                <w:rFonts w:ascii="仿宋" w:eastAsia="仿宋" w:hAnsi="仿宋" w:hint="eastAsia"/>
                <w:color w:val="000000" w:themeColor="text1"/>
                <w:sz w:val="24"/>
              </w:rPr>
              <w:t>刺</w:t>
            </w:r>
            <w:proofErr w:type="gramEnd"/>
            <w:r w:rsidRPr="009333FC">
              <w:rPr>
                <w:rFonts w:ascii="仿宋" w:eastAsia="仿宋" w:hAnsi="仿宋" w:hint="eastAsia"/>
                <w:color w:val="000000" w:themeColor="text1"/>
                <w:sz w:val="24"/>
              </w:rPr>
              <w:t>隔离网</w:t>
            </w:r>
          </w:p>
        </w:tc>
        <w:tc>
          <w:tcPr>
            <w:tcW w:w="85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1810</w:t>
            </w:r>
          </w:p>
        </w:tc>
        <w:tc>
          <w:tcPr>
            <w:tcW w:w="709"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3</w:t>
            </w:r>
          </w:p>
        </w:tc>
        <w:tc>
          <w:tcPr>
            <w:tcW w:w="930" w:type="dxa"/>
            <w:vAlign w:val="center"/>
          </w:tcPr>
          <w:p w:rsidR="00D50A9B" w:rsidRPr="009333FC" w:rsidRDefault="00D50A9B" w:rsidP="009112F9">
            <w:pPr>
              <w:jc w:val="center"/>
              <w:rPr>
                <w:rFonts w:ascii="仿宋" w:eastAsia="仿宋" w:hAnsi="仿宋"/>
                <w:color w:val="000000" w:themeColor="text1"/>
                <w:sz w:val="24"/>
              </w:rPr>
            </w:pPr>
            <w:r w:rsidRPr="009333FC">
              <w:rPr>
                <w:rFonts w:ascii="仿宋" w:eastAsia="仿宋" w:hAnsi="仿宋" w:hint="eastAsia"/>
                <w:color w:val="000000" w:themeColor="text1"/>
                <w:sz w:val="24"/>
              </w:rPr>
              <w:t>米</w:t>
            </w:r>
          </w:p>
        </w:tc>
      </w:tr>
    </w:tbl>
    <w:p w:rsidR="00D50A9B" w:rsidRPr="009333FC" w:rsidRDefault="00D50A9B" w:rsidP="00D50A9B">
      <w:pPr>
        <w:ind w:firstLineChars="200" w:firstLine="480"/>
        <w:rPr>
          <w:rFonts w:ascii="仿宋" w:eastAsia="仿宋" w:hAnsi="仿宋"/>
          <w:bCs/>
          <w:color w:val="000000" w:themeColor="text1"/>
          <w:sz w:val="24"/>
        </w:rPr>
      </w:pPr>
      <w:r w:rsidRPr="009333FC">
        <w:rPr>
          <w:rFonts w:ascii="仿宋" w:eastAsia="仿宋" w:hAnsi="仿宋" w:hint="eastAsia"/>
          <w:bCs/>
          <w:color w:val="000000" w:themeColor="text1"/>
          <w:sz w:val="24"/>
        </w:rPr>
        <w:t>二.项目清单</w:t>
      </w:r>
    </w:p>
    <w:tbl>
      <w:tblPr>
        <w:tblStyle w:val="11"/>
        <w:tblW w:w="8500" w:type="dxa"/>
        <w:tblLook w:val="04A0" w:firstRow="1" w:lastRow="0" w:firstColumn="1" w:lastColumn="0" w:noHBand="0" w:noVBand="1"/>
      </w:tblPr>
      <w:tblGrid>
        <w:gridCol w:w="829"/>
        <w:gridCol w:w="1009"/>
        <w:gridCol w:w="1701"/>
        <w:gridCol w:w="884"/>
        <w:gridCol w:w="936"/>
        <w:gridCol w:w="936"/>
        <w:gridCol w:w="936"/>
        <w:gridCol w:w="1269"/>
      </w:tblGrid>
      <w:tr w:rsidR="00D50A9B" w:rsidRPr="009333FC" w:rsidTr="009112F9">
        <w:trPr>
          <w:trHeight w:val="1565"/>
        </w:trPr>
        <w:tc>
          <w:tcPr>
            <w:tcW w:w="829"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proofErr w:type="gramStart"/>
            <w:r w:rsidRPr="009333FC">
              <w:rPr>
                <w:rFonts w:ascii="仿宋" w:eastAsia="仿宋" w:hAnsi="仿宋" w:hint="eastAsia"/>
                <w:color w:val="000000" w:themeColor="text1"/>
                <w:sz w:val="24"/>
              </w:rPr>
              <w:t>包号</w:t>
            </w:r>
            <w:proofErr w:type="gramEnd"/>
          </w:p>
        </w:tc>
        <w:tc>
          <w:tcPr>
            <w:tcW w:w="1009"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品目号</w:t>
            </w:r>
          </w:p>
        </w:tc>
        <w:tc>
          <w:tcPr>
            <w:tcW w:w="1701"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标的名称</w:t>
            </w:r>
          </w:p>
        </w:tc>
        <w:tc>
          <w:tcPr>
            <w:tcW w:w="884"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所属行业</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是否允许进口产品</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是否属于优先采购节能产品</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是否属于强制采购节能产品</w:t>
            </w:r>
          </w:p>
        </w:tc>
        <w:tc>
          <w:tcPr>
            <w:tcW w:w="1269"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是否属于优先采购环境标志产品</w:t>
            </w:r>
          </w:p>
        </w:tc>
      </w:tr>
      <w:tr w:rsidR="00D50A9B" w:rsidRPr="009333FC" w:rsidTr="009112F9">
        <w:trPr>
          <w:trHeight w:val="787"/>
        </w:trPr>
        <w:tc>
          <w:tcPr>
            <w:tcW w:w="829" w:type="dxa"/>
            <w:tcBorders>
              <w:top w:val="single" w:sz="4" w:space="0" w:color="auto"/>
              <w:left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01包</w:t>
            </w:r>
          </w:p>
        </w:tc>
        <w:tc>
          <w:tcPr>
            <w:tcW w:w="1009"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hint="eastAsia"/>
                <w:color w:val="000000" w:themeColor="text1"/>
                <w:sz w:val="24"/>
              </w:rPr>
              <w:t>警戒围墙</w:t>
            </w:r>
            <w:proofErr w:type="gramStart"/>
            <w:r w:rsidRPr="009333FC">
              <w:rPr>
                <w:rFonts w:ascii="仿宋" w:eastAsia="仿宋" w:hAnsi="仿宋" w:hint="eastAsia"/>
                <w:color w:val="000000" w:themeColor="text1"/>
                <w:sz w:val="24"/>
              </w:rPr>
              <w:t>内外刀</w:t>
            </w:r>
            <w:proofErr w:type="gramEnd"/>
            <w:r w:rsidRPr="009333FC">
              <w:rPr>
                <w:rFonts w:ascii="仿宋" w:eastAsia="仿宋" w:hAnsi="仿宋" w:hint="eastAsia"/>
                <w:color w:val="000000" w:themeColor="text1"/>
                <w:sz w:val="24"/>
              </w:rPr>
              <w:t>刺隔离网</w:t>
            </w:r>
          </w:p>
        </w:tc>
        <w:tc>
          <w:tcPr>
            <w:tcW w:w="884"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rPr>
                <w:rFonts w:ascii="仿宋" w:eastAsia="仿宋" w:hAnsi="仿宋"/>
                <w:color w:val="000000" w:themeColor="text1"/>
                <w:sz w:val="24"/>
              </w:rPr>
            </w:pPr>
            <w:r w:rsidRPr="009333FC">
              <w:rPr>
                <w:rFonts w:ascii="仿宋" w:eastAsia="仿宋" w:hAnsi="仿宋"/>
                <w:color w:val="000000" w:themeColor="text1"/>
                <w:sz w:val="24"/>
              </w:rPr>
              <w:t>工业</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ind w:firstLineChars="200" w:firstLine="480"/>
              <w:rPr>
                <w:rFonts w:ascii="仿宋" w:eastAsia="仿宋" w:hAnsi="仿宋"/>
                <w:color w:val="000000" w:themeColor="text1"/>
                <w:sz w:val="24"/>
              </w:rPr>
            </w:pPr>
            <w:r w:rsidRPr="009333FC">
              <w:rPr>
                <w:rFonts w:ascii="仿宋" w:eastAsia="仿宋" w:hAnsi="仿宋" w:hint="eastAsia"/>
                <w:color w:val="000000" w:themeColor="text1"/>
                <w:sz w:val="24"/>
              </w:rPr>
              <w:t>否</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ind w:firstLineChars="200" w:firstLine="480"/>
              <w:rPr>
                <w:rFonts w:ascii="仿宋" w:eastAsia="仿宋" w:hAnsi="仿宋"/>
                <w:color w:val="000000" w:themeColor="text1"/>
                <w:sz w:val="24"/>
              </w:rPr>
            </w:pPr>
            <w:r w:rsidRPr="009333FC">
              <w:rPr>
                <w:rFonts w:ascii="仿宋" w:eastAsia="仿宋" w:hAnsi="仿宋" w:hint="eastAsia"/>
                <w:color w:val="000000" w:themeColor="text1"/>
                <w:sz w:val="24"/>
              </w:rPr>
              <w:t>否</w:t>
            </w:r>
          </w:p>
        </w:tc>
        <w:tc>
          <w:tcPr>
            <w:tcW w:w="936"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ind w:firstLineChars="200" w:firstLine="480"/>
              <w:rPr>
                <w:rFonts w:ascii="仿宋" w:eastAsia="仿宋" w:hAnsi="仿宋"/>
                <w:color w:val="000000" w:themeColor="text1"/>
                <w:sz w:val="24"/>
              </w:rPr>
            </w:pPr>
            <w:r w:rsidRPr="009333FC">
              <w:rPr>
                <w:rFonts w:ascii="仿宋" w:eastAsia="仿宋" w:hAnsi="仿宋" w:hint="eastAsia"/>
                <w:color w:val="000000" w:themeColor="text1"/>
                <w:sz w:val="24"/>
              </w:rPr>
              <w:t>否</w:t>
            </w:r>
          </w:p>
        </w:tc>
        <w:tc>
          <w:tcPr>
            <w:tcW w:w="1269" w:type="dxa"/>
            <w:tcBorders>
              <w:top w:val="single" w:sz="4" w:space="0" w:color="auto"/>
              <w:left w:val="single" w:sz="4" w:space="0" w:color="auto"/>
              <w:bottom w:val="single" w:sz="4" w:space="0" w:color="auto"/>
              <w:right w:val="single" w:sz="4" w:space="0" w:color="auto"/>
            </w:tcBorders>
            <w:vAlign w:val="center"/>
          </w:tcPr>
          <w:p w:rsidR="00D50A9B" w:rsidRPr="009333FC" w:rsidRDefault="00D50A9B" w:rsidP="009112F9">
            <w:pPr>
              <w:ind w:firstLineChars="200" w:firstLine="480"/>
              <w:rPr>
                <w:rFonts w:ascii="仿宋" w:eastAsia="仿宋" w:hAnsi="仿宋"/>
                <w:color w:val="000000" w:themeColor="text1"/>
                <w:sz w:val="24"/>
              </w:rPr>
            </w:pPr>
            <w:r w:rsidRPr="009333FC">
              <w:rPr>
                <w:rFonts w:ascii="仿宋" w:eastAsia="仿宋" w:hAnsi="仿宋" w:hint="eastAsia"/>
                <w:color w:val="000000" w:themeColor="text1"/>
                <w:sz w:val="24"/>
              </w:rPr>
              <w:t>否</w:t>
            </w:r>
          </w:p>
        </w:tc>
      </w:tr>
    </w:tbl>
    <w:p w:rsidR="00D50A9B" w:rsidRPr="009333FC" w:rsidRDefault="00D50A9B" w:rsidP="00D50A9B">
      <w:pPr>
        <w:rPr>
          <w:rFonts w:ascii="仿宋" w:eastAsia="仿宋" w:hAnsi="仿宋"/>
          <w:bCs/>
          <w:color w:val="000000" w:themeColor="text1"/>
          <w:sz w:val="24"/>
        </w:rPr>
      </w:pPr>
    </w:p>
    <w:p w:rsidR="00D50A9B" w:rsidRPr="009333FC" w:rsidRDefault="00D50A9B" w:rsidP="00D50A9B">
      <w:pPr>
        <w:rPr>
          <w:rFonts w:ascii="仿宋" w:eastAsia="仿宋" w:hAnsi="仿宋"/>
          <w:b/>
          <w:bCs/>
          <w:color w:val="000000" w:themeColor="text1"/>
          <w:sz w:val="24"/>
        </w:rPr>
      </w:pPr>
      <w:r w:rsidRPr="009333FC">
        <w:rPr>
          <w:rFonts w:ascii="仿宋" w:eastAsia="仿宋" w:hAnsi="仿宋" w:hint="eastAsia"/>
          <w:b/>
          <w:bCs/>
          <w:color w:val="000000" w:themeColor="text1"/>
          <w:sz w:val="24"/>
        </w:rPr>
        <w:t>★三.商务要求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（一）交货期限、地点、保修期、安装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1.交货期限：合同签订后60日内。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2.交货地点：四川省资阳强制隔离戒毒所。具体以采购人指定地点为准。</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3.保修期：刀刺隔离网保修期两年，若有任何非人为原因造成的质量问题，供应商需无条件维修或更换。</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4.安装：</w:t>
      </w:r>
      <w:proofErr w:type="gramStart"/>
      <w:r w:rsidRPr="009333FC">
        <w:rPr>
          <w:rFonts w:ascii="仿宋" w:eastAsia="仿宋" w:hAnsi="仿宋" w:hint="eastAsia"/>
          <w:bCs/>
          <w:color w:val="000000" w:themeColor="text1"/>
          <w:sz w:val="24"/>
        </w:rPr>
        <w:t>由成交人</w:t>
      </w:r>
      <w:proofErr w:type="gramEnd"/>
      <w:r w:rsidRPr="009333FC">
        <w:rPr>
          <w:rFonts w:ascii="仿宋" w:eastAsia="仿宋" w:hAnsi="仿宋" w:hint="eastAsia"/>
          <w:bCs/>
          <w:color w:val="000000" w:themeColor="text1"/>
          <w:sz w:val="24"/>
        </w:rPr>
        <w:t>按采购人要求安装。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（二）付款方法和条件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1、采购人与成交人签订合同后10个工作日内支付合同总金额的30%，成交人按照采购人的要求送货并安装，经采购人验收小组验收合格后，采购人在收到发票后10个工作日内向</w:t>
      </w:r>
      <w:r w:rsidRPr="009333FC">
        <w:rPr>
          <w:rFonts w:ascii="仿宋" w:eastAsia="仿宋" w:hAnsi="仿宋" w:hint="eastAsia"/>
          <w:bCs/>
          <w:color w:val="000000" w:themeColor="text1"/>
          <w:sz w:val="24"/>
          <w:u w:val="single"/>
        </w:rPr>
        <w:t>成交人</w:t>
      </w:r>
      <w:r w:rsidRPr="009333FC">
        <w:rPr>
          <w:rFonts w:ascii="仿宋" w:eastAsia="仿宋" w:hAnsi="仿宋" w:hint="eastAsia"/>
          <w:bCs/>
          <w:color w:val="000000" w:themeColor="text1"/>
          <w:sz w:val="24"/>
        </w:rPr>
        <w:t>支付合同剩余金额。</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w:t>
      </w:r>
      <w:r w:rsidRPr="009333FC">
        <w:rPr>
          <w:rFonts w:ascii="仿宋" w:eastAsia="仿宋" w:hAnsi="仿宋" w:hint="eastAsia"/>
          <w:bCs/>
          <w:color w:val="000000" w:themeColor="text1"/>
          <w:sz w:val="24"/>
          <w:u w:val="single"/>
        </w:rPr>
        <w:t>成交人</w:t>
      </w:r>
      <w:r w:rsidRPr="009333FC">
        <w:rPr>
          <w:rFonts w:ascii="仿宋" w:eastAsia="仿宋" w:hAnsi="仿宋" w:hint="eastAsia"/>
          <w:bCs/>
          <w:color w:val="000000" w:themeColor="text1"/>
          <w:sz w:val="24"/>
        </w:rPr>
        <w:t>须向采购人出具合法有效完整的完税发票及凭证资料后进行支付结算，付款方式均采用公对公的银行转账，采购人接受转账的开户信息以采购合同载明</w:t>
      </w:r>
      <w:r w:rsidRPr="009333FC">
        <w:rPr>
          <w:rFonts w:ascii="仿宋" w:eastAsia="仿宋" w:hAnsi="仿宋" w:hint="eastAsia"/>
          <w:bCs/>
          <w:color w:val="000000" w:themeColor="text1"/>
          <w:sz w:val="24"/>
        </w:rPr>
        <w:lastRenderedPageBreak/>
        <w:t>的为准。</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3、由于本项目是财政资金，如遇财政资金拨付时间延迟而导致应付款项延迟支付，则不属于采购人违约，不承担违约责任。</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（三）采购项目质量标准</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1、成交人所提供的货物质量、技术和其他要求需满足安装标准、技术规范及强制隔离戒毒所使用需求。各项技术标准应当符合国家相关的质量标准和出厂标准。</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2、成交人保证货物为全新的，产品来源渠道必须合法，同时应根据有关规定、采购单位的要求做好售后服务工作。</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3、在验收中若发现有诸如数量、型号和外观尺寸与合同不符，或不能满足强制隔离戒毒所使用需求的，采购人有权据合同有关条款的规定对因此造成的直接损失向供应商索赔。</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（四）特殊要求：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因单位性质特特殊，请供应商仔细研读采购文件、清单及以下条款，充分考虑各种不利因素（包括但不限于），谨慎响应。</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1.成交人必须遵照执行由采购</w:t>
      </w:r>
      <w:proofErr w:type="gramStart"/>
      <w:r w:rsidRPr="009333FC">
        <w:rPr>
          <w:rFonts w:ascii="仿宋" w:eastAsia="仿宋" w:hAnsi="仿宋" w:hint="eastAsia"/>
          <w:bCs/>
          <w:color w:val="000000" w:themeColor="text1"/>
          <w:sz w:val="24"/>
        </w:rPr>
        <w:t>人制</w:t>
      </w:r>
      <w:proofErr w:type="gramEnd"/>
      <w:r w:rsidRPr="009333FC">
        <w:rPr>
          <w:rFonts w:ascii="仿宋" w:eastAsia="仿宋" w:hAnsi="仿宋" w:hint="eastAsia"/>
          <w:bCs/>
          <w:color w:val="000000" w:themeColor="text1"/>
          <w:sz w:val="24"/>
        </w:rPr>
        <w:t>定的相关现场管理规定以及进出强制隔离戒毒所管理制度，该规定以现行实施的强制隔离戒毒所管理规定执行，成交人不得提出任何费用及交货期的索赔。</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2.关于强制隔离戒毒所防疫管理的特别约定：国家及地方如有防疫规定，成交人必须遵守强制隔离戒毒所的防疫规定，防疫方案由采购</w:t>
      </w:r>
      <w:proofErr w:type="gramStart"/>
      <w:r w:rsidRPr="009333FC">
        <w:rPr>
          <w:rFonts w:ascii="仿宋" w:eastAsia="仿宋" w:hAnsi="仿宋" w:hint="eastAsia"/>
          <w:bCs/>
          <w:color w:val="000000" w:themeColor="text1"/>
          <w:sz w:val="24"/>
        </w:rPr>
        <w:t>人制</w:t>
      </w:r>
      <w:proofErr w:type="gramEnd"/>
      <w:r w:rsidRPr="009333FC">
        <w:rPr>
          <w:rFonts w:ascii="仿宋" w:eastAsia="仿宋" w:hAnsi="仿宋" w:hint="eastAsia"/>
          <w:bCs/>
          <w:color w:val="000000" w:themeColor="text1"/>
          <w:sz w:val="24"/>
        </w:rPr>
        <w:t>定，成交人无条件严格执行。涉及相关防疫费用由采购人承担。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3.如成交人提供虚假文件，采购人有权终止合同，并</w:t>
      </w:r>
      <w:proofErr w:type="gramStart"/>
      <w:r w:rsidRPr="009333FC">
        <w:rPr>
          <w:rFonts w:ascii="仿宋" w:eastAsia="仿宋" w:hAnsi="仿宋" w:hint="eastAsia"/>
          <w:bCs/>
          <w:color w:val="000000" w:themeColor="text1"/>
          <w:sz w:val="24"/>
        </w:rPr>
        <w:t>由成交人</w:t>
      </w:r>
      <w:proofErr w:type="gramEnd"/>
      <w:r w:rsidRPr="009333FC">
        <w:rPr>
          <w:rFonts w:ascii="仿宋" w:eastAsia="仿宋" w:hAnsi="仿宋" w:hint="eastAsia"/>
          <w:bCs/>
          <w:color w:val="000000" w:themeColor="text1"/>
          <w:sz w:val="24"/>
        </w:rPr>
        <w:t>按照本合同总金额5%承担违约责任并赔偿采购人的一切经济损失和承担相应的法律责任。</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4.成交人有责任在安装期间做好人员的安全管理，并承担安全责任。</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5、参加本项目的所有人员必须签订保密承诺书，保密期限为永久。且必须严格遵守保密协议、保密责任书以及保密承诺书，凡在项目实施过程中知晓的与本单位相关的图纸、文字、图像、见闻等信息，均不能向外以任何形式透露，如造成泄密须承担相应的法律责任。</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6、包装和运输：本次采购的标的物需要运输，成交人在合同约定的时间内将标的物运输至合同约定地点。成交人自行运输标的物或委托承运人运输的，应为该批货物购买货物运输保险和运输工具航程保险，其损毁、灭失的风险由供应商承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（五）验收方式</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1.履约验收主体：采购人</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2.履约验收时间：供应商提出验收申请之日起 5 日内组织验收。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3.验收组织方式：自行验收。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4.履约验收程序：按合同约定工期验收。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5.技术履约验收内容：按照本项目采购文件中技术要求及成交人响应文件进行验收。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6.商务履约验收内容：按照本项目采购文件中商务要求及成交人响应文件进行验收。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7.履约验收标准和方法：（1）按照</w:t>
      </w:r>
      <w:proofErr w:type="gramStart"/>
      <w:r w:rsidRPr="009333FC">
        <w:rPr>
          <w:rFonts w:ascii="仿宋" w:eastAsia="仿宋" w:hAnsi="仿宋" w:hint="eastAsia"/>
          <w:bCs/>
          <w:color w:val="000000" w:themeColor="text1"/>
          <w:sz w:val="24"/>
        </w:rPr>
        <w:t>《</w:t>
      </w:r>
      <w:proofErr w:type="gramEnd"/>
      <w:r w:rsidRPr="009333FC">
        <w:rPr>
          <w:rFonts w:ascii="仿宋" w:eastAsia="仿宋" w:hAnsi="仿宋" w:hint="eastAsia"/>
          <w:bCs/>
          <w:color w:val="000000" w:themeColor="text1"/>
          <w:sz w:val="24"/>
        </w:rPr>
        <w:t>财政部关于进一步加强政府采购需求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和履约验收管理的指导意见</w:t>
      </w:r>
      <w:proofErr w:type="gramStart"/>
      <w:r w:rsidRPr="009333FC">
        <w:rPr>
          <w:rFonts w:ascii="仿宋" w:eastAsia="仿宋" w:hAnsi="仿宋" w:hint="eastAsia"/>
          <w:bCs/>
          <w:color w:val="000000" w:themeColor="text1"/>
          <w:sz w:val="24"/>
        </w:rPr>
        <w:t>》</w:t>
      </w:r>
      <w:proofErr w:type="gramEnd"/>
      <w:r w:rsidRPr="009333FC">
        <w:rPr>
          <w:rFonts w:ascii="仿宋" w:eastAsia="仿宋" w:hAnsi="仿宋" w:hint="eastAsia"/>
          <w:bCs/>
          <w:color w:val="000000" w:themeColor="text1"/>
          <w:sz w:val="24"/>
        </w:rPr>
        <w:t>（财库〔2016〕205 号）、《政府采购需求管理办法》（财库〔2021〕22 号）等有关要求进行验收。（2）验收由应急指挥中心（警戒护卫）大队、迁建办共同进行验收。</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lastRenderedPageBreak/>
        <w:t>8.其他要求：验收不合格时，采购人和成交人应协商一致，成交人应根据相关验收证明材料及时补足或更换，费用</w:t>
      </w:r>
      <w:proofErr w:type="gramStart"/>
      <w:r w:rsidRPr="009333FC">
        <w:rPr>
          <w:rFonts w:ascii="仿宋" w:eastAsia="仿宋" w:hAnsi="仿宋" w:hint="eastAsia"/>
          <w:bCs/>
          <w:color w:val="000000" w:themeColor="text1"/>
          <w:sz w:val="24"/>
        </w:rPr>
        <w:t>由成交人</w:t>
      </w:r>
      <w:proofErr w:type="gramEnd"/>
      <w:r w:rsidRPr="009333FC">
        <w:rPr>
          <w:rFonts w:ascii="仿宋" w:eastAsia="仿宋" w:hAnsi="仿宋" w:hint="eastAsia"/>
          <w:bCs/>
          <w:color w:val="000000" w:themeColor="text1"/>
          <w:sz w:val="24"/>
        </w:rPr>
        <w:t>自行承担。</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（六）包装要求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本项目涉及商品包装和快递包装的，按照《关于印发&lt;商品包装政府采购 需求标准（试行）&gt;、&lt;快递包装政府采购需求标准（试行）&gt;的通知》(财办库〔2020〕 123 号)要求，成交人提供的产品包装和快递包装需符合《商品包装政府采购需 求标准（试行）》、《快递包装政府采购需求标准（试行）》相关要求。（提供承诺函并加盖成交人公章）</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（七）项目其他要求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1.实施方案要求：成交人结合本项目的理解与采购需求提供项目实施方案， 包括：1）送货及安装时间进度安排方案；2）拆除及安装施工方案；3）后期服务质量保证方案；4）应急措施方案；5）内控管理制度。</w:t>
      </w:r>
    </w:p>
    <w:p w:rsidR="00D50A9B" w:rsidRPr="009333FC" w:rsidRDefault="00D50A9B" w:rsidP="00D50A9B">
      <w:pPr>
        <w:rPr>
          <w:rFonts w:ascii="仿宋" w:eastAsia="仿宋" w:hAnsi="仿宋"/>
          <w:bCs/>
          <w:color w:val="000000" w:themeColor="text1"/>
          <w:sz w:val="24"/>
        </w:rPr>
      </w:pPr>
      <w:r w:rsidRPr="009333FC">
        <w:rPr>
          <w:rFonts w:ascii="仿宋" w:eastAsia="仿宋" w:hAnsi="仿宋"/>
          <w:bCs/>
          <w:color w:val="000000" w:themeColor="text1"/>
          <w:sz w:val="24"/>
        </w:rPr>
        <w:t>2</w:t>
      </w:r>
      <w:r w:rsidRPr="009333FC">
        <w:rPr>
          <w:rFonts w:ascii="仿宋" w:eastAsia="仿宋" w:hAnsi="仿宋" w:hint="eastAsia"/>
          <w:bCs/>
          <w:color w:val="000000" w:themeColor="text1"/>
          <w:sz w:val="24"/>
        </w:rPr>
        <w:t>.本项目所有安装所需的预埋件</w:t>
      </w:r>
      <w:proofErr w:type="gramStart"/>
      <w:r w:rsidRPr="009333FC">
        <w:rPr>
          <w:rFonts w:ascii="仿宋" w:eastAsia="仿宋" w:hAnsi="仿宋" w:hint="eastAsia"/>
          <w:bCs/>
          <w:color w:val="000000" w:themeColor="text1"/>
          <w:sz w:val="24"/>
        </w:rPr>
        <w:t>均综合</w:t>
      </w:r>
      <w:proofErr w:type="gramEnd"/>
      <w:r w:rsidRPr="009333FC">
        <w:rPr>
          <w:rFonts w:ascii="仿宋" w:eastAsia="仿宋" w:hAnsi="仿宋" w:hint="eastAsia"/>
          <w:bCs/>
          <w:color w:val="000000" w:themeColor="text1"/>
          <w:sz w:val="24"/>
        </w:rPr>
        <w:t>考虑在报价内，包含转运及新隔离网的安装、地面的恢复等。原有隔离网拆除后转运至采购人指定地点，由采购人负责处置。</w:t>
      </w:r>
    </w:p>
    <w:p w:rsidR="00D50A9B" w:rsidRPr="009333FC" w:rsidRDefault="00D50A9B" w:rsidP="00D50A9B">
      <w:pPr>
        <w:rPr>
          <w:rFonts w:ascii="仿宋" w:eastAsia="仿宋" w:hAnsi="仿宋"/>
          <w:b/>
          <w:bCs/>
          <w:color w:val="000000" w:themeColor="text1"/>
          <w:sz w:val="24"/>
        </w:rPr>
      </w:pPr>
      <w:r w:rsidRPr="009333FC">
        <w:rPr>
          <w:rFonts w:ascii="仿宋" w:eastAsia="仿宋" w:hAnsi="仿宋" w:hint="eastAsia"/>
          <w:b/>
          <w:bCs/>
          <w:color w:val="000000" w:themeColor="text1"/>
          <w:sz w:val="24"/>
        </w:rPr>
        <w:t>★四.技术、服务要求</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（一）警戒围墙内、外侧</w:t>
      </w:r>
      <w:proofErr w:type="gramStart"/>
      <w:r w:rsidRPr="009333FC">
        <w:rPr>
          <w:rFonts w:ascii="仿宋" w:eastAsia="仿宋" w:hAnsi="仿宋" w:hint="eastAsia"/>
          <w:bCs/>
          <w:color w:val="000000" w:themeColor="text1"/>
          <w:sz w:val="24"/>
        </w:rPr>
        <w:t>蛇腹型刀刺网</w:t>
      </w:r>
      <w:proofErr w:type="gramEnd"/>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1、刀刺网材料品种、规格：热镀锌双螺旋交叉式刀刺网 （内径600mm）（±5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2、刀刺网承托钢丝网材料、规格：热镀锌承托钢丝网长3000mm，宽30mm，3mm热镀锌（±5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3、刀刺网和刀刺承托钢丝网采用“热镀锌+表面喷涂 ”处理，设计耐腐年限不低于 10 年。</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（二）警戒围墙内、外侧隔离网v型立柱</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1、v型钢管立柱地面露出部分，不包括V型支架品种、规格：长3000mm，直径80mm，壁厚1.5mm,钢管表面3mm热镀锌（±5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 xml:space="preserve">2、v型立柱V </w:t>
      </w:r>
      <w:proofErr w:type="gramStart"/>
      <w:r w:rsidRPr="009333FC">
        <w:rPr>
          <w:rFonts w:ascii="仿宋" w:eastAsia="仿宋" w:hAnsi="仿宋" w:hint="eastAsia"/>
          <w:bCs/>
          <w:color w:val="000000" w:themeColor="text1"/>
          <w:sz w:val="24"/>
        </w:rPr>
        <w:t>型固定</w:t>
      </w:r>
      <w:proofErr w:type="gramEnd"/>
      <w:r w:rsidRPr="009333FC">
        <w:rPr>
          <w:rFonts w:ascii="仿宋" w:eastAsia="仿宋" w:hAnsi="仿宋" w:hint="eastAsia"/>
          <w:bCs/>
          <w:color w:val="000000" w:themeColor="text1"/>
          <w:sz w:val="24"/>
        </w:rPr>
        <w:t>支架部分，材料品种、规格：长60mm，直径80mm，表面3毫米热镀锌（±5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 xml:space="preserve">）。（V </w:t>
      </w:r>
      <w:proofErr w:type="gramStart"/>
      <w:r w:rsidRPr="009333FC">
        <w:rPr>
          <w:rFonts w:ascii="仿宋" w:eastAsia="仿宋" w:hAnsi="仿宋" w:hint="eastAsia"/>
          <w:bCs/>
          <w:color w:val="000000" w:themeColor="text1"/>
          <w:sz w:val="24"/>
        </w:rPr>
        <w:t>型固定</w:t>
      </w:r>
      <w:proofErr w:type="gramEnd"/>
      <w:r w:rsidRPr="009333FC">
        <w:rPr>
          <w:rFonts w:ascii="仿宋" w:eastAsia="仿宋" w:hAnsi="仿宋" w:hint="eastAsia"/>
          <w:bCs/>
          <w:color w:val="000000" w:themeColor="text1"/>
          <w:sz w:val="24"/>
        </w:rPr>
        <w:t>支架与立柱</w:t>
      </w:r>
      <w:proofErr w:type="gramStart"/>
      <w:r w:rsidRPr="009333FC">
        <w:rPr>
          <w:rFonts w:ascii="仿宋" w:eastAsia="仿宋" w:hAnsi="仿宋" w:hint="eastAsia"/>
          <w:bCs/>
          <w:color w:val="000000" w:themeColor="text1"/>
          <w:sz w:val="24"/>
        </w:rPr>
        <w:t>外角度</w:t>
      </w:r>
      <w:proofErr w:type="gramEnd"/>
      <w:r w:rsidRPr="009333FC">
        <w:rPr>
          <w:rFonts w:ascii="仿宋" w:eastAsia="仿宋" w:hAnsi="仿宋" w:hint="eastAsia"/>
          <w:bCs/>
          <w:color w:val="000000" w:themeColor="text1"/>
          <w:sz w:val="24"/>
        </w:rPr>
        <w:t>140度）。</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3、v型立柱采用“热镀锌+表面喷涂 ”双重防腐处理，设计耐腐年限不低于 10 年。</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（三）警戒围墙内、外侧隔离网</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1、隔离网材料、规格：钢丝隔离网长3000mm，宽3000mm，表面3mm热镀锌（±5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）；（隔离网网眼直径不能大于5厘米，底部不留间隙,地埋式固定</w:t>
      </w:r>
      <w:proofErr w:type="gramStart"/>
      <w:r w:rsidRPr="009333FC">
        <w:rPr>
          <w:rFonts w:ascii="仿宋" w:eastAsia="仿宋" w:hAnsi="仿宋" w:hint="eastAsia"/>
          <w:bCs/>
          <w:color w:val="000000" w:themeColor="text1"/>
          <w:sz w:val="24"/>
        </w:rPr>
        <w:t>桩必须</w:t>
      </w:r>
      <w:proofErr w:type="gramEnd"/>
      <w:r w:rsidRPr="009333FC">
        <w:rPr>
          <w:rFonts w:ascii="仿宋" w:eastAsia="仿宋" w:hAnsi="仿宋" w:hint="eastAsia"/>
          <w:bCs/>
          <w:color w:val="000000" w:themeColor="text1"/>
          <w:sz w:val="24"/>
        </w:rPr>
        <w:t>安装于靠围墙一侧，立柱之间相隔3米，埋地深度不少于30厘米。)</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2、隔离网所有钢丝网眼内需含有至少</w:t>
      </w:r>
      <w:proofErr w:type="gramStart"/>
      <w:r w:rsidRPr="009333FC">
        <w:rPr>
          <w:rFonts w:ascii="仿宋" w:eastAsia="仿宋" w:hAnsi="仿宋" w:hint="eastAsia"/>
          <w:bCs/>
          <w:color w:val="000000" w:themeColor="text1"/>
          <w:sz w:val="24"/>
        </w:rPr>
        <w:t>一</w:t>
      </w:r>
      <w:proofErr w:type="gramEnd"/>
      <w:r w:rsidRPr="009333FC">
        <w:rPr>
          <w:rFonts w:ascii="仿宋" w:eastAsia="仿宋" w:hAnsi="仿宋" w:hint="eastAsia"/>
          <w:bCs/>
          <w:color w:val="000000" w:themeColor="text1"/>
          <w:sz w:val="24"/>
        </w:rPr>
        <w:t>根热镀锌刀刺(或刀片)；</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3、热镀锌钢丝网眼外形、规格：钢丝网为菱形孔，50×50mm（对角线距离）；（隔离网每个钢丝网眼不大于50mm）（±5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w:t>
      </w:r>
    </w:p>
    <w:p w:rsidR="00D50A9B" w:rsidRPr="009333FC" w:rsidRDefault="00D50A9B" w:rsidP="00D50A9B">
      <w:pPr>
        <w:rPr>
          <w:rFonts w:ascii="仿宋" w:eastAsia="仿宋" w:hAnsi="仿宋"/>
          <w:bCs/>
          <w:color w:val="000000" w:themeColor="text1"/>
          <w:sz w:val="24"/>
        </w:rPr>
      </w:pPr>
      <w:r w:rsidRPr="009333FC">
        <w:rPr>
          <w:rFonts w:ascii="仿宋" w:eastAsia="仿宋" w:hAnsi="仿宋" w:hint="eastAsia"/>
          <w:bCs/>
          <w:color w:val="000000" w:themeColor="text1"/>
          <w:sz w:val="24"/>
        </w:rPr>
        <w:t>4、隔离网钢丝网边框材料品种、规格：长3000mm，宽3000mm，3mm厚的热镀锌（±5</w:t>
      </w:r>
      <w:r w:rsidRPr="009333FC">
        <w:rPr>
          <w:rFonts w:ascii="仿宋" w:eastAsia="仿宋" w:hAnsi="仿宋"/>
          <w:bCs/>
          <w:color w:val="000000" w:themeColor="text1"/>
          <w:sz w:val="24"/>
        </w:rPr>
        <w:t>%</w:t>
      </w:r>
      <w:r w:rsidRPr="009333FC">
        <w:rPr>
          <w:rFonts w:ascii="仿宋" w:eastAsia="仿宋" w:hAnsi="仿宋" w:hint="eastAsia"/>
          <w:bCs/>
          <w:color w:val="000000" w:themeColor="text1"/>
          <w:sz w:val="24"/>
        </w:rPr>
        <w:t>）；（边框需将隔离网四周封边）</w:t>
      </w:r>
    </w:p>
    <w:p w:rsidR="00C60E2D" w:rsidRDefault="00D50A9B" w:rsidP="00D50A9B">
      <w:r w:rsidRPr="009333FC">
        <w:rPr>
          <w:rFonts w:ascii="仿宋" w:eastAsia="仿宋" w:hAnsi="仿宋" w:hint="eastAsia"/>
          <w:bCs/>
          <w:color w:val="000000" w:themeColor="text1"/>
          <w:sz w:val="24"/>
        </w:rPr>
        <w:t>5、隔离网采用“热镀锌+表面喷涂 ”双重防腐处理，设计耐腐年限不低于 10 年。</w:t>
      </w:r>
      <w:bookmarkStart w:id="0" w:name="_GoBack"/>
      <w:bookmarkEnd w:id="0"/>
    </w:p>
    <w:sectPr w:rsidR="00C60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9B"/>
    <w:rsid w:val="00C60E2D"/>
    <w:rsid w:val="00D5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F22A-C0B4-43DC-A3D1-1DEA11B8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D50A9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qFormat/>
    <w:rsid w:val="00D50A9B"/>
    <w:rPr>
      <w:rFonts w:asciiTheme="majorHAnsi" w:eastAsia="宋体" w:hAnsiTheme="majorHAnsi" w:cstheme="majorBidi"/>
      <w:b/>
      <w:bCs/>
      <w:sz w:val="32"/>
      <w:szCs w:val="32"/>
    </w:rPr>
  </w:style>
  <w:style w:type="table" w:customStyle="1" w:styleId="11">
    <w:name w:val="网格型11"/>
    <w:basedOn w:val="a1"/>
    <w:next w:val="a4"/>
    <w:autoRedefine/>
    <w:qFormat/>
    <w:rsid w:val="00D50A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50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dc:creator>
  <cp:keywords/>
  <dc:description/>
  <cp:lastModifiedBy>覃</cp:lastModifiedBy>
  <cp:revision>1</cp:revision>
  <dcterms:created xsi:type="dcterms:W3CDTF">2024-04-19T08:09:00Z</dcterms:created>
  <dcterms:modified xsi:type="dcterms:W3CDTF">2024-04-19T08:09:00Z</dcterms:modified>
</cp:coreProperties>
</file>