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81" w:rsidRDefault="00B44E81">
      <w:pPr>
        <w:jc w:val="center"/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更正说明</w:t>
      </w:r>
    </w:p>
    <w:p w:rsidR="00F23781" w:rsidRDefault="00B44E81">
      <w:pPr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学生实践与实训中心智慧教室和新型多媒体教室建设项目（项目编号：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N5100012024000119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>，现对招标文件做出以下更正：</w:t>
      </w:r>
    </w:p>
    <w:p w:rsidR="00F23781" w:rsidRDefault="00B44E8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原招标文件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第六章中“三、技术参数与其他要求”之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95"/>
        <w:gridCol w:w="527"/>
        <w:gridCol w:w="528"/>
        <w:gridCol w:w="5803"/>
      </w:tblGrid>
      <w:tr w:rsidR="00F23781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</w:tcPr>
          <w:p w:rsidR="00F23781" w:rsidRDefault="00B44E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23781" w:rsidRDefault="00B44E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吸顶空调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23781" w:rsidRDefault="00B44E8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套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23781" w:rsidRDefault="00B44E8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36</w:t>
            </w:r>
          </w:p>
        </w:tc>
        <w:tc>
          <w:tcPr>
            <w:tcW w:w="3404" w:type="pct"/>
            <w:shd w:val="clear" w:color="auto" w:fill="auto"/>
            <w:vAlign w:val="center"/>
          </w:tcPr>
          <w:p w:rsidR="00F23781" w:rsidRDefault="00B44E81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★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、制冷量≥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7200w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，制热量≥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7700w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，辅助电加热功率≥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1100W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，能效等级≥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级，制冷额定功率≥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2300w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，制热额定功率≥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2200w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，循环风量≥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1300m</w:t>
            </w:r>
            <w:r>
              <w:rPr>
                <w:rFonts w:eastAsia="仿宋" w:cs="Calibri"/>
                <w:kern w:val="0"/>
                <w:szCs w:val="21"/>
              </w:rPr>
              <w:t>³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/h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，室外机噪音≤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56dB(A)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，室内机嵌入式吸顶安装，室外机立式安装。</w:t>
            </w:r>
          </w:p>
        </w:tc>
      </w:tr>
    </w:tbl>
    <w:p w:rsidR="00F23781" w:rsidRDefault="00B44E81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更正为：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995"/>
        <w:gridCol w:w="527"/>
        <w:gridCol w:w="528"/>
        <w:gridCol w:w="5803"/>
      </w:tblGrid>
      <w:tr w:rsidR="00F23781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</w:tcPr>
          <w:p w:rsidR="00F23781" w:rsidRDefault="00B44E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23781" w:rsidRDefault="00B44E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吸顶空调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23781" w:rsidRDefault="00B44E8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套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23781" w:rsidRDefault="00B44E8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36</w:t>
            </w:r>
          </w:p>
        </w:tc>
        <w:tc>
          <w:tcPr>
            <w:tcW w:w="3404" w:type="pct"/>
            <w:shd w:val="clear" w:color="auto" w:fill="auto"/>
            <w:vAlign w:val="center"/>
          </w:tcPr>
          <w:p w:rsidR="00F23781" w:rsidRDefault="00B44E81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★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、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两个吸顶空调配置一个室外机，总制冷量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≥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14400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w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；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单个吸顶空调：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制冷量≥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7200w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，制热量≥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7700w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，辅助电加热功率≥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1100W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，能效等级≥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级，制冷额定功率≥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2300w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，制热额定功率≥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2200w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，循环风量≥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1300m</w:t>
            </w:r>
            <w:r>
              <w:rPr>
                <w:rFonts w:eastAsia="仿宋" w:cs="Calibri"/>
                <w:kern w:val="0"/>
                <w:szCs w:val="21"/>
              </w:rPr>
              <w:t>³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/h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，室外机噪音≤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56dB(A)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，室内机嵌入式吸顶安装，室外机立式安装。</w:t>
            </w:r>
          </w:p>
        </w:tc>
      </w:tr>
    </w:tbl>
    <w:p w:rsidR="00F23781" w:rsidRDefault="00B44E8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其余内容不变。</w:t>
      </w:r>
    </w:p>
    <w:p w:rsidR="00F23781" w:rsidRDefault="002B19FA">
      <w:pPr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如变更内容影响投标文件编制，</w:t>
      </w:r>
      <w:r w:rsidR="00C37102" w:rsidRPr="00C37102">
        <w:rPr>
          <w:rFonts w:ascii="宋体" w:eastAsia="宋体" w:hAnsi="宋体" w:cs="宋体" w:hint="eastAsia"/>
          <w:sz w:val="28"/>
          <w:szCs w:val="28"/>
        </w:rPr>
        <w:t>请供应商于2</w:t>
      </w:r>
      <w:r w:rsidR="00C37102" w:rsidRPr="00C37102">
        <w:rPr>
          <w:rFonts w:ascii="宋体" w:eastAsia="宋体" w:hAnsi="宋体" w:cs="宋体"/>
          <w:sz w:val="28"/>
          <w:szCs w:val="28"/>
        </w:rPr>
        <w:t>024年</w:t>
      </w:r>
      <w:r w:rsidR="00C37102" w:rsidRPr="00C37102">
        <w:rPr>
          <w:rFonts w:ascii="宋体" w:eastAsia="宋体" w:hAnsi="宋体" w:cs="宋体" w:hint="eastAsia"/>
          <w:sz w:val="28"/>
          <w:szCs w:val="28"/>
        </w:rPr>
        <w:t>3月1</w:t>
      </w:r>
      <w:r w:rsidR="00C37102" w:rsidRPr="00C37102">
        <w:rPr>
          <w:rFonts w:ascii="宋体" w:eastAsia="宋体" w:hAnsi="宋体" w:cs="宋体"/>
          <w:sz w:val="28"/>
          <w:szCs w:val="28"/>
        </w:rPr>
        <w:t>9日</w:t>
      </w:r>
      <w:r w:rsidR="00C37102" w:rsidRPr="00C37102">
        <w:rPr>
          <w:rFonts w:ascii="宋体" w:eastAsia="宋体" w:hAnsi="宋体" w:cs="宋体" w:hint="eastAsia"/>
          <w:sz w:val="28"/>
          <w:szCs w:val="28"/>
        </w:rPr>
        <w:t>1</w:t>
      </w:r>
      <w:r w:rsidR="00C37102" w:rsidRPr="00C37102">
        <w:rPr>
          <w:rFonts w:ascii="宋体" w:eastAsia="宋体" w:hAnsi="宋体" w:cs="宋体"/>
          <w:sz w:val="28"/>
          <w:szCs w:val="28"/>
        </w:rPr>
        <w:t>7:00前发送邮件至</w:t>
      </w:r>
      <w:r w:rsidR="00C37102" w:rsidRPr="00C37102">
        <w:rPr>
          <w:rFonts w:ascii="宋体" w:eastAsia="宋体" w:hAnsi="宋体" w:cs="宋体" w:hint="eastAsia"/>
          <w:sz w:val="28"/>
          <w:szCs w:val="28"/>
        </w:rPr>
        <w:t>1</w:t>
      </w:r>
      <w:r w:rsidR="00C37102" w:rsidRPr="00C37102">
        <w:rPr>
          <w:rFonts w:ascii="宋体" w:eastAsia="宋体" w:hAnsi="宋体" w:cs="宋体"/>
          <w:sz w:val="28"/>
          <w:szCs w:val="28"/>
        </w:rPr>
        <w:t>79721867@qq.com</w:t>
      </w:r>
      <w:r w:rsidR="00C37102">
        <w:rPr>
          <w:rFonts w:ascii="宋体" w:eastAsia="宋体" w:hAnsi="宋体" w:cs="宋体"/>
          <w:sz w:val="28"/>
          <w:szCs w:val="28"/>
        </w:rPr>
        <w:t>，逾期未发送视为不影响投标文件编制。</w:t>
      </w:r>
      <w:bookmarkStart w:id="0" w:name="_GoBack"/>
      <w:bookmarkEnd w:id="0"/>
    </w:p>
    <w:p w:rsidR="00F23781" w:rsidRPr="00C37102" w:rsidRDefault="00F23781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F23781" w:rsidRDefault="00F23781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F23781" w:rsidRDefault="00F23781">
      <w:pPr>
        <w:jc w:val="right"/>
        <w:rPr>
          <w:rFonts w:ascii="宋体" w:eastAsia="宋体" w:hAnsi="宋体" w:cs="宋体"/>
          <w:sz w:val="28"/>
          <w:szCs w:val="28"/>
        </w:rPr>
      </w:pPr>
    </w:p>
    <w:sectPr w:rsidR="00F23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FA" w:rsidRDefault="002B19FA" w:rsidP="002B19FA">
      <w:r>
        <w:separator/>
      </w:r>
    </w:p>
  </w:endnote>
  <w:endnote w:type="continuationSeparator" w:id="0">
    <w:p w:rsidR="002B19FA" w:rsidRDefault="002B19FA" w:rsidP="002B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FA" w:rsidRDefault="002B19FA" w:rsidP="002B19FA">
      <w:r>
        <w:separator/>
      </w:r>
    </w:p>
  </w:footnote>
  <w:footnote w:type="continuationSeparator" w:id="0">
    <w:p w:rsidR="002B19FA" w:rsidRDefault="002B19FA" w:rsidP="002B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NGQzOGI3YWFmZWIwZDIwYTNmODJkZTU0NzRkY2UifQ=="/>
  </w:docVars>
  <w:rsids>
    <w:rsidRoot w:val="4DE2199A"/>
    <w:rsid w:val="002B19FA"/>
    <w:rsid w:val="00B44E81"/>
    <w:rsid w:val="00C37102"/>
    <w:rsid w:val="00F23781"/>
    <w:rsid w:val="4DE2199A"/>
    <w:rsid w:val="7482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E62CCB7-7208-4BD6-9CAB-9319A78B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1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19FA"/>
    <w:rPr>
      <w:kern w:val="2"/>
      <w:sz w:val="18"/>
      <w:szCs w:val="18"/>
    </w:rPr>
  </w:style>
  <w:style w:type="paragraph" w:styleId="a4">
    <w:name w:val="footer"/>
    <w:basedOn w:val="a"/>
    <w:link w:val="Char0"/>
    <w:rsid w:val="002B1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19FA"/>
    <w:rPr>
      <w:kern w:val="2"/>
      <w:sz w:val="18"/>
      <w:szCs w:val="18"/>
    </w:rPr>
  </w:style>
  <w:style w:type="character" w:styleId="a5">
    <w:name w:val="Hyperlink"/>
    <w:basedOn w:val="a0"/>
    <w:rsid w:val="00C37102"/>
    <w:rPr>
      <w:color w:val="0026E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136</Characters>
  <Application>Microsoft Office Word</Application>
  <DocSecurity>0</DocSecurity>
  <Lines>1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WPS_1593672881</dc:creator>
  <cp:lastModifiedBy>dw</cp:lastModifiedBy>
  <cp:revision>3</cp:revision>
  <dcterms:created xsi:type="dcterms:W3CDTF">2024-03-18T06:44:00Z</dcterms:created>
  <dcterms:modified xsi:type="dcterms:W3CDTF">2024-03-18T09:34:00Z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2220680E16B74DB1B8CBFC7E445587CB_11</vt:lpwstr>
  </property>
</Properties>
</file>