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C" w:rsidRDefault="00774C38">
      <w:pPr>
        <w:pStyle w:val="null3"/>
        <w:jc w:val="center"/>
        <w:outlineLvl w:val="1"/>
        <w:rPr>
          <w:rFonts w:hint="default"/>
        </w:rPr>
      </w:pPr>
      <w:r>
        <w:rPr>
          <w:b/>
          <w:sz w:val="36"/>
        </w:rPr>
        <w:t>第三章</w:t>
      </w:r>
      <w:r>
        <w:rPr>
          <w:b/>
          <w:sz w:val="36"/>
        </w:rPr>
        <w:t xml:space="preserve"> </w:t>
      </w:r>
      <w:r>
        <w:rPr>
          <w:b/>
          <w:sz w:val="36"/>
        </w:rPr>
        <w:t>招标项目技术、服务、商务及其他要求</w:t>
      </w:r>
    </w:p>
    <w:p w:rsidR="001F507C" w:rsidRDefault="00774C38">
      <w:pPr>
        <w:pStyle w:val="null3"/>
        <w:ind w:firstLine="480"/>
        <w:rPr>
          <w:rFonts w:hint="default"/>
        </w:rPr>
      </w:pPr>
      <w:r>
        <w:t xml:space="preserve"> </w:t>
      </w: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1F507C" w:rsidRDefault="00774C38">
      <w:pPr>
        <w:pStyle w:val="null3"/>
        <w:ind w:firstLine="480"/>
        <w:rPr>
          <w:rFonts w:hint="default"/>
        </w:rPr>
      </w:pPr>
      <w:r>
        <w:t xml:space="preserve"> </w:t>
      </w:r>
      <w:r>
        <w:t>（注：当采购包的评标方法为最低评标价法时带“★”的参数需求为实质性要求，供应商必须响应并满足的参数需求，采购人、采购代理机构应当根据项目实际需求合理设定，并明确具体要求。）</w:t>
      </w:r>
    </w:p>
    <w:p w:rsidR="001F507C" w:rsidRDefault="00774C38">
      <w:pPr>
        <w:pStyle w:val="null3"/>
        <w:outlineLvl w:val="2"/>
        <w:rPr>
          <w:rFonts w:hint="default"/>
        </w:rPr>
      </w:pPr>
      <w:r>
        <w:rPr>
          <w:b/>
          <w:sz w:val="28"/>
        </w:rPr>
        <w:t>3.1</w:t>
      </w:r>
      <w:r>
        <w:rPr>
          <w:b/>
          <w:sz w:val="28"/>
        </w:rPr>
        <w:t>采购项目概况</w:t>
      </w:r>
    </w:p>
    <w:p w:rsidR="001F507C" w:rsidRDefault="001F507C">
      <w:pPr>
        <w:pStyle w:val="null3"/>
        <w:ind w:firstLine="480"/>
        <w:rPr>
          <w:rFonts w:hint="default"/>
        </w:rPr>
      </w:pPr>
    </w:p>
    <w:p w:rsidR="001F507C" w:rsidRDefault="001F507C">
      <w:pPr>
        <w:pStyle w:val="null3"/>
        <w:rPr>
          <w:rFonts w:hint="default"/>
        </w:rPr>
      </w:pPr>
    </w:p>
    <w:p w:rsidR="001F507C" w:rsidRDefault="00774C38">
      <w:pPr>
        <w:pStyle w:val="null3"/>
        <w:rPr>
          <w:rFonts w:hint="default"/>
        </w:rPr>
      </w:pPr>
      <w:r>
        <w:t>本项目为成都智慧禁毒合成作战指挥中心建设项目</w:t>
      </w:r>
      <w:r>
        <w:t>-</w:t>
      </w:r>
      <w:r>
        <w:t>指挥中心配套设备。依据《成都市公安局科技信息化项目管理办法》规定，建设指挥中心相关配套设备。</w:t>
      </w:r>
    </w:p>
    <w:p w:rsidR="001F507C" w:rsidRDefault="00774C38">
      <w:pPr>
        <w:pStyle w:val="null3"/>
        <w:outlineLvl w:val="2"/>
        <w:rPr>
          <w:rFonts w:hint="default"/>
        </w:rPr>
      </w:pPr>
      <w:r>
        <w:rPr>
          <w:b/>
          <w:sz w:val="28"/>
        </w:rPr>
        <w:t>3.2</w:t>
      </w:r>
      <w:r>
        <w:rPr>
          <w:b/>
          <w:sz w:val="28"/>
        </w:rPr>
        <w:t>采购内容</w:t>
      </w:r>
    </w:p>
    <w:p w:rsidR="001F507C" w:rsidRDefault="00774C38">
      <w:pPr>
        <w:pStyle w:val="null3"/>
        <w:outlineLvl w:val="3"/>
        <w:rPr>
          <w:rFonts w:hint="default"/>
        </w:rPr>
      </w:pPr>
      <w:r>
        <w:rPr>
          <w:b/>
          <w:sz w:val="24"/>
        </w:rPr>
        <w:t>3.2.1</w:t>
      </w:r>
      <w:r>
        <w:rPr>
          <w:b/>
          <w:sz w:val="24"/>
        </w:rPr>
        <w:t>标的清单</w:t>
      </w:r>
    </w:p>
    <w:p w:rsidR="001F507C" w:rsidRDefault="001F507C">
      <w:pPr>
        <w:pStyle w:val="null3"/>
        <w:rPr>
          <w:rFonts w:hint="default"/>
        </w:rPr>
      </w:pPr>
    </w:p>
    <w:p w:rsidR="001F507C" w:rsidRDefault="001F507C">
      <w:pPr>
        <w:pStyle w:val="null3"/>
        <w:rPr>
          <w:rFonts w:hint="default"/>
        </w:rPr>
      </w:pPr>
    </w:p>
    <w:p w:rsidR="001F507C" w:rsidRDefault="00774C38">
      <w:pPr>
        <w:pStyle w:val="null3"/>
        <w:rPr>
          <w:rFonts w:hint="default"/>
        </w:rPr>
      </w:pPr>
      <w:r>
        <w:t>采购包</w:t>
      </w:r>
      <w:r>
        <w:t>1</w:t>
      </w:r>
      <w:r>
        <w:t>：</w:t>
      </w:r>
    </w:p>
    <w:p w:rsidR="001F507C" w:rsidRDefault="00774C38">
      <w:pPr>
        <w:pStyle w:val="null3"/>
        <w:rPr>
          <w:rFonts w:hint="default"/>
        </w:rPr>
      </w:pPr>
      <w:r>
        <w:t>采购包预算金额（元）</w:t>
      </w:r>
      <w:r>
        <w:t>: 1,069,540.50</w:t>
      </w:r>
    </w:p>
    <w:p w:rsidR="001F507C" w:rsidRDefault="00774C38">
      <w:pPr>
        <w:pStyle w:val="null3"/>
        <w:rPr>
          <w:rFonts w:hint="default"/>
        </w:rPr>
      </w:pPr>
      <w:r>
        <w:t>采购包最高限价（元）</w:t>
      </w:r>
      <w:r>
        <w:t>: 1,069,540.50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1F507C">
        <w:tc>
          <w:tcPr>
            <w:tcW w:w="678" w:type="dxa"/>
          </w:tcPr>
          <w:p w:rsidR="001F507C" w:rsidRDefault="00774C38">
            <w:pPr>
              <w:pStyle w:val="null3"/>
              <w:rPr>
                <w:rFonts w:hint="default"/>
              </w:rPr>
            </w:pPr>
            <w:r>
              <w:t>序号</w:t>
            </w:r>
          </w:p>
        </w:tc>
        <w:tc>
          <w:tcPr>
            <w:tcW w:w="1271" w:type="dxa"/>
          </w:tcPr>
          <w:p w:rsidR="001F507C" w:rsidRDefault="00774C38">
            <w:pPr>
              <w:pStyle w:val="null3"/>
              <w:rPr>
                <w:rFonts w:hint="default"/>
              </w:rPr>
            </w:pPr>
            <w:r>
              <w:t>标的名称</w:t>
            </w:r>
          </w:p>
        </w:tc>
        <w:tc>
          <w:tcPr>
            <w:tcW w:w="848" w:type="dxa"/>
          </w:tcPr>
          <w:p w:rsidR="001F507C" w:rsidRDefault="00774C38">
            <w:pPr>
              <w:pStyle w:val="null3"/>
              <w:rPr>
                <w:rFonts w:hint="default"/>
              </w:rPr>
            </w:pPr>
            <w:r>
              <w:t>数量</w:t>
            </w:r>
          </w:p>
        </w:tc>
        <w:tc>
          <w:tcPr>
            <w:tcW w:w="1356" w:type="dxa"/>
          </w:tcPr>
          <w:p w:rsidR="001F507C" w:rsidRDefault="00774C38">
            <w:pPr>
              <w:pStyle w:val="null3"/>
              <w:rPr>
                <w:rFonts w:hint="default"/>
              </w:rPr>
            </w:pPr>
            <w:r>
              <w:t>标的金额</w:t>
            </w:r>
            <w:r>
              <w:t xml:space="preserve"> </w:t>
            </w:r>
            <w:r>
              <w:t>（元）</w:t>
            </w:r>
          </w:p>
        </w:tc>
        <w:tc>
          <w:tcPr>
            <w:tcW w:w="678" w:type="dxa"/>
          </w:tcPr>
          <w:p w:rsidR="001F507C" w:rsidRDefault="00774C38">
            <w:pPr>
              <w:pStyle w:val="null3"/>
              <w:rPr>
                <w:rFonts w:hint="default"/>
              </w:rPr>
            </w:pPr>
            <w:r>
              <w:t>计量单位</w:t>
            </w:r>
          </w:p>
        </w:tc>
        <w:tc>
          <w:tcPr>
            <w:tcW w:w="678" w:type="dxa"/>
          </w:tcPr>
          <w:p w:rsidR="001F507C" w:rsidRDefault="00774C38">
            <w:pPr>
              <w:pStyle w:val="null3"/>
              <w:rPr>
                <w:rFonts w:hint="default"/>
              </w:rPr>
            </w:pPr>
            <w:r>
              <w:t>所属行业</w:t>
            </w:r>
          </w:p>
        </w:tc>
        <w:tc>
          <w:tcPr>
            <w:tcW w:w="593" w:type="dxa"/>
          </w:tcPr>
          <w:p w:rsidR="001F507C" w:rsidRDefault="00774C38">
            <w:pPr>
              <w:pStyle w:val="null3"/>
              <w:rPr>
                <w:rFonts w:hint="default"/>
              </w:rPr>
            </w:pPr>
            <w:r>
              <w:t>是否涉及核心产品</w:t>
            </w:r>
          </w:p>
        </w:tc>
        <w:tc>
          <w:tcPr>
            <w:tcW w:w="678" w:type="dxa"/>
          </w:tcPr>
          <w:p w:rsidR="001F507C" w:rsidRDefault="00774C38">
            <w:pPr>
              <w:pStyle w:val="null3"/>
              <w:rPr>
                <w:rFonts w:hint="default"/>
              </w:rPr>
            </w:pPr>
            <w:r>
              <w:t>是否涉及采购进口产品</w:t>
            </w:r>
          </w:p>
        </w:tc>
        <w:tc>
          <w:tcPr>
            <w:tcW w:w="678" w:type="dxa"/>
          </w:tcPr>
          <w:p w:rsidR="001F507C" w:rsidRDefault="00774C38">
            <w:pPr>
              <w:pStyle w:val="null3"/>
              <w:rPr>
                <w:rFonts w:hint="default"/>
              </w:rPr>
            </w:pPr>
            <w:r>
              <w:t>是否涉及采购节能产品</w:t>
            </w:r>
          </w:p>
        </w:tc>
        <w:tc>
          <w:tcPr>
            <w:tcW w:w="848" w:type="dxa"/>
          </w:tcPr>
          <w:p w:rsidR="001F507C" w:rsidRDefault="00774C38">
            <w:pPr>
              <w:pStyle w:val="null3"/>
              <w:rPr>
                <w:rFonts w:hint="default"/>
              </w:rPr>
            </w:pPr>
            <w:r>
              <w:t>是否涉及采购环境标志产品</w:t>
            </w:r>
          </w:p>
        </w:tc>
      </w:tr>
      <w:tr w:rsidR="001F507C">
        <w:tc>
          <w:tcPr>
            <w:tcW w:w="678" w:type="dxa"/>
          </w:tcPr>
          <w:p w:rsidR="001F507C" w:rsidRDefault="00774C38">
            <w:pPr>
              <w:pStyle w:val="null3"/>
              <w:rPr>
                <w:rFonts w:hint="default"/>
              </w:rPr>
            </w:pPr>
            <w:r>
              <w:t>1</w:t>
            </w:r>
          </w:p>
        </w:tc>
        <w:tc>
          <w:tcPr>
            <w:tcW w:w="1271" w:type="dxa"/>
          </w:tcPr>
          <w:p w:rsidR="001F507C" w:rsidRDefault="00774C38">
            <w:pPr>
              <w:pStyle w:val="null3"/>
              <w:rPr>
                <w:rFonts w:hint="default"/>
              </w:rPr>
            </w:pPr>
            <w:r>
              <w:t>一体升降屏</w:t>
            </w:r>
          </w:p>
        </w:tc>
        <w:tc>
          <w:tcPr>
            <w:tcW w:w="848" w:type="dxa"/>
          </w:tcPr>
          <w:p w:rsidR="001F507C" w:rsidRDefault="00774C38">
            <w:pPr>
              <w:pStyle w:val="null3"/>
              <w:jc w:val="right"/>
              <w:rPr>
                <w:rFonts w:hint="default"/>
              </w:rPr>
            </w:pPr>
            <w:r>
              <w:t>16.00</w:t>
            </w:r>
          </w:p>
        </w:tc>
        <w:tc>
          <w:tcPr>
            <w:tcW w:w="1356" w:type="dxa"/>
          </w:tcPr>
          <w:p w:rsidR="001F507C" w:rsidRDefault="00774C38">
            <w:pPr>
              <w:pStyle w:val="null3"/>
              <w:jc w:val="right"/>
              <w:rPr>
                <w:rFonts w:hint="default"/>
              </w:rPr>
            </w:pPr>
            <w:r>
              <w:t>114,352.00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2</w:t>
            </w:r>
          </w:p>
        </w:tc>
        <w:tc>
          <w:tcPr>
            <w:tcW w:w="1271" w:type="dxa"/>
          </w:tcPr>
          <w:p w:rsidR="001F507C" w:rsidRDefault="00774C38">
            <w:pPr>
              <w:pStyle w:val="null3"/>
              <w:rPr>
                <w:rFonts w:hint="default"/>
              </w:rPr>
            </w:pPr>
            <w:r>
              <w:t>24</w:t>
            </w:r>
            <w:r>
              <w:t>口千兆交换机</w:t>
            </w:r>
          </w:p>
        </w:tc>
        <w:tc>
          <w:tcPr>
            <w:tcW w:w="848" w:type="dxa"/>
          </w:tcPr>
          <w:p w:rsidR="001F507C" w:rsidRDefault="00774C38">
            <w:pPr>
              <w:pStyle w:val="null3"/>
              <w:jc w:val="right"/>
              <w:rPr>
                <w:rFonts w:hint="default"/>
              </w:rPr>
            </w:pPr>
            <w:r>
              <w:t>3.00</w:t>
            </w:r>
          </w:p>
        </w:tc>
        <w:tc>
          <w:tcPr>
            <w:tcW w:w="1356" w:type="dxa"/>
          </w:tcPr>
          <w:p w:rsidR="001F507C" w:rsidRDefault="00774C38">
            <w:pPr>
              <w:pStyle w:val="null3"/>
              <w:jc w:val="right"/>
              <w:rPr>
                <w:rFonts w:hint="default"/>
              </w:rPr>
            </w:pPr>
            <w:r>
              <w:t>12,021.00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3</w:t>
            </w:r>
          </w:p>
        </w:tc>
        <w:tc>
          <w:tcPr>
            <w:tcW w:w="1271" w:type="dxa"/>
          </w:tcPr>
          <w:p w:rsidR="001F507C" w:rsidRDefault="00774C38">
            <w:pPr>
              <w:pStyle w:val="null3"/>
              <w:rPr>
                <w:rFonts w:hint="default"/>
              </w:rPr>
            </w:pPr>
            <w:r>
              <w:t>10KVA</w:t>
            </w:r>
            <w:r>
              <w:t>不间断电源</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31,783.00</w:t>
            </w:r>
          </w:p>
        </w:tc>
        <w:tc>
          <w:tcPr>
            <w:tcW w:w="678" w:type="dxa"/>
          </w:tcPr>
          <w:p w:rsidR="001F507C" w:rsidRDefault="00774C38">
            <w:pPr>
              <w:pStyle w:val="null3"/>
              <w:rPr>
                <w:rFonts w:hint="default"/>
              </w:rPr>
            </w:pPr>
            <w:r>
              <w:t>套</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4</w:t>
            </w:r>
          </w:p>
        </w:tc>
        <w:tc>
          <w:tcPr>
            <w:tcW w:w="1271" w:type="dxa"/>
          </w:tcPr>
          <w:p w:rsidR="001F507C" w:rsidRDefault="00774C38">
            <w:pPr>
              <w:pStyle w:val="null3"/>
              <w:rPr>
                <w:rFonts w:hint="default"/>
              </w:rPr>
            </w:pPr>
            <w:r>
              <w:t>显示器</w:t>
            </w:r>
          </w:p>
        </w:tc>
        <w:tc>
          <w:tcPr>
            <w:tcW w:w="848" w:type="dxa"/>
          </w:tcPr>
          <w:p w:rsidR="001F507C" w:rsidRDefault="00774C38">
            <w:pPr>
              <w:pStyle w:val="null3"/>
              <w:jc w:val="right"/>
              <w:rPr>
                <w:rFonts w:hint="default"/>
              </w:rPr>
            </w:pPr>
            <w:r>
              <w:t>12.00</w:t>
            </w:r>
          </w:p>
        </w:tc>
        <w:tc>
          <w:tcPr>
            <w:tcW w:w="1356" w:type="dxa"/>
          </w:tcPr>
          <w:p w:rsidR="001F507C" w:rsidRDefault="00774C38">
            <w:pPr>
              <w:pStyle w:val="null3"/>
              <w:jc w:val="right"/>
              <w:rPr>
                <w:rFonts w:hint="default"/>
              </w:rPr>
            </w:pPr>
            <w:r>
              <w:t>24,000.00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是</w:t>
            </w:r>
          </w:p>
        </w:tc>
        <w:tc>
          <w:tcPr>
            <w:tcW w:w="848" w:type="dxa"/>
          </w:tcPr>
          <w:p w:rsidR="001F507C" w:rsidRDefault="00774C38">
            <w:pPr>
              <w:pStyle w:val="null3"/>
              <w:rPr>
                <w:rFonts w:hint="default"/>
              </w:rPr>
            </w:pPr>
            <w:r>
              <w:t>是</w:t>
            </w:r>
          </w:p>
        </w:tc>
      </w:tr>
      <w:tr w:rsidR="001F507C">
        <w:tc>
          <w:tcPr>
            <w:tcW w:w="678" w:type="dxa"/>
          </w:tcPr>
          <w:p w:rsidR="001F507C" w:rsidRDefault="00774C38">
            <w:pPr>
              <w:pStyle w:val="null3"/>
              <w:rPr>
                <w:rFonts w:hint="default"/>
              </w:rPr>
            </w:pPr>
            <w:r>
              <w:t>5</w:t>
            </w:r>
          </w:p>
        </w:tc>
        <w:tc>
          <w:tcPr>
            <w:tcW w:w="1271" w:type="dxa"/>
          </w:tcPr>
          <w:p w:rsidR="001F507C" w:rsidRDefault="00774C38">
            <w:pPr>
              <w:pStyle w:val="null3"/>
              <w:rPr>
                <w:rFonts w:hint="default"/>
              </w:rPr>
            </w:pPr>
            <w:r>
              <w:t>LED</w:t>
            </w:r>
            <w:r>
              <w:t>发送卡</w:t>
            </w:r>
          </w:p>
        </w:tc>
        <w:tc>
          <w:tcPr>
            <w:tcW w:w="848" w:type="dxa"/>
          </w:tcPr>
          <w:p w:rsidR="001F507C" w:rsidRDefault="00774C38">
            <w:pPr>
              <w:pStyle w:val="null3"/>
              <w:jc w:val="right"/>
              <w:rPr>
                <w:rFonts w:hint="default"/>
              </w:rPr>
            </w:pPr>
            <w:r>
              <w:t>4.00</w:t>
            </w:r>
          </w:p>
        </w:tc>
        <w:tc>
          <w:tcPr>
            <w:tcW w:w="1356" w:type="dxa"/>
          </w:tcPr>
          <w:p w:rsidR="001F507C" w:rsidRDefault="00774C38">
            <w:pPr>
              <w:pStyle w:val="null3"/>
              <w:jc w:val="right"/>
              <w:rPr>
                <w:rFonts w:hint="default"/>
              </w:rPr>
            </w:pPr>
            <w:r>
              <w:t>18,780.00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6</w:t>
            </w:r>
          </w:p>
        </w:tc>
        <w:tc>
          <w:tcPr>
            <w:tcW w:w="1271" w:type="dxa"/>
          </w:tcPr>
          <w:p w:rsidR="001F507C" w:rsidRDefault="00774C38">
            <w:pPr>
              <w:pStyle w:val="null3"/>
              <w:rPr>
                <w:rFonts w:hint="default"/>
              </w:rPr>
            </w:pPr>
            <w:r>
              <w:t>后台管理</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13,945.00</w:t>
            </w:r>
          </w:p>
        </w:tc>
        <w:tc>
          <w:tcPr>
            <w:tcW w:w="678" w:type="dxa"/>
          </w:tcPr>
          <w:p w:rsidR="001F507C" w:rsidRDefault="00774C38">
            <w:pPr>
              <w:pStyle w:val="null3"/>
              <w:rPr>
                <w:rFonts w:hint="default"/>
              </w:rPr>
            </w:pPr>
            <w:r>
              <w:t>套</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是</w:t>
            </w:r>
          </w:p>
        </w:tc>
      </w:tr>
      <w:tr w:rsidR="001F507C">
        <w:tc>
          <w:tcPr>
            <w:tcW w:w="678" w:type="dxa"/>
          </w:tcPr>
          <w:p w:rsidR="001F507C" w:rsidRDefault="00774C38">
            <w:pPr>
              <w:pStyle w:val="null3"/>
              <w:rPr>
                <w:rFonts w:hint="default"/>
              </w:rPr>
            </w:pPr>
            <w:r>
              <w:t>7</w:t>
            </w:r>
          </w:p>
        </w:tc>
        <w:tc>
          <w:tcPr>
            <w:tcW w:w="1271" w:type="dxa"/>
          </w:tcPr>
          <w:p w:rsidR="001F507C" w:rsidRDefault="00774C38">
            <w:pPr>
              <w:pStyle w:val="null3"/>
              <w:rPr>
                <w:rFonts w:hint="default"/>
              </w:rPr>
            </w:pPr>
            <w:r>
              <w:t>投影仪</w:t>
            </w:r>
          </w:p>
        </w:tc>
        <w:tc>
          <w:tcPr>
            <w:tcW w:w="848" w:type="dxa"/>
          </w:tcPr>
          <w:p w:rsidR="001F507C" w:rsidRDefault="00774C38">
            <w:pPr>
              <w:pStyle w:val="null3"/>
              <w:jc w:val="right"/>
              <w:rPr>
                <w:rFonts w:hint="default"/>
              </w:rPr>
            </w:pPr>
            <w:r>
              <w:t>2.00</w:t>
            </w:r>
          </w:p>
        </w:tc>
        <w:tc>
          <w:tcPr>
            <w:tcW w:w="1356" w:type="dxa"/>
          </w:tcPr>
          <w:p w:rsidR="001F507C" w:rsidRDefault="00774C38">
            <w:pPr>
              <w:pStyle w:val="null3"/>
              <w:jc w:val="right"/>
              <w:rPr>
                <w:rFonts w:hint="default"/>
              </w:rPr>
            </w:pPr>
            <w:r>
              <w:t>12,000.00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是</w:t>
            </w:r>
          </w:p>
        </w:tc>
        <w:tc>
          <w:tcPr>
            <w:tcW w:w="848" w:type="dxa"/>
          </w:tcPr>
          <w:p w:rsidR="001F507C" w:rsidRDefault="00774C38">
            <w:pPr>
              <w:pStyle w:val="null3"/>
              <w:rPr>
                <w:rFonts w:hint="default"/>
              </w:rPr>
            </w:pPr>
            <w:r>
              <w:t>是</w:t>
            </w:r>
          </w:p>
        </w:tc>
      </w:tr>
      <w:tr w:rsidR="001F507C">
        <w:tc>
          <w:tcPr>
            <w:tcW w:w="678" w:type="dxa"/>
          </w:tcPr>
          <w:p w:rsidR="001F507C" w:rsidRDefault="00774C38">
            <w:pPr>
              <w:pStyle w:val="null3"/>
              <w:rPr>
                <w:rFonts w:hint="default"/>
              </w:rPr>
            </w:pPr>
            <w:r>
              <w:t>8</w:t>
            </w:r>
          </w:p>
        </w:tc>
        <w:tc>
          <w:tcPr>
            <w:tcW w:w="1271" w:type="dxa"/>
          </w:tcPr>
          <w:p w:rsidR="001F507C" w:rsidRDefault="00774C38">
            <w:pPr>
              <w:pStyle w:val="null3"/>
              <w:rPr>
                <w:rFonts w:hint="default"/>
              </w:rPr>
            </w:pPr>
            <w:r>
              <w:t>室内高清</w:t>
            </w:r>
            <w:r>
              <w:t>LED</w:t>
            </w:r>
            <w:r>
              <w:t>大屏</w:t>
            </w:r>
          </w:p>
        </w:tc>
        <w:tc>
          <w:tcPr>
            <w:tcW w:w="848" w:type="dxa"/>
          </w:tcPr>
          <w:p w:rsidR="001F507C" w:rsidRDefault="00774C38">
            <w:pPr>
              <w:pStyle w:val="null3"/>
              <w:jc w:val="right"/>
              <w:rPr>
                <w:rFonts w:hint="default"/>
              </w:rPr>
            </w:pPr>
            <w:r>
              <w:t>8.50</w:t>
            </w:r>
          </w:p>
        </w:tc>
        <w:tc>
          <w:tcPr>
            <w:tcW w:w="1356" w:type="dxa"/>
          </w:tcPr>
          <w:p w:rsidR="001F507C" w:rsidRDefault="00774C38">
            <w:pPr>
              <w:pStyle w:val="null3"/>
              <w:jc w:val="right"/>
              <w:rPr>
                <w:rFonts w:hint="default"/>
              </w:rPr>
            </w:pPr>
            <w:r>
              <w:t>284,809.50</w:t>
            </w:r>
          </w:p>
        </w:tc>
        <w:tc>
          <w:tcPr>
            <w:tcW w:w="678" w:type="dxa"/>
          </w:tcPr>
          <w:p w:rsidR="001F507C" w:rsidRDefault="00774C38">
            <w:pPr>
              <w:pStyle w:val="null3"/>
              <w:rPr>
                <w:rFonts w:hint="default"/>
              </w:rPr>
            </w:pPr>
            <w:r>
              <w:t>平方米</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是</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9</w:t>
            </w:r>
          </w:p>
        </w:tc>
        <w:tc>
          <w:tcPr>
            <w:tcW w:w="1271" w:type="dxa"/>
          </w:tcPr>
          <w:p w:rsidR="001F507C" w:rsidRDefault="00774C38">
            <w:pPr>
              <w:pStyle w:val="null3"/>
              <w:rPr>
                <w:rFonts w:hint="default"/>
              </w:rPr>
            </w:pPr>
            <w:r>
              <w:t>大屏</w:t>
            </w:r>
            <w:r>
              <w:t>LED</w:t>
            </w:r>
            <w:r>
              <w:t>辅材配件</w:t>
            </w:r>
          </w:p>
        </w:tc>
        <w:tc>
          <w:tcPr>
            <w:tcW w:w="848" w:type="dxa"/>
          </w:tcPr>
          <w:p w:rsidR="001F507C" w:rsidRDefault="00774C38">
            <w:pPr>
              <w:pStyle w:val="null3"/>
              <w:jc w:val="right"/>
              <w:rPr>
                <w:rFonts w:hint="default"/>
              </w:rPr>
            </w:pPr>
            <w:r>
              <w:t>8.50</w:t>
            </w:r>
          </w:p>
        </w:tc>
        <w:tc>
          <w:tcPr>
            <w:tcW w:w="1356" w:type="dxa"/>
          </w:tcPr>
          <w:p w:rsidR="001F507C" w:rsidRDefault="00774C38">
            <w:pPr>
              <w:pStyle w:val="null3"/>
              <w:jc w:val="right"/>
              <w:rPr>
                <w:rFonts w:hint="default"/>
              </w:rPr>
            </w:pPr>
            <w:r>
              <w:t>17,000.00</w:t>
            </w:r>
          </w:p>
        </w:tc>
        <w:tc>
          <w:tcPr>
            <w:tcW w:w="678" w:type="dxa"/>
          </w:tcPr>
          <w:p w:rsidR="001F507C" w:rsidRDefault="00774C38">
            <w:pPr>
              <w:pStyle w:val="null3"/>
              <w:rPr>
                <w:rFonts w:hint="default"/>
              </w:rPr>
            </w:pPr>
            <w:r>
              <w:t>平方米</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lastRenderedPageBreak/>
              <w:t>10</w:t>
            </w:r>
          </w:p>
        </w:tc>
        <w:tc>
          <w:tcPr>
            <w:tcW w:w="1271" w:type="dxa"/>
          </w:tcPr>
          <w:p w:rsidR="001F507C" w:rsidRDefault="00774C38">
            <w:pPr>
              <w:pStyle w:val="null3"/>
              <w:rPr>
                <w:rFonts w:hint="default"/>
              </w:rPr>
            </w:pPr>
            <w:r>
              <w:t>大屏控制主机</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36,680.00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11</w:t>
            </w:r>
          </w:p>
        </w:tc>
        <w:tc>
          <w:tcPr>
            <w:tcW w:w="1271" w:type="dxa"/>
          </w:tcPr>
          <w:p w:rsidR="001F507C" w:rsidRDefault="00774C38">
            <w:pPr>
              <w:pStyle w:val="null3"/>
              <w:rPr>
                <w:rFonts w:hint="default"/>
              </w:rPr>
            </w:pPr>
            <w:r>
              <w:t>32*32</w:t>
            </w:r>
            <w:r>
              <w:t>高清视频矩阵</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220,000.00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12</w:t>
            </w:r>
          </w:p>
        </w:tc>
        <w:tc>
          <w:tcPr>
            <w:tcW w:w="1271" w:type="dxa"/>
          </w:tcPr>
          <w:p w:rsidR="001F507C" w:rsidRDefault="00774C38">
            <w:pPr>
              <w:pStyle w:val="null3"/>
              <w:rPr>
                <w:rFonts w:hint="default"/>
              </w:rPr>
            </w:pPr>
            <w:r>
              <w:t>图形工作站</w:t>
            </w:r>
          </w:p>
        </w:tc>
        <w:tc>
          <w:tcPr>
            <w:tcW w:w="848" w:type="dxa"/>
          </w:tcPr>
          <w:p w:rsidR="001F507C" w:rsidRDefault="00774C38">
            <w:pPr>
              <w:pStyle w:val="null3"/>
              <w:jc w:val="right"/>
              <w:rPr>
                <w:rFonts w:hint="default"/>
              </w:rPr>
            </w:pPr>
            <w:r>
              <w:t>12.00</w:t>
            </w:r>
          </w:p>
        </w:tc>
        <w:tc>
          <w:tcPr>
            <w:tcW w:w="1356" w:type="dxa"/>
          </w:tcPr>
          <w:p w:rsidR="001F507C" w:rsidRDefault="00774C38">
            <w:pPr>
              <w:pStyle w:val="null3"/>
              <w:jc w:val="right"/>
              <w:rPr>
                <w:rFonts w:hint="default"/>
              </w:rPr>
            </w:pPr>
            <w:r>
              <w:t>76,500.00</w:t>
            </w:r>
          </w:p>
        </w:tc>
        <w:tc>
          <w:tcPr>
            <w:tcW w:w="678" w:type="dxa"/>
          </w:tcPr>
          <w:p w:rsidR="001F507C" w:rsidRDefault="00774C38">
            <w:pPr>
              <w:pStyle w:val="null3"/>
              <w:rPr>
                <w:rFonts w:hint="default"/>
              </w:rPr>
            </w:pPr>
            <w:r>
              <w:t>套</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是</w:t>
            </w:r>
          </w:p>
        </w:tc>
      </w:tr>
      <w:tr w:rsidR="001F507C">
        <w:tc>
          <w:tcPr>
            <w:tcW w:w="678" w:type="dxa"/>
          </w:tcPr>
          <w:p w:rsidR="001F507C" w:rsidRDefault="00774C38">
            <w:pPr>
              <w:pStyle w:val="null3"/>
              <w:rPr>
                <w:rFonts w:hint="default"/>
              </w:rPr>
            </w:pPr>
            <w:r>
              <w:t>13</w:t>
            </w:r>
          </w:p>
        </w:tc>
        <w:tc>
          <w:tcPr>
            <w:tcW w:w="1271" w:type="dxa"/>
          </w:tcPr>
          <w:p w:rsidR="001F507C" w:rsidRDefault="00774C38">
            <w:pPr>
              <w:pStyle w:val="null3"/>
              <w:rPr>
                <w:rFonts w:hint="default"/>
              </w:rPr>
            </w:pPr>
            <w:r>
              <w:t>后台管理视频线</w:t>
            </w:r>
          </w:p>
        </w:tc>
        <w:tc>
          <w:tcPr>
            <w:tcW w:w="848" w:type="dxa"/>
          </w:tcPr>
          <w:p w:rsidR="001F507C" w:rsidRDefault="00774C38">
            <w:pPr>
              <w:pStyle w:val="null3"/>
              <w:jc w:val="right"/>
              <w:rPr>
                <w:rFonts w:hint="default"/>
              </w:rPr>
            </w:pPr>
            <w:r>
              <w:t>4.00</w:t>
            </w:r>
          </w:p>
        </w:tc>
        <w:tc>
          <w:tcPr>
            <w:tcW w:w="1356" w:type="dxa"/>
          </w:tcPr>
          <w:p w:rsidR="001F507C" w:rsidRDefault="00774C38">
            <w:pPr>
              <w:pStyle w:val="null3"/>
              <w:jc w:val="right"/>
              <w:rPr>
                <w:rFonts w:hint="default"/>
              </w:rPr>
            </w:pPr>
            <w:r>
              <w:t>600.00</w:t>
            </w:r>
          </w:p>
        </w:tc>
        <w:tc>
          <w:tcPr>
            <w:tcW w:w="678" w:type="dxa"/>
          </w:tcPr>
          <w:p w:rsidR="001F507C" w:rsidRDefault="00774C38">
            <w:pPr>
              <w:pStyle w:val="null3"/>
              <w:rPr>
                <w:rFonts w:hint="default"/>
              </w:rPr>
            </w:pPr>
            <w:r>
              <w:t>个</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14</w:t>
            </w:r>
          </w:p>
        </w:tc>
        <w:tc>
          <w:tcPr>
            <w:tcW w:w="1271" w:type="dxa"/>
          </w:tcPr>
          <w:p w:rsidR="001F507C" w:rsidRDefault="00774C38">
            <w:pPr>
              <w:pStyle w:val="null3"/>
              <w:rPr>
                <w:rFonts w:hint="default"/>
              </w:rPr>
            </w:pPr>
            <w:r>
              <w:t>投影屏</w:t>
            </w:r>
          </w:p>
        </w:tc>
        <w:tc>
          <w:tcPr>
            <w:tcW w:w="848" w:type="dxa"/>
          </w:tcPr>
          <w:p w:rsidR="001F507C" w:rsidRDefault="00774C38">
            <w:pPr>
              <w:pStyle w:val="null3"/>
              <w:jc w:val="right"/>
              <w:rPr>
                <w:rFonts w:hint="default"/>
              </w:rPr>
            </w:pPr>
            <w:r>
              <w:t>2.00</w:t>
            </w:r>
          </w:p>
        </w:tc>
        <w:tc>
          <w:tcPr>
            <w:tcW w:w="1356" w:type="dxa"/>
          </w:tcPr>
          <w:p w:rsidR="001F507C" w:rsidRDefault="00774C38">
            <w:pPr>
              <w:pStyle w:val="null3"/>
              <w:jc w:val="right"/>
              <w:rPr>
                <w:rFonts w:hint="default"/>
              </w:rPr>
            </w:pPr>
            <w:r>
              <w:t>6,074.00</w:t>
            </w:r>
          </w:p>
        </w:tc>
        <w:tc>
          <w:tcPr>
            <w:tcW w:w="678" w:type="dxa"/>
          </w:tcPr>
          <w:p w:rsidR="001F507C" w:rsidRDefault="00774C38">
            <w:pPr>
              <w:pStyle w:val="null3"/>
              <w:rPr>
                <w:rFonts w:hint="default"/>
              </w:rPr>
            </w:pPr>
            <w:r>
              <w:t>个</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15</w:t>
            </w:r>
          </w:p>
        </w:tc>
        <w:tc>
          <w:tcPr>
            <w:tcW w:w="1271" w:type="dxa"/>
          </w:tcPr>
          <w:p w:rsidR="001F507C" w:rsidRDefault="00774C38">
            <w:pPr>
              <w:pStyle w:val="null3"/>
              <w:rPr>
                <w:rFonts w:hint="default"/>
              </w:rPr>
            </w:pPr>
            <w:r>
              <w:t>激光彩打一体机</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13,761.00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是</w:t>
            </w:r>
          </w:p>
        </w:tc>
        <w:tc>
          <w:tcPr>
            <w:tcW w:w="848" w:type="dxa"/>
          </w:tcPr>
          <w:p w:rsidR="001F507C" w:rsidRDefault="00774C38">
            <w:pPr>
              <w:pStyle w:val="null3"/>
              <w:rPr>
                <w:rFonts w:hint="default"/>
              </w:rPr>
            </w:pPr>
            <w:r>
              <w:t>是</w:t>
            </w:r>
          </w:p>
        </w:tc>
      </w:tr>
      <w:tr w:rsidR="001F507C">
        <w:tc>
          <w:tcPr>
            <w:tcW w:w="678" w:type="dxa"/>
          </w:tcPr>
          <w:p w:rsidR="001F507C" w:rsidRDefault="00774C38">
            <w:pPr>
              <w:pStyle w:val="null3"/>
              <w:rPr>
                <w:rFonts w:hint="default"/>
              </w:rPr>
            </w:pPr>
            <w:r>
              <w:t>16</w:t>
            </w:r>
          </w:p>
        </w:tc>
        <w:tc>
          <w:tcPr>
            <w:tcW w:w="1271" w:type="dxa"/>
          </w:tcPr>
          <w:p w:rsidR="001F507C" w:rsidRDefault="00774C38">
            <w:pPr>
              <w:pStyle w:val="null3"/>
              <w:rPr>
                <w:rFonts w:hint="default"/>
              </w:rPr>
            </w:pPr>
            <w:r>
              <w:t>数字调音台</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28,000.00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17</w:t>
            </w:r>
          </w:p>
        </w:tc>
        <w:tc>
          <w:tcPr>
            <w:tcW w:w="1271" w:type="dxa"/>
          </w:tcPr>
          <w:p w:rsidR="001F507C" w:rsidRDefault="00774C38">
            <w:pPr>
              <w:pStyle w:val="null3"/>
              <w:rPr>
                <w:rFonts w:hint="default"/>
              </w:rPr>
            </w:pPr>
            <w:r>
              <w:t>桌面麦克风</w:t>
            </w:r>
          </w:p>
        </w:tc>
        <w:tc>
          <w:tcPr>
            <w:tcW w:w="848" w:type="dxa"/>
          </w:tcPr>
          <w:p w:rsidR="001F507C" w:rsidRDefault="00774C38">
            <w:pPr>
              <w:pStyle w:val="null3"/>
              <w:jc w:val="right"/>
              <w:rPr>
                <w:rFonts w:hint="default"/>
              </w:rPr>
            </w:pPr>
            <w:r>
              <w:t>17.00</w:t>
            </w:r>
          </w:p>
        </w:tc>
        <w:tc>
          <w:tcPr>
            <w:tcW w:w="1356" w:type="dxa"/>
          </w:tcPr>
          <w:p w:rsidR="001F507C" w:rsidRDefault="00774C38">
            <w:pPr>
              <w:pStyle w:val="null3"/>
              <w:jc w:val="right"/>
              <w:rPr>
                <w:rFonts w:hint="default"/>
              </w:rPr>
            </w:pPr>
            <w:r>
              <w:t>34,000.00</w:t>
            </w:r>
          </w:p>
        </w:tc>
        <w:tc>
          <w:tcPr>
            <w:tcW w:w="678" w:type="dxa"/>
          </w:tcPr>
          <w:p w:rsidR="001F507C" w:rsidRDefault="00774C38">
            <w:pPr>
              <w:pStyle w:val="null3"/>
              <w:rPr>
                <w:rFonts w:hint="default"/>
              </w:rPr>
            </w:pPr>
            <w:r>
              <w:t>支</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18</w:t>
            </w:r>
          </w:p>
        </w:tc>
        <w:tc>
          <w:tcPr>
            <w:tcW w:w="1271" w:type="dxa"/>
          </w:tcPr>
          <w:p w:rsidR="001F507C" w:rsidRDefault="00774C38">
            <w:pPr>
              <w:pStyle w:val="null3"/>
              <w:rPr>
                <w:rFonts w:hint="default"/>
              </w:rPr>
            </w:pPr>
            <w:r>
              <w:t>集中控制系统</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120,000.00</w:t>
            </w:r>
          </w:p>
        </w:tc>
        <w:tc>
          <w:tcPr>
            <w:tcW w:w="678" w:type="dxa"/>
          </w:tcPr>
          <w:p w:rsidR="001F507C" w:rsidRDefault="00774C38">
            <w:pPr>
              <w:pStyle w:val="null3"/>
              <w:rPr>
                <w:rFonts w:hint="default"/>
              </w:rPr>
            </w:pPr>
            <w:r>
              <w:t>套</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r w:rsidR="001F507C">
        <w:tc>
          <w:tcPr>
            <w:tcW w:w="678" w:type="dxa"/>
          </w:tcPr>
          <w:p w:rsidR="001F507C" w:rsidRDefault="00774C38">
            <w:pPr>
              <w:pStyle w:val="null3"/>
              <w:rPr>
                <w:rFonts w:hint="default"/>
              </w:rPr>
            </w:pPr>
            <w:r>
              <w:t>19</w:t>
            </w:r>
          </w:p>
        </w:tc>
        <w:tc>
          <w:tcPr>
            <w:tcW w:w="1271" w:type="dxa"/>
          </w:tcPr>
          <w:p w:rsidR="001F507C" w:rsidRDefault="00774C38">
            <w:pPr>
              <w:pStyle w:val="null3"/>
              <w:rPr>
                <w:rFonts w:hint="default"/>
              </w:rPr>
            </w:pPr>
            <w:r>
              <w:t>后台管理</w:t>
            </w:r>
            <w:r>
              <w:t>LED</w:t>
            </w:r>
            <w:r>
              <w:t>辅材配件</w:t>
            </w:r>
          </w:p>
        </w:tc>
        <w:tc>
          <w:tcPr>
            <w:tcW w:w="848" w:type="dxa"/>
          </w:tcPr>
          <w:p w:rsidR="001F507C" w:rsidRDefault="00774C38">
            <w:pPr>
              <w:pStyle w:val="null3"/>
              <w:jc w:val="right"/>
              <w:rPr>
                <w:rFonts w:hint="default"/>
              </w:rPr>
            </w:pPr>
            <w:r>
              <w:t>1.00</w:t>
            </w:r>
          </w:p>
        </w:tc>
        <w:tc>
          <w:tcPr>
            <w:tcW w:w="1356" w:type="dxa"/>
          </w:tcPr>
          <w:p w:rsidR="001F507C" w:rsidRDefault="00774C38">
            <w:pPr>
              <w:pStyle w:val="null3"/>
              <w:jc w:val="right"/>
              <w:rPr>
                <w:rFonts w:hint="default"/>
              </w:rPr>
            </w:pPr>
            <w:r>
              <w:t>5,235.00</w:t>
            </w:r>
          </w:p>
        </w:tc>
        <w:tc>
          <w:tcPr>
            <w:tcW w:w="678" w:type="dxa"/>
          </w:tcPr>
          <w:p w:rsidR="001F507C" w:rsidRDefault="00774C38">
            <w:pPr>
              <w:pStyle w:val="null3"/>
              <w:rPr>
                <w:rFonts w:hint="default"/>
              </w:rPr>
            </w:pPr>
            <w:r>
              <w:t>台</w:t>
            </w:r>
          </w:p>
        </w:tc>
        <w:tc>
          <w:tcPr>
            <w:tcW w:w="678" w:type="dxa"/>
          </w:tcPr>
          <w:p w:rsidR="001F507C" w:rsidRDefault="00774C38">
            <w:pPr>
              <w:pStyle w:val="null3"/>
              <w:rPr>
                <w:rFonts w:hint="default"/>
              </w:rPr>
            </w:pPr>
            <w:r>
              <w:t>工业</w:t>
            </w:r>
          </w:p>
        </w:tc>
        <w:tc>
          <w:tcPr>
            <w:tcW w:w="593"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678" w:type="dxa"/>
          </w:tcPr>
          <w:p w:rsidR="001F507C" w:rsidRDefault="00774C38">
            <w:pPr>
              <w:pStyle w:val="null3"/>
              <w:rPr>
                <w:rFonts w:hint="default"/>
              </w:rPr>
            </w:pPr>
            <w:r>
              <w:t>否</w:t>
            </w:r>
          </w:p>
        </w:tc>
        <w:tc>
          <w:tcPr>
            <w:tcW w:w="848" w:type="dxa"/>
          </w:tcPr>
          <w:p w:rsidR="001F507C" w:rsidRDefault="00774C38">
            <w:pPr>
              <w:pStyle w:val="null3"/>
              <w:rPr>
                <w:rFonts w:hint="default"/>
              </w:rPr>
            </w:pPr>
            <w:r>
              <w:t>否</w:t>
            </w:r>
          </w:p>
        </w:tc>
      </w:tr>
    </w:tbl>
    <w:p w:rsidR="001F507C" w:rsidRDefault="00774C38">
      <w:pPr>
        <w:pStyle w:val="null3"/>
        <w:outlineLvl w:val="2"/>
        <w:rPr>
          <w:rFonts w:hint="default"/>
        </w:rPr>
      </w:pPr>
      <w:r>
        <w:rPr>
          <w:b/>
          <w:sz w:val="28"/>
        </w:rPr>
        <w:t>3.3</w:t>
      </w:r>
      <w:r>
        <w:rPr>
          <w:b/>
          <w:sz w:val="28"/>
        </w:rPr>
        <w:t>技术要求</w:t>
      </w:r>
    </w:p>
    <w:p w:rsidR="001F507C" w:rsidRDefault="001F507C">
      <w:pPr>
        <w:pStyle w:val="null3"/>
      </w:pPr>
    </w:p>
    <w:p w:rsidR="001F507C" w:rsidRDefault="00774C38">
      <w:pPr>
        <w:pStyle w:val="null3"/>
        <w:rPr>
          <w:rFonts w:hint="default"/>
        </w:rPr>
      </w:pPr>
      <w:r>
        <w:t>采购包</w:t>
      </w:r>
      <w:r>
        <w:t>1</w:t>
      </w:r>
      <w:r>
        <w:t>：</w:t>
      </w:r>
    </w:p>
    <w:p w:rsidR="001F507C" w:rsidRDefault="001F507C">
      <w:pPr>
        <w:pStyle w:val="null3"/>
        <w:rPr>
          <w:rFonts w:hint="default"/>
        </w:rPr>
      </w:pPr>
    </w:p>
    <w:p w:rsidR="001F507C" w:rsidRDefault="00774C38">
      <w:pPr>
        <w:pStyle w:val="null3"/>
        <w:rPr>
          <w:rFonts w:hint="default"/>
        </w:rPr>
      </w:pPr>
      <w:r>
        <w:t>标的名称：一体升降屏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jc w:val="both"/>
              <w:rPr>
                <w:rFonts w:hint="default"/>
              </w:rPr>
            </w:pPr>
            <w:r>
              <w:rPr>
                <w:rFonts w:ascii="仿宋" w:eastAsia="仿宋" w:hAnsi="仿宋" w:cs="仿宋"/>
                <w:b/>
                <w:sz w:val="27"/>
              </w:rPr>
              <w:t>★</w:t>
            </w:r>
            <w:r>
              <w:rPr>
                <w:rFonts w:ascii="仿宋" w:eastAsia="仿宋" w:hAnsi="仿宋" w:cs="仿宋"/>
                <w:sz w:val="27"/>
              </w:rPr>
              <w:t xml:space="preserve">1.显示屏尺寸≥15.6英寸，配套一体超薄升降器。      </w:t>
            </w:r>
            <w:r>
              <w:br/>
            </w:r>
            <w:r>
              <w:rPr>
                <w:rFonts w:ascii="仿宋" w:eastAsia="仿宋" w:hAnsi="仿宋" w:cs="仿宋"/>
                <w:b/>
                <w:sz w:val="27"/>
              </w:rPr>
              <w:t>★</w:t>
            </w:r>
            <w:r>
              <w:rPr>
                <w:rFonts w:ascii="仿宋" w:eastAsia="仿宋" w:hAnsi="仿宋" w:cs="仿宋"/>
                <w:sz w:val="27"/>
              </w:rPr>
              <w:t>2.显示比例：16:9；显示屏整体尺寸：长≥325mm、高≥210mm，显示屏最厚处≤9mm，最薄处≤6.8mm。</w:t>
            </w:r>
            <w:r>
              <w:br/>
            </w:r>
            <w:r>
              <w:rPr>
                <w:rFonts w:ascii="仿宋" w:eastAsia="仿宋" w:hAnsi="仿宋" w:cs="仿宋"/>
                <w:b/>
                <w:sz w:val="27"/>
              </w:rPr>
              <w:t>★</w:t>
            </w:r>
            <w:r>
              <w:rPr>
                <w:rFonts w:ascii="仿宋" w:eastAsia="仿宋" w:hAnsi="仿宋" w:cs="仿宋"/>
                <w:sz w:val="27"/>
              </w:rPr>
              <w:t>3.分辨率≥1920×1080。</w:t>
            </w:r>
          </w:p>
          <w:p w:rsidR="001F507C" w:rsidRDefault="00774C38">
            <w:pPr>
              <w:pStyle w:val="null3"/>
              <w:jc w:val="both"/>
              <w:rPr>
                <w:rFonts w:hint="default"/>
              </w:rPr>
            </w:pPr>
            <w:r>
              <w:rPr>
                <w:rFonts w:ascii="仿宋" w:eastAsia="仿宋" w:hAnsi="仿宋" w:cs="仿宋"/>
                <w:sz w:val="27"/>
              </w:rPr>
              <w:t xml:space="preserve"> 4.显示屏材质全金属，IPS全视角，可视角度水平≥178°，垂直≥178°。</w:t>
            </w:r>
          </w:p>
          <w:p w:rsidR="001F507C" w:rsidRDefault="00774C38">
            <w:pPr>
              <w:pStyle w:val="null3"/>
              <w:jc w:val="both"/>
              <w:rPr>
                <w:rFonts w:hint="default"/>
              </w:rPr>
            </w:pPr>
            <w:r>
              <w:rPr>
                <w:rFonts w:ascii="仿宋" w:eastAsia="仿宋" w:hAnsi="仿宋" w:cs="仿宋"/>
                <w:sz w:val="27"/>
              </w:rPr>
              <w:t xml:space="preserve"> 5.外壳采用全铝合金材料，表面处理为喷砂阳极氧化；颜色：银色；工艺：CNC一次成型。</w:t>
            </w:r>
            <w:r>
              <w:br/>
            </w:r>
            <w:r>
              <w:rPr>
                <w:rFonts w:ascii="仿宋" w:eastAsia="仿宋" w:hAnsi="仿宋" w:cs="仿宋"/>
                <w:sz w:val="27"/>
              </w:rPr>
              <w:t xml:space="preserve"> 6.屏幕接口：HDMI、电源、USB。</w:t>
            </w:r>
          </w:p>
        </w:tc>
      </w:tr>
    </w:tbl>
    <w:p w:rsidR="001F507C" w:rsidRDefault="001F507C">
      <w:pPr>
        <w:pStyle w:val="null3"/>
        <w:rPr>
          <w:rFonts w:hint="default"/>
        </w:rPr>
      </w:pPr>
    </w:p>
    <w:p w:rsidR="001F507C" w:rsidRDefault="00774C38">
      <w:pPr>
        <w:pStyle w:val="null3"/>
        <w:rPr>
          <w:rFonts w:hint="default"/>
        </w:rPr>
      </w:pPr>
      <w:r>
        <w:t>标的名称：</w:t>
      </w:r>
      <w:r>
        <w:t>24</w:t>
      </w:r>
      <w:r>
        <w:t>口千兆交换机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lastRenderedPageBreak/>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rPr>
                <w:rFonts w:hint="default"/>
              </w:rPr>
            </w:pPr>
            <w:r>
              <w:rPr>
                <w:rFonts w:ascii="fangsong" w:eastAsia="fangsong" w:hAnsi="fangsong" w:cs="fangsong"/>
                <w:sz w:val="27"/>
              </w:rPr>
              <w:t>1.三层千兆以太网交换机。</w:t>
            </w:r>
            <w:r>
              <w:br/>
            </w:r>
            <w:r>
              <w:rPr>
                <w:rFonts w:ascii="fangsong" w:eastAsia="fangsong" w:hAnsi="fangsong" w:cs="fangsong"/>
                <w:sz w:val="27"/>
              </w:rPr>
              <w:t xml:space="preserve"> 2.传输速度支持10/100/1000Mbps。</w:t>
            </w:r>
            <w:r>
              <w:br/>
            </w:r>
            <w:r>
              <w:rPr>
                <w:rFonts w:ascii="fangsong" w:eastAsia="fangsong" w:hAnsi="fangsong" w:cs="fangsong"/>
                <w:sz w:val="27"/>
              </w:rPr>
              <w:t xml:space="preserve"> 3.背板带宽≥336Gbps。</w:t>
            </w:r>
            <w:r>
              <w:br/>
            </w:r>
            <w:r>
              <w:rPr>
                <w:rFonts w:ascii="fangsong" w:eastAsia="fangsong" w:hAnsi="fangsong" w:cs="fangsong"/>
                <w:sz w:val="27"/>
              </w:rPr>
              <w:t xml:space="preserve"> 4.转发率≥96Mpps。</w:t>
            </w:r>
            <w:r>
              <w:br/>
            </w:r>
            <w:r>
              <w:rPr>
                <w:rFonts w:ascii="fangsong" w:eastAsia="fangsong" w:hAnsi="fangsong" w:cs="fangsong"/>
                <w:sz w:val="27"/>
              </w:rPr>
              <w:t xml:space="preserve"> 5.端口：≥24个10/100/1000Base-T口，≥4个千兆SFP口，≥1个console口。</w:t>
            </w:r>
          </w:p>
          <w:p w:rsidR="001F507C" w:rsidRDefault="00774C38">
            <w:pPr>
              <w:pStyle w:val="null3"/>
              <w:rPr>
                <w:rFonts w:hint="default"/>
              </w:rPr>
            </w:pPr>
            <w:r>
              <w:rPr>
                <w:rFonts w:ascii="fangsong" w:eastAsia="fangsong" w:hAnsi="fangsong" w:cs="fangsong"/>
                <w:sz w:val="27"/>
              </w:rPr>
              <w:t>6.传输模式：全双工/半双工自适应。</w:t>
            </w:r>
            <w:r>
              <w:br/>
            </w:r>
            <w:r>
              <w:rPr>
                <w:rFonts w:ascii="fangsong" w:eastAsia="fangsong" w:hAnsi="fangsong" w:cs="fangsong"/>
                <w:sz w:val="27"/>
              </w:rPr>
              <w:t xml:space="preserve"> 7.网络标准：支持IEEE 802.3，IEEE 802.3u，IEEE 802.3ab，IEEE 802.3z，IEEE 802.3x，IEEE 802.1Q，IEEE 802.1d，IEEE 802.1X。</w:t>
            </w:r>
            <w:r>
              <w:br/>
            </w:r>
            <w:r>
              <w:rPr>
                <w:rFonts w:ascii="fangsong" w:eastAsia="fangsong" w:hAnsi="fangsong" w:cs="fangsong"/>
                <w:sz w:val="27"/>
              </w:rPr>
              <w:t xml:space="preserve"> 8.VLAN功能：支持4个VLAN。</w:t>
            </w:r>
            <w:r>
              <w:br/>
            </w:r>
            <w:r>
              <w:rPr>
                <w:rFonts w:ascii="fangsong" w:eastAsia="fangsong" w:hAnsi="fangsong" w:cs="fangsong"/>
                <w:sz w:val="27"/>
              </w:rPr>
              <w:t xml:space="preserve"> 9.QoS：支持对端口接收和发送报文的速率进行限制，支持基于端口的流量监管，具有双速三色CAR功能，支持报文的802.1p和DSCP优先级重新标记，具有L2（Layer 2）-L4（Layer 4）包过滤功能，具有基于源MAC地址、目的MAC地址、源IP地址、目的IP地址、端口、协议、VLAN的非法帧过滤功能。</w:t>
            </w:r>
            <w:r>
              <w:br/>
            </w:r>
            <w:r>
              <w:rPr>
                <w:rFonts w:ascii="fangsong" w:eastAsia="fangsong" w:hAnsi="fangsong" w:cs="fangsong"/>
                <w:sz w:val="27"/>
              </w:rPr>
              <w:t xml:space="preserve"> 10.组播管理：支持IGMP v1/v2/v3 Snooping。</w:t>
            </w:r>
            <w:r>
              <w:br/>
            </w:r>
            <w:r>
              <w:rPr>
                <w:rFonts w:ascii="fangsong" w:eastAsia="fangsong" w:hAnsi="fangsong" w:cs="fangsong"/>
                <w:sz w:val="27"/>
              </w:rPr>
              <w:t xml:space="preserve"> 11.网络管理：支持堆叠，支持MFF，支持虚拟电缆检测（Virtual Cable Test），支持端口镜像和</w:t>
            </w:r>
            <w:r>
              <w:rPr>
                <w:rFonts w:ascii="fangsong" w:eastAsia="fangsong" w:hAnsi="fangsong" w:cs="fangsong"/>
                <w:sz w:val="27"/>
              </w:rPr>
              <w:lastRenderedPageBreak/>
              <w:t>RSPAN（远程端口镜像），支持Telnet远程配置、维护，支持SNMPv1/v2/v3，支持RMON，支持网管系统、支持WEB网管特性。</w:t>
            </w:r>
            <w:r>
              <w:br/>
            </w:r>
            <w:r>
              <w:rPr>
                <w:rFonts w:ascii="fangsong" w:eastAsia="fangsong" w:hAnsi="fangsong" w:cs="fangsong"/>
                <w:sz w:val="27"/>
              </w:rPr>
              <w:t xml:space="preserve"> 12.环境标准：工作温度：0～45℃；工作湿度：5%～95%。</w:t>
            </w:r>
          </w:p>
          <w:p w:rsidR="001F507C" w:rsidRDefault="00774C38">
            <w:pPr>
              <w:pStyle w:val="null3"/>
              <w:rPr>
                <w:rFonts w:hint="default"/>
              </w:rPr>
            </w:pPr>
            <w:r>
              <w:rPr>
                <w:rFonts w:ascii="fangsong" w:eastAsia="fangsong" w:hAnsi="fangsong" w:cs="fangsong"/>
                <w:sz w:val="27"/>
              </w:rPr>
              <w:t>★13.投标产品应具有中华人民共和国工业和信息化部颁发的处于有效期之内的电信设备进网许可证。（说明：提供证书复印件。）</w:t>
            </w:r>
          </w:p>
        </w:tc>
      </w:tr>
    </w:tbl>
    <w:p w:rsidR="001F507C" w:rsidRDefault="001F507C">
      <w:pPr>
        <w:pStyle w:val="null3"/>
        <w:rPr>
          <w:rFonts w:hint="default"/>
        </w:rPr>
      </w:pPr>
    </w:p>
    <w:p w:rsidR="001F507C" w:rsidRDefault="00774C38">
      <w:pPr>
        <w:pStyle w:val="null3"/>
        <w:rPr>
          <w:rFonts w:hint="default"/>
        </w:rPr>
      </w:pPr>
      <w:r>
        <w:t>标的名称：</w:t>
      </w:r>
      <w:r>
        <w:t>10KVA</w:t>
      </w:r>
      <w:r>
        <w:t>不间断电源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rPr>
                <w:rFonts w:hint="default"/>
              </w:rPr>
            </w:pPr>
            <w:r>
              <w:rPr>
                <w:rFonts w:ascii="仿宋" w:eastAsia="仿宋" w:hAnsi="仿宋" w:cs="仿宋"/>
                <w:b/>
                <w:sz w:val="27"/>
              </w:rPr>
              <w:t>★</w:t>
            </w:r>
            <w:r>
              <w:rPr>
                <w:rFonts w:ascii="仿宋" w:eastAsia="仿宋" w:hAnsi="仿宋" w:cs="仿宋"/>
                <w:sz w:val="27"/>
              </w:rPr>
              <w:t>1.UPS主机容量：≥10KVA</w:t>
            </w:r>
            <w:r>
              <w:br/>
            </w:r>
            <w:r>
              <w:rPr>
                <w:rFonts w:ascii="仿宋" w:eastAsia="仿宋" w:hAnsi="仿宋" w:cs="仿宋"/>
                <w:sz w:val="27"/>
              </w:rPr>
              <w:t>2.蓄电池：12V-65AH，免维护铅酸蓄电池：电池柜C-16标准电池柜。</w:t>
            </w:r>
            <w:r>
              <w:br/>
            </w:r>
            <w:r>
              <w:rPr>
                <w:rFonts w:ascii="仿宋" w:eastAsia="仿宋" w:hAnsi="仿宋" w:cs="仿宋"/>
                <w:sz w:val="27"/>
              </w:rPr>
              <w:t>3.后备时间：≥30分钟。</w:t>
            </w:r>
            <w:r>
              <w:br/>
            </w:r>
            <w:r>
              <w:rPr>
                <w:rFonts w:ascii="仿宋" w:eastAsia="仿宋" w:hAnsi="仿宋" w:cs="仿宋"/>
                <w:sz w:val="27"/>
              </w:rPr>
              <w:t>4.电池组开关：电池组开关1P-63A。</w:t>
            </w:r>
            <w:r>
              <w:br/>
            </w:r>
            <w:r>
              <w:rPr>
                <w:rFonts w:ascii="仿宋" w:eastAsia="仿宋" w:hAnsi="仿宋" w:cs="仿宋"/>
                <w:sz w:val="27"/>
              </w:rPr>
              <w:t>5.电池连接电缆：电池与电池的连接电缆10mm</w:t>
            </w:r>
            <w:r>
              <w:rPr>
                <w:rFonts w:ascii="仿宋" w:eastAsia="仿宋" w:hAnsi="仿宋" w:cs="仿宋"/>
                <w:sz w:val="27"/>
                <w:vertAlign w:val="superscript"/>
              </w:rPr>
              <w:t>2</w:t>
            </w:r>
            <w:r>
              <w:rPr>
                <w:rFonts w:ascii="仿宋" w:eastAsia="仿宋" w:hAnsi="仿宋" w:cs="仿宋"/>
                <w:sz w:val="27"/>
              </w:rPr>
              <w:t>（含两端镀锌铜鼻子/热塑管塑封）。</w:t>
            </w:r>
            <w:r>
              <w:br/>
            </w:r>
            <w:r>
              <w:rPr>
                <w:rFonts w:ascii="仿宋" w:eastAsia="仿宋" w:hAnsi="仿宋" w:cs="仿宋"/>
                <w:b/>
                <w:sz w:val="27"/>
              </w:rPr>
              <w:t>★</w:t>
            </w:r>
            <w:r>
              <w:rPr>
                <w:rFonts w:ascii="仿宋" w:eastAsia="仿宋" w:hAnsi="仿宋" w:cs="仿宋"/>
                <w:sz w:val="27"/>
              </w:rPr>
              <w:t>6.安装调试运输费用包括UPS主机、蓄电池，电池柜，安装辅材运输搬运，安装调试费用。</w:t>
            </w:r>
          </w:p>
        </w:tc>
      </w:tr>
    </w:tbl>
    <w:p w:rsidR="001F507C" w:rsidRDefault="001F507C">
      <w:pPr>
        <w:pStyle w:val="null3"/>
        <w:rPr>
          <w:rFonts w:hint="default"/>
        </w:rPr>
      </w:pPr>
    </w:p>
    <w:p w:rsidR="001F507C" w:rsidRDefault="00774C38">
      <w:pPr>
        <w:pStyle w:val="null3"/>
        <w:rPr>
          <w:rFonts w:hint="default"/>
        </w:rPr>
      </w:pPr>
      <w:r>
        <w:t>标的名称：显示器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1F507C" w:rsidTr="00774C38">
        <w:tc>
          <w:tcPr>
            <w:tcW w:w="1242" w:type="dxa"/>
          </w:tcPr>
          <w:p w:rsidR="001F507C" w:rsidRDefault="00774C38">
            <w:pPr>
              <w:pStyle w:val="null3"/>
              <w:rPr>
                <w:rFonts w:hint="default"/>
              </w:rPr>
            </w:pPr>
            <w:r>
              <w:t xml:space="preserve"> </w:t>
            </w:r>
            <w:r>
              <w:t>参数性质</w:t>
            </w:r>
          </w:p>
        </w:tc>
        <w:tc>
          <w:tcPr>
            <w:tcW w:w="993" w:type="dxa"/>
          </w:tcPr>
          <w:p w:rsidR="001F507C" w:rsidRDefault="00774C38">
            <w:pPr>
              <w:pStyle w:val="null3"/>
              <w:rPr>
                <w:rFonts w:hint="default"/>
              </w:rPr>
            </w:pPr>
            <w:r>
              <w:t xml:space="preserve"> </w:t>
            </w:r>
            <w:r>
              <w:t>序号</w:t>
            </w:r>
          </w:p>
        </w:tc>
        <w:tc>
          <w:tcPr>
            <w:tcW w:w="6072"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993" w:type="dxa"/>
          </w:tcPr>
          <w:p w:rsidR="001F507C" w:rsidRDefault="00774C38">
            <w:pPr>
              <w:pStyle w:val="null3"/>
              <w:rPr>
                <w:rFonts w:hint="default"/>
              </w:rPr>
            </w:pPr>
            <w:r>
              <w:t>1</w:t>
            </w:r>
          </w:p>
        </w:tc>
        <w:tc>
          <w:tcPr>
            <w:tcW w:w="6072" w:type="dxa"/>
          </w:tcPr>
          <w:p w:rsidR="001F507C" w:rsidRDefault="00774C38">
            <w:pPr>
              <w:pStyle w:val="null3"/>
              <w:jc w:val="both"/>
              <w:rPr>
                <w:rFonts w:hint="default"/>
              </w:rPr>
            </w:pPr>
            <w:r>
              <w:rPr>
                <w:rFonts w:ascii="fangsong" w:eastAsia="fangsong" w:hAnsi="fangsong" w:cs="fangsong"/>
                <w:b/>
                <w:sz w:val="27"/>
              </w:rPr>
              <w:t>★</w:t>
            </w:r>
            <w:r>
              <w:rPr>
                <w:rFonts w:ascii="fangsong" w:eastAsia="fangsong" w:hAnsi="fangsong" w:cs="fangsong"/>
                <w:sz w:val="27"/>
              </w:rPr>
              <w:t>1.液晶显示屏幕尺寸≥27英寸，分辨率≥3840</w:t>
            </w:r>
            <w:r>
              <w:rPr>
                <w:rFonts w:ascii="fangsong" w:eastAsia="fangsong" w:hAnsi="fangsong" w:cs="fangsong"/>
                <w:color w:val="333333"/>
                <w:sz w:val="27"/>
              </w:rPr>
              <w:t>×</w:t>
            </w:r>
            <w:r>
              <w:rPr>
                <w:rFonts w:ascii="fangsong" w:eastAsia="fangsong" w:hAnsi="fangsong" w:cs="fangsong"/>
                <w:sz w:val="27"/>
              </w:rPr>
              <w:t>2160，高清4K，IPS面板。</w:t>
            </w:r>
          </w:p>
          <w:p w:rsidR="001F507C" w:rsidRDefault="00774C38">
            <w:pPr>
              <w:pStyle w:val="null3"/>
              <w:jc w:val="both"/>
              <w:rPr>
                <w:rFonts w:hint="default"/>
              </w:rPr>
            </w:pPr>
            <w:r>
              <w:rPr>
                <w:rFonts w:ascii="fangsong" w:eastAsia="fangsong" w:hAnsi="fangsong" w:cs="fangsong"/>
                <w:sz w:val="27"/>
              </w:rPr>
              <w:lastRenderedPageBreak/>
              <w:t>★2.投标产品应具有国家确定的认证机构出具的处于有效期之内的节能产品认证证书。（说明：提供证书复印件。）</w:t>
            </w:r>
          </w:p>
          <w:p w:rsidR="001F507C" w:rsidRDefault="00774C38">
            <w:pPr>
              <w:pStyle w:val="null3"/>
              <w:jc w:val="both"/>
              <w:rPr>
                <w:rFonts w:hint="default"/>
              </w:rPr>
            </w:pPr>
            <w:r>
              <w:rPr>
                <w:rFonts w:ascii="fangsong" w:eastAsia="fangsong" w:hAnsi="fangsong" w:cs="fangsong"/>
                <w:sz w:val="27"/>
              </w:rPr>
              <w:t>★3.屏幕比例16:9（宽屏），动态对比度≥5000万:1，静态对比度≥1000:1。</w:t>
            </w:r>
          </w:p>
          <w:p w:rsidR="001F507C" w:rsidRDefault="00774C38">
            <w:pPr>
              <w:pStyle w:val="null3"/>
              <w:jc w:val="both"/>
              <w:rPr>
                <w:rFonts w:hint="default"/>
              </w:rPr>
            </w:pPr>
            <w:r>
              <w:rPr>
                <w:rFonts w:ascii="fangsong" w:eastAsia="fangsong" w:hAnsi="fangsong" w:cs="fangsong"/>
                <w:sz w:val="27"/>
              </w:rPr>
              <w:t>★4.响应时间≤5ms，点距≤0.1554mm，亮度≥350cd/㎡，可视面积≥596.736×335.664mm，可视角度≥178/178°</w:t>
            </w:r>
          </w:p>
          <w:p w:rsidR="001F507C" w:rsidRDefault="00774C38">
            <w:pPr>
              <w:pStyle w:val="null3"/>
              <w:jc w:val="both"/>
              <w:rPr>
                <w:rFonts w:hint="default"/>
              </w:rPr>
            </w:pPr>
            <w:r>
              <w:rPr>
                <w:rFonts w:ascii="fangsong" w:eastAsia="fangsong" w:hAnsi="fangsong" w:cs="fangsong"/>
                <w:sz w:val="27"/>
              </w:rPr>
              <w:t>★5.显示颜色≥10.7亿，色域≥sRGB 99％，刷新率60Hz。</w:t>
            </w:r>
          </w:p>
          <w:p w:rsidR="001F507C" w:rsidRDefault="00774C38">
            <w:pPr>
              <w:pStyle w:val="null3"/>
              <w:jc w:val="both"/>
              <w:rPr>
                <w:rFonts w:hint="default"/>
              </w:rPr>
            </w:pPr>
            <w:r>
              <w:rPr>
                <w:rFonts w:ascii="fangsong" w:eastAsia="fangsong" w:hAnsi="fangsong" w:cs="fangsong"/>
                <w:sz w:val="27"/>
              </w:rPr>
              <w:t>★6.扫描频率：垂直23-80Hz，水平30k-99kHz（HDMI2），30k-160kHz（HDMI1，DP）</w:t>
            </w:r>
          </w:p>
          <w:p w:rsidR="001F507C" w:rsidRDefault="00774C38">
            <w:pPr>
              <w:pStyle w:val="null3"/>
              <w:jc w:val="both"/>
              <w:rPr>
                <w:rFonts w:hint="default"/>
              </w:rPr>
            </w:pPr>
            <w:r>
              <w:rPr>
                <w:rFonts w:ascii="fangsong" w:eastAsia="fangsong" w:hAnsi="fangsong" w:cs="fangsong"/>
                <w:sz w:val="27"/>
              </w:rPr>
              <w:t>★7.视频接口：HDMI 1.4，HDMI 2.0，DP；其它接口：USB3.0×2，音频输出。</w:t>
            </w:r>
          </w:p>
          <w:p w:rsidR="001F507C" w:rsidRDefault="00774C38">
            <w:pPr>
              <w:pStyle w:val="null3"/>
              <w:jc w:val="both"/>
              <w:rPr>
                <w:rFonts w:hint="default"/>
              </w:rPr>
            </w:pPr>
            <w:r>
              <w:rPr>
                <w:rFonts w:ascii="fangsong" w:eastAsia="fangsong" w:hAnsi="fangsong" w:cs="fangsong"/>
                <w:sz w:val="27"/>
              </w:rPr>
              <w:t>★8.电源性能：100-240V交流，50-60Hz；电源功率：典型≤28W，待机:≤0.5W。</w:t>
            </w:r>
          </w:p>
          <w:p w:rsidR="001F507C" w:rsidRDefault="00774C38">
            <w:pPr>
              <w:pStyle w:val="null3"/>
              <w:jc w:val="both"/>
              <w:rPr>
                <w:rFonts w:hint="default"/>
              </w:rPr>
            </w:pPr>
            <w:r>
              <w:rPr>
                <w:rFonts w:ascii="fangsong" w:eastAsia="fangsong" w:hAnsi="fangsong" w:cs="fangsong"/>
                <w:sz w:val="27"/>
              </w:rPr>
              <w:t>★9.内置音箱（2×2W），支持HDCP，机身颜色为灰色。色彩精准度ΔE&lt;2(平均值)，亮度≥350cd/m</w:t>
            </w:r>
            <w:r>
              <w:rPr>
                <w:rFonts w:ascii="fangsong" w:eastAsia="fangsong" w:hAnsi="fangsong" w:cs="fangsong"/>
                <w:sz w:val="27"/>
                <w:vertAlign w:val="superscript"/>
              </w:rPr>
              <w:t>2</w:t>
            </w:r>
            <w:r>
              <w:rPr>
                <w:rFonts w:ascii="fangsong" w:eastAsia="fangsong" w:hAnsi="fangsong" w:cs="fangsong"/>
                <w:sz w:val="27"/>
              </w:rPr>
              <w:t>，亮度一致性≥70%。</w:t>
            </w:r>
          </w:p>
          <w:p w:rsidR="001F507C" w:rsidRDefault="00774C38">
            <w:pPr>
              <w:pStyle w:val="null3"/>
              <w:jc w:val="both"/>
              <w:rPr>
                <w:rFonts w:hint="default"/>
              </w:rPr>
            </w:pPr>
            <w:r>
              <w:rPr>
                <w:rFonts w:ascii="fangsong" w:eastAsia="fangsong" w:hAnsi="fangsong" w:cs="fangsong"/>
                <w:sz w:val="27"/>
              </w:rPr>
              <w:t>★10.底座功能：倾斜-5-23°，垂直旋转±90°，高度调整150mm，左右旋转±30°。</w:t>
            </w:r>
          </w:p>
          <w:p w:rsidR="001F507C" w:rsidRDefault="00774C38">
            <w:pPr>
              <w:pStyle w:val="null3"/>
              <w:jc w:val="both"/>
              <w:rPr>
                <w:rFonts w:hint="default"/>
              </w:rPr>
            </w:pPr>
            <w:r>
              <w:rPr>
                <w:rFonts w:ascii="fangsong" w:eastAsia="fangsong" w:hAnsi="fangsong" w:cs="fangsong"/>
                <w:sz w:val="27"/>
              </w:rPr>
              <w:lastRenderedPageBreak/>
              <w:t>★11.显示屏占比≥80%，支持防蓝光模式，蓝光加权辐射亮度比≤0.0012W/(·cd·sr)，低频闪≤-35dB，镜面反射率≤10%，位深≥8位，符合 SJ/T 11292 的相关规定。</w:t>
            </w:r>
          </w:p>
          <w:p w:rsidR="001F507C" w:rsidRDefault="00774C38">
            <w:pPr>
              <w:pStyle w:val="null3"/>
              <w:jc w:val="both"/>
              <w:rPr>
                <w:rFonts w:hint="default"/>
              </w:rPr>
            </w:pPr>
            <w:r>
              <w:rPr>
                <w:rFonts w:ascii="fangsong" w:eastAsia="fangsong" w:hAnsi="fangsong" w:cs="fangsong"/>
                <w:sz w:val="27"/>
              </w:rPr>
              <w:t>★12. 提供 OSD 选单按钮用于调节色彩、模式等，支持色温、亮度、对比度调节。</w:t>
            </w:r>
          </w:p>
          <w:p w:rsidR="001F507C" w:rsidRDefault="001F507C">
            <w:pPr>
              <w:pStyle w:val="null3"/>
              <w:rPr>
                <w:rFonts w:hint="default"/>
              </w:rPr>
            </w:pPr>
          </w:p>
          <w:p w:rsidR="001F507C" w:rsidRDefault="001F507C">
            <w:pPr>
              <w:pStyle w:val="null3"/>
              <w:rPr>
                <w:rFonts w:hint="default"/>
              </w:rPr>
            </w:pPr>
          </w:p>
        </w:tc>
      </w:tr>
    </w:tbl>
    <w:p w:rsidR="001F507C" w:rsidRDefault="001F507C">
      <w:pPr>
        <w:pStyle w:val="null3"/>
        <w:rPr>
          <w:rFonts w:hint="default"/>
        </w:rPr>
      </w:pPr>
    </w:p>
    <w:p w:rsidR="001F507C" w:rsidRDefault="00774C38">
      <w:pPr>
        <w:pStyle w:val="null3"/>
        <w:rPr>
          <w:rFonts w:hint="default"/>
        </w:rPr>
      </w:pPr>
      <w:r>
        <w:t>标的名称：</w:t>
      </w:r>
      <w:r>
        <w:t>LED</w:t>
      </w:r>
      <w:r>
        <w:t>发送卡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1F507C" w:rsidTr="00774C38">
        <w:tc>
          <w:tcPr>
            <w:tcW w:w="1242" w:type="dxa"/>
          </w:tcPr>
          <w:p w:rsidR="001F507C" w:rsidRDefault="00774C38">
            <w:pPr>
              <w:pStyle w:val="null3"/>
              <w:rPr>
                <w:rFonts w:hint="default"/>
              </w:rPr>
            </w:pPr>
            <w:r>
              <w:t xml:space="preserve"> </w:t>
            </w:r>
            <w:r>
              <w:t>参数性质</w:t>
            </w:r>
          </w:p>
        </w:tc>
        <w:tc>
          <w:tcPr>
            <w:tcW w:w="993" w:type="dxa"/>
          </w:tcPr>
          <w:p w:rsidR="001F507C" w:rsidRDefault="00774C38">
            <w:pPr>
              <w:pStyle w:val="null3"/>
              <w:rPr>
                <w:rFonts w:hint="default"/>
              </w:rPr>
            </w:pPr>
            <w:r>
              <w:t xml:space="preserve"> </w:t>
            </w:r>
            <w:r>
              <w:t>序号</w:t>
            </w:r>
          </w:p>
        </w:tc>
        <w:tc>
          <w:tcPr>
            <w:tcW w:w="6072"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993" w:type="dxa"/>
          </w:tcPr>
          <w:p w:rsidR="001F507C" w:rsidRDefault="00774C38">
            <w:pPr>
              <w:pStyle w:val="null3"/>
              <w:rPr>
                <w:rFonts w:hint="default"/>
              </w:rPr>
            </w:pPr>
            <w:r>
              <w:t>1</w:t>
            </w:r>
          </w:p>
        </w:tc>
        <w:tc>
          <w:tcPr>
            <w:tcW w:w="6072" w:type="dxa"/>
          </w:tcPr>
          <w:p w:rsidR="001F507C" w:rsidRDefault="00774C38">
            <w:pPr>
              <w:pStyle w:val="null3"/>
              <w:rPr>
                <w:rFonts w:hint="default"/>
              </w:rPr>
            </w:pPr>
            <w:r>
              <w:rPr>
                <w:rFonts w:ascii="仿宋" w:eastAsia="仿宋" w:hAnsi="仿宋" w:cs="仿宋"/>
                <w:color w:val="000000"/>
                <w:sz w:val="27"/>
              </w:rPr>
              <w:t>1.支持≥1路DVI视频源输入，支持≥1路HDMI视频源输入，支持≥1路音频输入，支持≥6路千兆网口输出，每个网口最大支持≥65万像素。</w:t>
            </w:r>
          </w:p>
          <w:p w:rsidR="001F507C" w:rsidRDefault="00774C38">
            <w:pPr>
              <w:pStyle w:val="null3"/>
              <w:jc w:val="both"/>
              <w:rPr>
                <w:rFonts w:hint="default"/>
              </w:rPr>
            </w:pPr>
            <w:r>
              <w:rPr>
                <w:rFonts w:ascii="仿宋" w:eastAsia="仿宋" w:hAnsi="仿宋" w:cs="仿宋"/>
                <w:color w:val="000000"/>
                <w:sz w:val="27"/>
              </w:rPr>
              <w:t>2.最大接入≥1920×1200@60Hz，极限带载≥3840×600@60Hz或≥548×3840@60Hz。</w:t>
            </w:r>
          </w:p>
        </w:tc>
      </w:tr>
    </w:tbl>
    <w:p w:rsidR="001F507C" w:rsidRDefault="001F507C">
      <w:pPr>
        <w:pStyle w:val="null3"/>
        <w:rPr>
          <w:rFonts w:hint="default"/>
        </w:rPr>
      </w:pPr>
    </w:p>
    <w:p w:rsidR="001F507C" w:rsidRDefault="00774C38">
      <w:pPr>
        <w:pStyle w:val="null3"/>
        <w:rPr>
          <w:rFonts w:hint="default"/>
        </w:rPr>
      </w:pPr>
      <w:r>
        <w:t>标的名称：后台管理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jc w:val="both"/>
              <w:rPr>
                <w:rFonts w:hint="default"/>
              </w:rPr>
            </w:pPr>
            <w:r>
              <w:rPr>
                <w:rFonts w:ascii="仿宋" w:eastAsia="仿宋" w:hAnsi="仿宋" w:cs="仿宋"/>
                <w:b/>
                <w:color w:val="000000"/>
                <w:sz w:val="27"/>
              </w:rPr>
              <w:t>★</w:t>
            </w:r>
            <w:r>
              <w:rPr>
                <w:rFonts w:ascii="仿宋" w:eastAsia="仿宋" w:hAnsi="仿宋" w:cs="仿宋"/>
                <w:color w:val="000000"/>
                <w:sz w:val="27"/>
              </w:rPr>
              <w:t>1. CPU≥8核，内存≥8G，硬盘≥128G。</w:t>
            </w:r>
          </w:p>
        </w:tc>
      </w:tr>
    </w:tbl>
    <w:p w:rsidR="001F507C" w:rsidRDefault="001F507C">
      <w:pPr>
        <w:pStyle w:val="null3"/>
        <w:rPr>
          <w:rFonts w:hint="default"/>
        </w:rPr>
      </w:pPr>
    </w:p>
    <w:p w:rsidR="001F507C" w:rsidRDefault="00774C38">
      <w:pPr>
        <w:pStyle w:val="null3"/>
        <w:rPr>
          <w:rFonts w:hint="default"/>
        </w:rPr>
      </w:pPr>
      <w:r>
        <w:t>标的名称：投影仪</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jc w:val="both"/>
              <w:rPr>
                <w:rFonts w:hint="default"/>
              </w:rPr>
            </w:pPr>
            <w:r>
              <w:rPr>
                <w:rFonts w:ascii="仿宋" w:eastAsia="仿宋" w:hAnsi="仿宋" w:cs="仿宋"/>
                <w:b/>
                <w:sz w:val="27"/>
              </w:rPr>
              <w:t>★</w:t>
            </w:r>
            <w:r>
              <w:rPr>
                <w:rFonts w:ascii="仿宋" w:eastAsia="仿宋" w:hAnsi="仿宋" w:cs="仿宋"/>
                <w:sz w:val="27"/>
              </w:rPr>
              <w:t>1.采用DLP技术；亮度≥4300流明。</w:t>
            </w:r>
          </w:p>
          <w:p w:rsidR="001F507C" w:rsidRDefault="00774C38">
            <w:pPr>
              <w:pStyle w:val="null3"/>
              <w:rPr>
                <w:rFonts w:hint="default"/>
              </w:rPr>
            </w:pPr>
            <w:r>
              <w:rPr>
                <w:rFonts w:ascii="仿宋" w:eastAsia="仿宋" w:hAnsi="仿宋" w:cs="仿宋"/>
                <w:sz w:val="27"/>
              </w:rPr>
              <w:t>2.对比度≥10000:1；标准分辨率≥1920×1080；最高分辨率≥WUXGA（1920×1200）纠错；光源类</w:t>
            </w:r>
            <w:r>
              <w:rPr>
                <w:rFonts w:ascii="仿宋" w:eastAsia="仿宋" w:hAnsi="仿宋" w:cs="仿宋"/>
                <w:sz w:val="27"/>
              </w:rPr>
              <w:lastRenderedPageBreak/>
              <w:t>型：激光；光源寿命：正常模式≥5000小时，经济模式≥10000小时。</w:t>
            </w:r>
          </w:p>
          <w:p w:rsidR="001F507C" w:rsidRDefault="00774C38">
            <w:pPr>
              <w:pStyle w:val="null3"/>
              <w:rPr>
                <w:rFonts w:hint="default"/>
              </w:rPr>
            </w:pPr>
            <w:r>
              <w:rPr>
                <w:rFonts w:ascii="仿宋" w:eastAsia="仿宋" w:hAnsi="仿宋" w:cs="仿宋"/>
                <w:sz w:val="27"/>
              </w:rPr>
              <w:t>3.手动变焦；手动聚焦；变焦比≥1.1X；光圈范围：F=1.98-2.02；实际焦距≥15.84-17.44mm。</w:t>
            </w:r>
          </w:p>
          <w:p w:rsidR="001F507C" w:rsidRDefault="00774C38">
            <w:pPr>
              <w:pStyle w:val="null3"/>
              <w:rPr>
                <w:rFonts w:hint="default"/>
              </w:rPr>
            </w:pPr>
            <w:r>
              <w:rPr>
                <w:rFonts w:ascii="仿宋" w:eastAsia="仿宋" w:hAnsi="仿宋" w:cs="仿宋"/>
                <w:sz w:val="27"/>
              </w:rPr>
              <w:t>4.投屏尺寸≥300寸；画面调节：手动，垂直≥±40度；投影方式：正投，背投，桌上，吊顶。</w:t>
            </w:r>
          </w:p>
        </w:tc>
      </w:tr>
    </w:tbl>
    <w:p w:rsidR="001F507C" w:rsidRDefault="001F507C">
      <w:pPr>
        <w:pStyle w:val="null3"/>
        <w:rPr>
          <w:rFonts w:hint="default"/>
        </w:rPr>
      </w:pPr>
    </w:p>
    <w:p w:rsidR="001F507C" w:rsidRDefault="00774C38">
      <w:pPr>
        <w:pStyle w:val="null3"/>
        <w:rPr>
          <w:rFonts w:hint="default"/>
        </w:rPr>
      </w:pPr>
      <w:r>
        <w:t>标的名称：室内高清</w:t>
      </w:r>
      <w:r>
        <w:t>LED</w:t>
      </w:r>
      <w:r>
        <w:t>大屏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rPr>
                <w:rFonts w:hint="default"/>
              </w:rPr>
            </w:pPr>
            <w:r>
              <w:rPr>
                <w:rFonts w:ascii="仿宋" w:eastAsia="仿宋" w:hAnsi="仿宋" w:cs="仿宋"/>
                <w:b/>
                <w:sz w:val="27"/>
              </w:rPr>
              <w:t>★</w:t>
            </w:r>
            <w:r>
              <w:rPr>
                <w:rFonts w:ascii="仿宋" w:eastAsia="仿宋" w:hAnsi="仿宋" w:cs="仿宋"/>
                <w:sz w:val="27"/>
              </w:rPr>
              <w:t>1.像素点间距≤1.25mm，像素密度≥640000点/㎡。</w:t>
            </w:r>
          </w:p>
          <w:p w:rsidR="001F507C" w:rsidRDefault="00774C38">
            <w:pPr>
              <w:pStyle w:val="null3"/>
              <w:rPr>
                <w:rFonts w:hint="default"/>
              </w:rPr>
            </w:pPr>
            <w:r>
              <w:rPr>
                <w:rFonts w:ascii="仿宋" w:eastAsia="仿宋" w:hAnsi="仿宋" w:cs="仿宋"/>
                <w:b/>
                <w:sz w:val="27"/>
              </w:rPr>
              <w:t>★</w:t>
            </w:r>
            <w:r>
              <w:rPr>
                <w:rFonts w:ascii="仿宋" w:eastAsia="仿宋" w:hAnsi="仿宋" w:cs="仿宋"/>
                <w:sz w:val="27"/>
              </w:rPr>
              <w:t>2.显示屏尺寸：宽≥4.2m，高≥2.025m，投标人可根据自身产品尺寸进行拼接，屏的宽、高尺寸允许有千分之五的幅度调整；整屏分辨率≥3360×1620。</w:t>
            </w:r>
          </w:p>
          <w:p w:rsidR="001F507C" w:rsidRDefault="00774C38">
            <w:pPr>
              <w:pStyle w:val="null3"/>
              <w:rPr>
                <w:rFonts w:hint="default"/>
              </w:rPr>
            </w:pPr>
            <w:r>
              <w:rPr>
                <w:rFonts w:ascii="仿宋" w:eastAsia="仿宋" w:hAnsi="仿宋" w:cs="仿宋"/>
                <w:sz w:val="27"/>
              </w:rPr>
              <w:t>3.显示屏亮度≥600cd/㎡，水平、垂直视角≥160°，最大对比度≥3000:1，刷新率≥3840Hz。</w:t>
            </w:r>
          </w:p>
          <w:p w:rsidR="001F507C" w:rsidRDefault="00774C38">
            <w:pPr>
              <w:pStyle w:val="null3"/>
              <w:rPr>
                <w:rFonts w:hint="default"/>
              </w:rPr>
            </w:pPr>
            <w:r>
              <w:rPr>
                <w:rFonts w:ascii="仿宋" w:eastAsia="仿宋" w:hAnsi="仿宋" w:cs="仿宋"/>
                <w:sz w:val="27"/>
              </w:rPr>
              <w:t>▲4.具有自动关机节能功能，支持自动检测屏幕前是否有人，当有人时屏幕正常点亮；当无人时，一段时间后（可设置）屏幕自动调暗或黑屏。（说明：提供具有CMA或ILAC-MRA或CNAS或CAL标识的检测报告复印件。）</w:t>
            </w:r>
          </w:p>
        </w:tc>
      </w:tr>
    </w:tbl>
    <w:p w:rsidR="001F507C" w:rsidRDefault="001F507C">
      <w:pPr>
        <w:pStyle w:val="null3"/>
        <w:rPr>
          <w:rFonts w:hint="default"/>
        </w:rPr>
      </w:pPr>
    </w:p>
    <w:p w:rsidR="001F507C" w:rsidRDefault="00774C38">
      <w:pPr>
        <w:pStyle w:val="null3"/>
        <w:rPr>
          <w:rFonts w:hint="default"/>
        </w:rPr>
      </w:pPr>
      <w:r>
        <w:t>标的名称：大屏</w:t>
      </w:r>
      <w:r>
        <w:t>LED</w:t>
      </w:r>
      <w:r>
        <w:t>辅材配件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jc w:val="both"/>
              <w:rPr>
                <w:rFonts w:hint="default"/>
              </w:rPr>
            </w:pPr>
            <w:r>
              <w:rPr>
                <w:rFonts w:ascii="仿宋" w:eastAsia="仿宋" w:hAnsi="仿宋" w:cs="仿宋"/>
                <w:b/>
                <w:sz w:val="27"/>
              </w:rPr>
              <w:t>★</w:t>
            </w:r>
            <w:r>
              <w:rPr>
                <w:rFonts w:ascii="仿宋" w:eastAsia="仿宋" w:hAnsi="仿宋" w:cs="仿宋"/>
                <w:sz w:val="27"/>
              </w:rPr>
              <w:t>1.室内高清LED大屏落地式安装所需辅材配件。</w:t>
            </w:r>
          </w:p>
          <w:p w:rsidR="001F507C" w:rsidRDefault="00774C38">
            <w:pPr>
              <w:pStyle w:val="null3"/>
              <w:rPr>
                <w:rFonts w:hint="default"/>
              </w:rPr>
            </w:pPr>
            <w:r>
              <w:rPr>
                <w:rFonts w:ascii="仿宋" w:eastAsia="仿宋" w:hAnsi="仿宋" w:cs="仿宋"/>
                <w:sz w:val="27"/>
              </w:rPr>
              <w:t>2.承重能力≥100kg/㎡。</w:t>
            </w:r>
          </w:p>
        </w:tc>
      </w:tr>
    </w:tbl>
    <w:p w:rsidR="001F507C" w:rsidRDefault="001F507C">
      <w:pPr>
        <w:pStyle w:val="null3"/>
        <w:rPr>
          <w:rFonts w:hint="default"/>
        </w:rPr>
      </w:pPr>
    </w:p>
    <w:p w:rsidR="001F507C" w:rsidRDefault="00774C38">
      <w:pPr>
        <w:pStyle w:val="null3"/>
        <w:rPr>
          <w:rFonts w:hint="default"/>
        </w:rPr>
      </w:pPr>
      <w:r>
        <w:t>标的名称：大屏控制主机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851"/>
        <w:gridCol w:w="6213"/>
      </w:tblGrid>
      <w:tr w:rsidR="001F507C" w:rsidTr="00774C38">
        <w:tc>
          <w:tcPr>
            <w:tcW w:w="1242" w:type="dxa"/>
          </w:tcPr>
          <w:p w:rsidR="001F507C" w:rsidRDefault="00774C38">
            <w:pPr>
              <w:pStyle w:val="null3"/>
              <w:rPr>
                <w:rFonts w:hint="default"/>
              </w:rPr>
            </w:pPr>
            <w:r>
              <w:t xml:space="preserve"> </w:t>
            </w:r>
            <w:r>
              <w:t>参数性质</w:t>
            </w:r>
          </w:p>
        </w:tc>
        <w:tc>
          <w:tcPr>
            <w:tcW w:w="851" w:type="dxa"/>
          </w:tcPr>
          <w:p w:rsidR="001F507C" w:rsidRDefault="00774C38">
            <w:pPr>
              <w:pStyle w:val="null3"/>
              <w:rPr>
                <w:rFonts w:hint="default"/>
              </w:rPr>
            </w:pPr>
            <w:r>
              <w:t xml:space="preserve"> </w:t>
            </w:r>
            <w:r>
              <w:t>序号</w:t>
            </w:r>
          </w:p>
        </w:tc>
        <w:tc>
          <w:tcPr>
            <w:tcW w:w="621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851" w:type="dxa"/>
          </w:tcPr>
          <w:p w:rsidR="001F507C" w:rsidRDefault="00774C38">
            <w:pPr>
              <w:pStyle w:val="null3"/>
              <w:rPr>
                <w:rFonts w:hint="default"/>
              </w:rPr>
            </w:pPr>
            <w:r>
              <w:t>1</w:t>
            </w:r>
          </w:p>
        </w:tc>
        <w:tc>
          <w:tcPr>
            <w:tcW w:w="6214" w:type="dxa"/>
          </w:tcPr>
          <w:p w:rsidR="001F507C" w:rsidRDefault="00774C38">
            <w:pPr>
              <w:pStyle w:val="null3"/>
              <w:rPr>
                <w:rFonts w:hint="default"/>
              </w:rPr>
            </w:pPr>
            <w:r>
              <w:rPr>
                <w:rFonts w:ascii="仿宋" w:eastAsia="仿宋" w:hAnsi="仿宋" w:cs="仿宋"/>
                <w:sz w:val="27"/>
              </w:rPr>
              <w:t>1. 框架式结构，无源背板，≥10个业务板卡插槽。</w:t>
            </w:r>
          </w:p>
          <w:p w:rsidR="001F507C" w:rsidRDefault="00774C38">
            <w:pPr>
              <w:pStyle w:val="null3"/>
              <w:rPr>
                <w:rFonts w:hint="default"/>
              </w:rPr>
            </w:pPr>
            <w:r>
              <w:rPr>
                <w:rFonts w:ascii="仿宋" w:eastAsia="仿宋" w:hAnsi="仿宋" w:cs="仿宋"/>
                <w:sz w:val="27"/>
              </w:rPr>
              <w:t>2. ≥4个10M/100M/1000M自适应以太网口，≥4路DVI输入接口（支持转VGA或HDMI）、≥8路HDMI输出接口。</w:t>
            </w:r>
          </w:p>
          <w:p w:rsidR="001F507C" w:rsidRDefault="00774C38">
            <w:pPr>
              <w:pStyle w:val="null3"/>
              <w:rPr>
                <w:rFonts w:hint="default"/>
              </w:rPr>
            </w:pPr>
            <w:r>
              <w:rPr>
                <w:rFonts w:ascii="仿宋" w:eastAsia="仿宋" w:hAnsi="仿宋" w:cs="仿宋"/>
                <w:sz w:val="27"/>
              </w:rPr>
              <w:t>3. 支持解码4路2400W@25fps或8路1200W@25fps或16路800W@25fps或32路400W@25fps或 64路200W@30fps，128路720P@30fps或128路4CIF@30fps以下分辨率。</w:t>
            </w:r>
          </w:p>
          <w:p w:rsidR="001F507C" w:rsidRDefault="00774C38">
            <w:pPr>
              <w:pStyle w:val="null3"/>
              <w:rPr>
                <w:rFonts w:hint="default"/>
              </w:rPr>
            </w:pPr>
            <w:r>
              <w:rPr>
                <w:rFonts w:ascii="仿宋" w:eastAsia="仿宋" w:hAnsi="仿宋" w:cs="仿宋"/>
                <w:sz w:val="27"/>
              </w:rPr>
              <w:t>4. 支持网络、数字视频信号的接入和切换输出，支持解码H.265、H.264、MPEG4、MJPEG主流的编码格式，支持PS、TS、ES、RTP主流封装格式，支持ONVIF协议接入设备解码。</w:t>
            </w:r>
          </w:p>
          <w:p w:rsidR="001F507C" w:rsidRDefault="00774C38">
            <w:pPr>
              <w:pStyle w:val="null3"/>
              <w:rPr>
                <w:rFonts w:hint="default"/>
              </w:rPr>
            </w:pPr>
            <w:r>
              <w:rPr>
                <w:rFonts w:ascii="仿宋" w:eastAsia="仿宋" w:hAnsi="仿宋" w:cs="仿宋"/>
                <w:sz w:val="27"/>
              </w:rPr>
              <w:t>5. 可大屏拼接，支持开窗和漫游功能，支持≥256个窗口，单块解码板支持≥16个1080P的开窗，支持≥64个预设场景，用户可以自定义每个场景电视墙布局，支持场景预案。</w:t>
            </w:r>
          </w:p>
          <w:p w:rsidR="001F507C" w:rsidRDefault="00774C38">
            <w:pPr>
              <w:pStyle w:val="null3"/>
              <w:rPr>
                <w:rFonts w:hint="default"/>
              </w:rPr>
            </w:pPr>
            <w:r>
              <w:rPr>
                <w:rFonts w:ascii="仿宋" w:eastAsia="仿宋" w:hAnsi="仿宋" w:cs="仿宋"/>
                <w:sz w:val="27"/>
              </w:rPr>
              <w:lastRenderedPageBreak/>
              <w:t>▲6.解码中断时保留最后一帧，解码板不同输出口以及跨解码板的输出口之间输出色彩无色差。（说明：提供具有CMA或ILAC-MRA或CNAS或CAL标识的检测报告复印件。）</w:t>
            </w:r>
          </w:p>
          <w:p w:rsidR="001F507C" w:rsidRDefault="00774C38">
            <w:pPr>
              <w:pStyle w:val="null3"/>
              <w:rPr>
                <w:rFonts w:hint="default"/>
              </w:rPr>
            </w:pPr>
            <w:r>
              <w:rPr>
                <w:rFonts w:ascii="仿宋" w:eastAsia="仿宋" w:hAnsi="仿宋" w:cs="仿宋"/>
                <w:sz w:val="27"/>
              </w:rPr>
              <w:t>▲7.可接入4096×4320、8192×2160、15360×6480、15360×8640、16384×6480分辨率图像信号。（说明：提供具有CMA或ILAC-MRA或CNAS或CAL标识的检测报告复印件。）</w:t>
            </w:r>
          </w:p>
          <w:p w:rsidR="001F507C" w:rsidRDefault="00774C38">
            <w:pPr>
              <w:pStyle w:val="null3"/>
              <w:rPr>
                <w:rFonts w:hint="default"/>
              </w:rPr>
            </w:pPr>
            <w:r>
              <w:rPr>
                <w:rFonts w:ascii="仿宋" w:eastAsia="仿宋" w:hAnsi="仿宋" w:cs="仿宋"/>
                <w:sz w:val="27"/>
              </w:rPr>
              <w:t>▲8.支持分辨率≥16000×6400、≥30Hz图像实现解码显示或本地回放实时视频，支持点对点无缩放上墙。（说明：提供具有CMA或ILAC-MRA或CNAS或CAL标识的检测报告复印件。）</w:t>
            </w:r>
          </w:p>
          <w:p w:rsidR="001F507C" w:rsidRDefault="00774C38">
            <w:pPr>
              <w:pStyle w:val="null3"/>
              <w:rPr>
                <w:rFonts w:hint="default"/>
              </w:rPr>
            </w:pPr>
            <w:r>
              <w:rPr>
                <w:rFonts w:ascii="仿宋" w:eastAsia="仿宋" w:hAnsi="仿宋" w:cs="仿宋"/>
                <w:sz w:val="27"/>
              </w:rPr>
              <w:t>▲9.信号源采集到输出显示所用平均时间≤35ms，图像切换时间≤20ms。（说明：提供具有CMA或ILAC-MRA或CNAS或CAL标识的检测报告复印件。）</w:t>
            </w:r>
          </w:p>
          <w:p w:rsidR="001F507C" w:rsidRDefault="00774C38">
            <w:pPr>
              <w:pStyle w:val="null3"/>
              <w:rPr>
                <w:rFonts w:hint="default"/>
              </w:rPr>
            </w:pPr>
            <w:r>
              <w:rPr>
                <w:rFonts w:ascii="仿宋" w:eastAsia="仿宋" w:hAnsi="仿宋" w:cs="仿宋"/>
                <w:sz w:val="27"/>
              </w:rPr>
              <w:t>▲10.具有多个电视墙独立配置以及场景的独立管理功能，可场景复制，不同规格电视墙之间场景复制可以实现自动比例调整功能，具有镜像功能，一台设备进行电视墙操作时，另一台设备可同时进行同样的操作。（说明：提供具有CMA或ILAC-MRA或CNAS或CAL标识的检测报告复印件。）</w:t>
            </w:r>
          </w:p>
          <w:p w:rsidR="001F507C" w:rsidRDefault="00774C38">
            <w:pPr>
              <w:pStyle w:val="null3"/>
              <w:rPr>
                <w:rFonts w:hint="default"/>
              </w:rPr>
            </w:pPr>
            <w:r>
              <w:rPr>
                <w:rFonts w:ascii="仿宋" w:eastAsia="仿宋" w:hAnsi="仿宋" w:cs="仿宋"/>
                <w:sz w:val="27"/>
              </w:rPr>
              <w:lastRenderedPageBreak/>
              <w:t>▲11.支持BMP、JPEG格式的底图上传，支持底图轮巡，支持底图数量及轮巡时间设置，支持在底图上拼接、漫游、开窗显示，底图支持≥20000×14000分辨率。（说明：提供具有CMA或ILAC-MRA或CNAS或CAL标识的检测报告复印件。）</w:t>
            </w:r>
          </w:p>
        </w:tc>
      </w:tr>
    </w:tbl>
    <w:p w:rsidR="001F507C" w:rsidRDefault="001F507C">
      <w:pPr>
        <w:pStyle w:val="null3"/>
        <w:rPr>
          <w:rFonts w:hint="default"/>
        </w:rPr>
      </w:pPr>
    </w:p>
    <w:p w:rsidR="001F507C" w:rsidRDefault="00774C38">
      <w:pPr>
        <w:pStyle w:val="null3"/>
        <w:rPr>
          <w:rFonts w:hint="default"/>
        </w:rPr>
      </w:pPr>
      <w:r>
        <w:t>标的名称：</w:t>
      </w:r>
      <w:r>
        <w:t>32*32</w:t>
      </w:r>
      <w:r>
        <w:t>高清视频矩阵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5"/>
        <w:gridCol w:w="1345"/>
        <w:gridCol w:w="5616"/>
      </w:tblGrid>
      <w:tr w:rsidR="001F507C">
        <w:tc>
          <w:tcPr>
            <w:tcW w:w="2769" w:type="dxa"/>
          </w:tcPr>
          <w:p w:rsidR="001F507C" w:rsidRDefault="00774C38">
            <w:pPr>
              <w:pStyle w:val="null3"/>
              <w:rPr>
                <w:rFonts w:hint="default"/>
              </w:rPr>
            </w:pPr>
            <w:r>
              <w:t xml:space="preserve"> </w:t>
            </w:r>
            <w:r>
              <w:t>参数性质</w:t>
            </w:r>
          </w:p>
        </w:tc>
        <w:tc>
          <w:tcPr>
            <w:tcW w:w="2769" w:type="dxa"/>
          </w:tcPr>
          <w:p w:rsidR="001F507C" w:rsidRDefault="00774C38">
            <w:pPr>
              <w:pStyle w:val="null3"/>
              <w:rPr>
                <w:rFonts w:hint="default"/>
              </w:rPr>
            </w:pPr>
            <w:r>
              <w:t xml:space="preserve"> </w:t>
            </w:r>
            <w:r>
              <w:t>序号</w:t>
            </w:r>
          </w:p>
        </w:tc>
        <w:tc>
          <w:tcPr>
            <w:tcW w:w="2769" w:type="dxa"/>
          </w:tcPr>
          <w:p w:rsidR="001F507C" w:rsidRDefault="00774C38">
            <w:pPr>
              <w:pStyle w:val="null3"/>
              <w:rPr>
                <w:rFonts w:hint="default"/>
              </w:rPr>
            </w:pPr>
            <w:r>
              <w:t xml:space="preserve"> </w:t>
            </w:r>
            <w:r>
              <w:t>技术参数与性能指标</w:t>
            </w:r>
          </w:p>
        </w:tc>
      </w:tr>
      <w:tr w:rsidR="001F507C">
        <w:tc>
          <w:tcPr>
            <w:tcW w:w="2769" w:type="dxa"/>
          </w:tcPr>
          <w:p w:rsidR="001F507C" w:rsidRDefault="001F507C"/>
        </w:tc>
        <w:tc>
          <w:tcPr>
            <w:tcW w:w="2769" w:type="dxa"/>
          </w:tcPr>
          <w:p w:rsidR="001F507C" w:rsidRDefault="00774C38">
            <w:pPr>
              <w:pStyle w:val="null3"/>
              <w:rPr>
                <w:rFonts w:hint="default"/>
              </w:rPr>
            </w:pPr>
            <w:r>
              <w:t>1</w:t>
            </w:r>
          </w:p>
        </w:tc>
        <w:tc>
          <w:tcPr>
            <w:tcW w:w="2769" w:type="dxa"/>
          </w:tcPr>
          <w:p w:rsidR="001F507C" w:rsidRDefault="001F507C">
            <w:pPr>
              <w:pStyle w:val="null3"/>
              <w:rPr>
                <w:rFonts w:hint="default"/>
              </w:rPr>
            </w:pPr>
          </w:p>
          <w:p w:rsidR="001F507C" w:rsidRDefault="00774C38">
            <w:pPr>
              <w:pStyle w:val="null3"/>
              <w:rPr>
                <w:rFonts w:hint="default"/>
              </w:rPr>
            </w:pPr>
            <w:r>
              <w:rPr>
                <w:rFonts w:ascii="仿宋" w:eastAsia="仿宋" w:hAnsi="仿宋" w:cs="仿宋"/>
                <w:sz w:val="27"/>
              </w:rPr>
              <w:t>1.切换主箱体≤8U，输入≥8槽，输出≥9槽，支持冗余电源，标配一个电源模块。</w:t>
            </w:r>
            <w:r>
              <w:br/>
            </w:r>
            <w:r>
              <w:rPr>
                <w:rFonts w:ascii="仿宋" w:eastAsia="仿宋" w:hAnsi="仿宋" w:cs="仿宋"/>
                <w:sz w:val="27"/>
              </w:rPr>
              <w:t>2.输入≥14路DVI，≥10路SDI，≥4路VGA，≥4路HDMI。</w:t>
            </w:r>
            <w:r>
              <w:br/>
            </w:r>
            <w:r>
              <w:rPr>
                <w:rFonts w:ascii="仿宋" w:eastAsia="仿宋" w:hAnsi="仿宋" w:cs="仿宋"/>
                <w:sz w:val="27"/>
              </w:rPr>
              <w:t>3.输出≥6路SDI,≥10路VGA，≥4路HDMI，≥12路DVI。</w:t>
            </w:r>
            <w:r>
              <w:br/>
            </w:r>
            <w:r>
              <w:rPr>
                <w:rFonts w:ascii="仿宋" w:eastAsia="仿宋" w:hAnsi="仿宋" w:cs="仿宋"/>
                <w:sz w:val="27"/>
              </w:rPr>
              <w:t>4.纯硬件FPGA架构，不死机，无黑屏、花屏现象。</w:t>
            </w:r>
            <w:r>
              <w:br/>
            </w:r>
            <w:r>
              <w:rPr>
                <w:rFonts w:ascii="仿宋" w:eastAsia="仿宋" w:hAnsi="仿宋" w:cs="仿宋"/>
                <w:sz w:val="27"/>
              </w:rPr>
              <w:t>5.输入输出板卡均支持带电热插拔，即插即用。</w:t>
            </w:r>
            <w:r>
              <w:br/>
            </w:r>
            <w:r>
              <w:rPr>
                <w:rFonts w:ascii="仿宋" w:eastAsia="仿宋" w:hAnsi="仿宋" w:cs="仿宋"/>
                <w:sz w:val="27"/>
              </w:rPr>
              <w:t>6.输入可扩展支持CVBS/VGA/RGB/DVI/HDMI/SDI/DVI/DP/HDMI/5G光纤/双绞线。</w:t>
            </w:r>
            <w:r>
              <w:br/>
            </w:r>
            <w:r>
              <w:rPr>
                <w:rFonts w:ascii="仿宋" w:eastAsia="仿宋" w:hAnsi="仿宋" w:cs="仿宋"/>
                <w:sz w:val="27"/>
              </w:rPr>
              <w:t>7.支持≥144路DVI-I信号输出；输入输出卡为子母卡结构，每张卡支持任意两种不同类型</w:t>
            </w:r>
            <w:r>
              <w:rPr>
                <w:rFonts w:ascii="仿宋" w:eastAsia="仿宋" w:hAnsi="仿宋" w:cs="仿宋"/>
                <w:sz w:val="27"/>
              </w:rPr>
              <w:lastRenderedPageBreak/>
              <w:t>的信号任意组合。</w:t>
            </w:r>
            <w:r>
              <w:br/>
            </w:r>
            <w:r>
              <w:rPr>
                <w:rFonts w:ascii="仿宋" w:eastAsia="仿宋" w:hAnsi="仿宋" w:cs="仿宋"/>
                <w:sz w:val="27"/>
              </w:rPr>
              <w:t>8.输出分辨率及帧率可调，最大输出分辨率为1920×1200@60Hz。</w:t>
            </w:r>
            <w:r>
              <w:br/>
            </w:r>
            <w:r>
              <w:rPr>
                <w:rFonts w:ascii="仿宋" w:eastAsia="仿宋" w:hAnsi="仿宋" w:cs="仿宋"/>
                <w:sz w:val="27"/>
              </w:rPr>
              <w:t>9.可实现任意一路画面的任意比例缩放、任意位置漫游、跨屏、叠加、画中画。</w:t>
            </w:r>
            <w:r>
              <w:br/>
            </w:r>
            <w:r>
              <w:rPr>
                <w:rFonts w:ascii="仿宋" w:eastAsia="仿宋" w:hAnsi="仿宋" w:cs="仿宋"/>
                <w:sz w:val="27"/>
              </w:rPr>
              <w:t>10.单个物理拼接单元可开窗口，不同窗口层次可任意排列，互不局限和影响。</w:t>
            </w:r>
            <w:r>
              <w:br/>
            </w:r>
            <w:r>
              <w:rPr>
                <w:rFonts w:ascii="仿宋" w:eastAsia="仿宋" w:hAnsi="仿宋" w:cs="仿宋"/>
                <w:sz w:val="27"/>
              </w:rPr>
              <w:t>11.具有RRTA分辨率实时全兼容技术，能够支持输入和输出多分辨率的兼容，系统应支持同时控制多组不同规模及不同分辨率的大屏幕。</w:t>
            </w:r>
            <w:r>
              <w:br/>
            </w:r>
            <w:r>
              <w:rPr>
                <w:rFonts w:ascii="仿宋" w:eastAsia="仿宋" w:hAnsi="仿宋" w:cs="仿宋"/>
                <w:sz w:val="27"/>
              </w:rPr>
              <w:t>12.对数字、模拟信号可实现无缝实时切换，黑场间隔小于2帧。</w:t>
            </w:r>
            <w:r>
              <w:br/>
            </w:r>
            <w:r>
              <w:rPr>
                <w:rFonts w:ascii="仿宋" w:eastAsia="仿宋" w:hAnsi="仿宋" w:cs="仿宋"/>
                <w:sz w:val="27"/>
              </w:rPr>
              <w:t>13.支持对模拟和数字图像进行任意切边分割处理。</w:t>
            </w:r>
          </w:p>
          <w:p w:rsidR="001F507C" w:rsidRDefault="00774C38">
            <w:pPr>
              <w:pStyle w:val="null3"/>
              <w:rPr>
                <w:rFonts w:hint="default"/>
              </w:rPr>
            </w:pPr>
            <w:r>
              <w:rPr>
                <w:rFonts w:ascii="仿宋" w:eastAsia="仿宋" w:hAnsi="仿宋" w:cs="仿宋"/>
                <w:sz w:val="27"/>
              </w:rPr>
              <w:t>14.对输入信号具有倍线和运动补偿功能，具有图像拼缝补偿功能。</w:t>
            </w:r>
            <w:r>
              <w:br/>
            </w:r>
            <w:r>
              <w:rPr>
                <w:rFonts w:ascii="仿宋" w:eastAsia="仿宋" w:hAnsi="仿宋" w:cs="仿宋"/>
                <w:sz w:val="27"/>
              </w:rPr>
              <w:t>15.具有对模拟视频信号进行八画面分割功能，可用控制软件预览所有输入信号，观看大屏回显，直接对UI中的可视化窗口进行操作。</w:t>
            </w:r>
          </w:p>
          <w:p w:rsidR="001F507C" w:rsidRDefault="00774C38">
            <w:pPr>
              <w:pStyle w:val="null3"/>
              <w:rPr>
                <w:rFonts w:hint="default"/>
              </w:rPr>
            </w:pPr>
            <w:r>
              <w:rPr>
                <w:rFonts w:ascii="仿宋" w:eastAsia="仿宋" w:hAnsi="仿宋" w:cs="仿宋"/>
                <w:sz w:val="27"/>
              </w:rPr>
              <w:t>16.具有输入通道字符叠加功能，可自定义字体、颜色、大小、位置、透明度参数。</w:t>
            </w:r>
            <w:r>
              <w:br/>
            </w:r>
            <w:r>
              <w:rPr>
                <w:rFonts w:ascii="仿宋" w:eastAsia="仿宋" w:hAnsi="仿宋" w:cs="仿宋"/>
                <w:sz w:val="27"/>
              </w:rPr>
              <w:lastRenderedPageBreak/>
              <w:t>17.输入通道具有编辑功能，用户可自定义编辑信息以适应各类应用场合。</w:t>
            </w:r>
            <w:r>
              <w:br/>
            </w:r>
            <w:r>
              <w:rPr>
                <w:rFonts w:ascii="仿宋" w:eastAsia="仿宋" w:hAnsi="仿宋" w:cs="仿宋"/>
                <w:sz w:val="27"/>
              </w:rPr>
              <w:t>18.支持RS232串口和网络TCP/IP控制，开放控制协议，可与各品牌中控系统集成。</w:t>
            </w:r>
          </w:p>
        </w:tc>
      </w:tr>
    </w:tbl>
    <w:p w:rsidR="001F507C" w:rsidRDefault="001F507C">
      <w:pPr>
        <w:pStyle w:val="null3"/>
        <w:rPr>
          <w:rFonts w:hint="default"/>
        </w:rPr>
      </w:pPr>
    </w:p>
    <w:p w:rsidR="001F507C" w:rsidRDefault="00774C38">
      <w:pPr>
        <w:pStyle w:val="null3"/>
        <w:rPr>
          <w:rFonts w:hint="default"/>
        </w:rPr>
      </w:pPr>
      <w:r>
        <w:t>标的名称：图形工作站</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418"/>
        <w:gridCol w:w="5504"/>
      </w:tblGrid>
      <w:tr w:rsidR="001F507C" w:rsidTr="00774C38">
        <w:tc>
          <w:tcPr>
            <w:tcW w:w="1384" w:type="dxa"/>
          </w:tcPr>
          <w:p w:rsidR="001F507C" w:rsidRDefault="00774C38">
            <w:pPr>
              <w:pStyle w:val="null3"/>
              <w:rPr>
                <w:rFonts w:hint="default"/>
              </w:rPr>
            </w:pPr>
            <w:r>
              <w:t xml:space="preserve"> </w:t>
            </w:r>
            <w:r>
              <w:t>参数性质</w:t>
            </w:r>
          </w:p>
        </w:tc>
        <w:tc>
          <w:tcPr>
            <w:tcW w:w="1418" w:type="dxa"/>
          </w:tcPr>
          <w:p w:rsidR="001F507C" w:rsidRDefault="00774C38">
            <w:pPr>
              <w:pStyle w:val="null3"/>
              <w:rPr>
                <w:rFonts w:hint="default"/>
              </w:rPr>
            </w:pPr>
            <w:r>
              <w:t xml:space="preserve"> </w:t>
            </w:r>
            <w:r>
              <w:t>序号</w:t>
            </w:r>
          </w:p>
        </w:tc>
        <w:tc>
          <w:tcPr>
            <w:tcW w:w="5505" w:type="dxa"/>
          </w:tcPr>
          <w:p w:rsidR="001F507C" w:rsidRDefault="00774C38">
            <w:pPr>
              <w:pStyle w:val="null3"/>
              <w:rPr>
                <w:rFonts w:hint="default"/>
              </w:rPr>
            </w:pPr>
            <w:r>
              <w:t xml:space="preserve"> </w:t>
            </w:r>
            <w:r>
              <w:t>技术参数与性能指标</w:t>
            </w:r>
          </w:p>
        </w:tc>
      </w:tr>
      <w:tr w:rsidR="001F507C" w:rsidTr="00774C38">
        <w:tc>
          <w:tcPr>
            <w:tcW w:w="1384" w:type="dxa"/>
          </w:tcPr>
          <w:p w:rsidR="001F507C" w:rsidRDefault="001F507C"/>
        </w:tc>
        <w:tc>
          <w:tcPr>
            <w:tcW w:w="1418" w:type="dxa"/>
          </w:tcPr>
          <w:p w:rsidR="001F507C" w:rsidRDefault="00774C38">
            <w:pPr>
              <w:pStyle w:val="null3"/>
              <w:rPr>
                <w:rFonts w:hint="default"/>
              </w:rPr>
            </w:pPr>
            <w:r>
              <w:t>1</w:t>
            </w:r>
          </w:p>
        </w:tc>
        <w:tc>
          <w:tcPr>
            <w:tcW w:w="5505" w:type="dxa"/>
          </w:tcPr>
          <w:p w:rsidR="001F507C" w:rsidRDefault="00774C38">
            <w:pPr>
              <w:pStyle w:val="null3"/>
              <w:rPr>
                <w:rFonts w:hint="default"/>
              </w:rPr>
            </w:pPr>
            <w:r>
              <w:rPr>
                <w:rFonts w:ascii="fangsong" w:eastAsia="fangsong" w:hAnsi="fangsong" w:cs="fangsong"/>
                <w:sz w:val="27"/>
              </w:rPr>
              <w:t>★1.该设备具有适配国产操作系统认证证书（至少适配统信或麒麟或中科方德操作系统）。（说明：提供证书复印件。）</w:t>
            </w:r>
          </w:p>
          <w:p w:rsidR="001F507C" w:rsidRDefault="00774C38">
            <w:pPr>
              <w:pStyle w:val="null3"/>
              <w:rPr>
                <w:rFonts w:hint="default"/>
              </w:rPr>
            </w:pPr>
            <w:r>
              <w:rPr>
                <w:rFonts w:ascii="fangsong" w:eastAsia="fangsong" w:hAnsi="fangsong" w:cs="fangsong"/>
                <w:sz w:val="27"/>
              </w:rPr>
              <w:t>★2.可适配国产芯片，并可正常运行。</w:t>
            </w:r>
          </w:p>
          <w:p w:rsidR="001F507C" w:rsidRDefault="00774C38">
            <w:pPr>
              <w:pStyle w:val="null3"/>
              <w:rPr>
                <w:rFonts w:hint="default"/>
              </w:rPr>
            </w:pPr>
            <w:r>
              <w:rPr>
                <w:rFonts w:ascii="fangsong" w:eastAsia="fangsong" w:hAnsi="fangsong" w:cs="fangsong"/>
                <w:sz w:val="27"/>
              </w:rPr>
              <w:t>★3.本次采购设备需入公安网，必须能安装公安要求的软件，并且可正常使用：一机两用监控、奇安信杀毒软件、保密客户端、公安数字证书驱动（国密）、政务微信等。</w:t>
            </w:r>
          </w:p>
          <w:p w:rsidR="001F507C" w:rsidRDefault="00774C38">
            <w:pPr>
              <w:pStyle w:val="null3"/>
              <w:rPr>
                <w:rFonts w:hint="default"/>
              </w:rPr>
            </w:pPr>
            <w:r>
              <w:rPr>
                <w:rFonts w:ascii="fangsong" w:eastAsia="fangsong" w:hAnsi="fangsong" w:cs="fangsong"/>
                <w:sz w:val="27"/>
              </w:rPr>
              <w:t>★4.处理器采用国产芯片，CPU应符合安全可靠测评要求，搭配 8核处理器；主频≥2.8GHz。</w:t>
            </w:r>
          </w:p>
          <w:p w:rsidR="001F507C" w:rsidRDefault="00774C38">
            <w:pPr>
              <w:pStyle w:val="null3"/>
              <w:rPr>
                <w:rFonts w:hint="default"/>
              </w:rPr>
            </w:pPr>
            <w:r>
              <w:rPr>
                <w:rFonts w:ascii="fangsong" w:eastAsia="fangsong" w:hAnsi="fangsong" w:cs="fangsong"/>
                <w:sz w:val="27"/>
              </w:rPr>
              <w:t>★5.内存≥16G。</w:t>
            </w:r>
          </w:p>
          <w:p w:rsidR="001F507C" w:rsidRDefault="00774C38">
            <w:pPr>
              <w:pStyle w:val="null3"/>
              <w:rPr>
                <w:rFonts w:hint="default"/>
              </w:rPr>
            </w:pPr>
            <w:r>
              <w:rPr>
                <w:rFonts w:ascii="fangsong" w:eastAsia="fangsong" w:hAnsi="fangsong" w:cs="fangsong"/>
                <w:sz w:val="27"/>
              </w:rPr>
              <w:t>★6.硬盘≥512GB固态硬盘+≥1T机械硬盘；支持一个 3.5 英寸 SATA 3.0 HDD； 支持一个DVD-RW 光驱。固态硬盘必须是国产主控芯片，且必须跟主机兼容。</w:t>
            </w:r>
          </w:p>
          <w:p w:rsidR="001F507C" w:rsidRDefault="00774C38">
            <w:pPr>
              <w:pStyle w:val="null3"/>
              <w:rPr>
                <w:rFonts w:hint="default"/>
              </w:rPr>
            </w:pPr>
            <w:r>
              <w:rPr>
                <w:rFonts w:ascii="fangsong" w:eastAsia="fangsong" w:hAnsi="fangsong" w:cs="fangsong"/>
                <w:sz w:val="27"/>
              </w:rPr>
              <w:lastRenderedPageBreak/>
              <w:t>★7.≥1G独立显卡；电源≥180W；配套提供键盘及鼠标。</w:t>
            </w:r>
          </w:p>
          <w:p w:rsidR="001F507C" w:rsidRDefault="00774C38">
            <w:pPr>
              <w:pStyle w:val="null3"/>
              <w:rPr>
                <w:rFonts w:hint="default"/>
              </w:rPr>
            </w:pPr>
            <w:r>
              <w:rPr>
                <w:rFonts w:ascii="fangsong" w:eastAsia="fangsong" w:hAnsi="fangsong" w:cs="fangsong"/>
                <w:sz w:val="27"/>
              </w:rPr>
              <w:t>★8.USB2.0 ≥ 4 ，USB3.0接口≥4，3.5mm耳机、麦克风二合一接口× 1 ，DVD 光驱及按键； RJ45 接口× 1，10M/100M/1000M自适应，VGA 接口 × 1 ，HDMI 接口× 1 ，电源接口× 1（功率大于等于180W, 输入：100-240V，MAX 4.5A，50/60Hz。</w:t>
            </w:r>
          </w:p>
          <w:p w:rsidR="001F507C" w:rsidRDefault="00774C38">
            <w:pPr>
              <w:pStyle w:val="null3"/>
              <w:rPr>
                <w:rFonts w:hint="default"/>
              </w:rPr>
            </w:pPr>
            <w:r>
              <w:rPr>
                <w:rFonts w:ascii="fangsong" w:eastAsia="fangsong" w:hAnsi="fangsong" w:cs="fangsong"/>
                <w:sz w:val="27"/>
              </w:rPr>
              <w:t>★9.软件：出厂预装国产操作系统，符合安全可靠测评要求。</w:t>
            </w:r>
          </w:p>
          <w:p w:rsidR="001F507C" w:rsidRDefault="001F507C">
            <w:pPr>
              <w:pStyle w:val="null3"/>
              <w:rPr>
                <w:rFonts w:hint="default"/>
              </w:rPr>
            </w:pPr>
          </w:p>
          <w:p w:rsidR="001F507C" w:rsidRDefault="001F507C">
            <w:pPr>
              <w:pStyle w:val="null3"/>
              <w:rPr>
                <w:rFonts w:hint="default"/>
              </w:rPr>
            </w:pPr>
          </w:p>
        </w:tc>
      </w:tr>
    </w:tbl>
    <w:p w:rsidR="001F507C" w:rsidRDefault="001F507C">
      <w:pPr>
        <w:pStyle w:val="null3"/>
        <w:rPr>
          <w:rFonts w:hint="default"/>
        </w:rPr>
      </w:pPr>
    </w:p>
    <w:p w:rsidR="001F507C" w:rsidRDefault="00774C38">
      <w:pPr>
        <w:pStyle w:val="null3"/>
        <w:rPr>
          <w:rFonts w:hint="default"/>
        </w:rPr>
      </w:pPr>
      <w:r>
        <w:t>标的名称：后台管理视频线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1276"/>
        <w:gridCol w:w="5788"/>
      </w:tblGrid>
      <w:tr w:rsidR="001F507C" w:rsidTr="00774C38">
        <w:tc>
          <w:tcPr>
            <w:tcW w:w="1242" w:type="dxa"/>
          </w:tcPr>
          <w:p w:rsidR="001F507C" w:rsidRDefault="00774C38">
            <w:pPr>
              <w:pStyle w:val="null3"/>
              <w:rPr>
                <w:rFonts w:hint="default"/>
              </w:rPr>
            </w:pPr>
            <w:r>
              <w:t xml:space="preserve"> </w:t>
            </w:r>
            <w:r>
              <w:t>参数性质</w:t>
            </w:r>
          </w:p>
        </w:tc>
        <w:tc>
          <w:tcPr>
            <w:tcW w:w="1276" w:type="dxa"/>
          </w:tcPr>
          <w:p w:rsidR="001F507C" w:rsidRDefault="00774C38">
            <w:pPr>
              <w:pStyle w:val="null3"/>
              <w:rPr>
                <w:rFonts w:hint="default"/>
              </w:rPr>
            </w:pPr>
            <w:r>
              <w:t xml:space="preserve"> </w:t>
            </w:r>
            <w:r>
              <w:t>序号</w:t>
            </w:r>
          </w:p>
        </w:tc>
        <w:tc>
          <w:tcPr>
            <w:tcW w:w="5789"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1276" w:type="dxa"/>
          </w:tcPr>
          <w:p w:rsidR="001F507C" w:rsidRDefault="00774C38">
            <w:pPr>
              <w:pStyle w:val="null3"/>
              <w:rPr>
                <w:rFonts w:hint="default"/>
              </w:rPr>
            </w:pPr>
            <w:r>
              <w:t>1</w:t>
            </w:r>
          </w:p>
        </w:tc>
        <w:tc>
          <w:tcPr>
            <w:tcW w:w="5789" w:type="dxa"/>
          </w:tcPr>
          <w:p w:rsidR="001F507C" w:rsidRDefault="00774C38">
            <w:pPr>
              <w:pStyle w:val="null3"/>
              <w:rPr>
                <w:rFonts w:hint="default"/>
              </w:rPr>
            </w:pPr>
            <w:r>
              <w:rPr>
                <w:rFonts w:ascii="仿宋" w:eastAsia="仿宋" w:hAnsi="仿宋" w:cs="仿宋"/>
                <w:sz w:val="27"/>
              </w:rPr>
              <w:t>★1. DVI-D电缆,单通道,28AWG, ≥4.5m。</w:t>
            </w:r>
          </w:p>
        </w:tc>
      </w:tr>
    </w:tbl>
    <w:p w:rsidR="001F507C" w:rsidRDefault="001F507C">
      <w:pPr>
        <w:pStyle w:val="null3"/>
        <w:rPr>
          <w:rFonts w:hint="default"/>
        </w:rPr>
      </w:pPr>
    </w:p>
    <w:p w:rsidR="001F507C" w:rsidRDefault="00774C38">
      <w:pPr>
        <w:pStyle w:val="null3"/>
        <w:rPr>
          <w:rFonts w:hint="default"/>
        </w:rPr>
      </w:pPr>
      <w:r>
        <w:t>标的名称：投影屏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1276"/>
        <w:gridCol w:w="5788"/>
      </w:tblGrid>
      <w:tr w:rsidR="001F507C" w:rsidTr="00774C38">
        <w:tc>
          <w:tcPr>
            <w:tcW w:w="1242" w:type="dxa"/>
          </w:tcPr>
          <w:p w:rsidR="001F507C" w:rsidRDefault="00774C38">
            <w:pPr>
              <w:pStyle w:val="null3"/>
              <w:rPr>
                <w:rFonts w:hint="default"/>
              </w:rPr>
            </w:pPr>
            <w:r>
              <w:t xml:space="preserve"> </w:t>
            </w:r>
            <w:r>
              <w:t>参数性质</w:t>
            </w:r>
          </w:p>
        </w:tc>
        <w:tc>
          <w:tcPr>
            <w:tcW w:w="1276" w:type="dxa"/>
          </w:tcPr>
          <w:p w:rsidR="001F507C" w:rsidRDefault="00774C38">
            <w:pPr>
              <w:pStyle w:val="null3"/>
              <w:rPr>
                <w:rFonts w:hint="default"/>
              </w:rPr>
            </w:pPr>
            <w:r>
              <w:t xml:space="preserve"> </w:t>
            </w:r>
            <w:r>
              <w:t>序号</w:t>
            </w:r>
          </w:p>
        </w:tc>
        <w:tc>
          <w:tcPr>
            <w:tcW w:w="5789"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1276" w:type="dxa"/>
          </w:tcPr>
          <w:p w:rsidR="001F507C" w:rsidRDefault="00774C38">
            <w:pPr>
              <w:pStyle w:val="null3"/>
              <w:rPr>
                <w:rFonts w:hint="default"/>
              </w:rPr>
            </w:pPr>
            <w:r>
              <w:t>1</w:t>
            </w:r>
          </w:p>
        </w:tc>
        <w:tc>
          <w:tcPr>
            <w:tcW w:w="5789" w:type="dxa"/>
          </w:tcPr>
          <w:p w:rsidR="001F507C" w:rsidRDefault="00774C38">
            <w:pPr>
              <w:pStyle w:val="null3"/>
              <w:rPr>
                <w:rFonts w:hint="default"/>
              </w:rPr>
            </w:pPr>
            <w:r>
              <w:rPr>
                <w:rFonts w:ascii="仿宋" w:eastAsia="仿宋" w:hAnsi="仿宋" w:cs="仿宋"/>
                <w:sz w:val="27"/>
              </w:rPr>
              <w:t>1.电动幕布；幕布材质：玻珠；幕布基材：软幕；安装方式：壁挂式；电动打开。</w:t>
            </w:r>
          </w:p>
          <w:p w:rsidR="001F507C" w:rsidRDefault="00774C38">
            <w:pPr>
              <w:pStyle w:val="null3"/>
              <w:rPr>
                <w:rFonts w:hint="default"/>
              </w:rPr>
            </w:pPr>
            <w:r>
              <w:rPr>
                <w:rFonts w:ascii="仿宋" w:eastAsia="仿宋" w:hAnsi="仿宋" w:cs="仿宋"/>
                <w:sz w:val="27"/>
              </w:rPr>
              <w:t>2.对角线≥200英寸；幕布比例：4:3；增益≥2.5倍；幕面尺寸≥4.06m×3.04m；配红外遥控，具有卷动锁紧系统。</w:t>
            </w:r>
          </w:p>
        </w:tc>
      </w:tr>
    </w:tbl>
    <w:p w:rsidR="001F507C" w:rsidRDefault="001F507C">
      <w:pPr>
        <w:pStyle w:val="null3"/>
        <w:rPr>
          <w:rFonts w:hint="default"/>
        </w:rPr>
      </w:pPr>
    </w:p>
    <w:p w:rsidR="001F507C" w:rsidRDefault="00774C38">
      <w:pPr>
        <w:pStyle w:val="null3"/>
        <w:rPr>
          <w:rFonts w:hint="default"/>
        </w:rPr>
      </w:pPr>
      <w:r>
        <w:t>标的名称：激光彩打一体机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1244"/>
        <w:gridCol w:w="5850"/>
      </w:tblGrid>
      <w:tr w:rsidR="001F507C" w:rsidTr="00774C38">
        <w:tc>
          <w:tcPr>
            <w:tcW w:w="1242" w:type="dxa"/>
          </w:tcPr>
          <w:p w:rsidR="001F507C" w:rsidRDefault="00774C38">
            <w:pPr>
              <w:pStyle w:val="null3"/>
              <w:rPr>
                <w:rFonts w:hint="default"/>
              </w:rPr>
            </w:pPr>
            <w:r>
              <w:lastRenderedPageBreak/>
              <w:t xml:space="preserve"> </w:t>
            </w:r>
            <w:r>
              <w:t>参数性质</w:t>
            </w:r>
          </w:p>
        </w:tc>
        <w:tc>
          <w:tcPr>
            <w:tcW w:w="1276" w:type="dxa"/>
          </w:tcPr>
          <w:p w:rsidR="001F507C" w:rsidRDefault="00774C38">
            <w:pPr>
              <w:pStyle w:val="null3"/>
              <w:rPr>
                <w:rFonts w:hint="default"/>
              </w:rPr>
            </w:pPr>
            <w:r>
              <w:t xml:space="preserve"> </w:t>
            </w:r>
            <w:r>
              <w:t>序号</w:t>
            </w:r>
          </w:p>
        </w:tc>
        <w:tc>
          <w:tcPr>
            <w:tcW w:w="6004"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1276" w:type="dxa"/>
          </w:tcPr>
          <w:p w:rsidR="001F507C" w:rsidRDefault="00774C38">
            <w:pPr>
              <w:pStyle w:val="null3"/>
              <w:rPr>
                <w:rFonts w:hint="default"/>
              </w:rPr>
            </w:pPr>
            <w:r>
              <w:t>1</w:t>
            </w:r>
          </w:p>
        </w:tc>
        <w:tc>
          <w:tcPr>
            <w:tcW w:w="6004" w:type="dxa"/>
          </w:tcPr>
          <w:p w:rsidR="001F507C" w:rsidRDefault="001F507C">
            <w:pPr>
              <w:pStyle w:val="null3"/>
              <w:jc w:val="both"/>
              <w:rPr>
                <w:rFonts w:hint="default"/>
              </w:rPr>
            </w:pPr>
          </w:p>
          <w:p w:rsidR="001F507C" w:rsidRDefault="00774C38">
            <w:pPr>
              <w:pStyle w:val="null3"/>
              <w:jc w:val="both"/>
              <w:rPr>
                <w:rFonts w:hint="default"/>
              </w:rPr>
            </w:pPr>
            <w:r>
              <w:rPr>
                <w:rFonts w:ascii="fangsong" w:eastAsia="fangsong" w:hAnsi="fangsong" w:cs="fangsong"/>
                <w:sz w:val="27"/>
              </w:rPr>
              <w:t>★1.该设备具有适配国产操作系统认证证书（至少适配统信或麒麟或中科方德操作系统）。（说明：提供证书复印件。）</w:t>
            </w:r>
          </w:p>
          <w:p w:rsidR="001F507C" w:rsidRDefault="00774C38">
            <w:pPr>
              <w:pStyle w:val="null3"/>
              <w:jc w:val="both"/>
              <w:rPr>
                <w:rFonts w:hint="default"/>
              </w:rPr>
            </w:pPr>
            <w:r>
              <w:rPr>
                <w:rFonts w:ascii="fangsong" w:eastAsia="fangsong" w:hAnsi="fangsong" w:cs="fangsong"/>
                <w:sz w:val="27"/>
              </w:rPr>
              <w:t>★2.彩色激光打印机；最大打印幅面：A4；分辨率≥1200×1200dpi。</w:t>
            </w:r>
          </w:p>
          <w:p w:rsidR="001F507C" w:rsidRDefault="00774C38">
            <w:pPr>
              <w:pStyle w:val="null3"/>
              <w:jc w:val="both"/>
              <w:rPr>
                <w:rFonts w:hint="default"/>
              </w:rPr>
            </w:pPr>
            <w:r>
              <w:rPr>
                <w:rFonts w:ascii="fangsong" w:eastAsia="fangsong" w:hAnsi="fangsong" w:cs="fangsong"/>
                <w:sz w:val="27"/>
              </w:rPr>
              <w:t>★3.双面打印：配双面打印单元。</w:t>
            </w:r>
          </w:p>
          <w:p w:rsidR="001F507C" w:rsidRDefault="00774C38">
            <w:pPr>
              <w:pStyle w:val="null3"/>
              <w:jc w:val="both"/>
              <w:rPr>
                <w:rFonts w:hint="default"/>
              </w:rPr>
            </w:pPr>
            <w:r>
              <w:rPr>
                <w:rFonts w:ascii="fangsong" w:eastAsia="fangsong" w:hAnsi="fangsong" w:cs="fangsong"/>
                <w:sz w:val="27"/>
              </w:rPr>
              <w:t>★4.网络功能：支持有线网络打印。</w:t>
            </w:r>
          </w:p>
          <w:p w:rsidR="001F507C" w:rsidRDefault="00774C38">
            <w:pPr>
              <w:pStyle w:val="null3"/>
              <w:jc w:val="both"/>
              <w:rPr>
                <w:rFonts w:hint="default"/>
              </w:rPr>
            </w:pPr>
            <w:r>
              <w:rPr>
                <w:rFonts w:ascii="fangsong" w:eastAsia="fangsong" w:hAnsi="fangsong" w:cs="fangsong"/>
                <w:sz w:val="27"/>
              </w:rPr>
              <w:t>★5.投标产品应具有国家确定的认证机构出具的处于有效期之内的节能产品认证证书。（说明：提供证书复印件</w:t>
            </w:r>
            <w:r>
              <w:rPr>
                <w:rFonts w:ascii="仿宋" w:eastAsia="仿宋" w:hAnsi="仿宋" w:cs="仿宋"/>
                <w:sz w:val="27"/>
              </w:rPr>
              <w:t>。</w:t>
            </w:r>
            <w:r>
              <w:rPr>
                <w:rFonts w:ascii="fangsong" w:eastAsia="fangsong" w:hAnsi="fangsong" w:cs="fangsong"/>
                <w:sz w:val="27"/>
              </w:rPr>
              <w:t>）</w:t>
            </w:r>
          </w:p>
          <w:p w:rsidR="001F507C" w:rsidRDefault="00774C38">
            <w:pPr>
              <w:pStyle w:val="null3"/>
              <w:jc w:val="both"/>
              <w:rPr>
                <w:rFonts w:hint="default"/>
              </w:rPr>
            </w:pPr>
            <w:r>
              <w:rPr>
                <w:rFonts w:ascii="fangsong" w:eastAsia="fangsong" w:hAnsi="fangsong" w:cs="fangsong"/>
                <w:sz w:val="27"/>
              </w:rPr>
              <w:t>6.黑白打印速度：A4，≥33ppm，Letter，≥35ppm；彩色打印速度：A4，≥33ppm，Letter，≥35ppm；处理器≥1200MHz；内存：≥2GB。</w:t>
            </w:r>
          </w:p>
          <w:p w:rsidR="001F507C" w:rsidRDefault="00774C38">
            <w:pPr>
              <w:pStyle w:val="null3"/>
              <w:jc w:val="both"/>
              <w:rPr>
                <w:rFonts w:hint="default"/>
              </w:rPr>
            </w:pPr>
            <w:r>
              <w:rPr>
                <w:rFonts w:ascii="fangsong" w:eastAsia="fangsong" w:hAnsi="fangsong" w:cs="fangsong"/>
                <w:sz w:val="27"/>
              </w:rPr>
              <w:t>7.首页打印时间：黑白，≤6秒；月打印负荷≥85000页；接口类型：USB2.0，10Base-T/100Base-TX/1000Base-T（RJ-45网络接口）。</w:t>
            </w:r>
          </w:p>
          <w:p w:rsidR="001F507C" w:rsidRDefault="00774C38">
            <w:pPr>
              <w:pStyle w:val="null3"/>
              <w:jc w:val="both"/>
              <w:rPr>
                <w:rFonts w:hint="default"/>
              </w:rPr>
            </w:pPr>
            <w:r>
              <w:rPr>
                <w:rFonts w:ascii="fangsong" w:eastAsia="fangsong" w:hAnsi="fangsong" w:cs="fangsong"/>
                <w:sz w:val="27"/>
              </w:rPr>
              <w:t>8.耗材类型：鼓粉一体。</w:t>
            </w:r>
          </w:p>
        </w:tc>
      </w:tr>
    </w:tbl>
    <w:p w:rsidR="001F507C" w:rsidRDefault="001F507C">
      <w:pPr>
        <w:pStyle w:val="null3"/>
        <w:rPr>
          <w:rFonts w:hint="default"/>
        </w:rPr>
      </w:pPr>
    </w:p>
    <w:p w:rsidR="001F507C" w:rsidRDefault="00774C38">
      <w:pPr>
        <w:pStyle w:val="null3"/>
        <w:rPr>
          <w:rFonts w:hint="default"/>
        </w:rPr>
      </w:pPr>
      <w:r>
        <w:t>标的名称：数字调音台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1134"/>
        <w:gridCol w:w="5930"/>
      </w:tblGrid>
      <w:tr w:rsidR="001F507C" w:rsidTr="00774C38">
        <w:tc>
          <w:tcPr>
            <w:tcW w:w="1242" w:type="dxa"/>
          </w:tcPr>
          <w:p w:rsidR="001F507C" w:rsidRDefault="00774C38">
            <w:pPr>
              <w:pStyle w:val="null3"/>
              <w:rPr>
                <w:rFonts w:hint="default"/>
              </w:rPr>
            </w:pPr>
            <w:r>
              <w:t xml:space="preserve"> </w:t>
            </w:r>
            <w:r>
              <w:t>参数性质</w:t>
            </w:r>
          </w:p>
        </w:tc>
        <w:tc>
          <w:tcPr>
            <w:tcW w:w="1134" w:type="dxa"/>
          </w:tcPr>
          <w:p w:rsidR="001F507C" w:rsidRDefault="00774C38">
            <w:pPr>
              <w:pStyle w:val="null3"/>
              <w:rPr>
                <w:rFonts w:hint="default"/>
              </w:rPr>
            </w:pPr>
            <w:r>
              <w:t xml:space="preserve"> </w:t>
            </w:r>
            <w:r>
              <w:t>序号</w:t>
            </w:r>
          </w:p>
        </w:tc>
        <w:tc>
          <w:tcPr>
            <w:tcW w:w="5931"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1134" w:type="dxa"/>
          </w:tcPr>
          <w:p w:rsidR="001F507C" w:rsidRDefault="00774C38">
            <w:pPr>
              <w:pStyle w:val="null3"/>
              <w:rPr>
                <w:rFonts w:hint="default"/>
              </w:rPr>
            </w:pPr>
            <w:r>
              <w:t>1</w:t>
            </w:r>
          </w:p>
        </w:tc>
        <w:tc>
          <w:tcPr>
            <w:tcW w:w="5931" w:type="dxa"/>
          </w:tcPr>
          <w:p w:rsidR="001F507C" w:rsidRDefault="00774C38">
            <w:pPr>
              <w:pStyle w:val="null3"/>
              <w:rPr>
                <w:rFonts w:hint="default"/>
              </w:rPr>
            </w:pPr>
            <w:r>
              <w:rPr>
                <w:rFonts w:ascii="仿宋" w:eastAsia="仿宋" w:hAnsi="仿宋" w:cs="仿宋"/>
                <w:sz w:val="27"/>
              </w:rPr>
              <w:t>1.频率响应：20Hz～20KHz；谐波失真：≤0.02%；信噪比：≥80dB；幻象电源；24V，可选择。</w:t>
            </w:r>
          </w:p>
          <w:p w:rsidR="001F507C" w:rsidRDefault="00774C38">
            <w:pPr>
              <w:pStyle w:val="null3"/>
              <w:rPr>
                <w:rFonts w:hint="default"/>
              </w:rPr>
            </w:pPr>
            <w:r>
              <w:rPr>
                <w:rFonts w:ascii="仿宋" w:eastAsia="仿宋" w:hAnsi="仿宋" w:cs="仿宋"/>
                <w:sz w:val="27"/>
              </w:rPr>
              <w:t>2.≥12路输入、≥12路输出接口，含8路可指定处理单元输入/输出模块，4路可指定Fader单元处理模块。</w:t>
            </w:r>
            <w:r>
              <w:br/>
            </w:r>
            <w:r>
              <w:rPr>
                <w:rFonts w:ascii="仿宋" w:eastAsia="仿宋" w:hAnsi="仿宋" w:cs="仿宋"/>
                <w:sz w:val="27"/>
              </w:rPr>
              <w:t>3.麦克/线路输入：桥接平衡按压式接线排，阻抗：5KΩ。电平：可调整-56dBu～0dBu (7db的调节增量)。最大电平: -65dBu～+20dBu。</w:t>
            </w:r>
            <w:r>
              <w:br/>
            </w:r>
            <w:r>
              <w:rPr>
                <w:rFonts w:ascii="仿宋" w:eastAsia="仿宋" w:hAnsi="仿宋" w:cs="仿宋"/>
                <w:sz w:val="27"/>
              </w:rPr>
              <w:t>4.线路输入：平衡按压式接线排，阻抗：50Ω。正常电平：0dBu，最大电平：20dBu。</w:t>
            </w:r>
            <w:r>
              <w:br/>
            </w:r>
            <w:r>
              <w:rPr>
                <w:rFonts w:ascii="仿宋" w:eastAsia="仿宋" w:hAnsi="仿宋" w:cs="仿宋"/>
                <w:sz w:val="27"/>
              </w:rPr>
              <w:t>5.音频输出：平衡按压式接线排，阻抗：50Ω。正常电平：0dBu，最大电平：20dBu。</w:t>
            </w:r>
            <w:r>
              <w:br/>
            </w:r>
            <w:r>
              <w:rPr>
                <w:rFonts w:ascii="仿宋" w:eastAsia="仿宋" w:hAnsi="仿宋" w:cs="仿宋"/>
                <w:sz w:val="27"/>
              </w:rPr>
              <w:t>6.扩展总线输入/输出：RJ-45,速率≥1.9Mbps。</w:t>
            </w:r>
            <w:r>
              <w:br/>
            </w:r>
            <w:r>
              <w:rPr>
                <w:rFonts w:ascii="仿宋" w:eastAsia="仿宋" w:hAnsi="仿宋" w:cs="仿宋"/>
                <w:sz w:val="27"/>
              </w:rPr>
              <w:t>7.可通过内置端子接口外接话筒6.5接头、卡农接口；可接入输出音频源为单声道、立体声。</w:t>
            </w:r>
            <w:r>
              <w:br/>
            </w:r>
            <w:r>
              <w:rPr>
                <w:rFonts w:ascii="仿宋" w:eastAsia="仿宋" w:hAnsi="仿宋" w:cs="仿宋"/>
                <w:sz w:val="27"/>
              </w:rPr>
              <w:t>8.配置的软件应具有以下功能：1）可通过拖动和选中来配置处理器功能；2）提供单独的设备、路由、通道界面；3）可通过ALC和AGC处理掉信号轻微的波动；4）具有自我系统诊断功能。</w:t>
            </w:r>
          </w:p>
        </w:tc>
      </w:tr>
    </w:tbl>
    <w:p w:rsidR="001F507C" w:rsidRDefault="001F507C">
      <w:pPr>
        <w:pStyle w:val="null3"/>
        <w:rPr>
          <w:rFonts w:hint="default"/>
        </w:rPr>
      </w:pPr>
    </w:p>
    <w:p w:rsidR="001F507C" w:rsidRDefault="00774C38">
      <w:pPr>
        <w:pStyle w:val="null3"/>
        <w:rPr>
          <w:rFonts w:hint="default"/>
        </w:rPr>
      </w:pPr>
      <w:r>
        <w:t>标的名称：桌面麦克风</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1F507C" w:rsidTr="00774C38">
        <w:tc>
          <w:tcPr>
            <w:tcW w:w="1242" w:type="dxa"/>
          </w:tcPr>
          <w:p w:rsidR="001F507C" w:rsidRDefault="00774C38">
            <w:pPr>
              <w:pStyle w:val="null3"/>
              <w:rPr>
                <w:rFonts w:hint="default"/>
              </w:rPr>
            </w:pPr>
            <w:r>
              <w:lastRenderedPageBreak/>
              <w:t xml:space="preserve"> </w:t>
            </w:r>
            <w:r>
              <w:t>参数性质</w:t>
            </w:r>
          </w:p>
        </w:tc>
        <w:tc>
          <w:tcPr>
            <w:tcW w:w="993" w:type="dxa"/>
          </w:tcPr>
          <w:p w:rsidR="001F507C" w:rsidRDefault="00774C38">
            <w:pPr>
              <w:pStyle w:val="null3"/>
              <w:rPr>
                <w:rFonts w:hint="default"/>
              </w:rPr>
            </w:pPr>
            <w:r>
              <w:t xml:space="preserve"> </w:t>
            </w:r>
            <w:r>
              <w:t>序号</w:t>
            </w:r>
          </w:p>
        </w:tc>
        <w:tc>
          <w:tcPr>
            <w:tcW w:w="6072"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993" w:type="dxa"/>
          </w:tcPr>
          <w:p w:rsidR="001F507C" w:rsidRDefault="00774C38">
            <w:pPr>
              <w:pStyle w:val="null3"/>
              <w:rPr>
                <w:rFonts w:hint="default"/>
              </w:rPr>
            </w:pPr>
            <w:r>
              <w:t>1</w:t>
            </w:r>
          </w:p>
        </w:tc>
        <w:tc>
          <w:tcPr>
            <w:tcW w:w="6072" w:type="dxa"/>
          </w:tcPr>
          <w:p w:rsidR="001F507C" w:rsidRDefault="00774C38">
            <w:pPr>
              <w:pStyle w:val="null3"/>
              <w:rPr>
                <w:rFonts w:hint="default"/>
              </w:rPr>
            </w:pPr>
            <w:r>
              <w:rPr>
                <w:rFonts w:ascii="仿宋" w:eastAsia="仿宋" w:hAnsi="仿宋" w:cs="仿宋"/>
                <w:sz w:val="27"/>
                <w:shd w:val="clear" w:color="auto" w:fill="FFFFFF"/>
              </w:rPr>
              <w:t>1.传感器类型：电容。</w:t>
            </w:r>
            <w:r>
              <w:br/>
            </w:r>
            <w:r>
              <w:rPr>
                <w:rFonts w:ascii="仿宋" w:eastAsia="仿宋" w:hAnsi="仿宋" w:cs="仿宋"/>
                <w:sz w:val="27"/>
                <w:shd w:val="clear" w:color="auto" w:fill="FFFFFF"/>
              </w:rPr>
              <w:t>2.拾音模式：超心形、全向、心形。</w:t>
            </w:r>
            <w:r>
              <w:br/>
            </w:r>
            <w:r>
              <w:rPr>
                <w:rFonts w:ascii="仿宋" w:eastAsia="仿宋" w:hAnsi="仿宋" w:cs="仿宋"/>
                <w:sz w:val="27"/>
                <w:shd w:val="clear" w:color="auto" w:fill="FFFFFF"/>
              </w:rPr>
              <w:t>3.频率响应：50Hz～17KHz；接口：卡农头。</w:t>
            </w:r>
            <w:r>
              <w:br/>
            </w:r>
            <w:r>
              <w:rPr>
                <w:rFonts w:ascii="仿宋" w:eastAsia="仿宋" w:hAnsi="仿宋" w:cs="仿宋"/>
                <w:sz w:val="27"/>
                <w:shd w:val="clear" w:color="auto" w:fill="FFFFFF"/>
              </w:rPr>
              <w:t>4.灵敏度：心形≥-33.5 dBV/Pa、全向≥-28.0 dBV/Pa、超心形≥-32.5 dBV/Pa。</w:t>
            </w:r>
            <w:r>
              <w:br/>
            </w:r>
            <w:r>
              <w:rPr>
                <w:rFonts w:ascii="仿宋" w:eastAsia="仿宋" w:hAnsi="仿宋" w:cs="仿宋"/>
                <w:sz w:val="27"/>
                <w:shd w:val="clear" w:color="auto" w:fill="FFFFFF"/>
              </w:rPr>
              <w:t>5.等效自噪：心形≤29dB(A)、全向≤70.5dB(A)、超心形≤28dB(A)。</w:t>
            </w:r>
            <w:r>
              <w:br/>
            </w:r>
            <w:r>
              <w:rPr>
                <w:rFonts w:ascii="仿宋" w:eastAsia="仿宋" w:hAnsi="仿宋" w:cs="仿宋"/>
                <w:sz w:val="27"/>
                <w:shd w:val="clear" w:color="auto" w:fill="FFFFFF"/>
              </w:rPr>
              <w:t>6.声压：心形≥123.0dB、全向≥117.5dB、超心形≥122dB。</w:t>
            </w:r>
            <w:r>
              <w:br/>
            </w:r>
            <w:r>
              <w:rPr>
                <w:rFonts w:ascii="仿宋" w:eastAsia="仿宋" w:hAnsi="仿宋" w:cs="仿宋"/>
                <w:sz w:val="27"/>
              </w:rPr>
              <w:t>★</w:t>
            </w:r>
            <w:r>
              <w:rPr>
                <w:rFonts w:ascii="仿宋" w:eastAsia="仿宋" w:hAnsi="仿宋" w:cs="仿宋"/>
                <w:sz w:val="27"/>
                <w:shd w:val="clear" w:color="auto" w:fill="FFFFFF"/>
              </w:rPr>
              <w:t>7.线缆：至少配备1条5m和1条20m的音频线缆。</w:t>
            </w:r>
          </w:p>
        </w:tc>
      </w:tr>
    </w:tbl>
    <w:p w:rsidR="001F507C" w:rsidRDefault="001F507C">
      <w:pPr>
        <w:pStyle w:val="null3"/>
        <w:rPr>
          <w:rFonts w:hint="default"/>
        </w:rPr>
      </w:pPr>
    </w:p>
    <w:p w:rsidR="001F507C" w:rsidRDefault="00774C38">
      <w:pPr>
        <w:pStyle w:val="null3"/>
        <w:rPr>
          <w:rFonts w:hint="default"/>
        </w:rPr>
      </w:pPr>
      <w:r>
        <w:t>标的名称：集中控制系统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1F507C" w:rsidTr="00774C38">
        <w:tc>
          <w:tcPr>
            <w:tcW w:w="1242" w:type="dxa"/>
          </w:tcPr>
          <w:p w:rsidR="001F507C" w:rsidRDefault="00774C38">
            <w:pPr>
              <w:pStyle w:val="null3"/>
              <w:rPr>
                <w:rFonts w:hint="default"/>
              </w:rPr>
            </w:pPr>
            <w:r>
              <w:t xml:space="preserve"> </w:t>
            </w:r>
            <w:r>
              <w:t>参数性质</w:t>
            </w:r>
          </w:p>
        </w:tc>
        <w:tc>
          <w:tcPr>
            <w:tcW w:w="993" w:type="dxa"/>
          </w:tcPr>
          <w:p w:rsidR="001F507C" w:rsidRDefault="00774C38">
            <w:pPr>
              <w:pStyle w:val="null3"/>
              <w:rPr>
                <w:rFonts w:hint="default"/>
              </w:rPr>
            </w:pPr>
            <w:r>
              <w:t xml:space="preserve"> </w:t>
            </w:r>
            <w:r>
              <w:t>序号</w:t>
            </w:r>
          </w:p>
        </w:tc>
        <w:tc>
          <w:tcPr>
            <w:tcW w:w="6072"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993" w:type="dxa"/>
          </w:tcPr>
          <w:p w:rsidR="001F507C" w:rsidRDefault="00774C38">
            <w:pPr>
              <w:pStyle w:val="null3"/>
              <w:rPr>
                <w:rFonts w:hint="default"/>
              </w:rPr>
            </w:pPr>
            <w:r>
              <w:t>1</w:t>
            </w:r>
          </w:p>
        </w:tc>
        <w:tc>
          <w:tcPr>
            <w:tcW w:w="6072" w:type="dxa"/>
          </w:tcPr>
          <w:p w:rsidR="001F507C" w:rsidRDefault="00774C38">
            <w:pPr>
              <w:pStyle w:val="null3"/>
              <w:jc w:val="both"/>
              <w:rPr>
                <w:rFonts w:hint="default"/>
              </w:rPr>
            </w:pPr>
            <w:r>
              <w:rPr>
                <w:rFonts w:ascii="仿宋" w:eastAsia="仿宋" w:hAnsi="仿宋" w:cs="仿宋"/>
                <w:sz w:val="27"/>
              </w:rPr>
              <w:t>★1.控制端口≥8路可编程全双向RS232通信接口，≥8路可编程全双向485/422通信接口，≥8路可编程IO端口，≥8路红外驱动端口，≥8路可编程继电器强弱电控制接口，≥3路NET总线接口，≥1路网络接口。</w:t>
            </w:r>
          </w:p>
          <w:p w:rsidR="001F507C" w:rsidRDefault="00774C38">
            <w:pPr>
              <w:pStyle w:val="null3"/>
              <w:jc w:val="both"/>
              <w:rPr>
                <w:rFonts w:hint="default"/>
              </w:rPr>
            </w:pPr>
            <w:r>
              <w:rPr>
                <w:rFonts w:ascii="仿宋" w:eastAsia="仿宋" w:hAnsi="仿宋" w:cs="仿宋"/>
                <w:sz w:val="27"/>
              </w:rPr>
              <w:t>★2.支持本地及远程控制方式。</w:t>
            </w:r>
          </w:p>
          <w:p w:rsidR="001F507C" w:rsidRDefault="00774C38">
            <w:pPr>
              <w:pStyle w:val="null3"/>
              <w:jc w:val="both"/>
              <w:rPr>
                <w:rFonts w:hint="default"/>
              </w:rPr>
            </w:pPr>
            <w:r>
              <w:rPr>
                <w:rFonts w:ascii="仿宋" w:eastAsia="仿宋" w:hAnsi="仿宋" w:cs="仿宋"/>
                <w:sz w:val="27"/>
              </w:rPr>
              <w:t>★3.集中控制软件具有以下功能：（1）具有对机房的通信设备统一进行参数修改，并监控设备状态的功能；（2）具有独立与接入设备通信，进行参数设</w:t>
            </w:r>
            <w:r>
              <w:rPr>
                <w:rFonts w:ascii="仿宋" w:eastAsia="仿宋" w:hAnsi="仿宋" w:cs="仿宋"/>
                <w:sz w:val="27"/>
              </w:rPr>
              <w:lastRenderedPageBreak/>
              <w:t>置，统一管理，集中监控的功能； （3）具有监控接入设备的运行使用情况、故障情况，有异常情况时报警的功能；（4）具有对混合矩阵、数字调音台、音响功放、硬盘录像机、云台摄像机的集中控制功能。</w:t>
            </w:r>
          </w:p>
          <w:p w:rsidR="001F507C" w:rsidRDefault="00774C38">
            <w:pPr>
              <w:pStyle w:val="null3"/>
              <w:jc w:val="both"/>
              <w:rPr>
                <w:rFonts w:hint="default"/>
              </w:rPr>
            </w:pPr>
            <w:r>
              <w:rPr>
                <w:rFonts w:ascii="仿宋" w:eastAsia="仿宋" w:hAnsi="仿宋" w:cs="仿宋"/>
                <w:sz w:val="27"/>
              </w:rPr>
              <w:t>★4.集中控制软件应具有国家版权局颁发的计算机软件著作权登记证书。（说明：提供证书复印件。）</w:t>
            </w:r>
          </w:p>
          <w:p w:rsidR="001F507C" w:rsidRDefault="00774C38">
            <w:pPr>
              <w:pStyle w:val="null3"/>
              <w:rPr>
                <w:rFonts w:hint="default"/>
              </w:rPr>
            </w:pPr>
            <w:r>
              <w:rPr>
                <w:rFonts w:ascii="仿宋" w:eastAsia="仿宋" w:hAnsi="仿宋" w:cs="仿宋"/>
                <w:sz w:val="27"/>
              </w:rPr>
              <w:t>5.嵌入式操作系统；内存储器≥128MB；高速存储器≥256MB Flash。</w:t>
            </w:r>
            <w:r>
              <w:br/>
            </w:r>
            <w:r>
              <w:rPr>
                <w:rFonts w:ascii="仿宋" w:eastAsia="仿宋" w:hAnsi="仿宋" w:cs="仿宋"/>
                <w:sz w:val="27"/>
              </w:rPr>
              <w:t>6.通用宽适配电源设计（AC100～240V）。</w:t>
            </w:r>
          </w:p>
        </w:tc>
      </w:tr>
    </w:tbl>
    <w:p w:rsidR="001F507C" w:rsidRDefault="001F507C">
      <w:pPr>
        <w:pStyle w:val="null3"/>
        <w:rPr>
          <w:rFonts w:hint="default"/>
        </w:rPr>
      </w:pPr>
    </w:p>
    <w:p w:rsidR="001F507C" w:rsidRDefault="00774C38">
      <w:pPr>
        <w:pStyle w:val="null3"/>
        <w:rPr>
          <w:rFonts w:hint="default"/>
        </w:rPr>
      </w:pPr>
      <w:r>
        <w:t>标的名称：后台管理</w:t>
      </w:r>
      <w:r>
        <w:t>LED</w:t>
      </w:r>
      <w:r>
        <w:t>辅材配件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1F507C" w:rsidTr="00774C38">
        <w:tc>
          <w:tcPr>
            <w:tcW w:w="1242" w:type="dxa"/>
          </w:tcPr>
          <w:p w:rsidR="001F507C" w:rsidRDefault="00774C38">
            <w:pPr>
              <w:pStyle w:val="null3"/>
              <w:rPr>
                <w:rFonts w:hint="default"/>
              </w:rPr>
            </w:pPr>
            <w:r>
              <w:t xml:space="preserve"> </w:t>
            </w:r>
            <w:r>
              <w:t>参数性质</w:t>
            </w:r>
          </w:p>
        </w:tc>
        <w:tc>
          <w:tcPr>
            <w:tcW w:w="993" w:type="dxa"/>
          </w:tcPr>
          <w:p w:rsidR="001F507C" w:rsidRDefault="00774C38">
            <w:pPr>
              <w:pStyle w:val="null3"/>
              <w:rPr>
                <w:rFonts w:hint="default"/>
              </w:rPr>
            </w:pPr>
            <w:r>
              <w:t xml:space="preserve"> </w:t>
            </w:r>
            <w:r>
              <w:t>序号</w:t>
            </w:r>
          </w:p>
        </w:tc>
        <w:tc>
          <w:tcPr>
            <w:tcW w:w="6072" w:type="dxa"/>
          </w:tcPr>
          <w:p w:rsidR="001F507C" w:rsidRDefault="00774C38">
            <w:pPr>
              <w:pStyle w:val="null3"/>
              <w:rPr>
                <w:rFonts w:hint="default"/>
              </w:rPr>
            </w:pPr>
            <w:r>
              <w:t xml:space="preserve"> </w:t>
            </w:r>
            <w:r>
              <w:t>技术参数与性能指标</w:t>
            </w:r>
          </w:p>
        </w:tc>
      </w:tr>
      <w:tr w:rsidR="001F507C" w:rsidTr="00774C38">
        <w:tc>
          <w:tcPr>
            <w:tcW w:w="1242" w:type="dxa"/>
          </w:tcPr>
          <w:p w:rsidR="001F507C" w:rsidRDefault="001F507C"/>
        </w:tc>
        <w:tc>
          <w:tcPr>
            <w:tcW w:w="993" w:type="dxa"/>
          </w:tcPr>
          <w:p w:rsidR="001F507C" w:rsidRDefault="00774C38">
            <w:pPr>
              <w:pStyle w:val="null3"/>
              <w:rPr>
                <w:rFonts w:hint="default"/>
              </w:rPr>
            </w:pPr>
            <w:r>
              <w:t>1</w:t>
            </w:r>
          </w:p>
        </w:tc>
        <w:tc>
          <w:tcPr>
            <w:tcW w:w="6072" w:type="dxa"/>
          </w:tcPr>
          <w:p w:rsidR="001F507C" w:rsidRDefault="00774C38">
            <w:pPr>
              <w:pStyle w:val="null3"/>
              <w:rPr>
                <w:rFonts w:hint="default"/>
              </w:rPr>
            </w:pPr>
            <w:r>
              <w:rPr>
                <w:rFonts w:ascii="fangsong" w:eastAsia="fangsong" w:hAnsi="fangsong" w:cs="fangsong"/>
                <w:sz w:val="27"/>
              </w:rPr>
              <w:t>★1. ≥10KW配电柜，输入电压≥380V，输出电压≥220V，输出回路≥3个单向回路。</w:t>
            </w:r>
          </w:p>
          <w:p w:rsidR="001F507C" w:rsidRDefault="00774C38">
            <w:pPr>
              <w:pStyle w:val="null3"/>
              <w:rPr>
                <w:rFonts w:hint="default"/>
              </w:rPr>
            </w:pPr>
            <w:r>
              <w:rPr>
                <w:rFonts w:ascii="fangsong" w:eastAsia="fangsong" w:hAnsi="fangsong" w:cs="fangsong"/>
                <w:sz w:val="27"/>
              </w:rPr>
              <w:t>2.可回路状态监测、远程控制、计划任务上电、分步逐级上电，内置PLC控制器、PLC控制电源模块。</w:t>
            </w:r>
          </w:p>
          <w:p w:rsidR="001F507C" w:rsidRDefault="00774C38">
            <w:pPr>
              <w:pStyle w:val="null3"/>
              <w:rPr>
                <w:rFonts w:hint="default"/>
              </w:rPr>
            </w:pPr>
            <w:r>
              <w:rPr>
                <w:rFonts w:ascii="fangsong" w:eastAsia="fangsong" w:hAnsi="fangsong" w:cs="fangsong"/>
                <w:sz w:val="27"/>
              </w:rPr>
              <w:t>3.壳体折弯焊接加固，钣金厚度≥1.2mm，外壳无划痕，具有塑壳断路器输入保护，微型断路器输出保护，两级均有断路器保护措施。</w:t>
            </w:r>
            <w:r>
              <w:br/>
            </w:r>
            <w:r>
              <w:rPr>
                <w:rFonts w:ascii="fangsong" w:eastAsia="fangsong" w:hAnsi="fangsong" w:cs="fangsong"/>
                <w:sz w:val="27"/>
              </w:rPr>
              <w:t xml:space="preserve"> 4.一次回路电缆符合 GB/T 19666-2019标准，一次回路铜电缆线规格不低于ZC-BVR2.5、6mm</w:t>
            </w:r>
            <w:r>
              <w:rPr>
                <w:rFonts w:ascii="fangsong" w:eastAsia="fangsong" w:hAnsi="fangsong" w:cs="fangsong"/>
                <w:sz w:val="27"/>
              </w:rPr>
              <w:lastRenderedPageBreak/>
              <w:t>²，二次回路电缆符合GB/T 5023.3-2008标准，二次回路铜电缆线规格不低于RV-0.75mm²，线径较标称值余量≥20%。</w:t>
            </w:r>
          </w:p>
          <w:p w:rsidR="001F507C" w:rsidRDefault="00774C38">
            <w:pPr>
              <w:pStyle w:val="null3"/>
              <w:rPr>
                <w:rFonts w:hint="default"/>
              </w:rPr>
            </w:pPr>
            <w:r>
              <w:rPr>
                <w:rFonts w:ascii="fangsong" w:eastAsia="fangsong" w:hAnsi="fangsong" w:cs="fangsong"/>
                <w:sz w:val="27"/>
              </w:rPr>
              <w:t>5.具有 TCP/IP 网络通讯端口、 RS232串口通讯端口，支持PC 软件、 C/S、B/S 及手机 APP 软件进行远程控制，支持串口、网络同时进行控制。</w:t>
            </w:r>
          </w:p>
        </w:tc>
      </w:tr>
    </w:tbl>
    <w:p w:rsidR="001F507C" w:rsidRDefault="00774C38">
      <w:pPr>
        <w:pStyle w:val="null3"/>
        <w:outlineLvl w:val="2"/>
        <w:rPr>
          <w:rFonts w:hint="default"/>
        </w:rPr>
      </w:pPr>
      <w:r>
        <w:rPr>
          <w:b/>
          <w:sz w:val="28"/>
        </w:rPr>
        <w:lastRenderedPageBreak/>
        <w:t>3.4</w:t>
      </w:r>
      <w:r>
        <w:rPr>
          <w:b/>
          <w:sz w:val="28"/>
        </w:rPr>
        <w:t>商务要求</w:t>
      </w:r>
    </w:p>
    <w:p w:rsidR="001F507C" w:rsidRDefault="00774C38">
      <w:pPr>
        <w:pStyle w:val="null3"/>
        <w:outlineLvl w:val="3"/>
        <w:rPr>
          <w:rFonts w:hint="default"/>
        </w:rPr>
      </w:pPr>
      <w:r>
        <w:rPr>
          <w:b/>
          <w:sz w:val="24"/>
        </w:rPr>
        <w:t>3.4.1</w:t>
      </w:r>
      <w:r>
        <w:rPr>
          <w:b/>
          <w:sz w:val="24"/>
        </w:rPr>
        <w:t>交货时间</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 xml:space="preserve"> </w:t>
      </w:r>
      <w:r>
        <w:t>自合同签订之日起</w:t>
      </w:r>
      <w:r>
        <w:t>90</w:t>
      </w:r>
      <w:r>
        <w:t>日</w:t>
      </w:r>
    </w:p>
    <w:p w:rsidR="001F507C" w:rsidRDefault="00774C38">
      <w:pPr>
        <w:pStyle w:val="null3"/>
        <w:outlineLvl w:val="3"/>
        <w:rPr>
          <w:rFonts w:hint="default"/>
        </w:rPr>
      </w:pPr>
      <w:r>
        <w:rPr>
          <w:b/>
          <w:sz w:val="24"/>
        </w:rPr>
        <w:t>3.4.2</w:t>
      </w:r>
      <w:r>
        <w:rPr>
          <w:b/>
          <w:sz w:val="24"/>
        </w:rPr>
        <w:t>交货地点</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设备到货地址由采购人指定</w:t>
      </w:r>
    </w:p>
    <w:p w:rsidR="001F507C" w:rsidRDefault="00774C38">
      <w:pPr>
        <w:pStyle w:val="null3"/>
        <w:outlineLvl w:val="3"/>
        <w:rPr>
          <w:rFonts w:hint="default"/>
        </w:rPr>
      </w:pPr>
      <w:r>
        <w:rPr>
          <w:b/>
          <w:sz w:val="24"/>
        </w:rPr>
        <w:t>3.4.3</w:t>
      </w:r>
      <w:r>
        <w:rPr>
          <w:b/>
          <w:sz w:val="24"/>
        </w:rPr>
        <w:t>支付方式</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分期付款</w:t>
      </w:r>
    </w:p>
    <w:p w:rsidR="001F507C" w:rsidRDefault="00774C38">
      <w:pPr>
        <w:pStyle w:val="null3"/>
        <w:outlineLvl w:val="3"/>
        <w:rPr>
          <w:rFonts w:hint="default"/>
        </w:rPr>
      </w:pPr>
      <w:r>
        <w:rPr>
          <w:b/>
          <w:sz w:val="24"/>
        </w:rPr>
        <w:t>3.4.4</w:t>
      </w:r>
      <w:r>
        <w:rPr>
          <w:b/>
          <w:sz w:val="24"/>
        </w:rPr>
        <w:t>支付约定</w:t>
      </w:r>
    </w:p>
    <w:p w:rsidR="001F507C" w:rsidRDefault="001F507C">
      <w:pPr>
        <w:pStyle w:val="null3"/>
      </w:pPr>
    </w:p>
    <w:p w:rsidR="001F507C" w:rsidRDefault="00774C38">
      <w:pPr>
        <w:pStyle w:val="null3"/>
        <w:rPr>
          <w:rFonts w:hint="default"/>
        </w:rPr>
      </w:pPr>
      <w:r>
        <w:t>采购包</w:t>
      </w:r>
      <w:r>
        <w:t>1</w:t>
      </w:r>
      <w:r>
        <w:t>：</w:t>
      </w:r>
      <w:r>
        <w:t xml:space="preserve"> </w:t>
      </w:r>
      <w:r>
        <w:t>付款条件说明：</w:t>
      </w:r>
      <w:r>
        <w:t xml:space="preserve"> </w:t>
      </w:r>
      <w:r>
        <w:t>合同签订后在收到供应商发票后</w:t>
      </w:r>
      <w:r>
        <w:t xml:space="preserve"> </w:t>
      </w:r>
      <w:r>
        <w:t>，达到付款条件起</w:t>
      </w:r>
      <w:r>
        <w:t xml:space="preserve"> 10 </w:t>
      </w:r>
      <w:r>
        <w:t>日内，支付合同总金额的</w:t>
      </w:r>
      <w:r>
        <w:t xml:space="preserve"> 40.00%</w:t>
      </w:r>
      <w:r>
        <w:t>。</w:t>
      </w:r>
    </w:p>
    <w:p w:rsidR="001F507C" w:rsidRDefault="00774C38">
      <w:pPr>
        <w:pStyle w:val="null3"/>
        <w:rPr>
          <w:rFonts w:hint="default"/>
        </w:rPr>
      </w:pPr>
      <w:r>
        <w:t>采购包</w:t>
      </w:r>
      <w:r>
        <w:t>1</w:t>
      </w:r>
      <w:r>
        <w:t>：</w:t>
      </w:r>
      <w:r>
        <w:t xml:space="preserve"> </w:t>
      </w:r>
      <w:r>
        <w:t>付款条件说明：</w:t>
      </w:r>
      <w:r>
        <w:t xml:space="preserve"> </w:t>
      </w:r>
      <w:r>
        <w:t>完成采购文件要求初验合格，且在收到供应商发票后</w:t>
      </w:r>
      <w:r>
        <w:t xml:space="preserve"> </w:t>
      </w:r>
      <w:r>
        <w:t>，达到付款条件起</w:t>
      </w:r>
      <w:r>
        <w:t xml:space="preserve"> 10 </w:t>
      </w:r>
      <w:r>
        <w:t>日内，支付合同总金额的</w:t>
      </w:r>
      <w:r>
        <w:t xml:space="preserve"> 30.00%</w:t>
      </w:r>
      <w:r>
        <w:t>。</w:t>
      </w:r>
    </w:p>
    <w:p w:rsidR="001F507C" w:rsidRDefault="00774C38">
      <w:pPr>
        <w:pStyle w:val="null3"/>
        <w:rPr>
          <w:rFonts w:hint="default"/>
        </w:rPr>
      </w:pPr>
      <w:r>
        <w:t>采购包</w:t>
      </w:r>
      <w:r>
        <w:t>1</w:t>
      </w:r>
      <w:r>
        <w:t>：</w:t>
      </w:r>
      <w:r>
        <w:t xml:space="preserve"> </w:t>
      </w:r>
      <w:r>
        <w:t>付款条件说明：</w:t>
      </w:r>
      <w:r>
        <w:t xml:space="preserve"> </w:t>
      </w:r>
      <w:r>
        <w:t>初验合格并试运行</w:t>
      </w:r>
      <w:r>
        <w:t>3</w:t>
      </w:r>
      <w:r>
        <w:t>个月后进行终验，终验合格并收到供应商发票后</w:t>
      </w:r>
      <w:r>
        <w:t xml:space="preserve"> </w:t>
      </w:r>
      <w:r>
        <w:t>，达到付款条件起</w:t>
      </w:r>
      <w:r>
        <w:t xml:space="preserve"> 10 </w:t>
      </w:r>
      <w:r>
        <w:t>日内，支付合同总金额的</w:t>
      </w:r>
      <w:r>
        <w:t xml:space="preserve"> 30.00%</w:t>
      </w:r>
      <w:r>
        <w:t>。</w:t>
      </w:r>
    </w:p>
    <w:p w:rsidR="001F507C" w:rsidRDefault="00774C38">
      <w:pPr>
        <w:pStyle w:val="null3"/>
        <w:outlineLvl w:val="3"/>
        <w:rPr>
          <w:rFonts w:hint="default"/>
        </w:rPr>
      </w:pPr>
      <w:r>
        <w:rPr>
          <w:b/>
          <w:sz w:val="24"/>
        </w:rPr>
        <w:t>3.4.5</w:t>
      </w:r>
      <w:r>
        <w:rPr>
          <w:b/>
          <w:sz w:val="24"/>
        </w:rPr>
        <w:t>验收标准和方法</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★验收由采购人组织，投标人配合进行。</w:t>
      </w:r>
      <w:r>
        <w:t xml:space="preserve"> 1</w:t>
      </w:r>
      <w:r>
        <w:t>、设备到达指定地点后，投标人应按采购人要求配合验收，提供产品相应的出厂合格证明或原厂质保证明，确保产品及配件为全新原装正品，并按采购人要求提供投标文件中涉及的电信设备进网许可证、节能环保产品认证证书、适配国产操作系统认证证书、计算机软件著作权登记证书和参数检测报告的原件或证明材料，保证产品及配件与招标文件及投标人的投标文件技术规格完全一致。</w:t>
      </w:r>
      <w:r>
        <w:t xml:space="preserve"> 2</w:t>
      </w:r>
      <w:r>
        <w:t>、初验</w:t>
      </w:r>
      <w:r>
        <w:t xml:space="preserve"> </w:t>
      </w:r>
      <w:r>
        <w:t>投标人提供的设备全部到</w:t>
      </w:r>
      <w:r>
        <w:lastRenderedPageBreak/>
        <w:t>货并安装完毕，具备以下条件，投标人</w:t>
      </w:r>
      <w:r>
        <w:t>10</w:t>
      </w:r>
      <w:r>
        <w:t>日内提出项目初验申请，采购人收到投标人提出的项目初验申请后</w:t>
      </w:r>
      <w:r>
        <w:t>10</w:t>
      </w:r>
      <w:r>
        <w:t>日内按照规范流程组织项目初验：</w:t>
      </w:r>
      <w:r>
        <w:t xml:space="preserve"> (1)</w:t>
      </w:r>
      <w:r>
        <w:t>产品全部到货完成安装调试。</w:t>
      </w:r>
      <w:r>
        <w:t xml:space="preserve"> (2)</w:t>
      </w:r>
      <w:r>
        <w:t>按实施规划完成项目部署具备试运行条件。</w:t>
      </w:r>
      <w:r>
        <w:t xml:space="preserve"> (3)</w:t>
      </w:r>
      <w:r>
        <w:t>已经提交经项目采购人认可的项目完整安装调试记录及相关工程文件。</w:t>
      </w:r>
      <w:r>
        <w:t xml:space="preserve"> (4)</w:t>
      </w:r>
      <w:r>
        <w:t>完成相关标准、招标文件、合同要求的，经项目采购人认可的其它初验材料准备。</w:t>
      </w:r>
      <w:r>
        <w:t xml:space="preserve"> (5)</w:t>
      </w:r>
      <w:r>
        <w:t>完成采购人提出的与项目相关的其他要求。</w:t>
      </w:r>
      <w:r>
        <w:t xml:space="preserve"> 3</w:t>
      </w:r>
      <w:r>
        <w:t>、试运行</w:t>
      </w:r>
      <w:r>
        <w:t xml:space="preserve"> </w:t>
      </w:r>
      <w:r>
        <w:t>经采购人初验合格后，启动试运行，试运行</w:t>
      </w:r>
      <w:r>
        <w:t>3</w:t>
      </w:r>
      <w:r>
        <w:t>个月。试运行期间投标人应制定并落实详细完整的试运行保障计划，保持硬件设备连续正常运行，若出现硬件设备不能正常运行，存在严重故障或功能缺陷的，投标人应负责修复或更换硬件设备。试运行期间出现故障，试运行时间应重新计算。</w:t>
      </w:r>
      <w:r>
        <w:t xml:space="preserve"> 4</w:t>
      </w:r>
      <w:r>
        <w:t>、终验</w:t>
      </w:r>
      <w:r>
        <w:t xml:space="preserve"> </w:t>
      </w:r>
      <w:r>
        <w:t>试运行</w:t>
      </w:r>
      <w:r>
        <w:t>3</w:t>
      </w:r>
      <w:r>
        <w:t>个月后，具备以下条件，投标人</w:t>
      </w:r>
      <w:r>
        <w:t>10</w:t>
      </w:r>
      <w:r>
        <w:t>日内提出项目终验申请，采购人收到投标人提出的项目终验申请后</w:t>
      </w:r>
      <w:r>
        <w:t>10</w:t>
      </w:r>
      <w:r>
        <w:t>日内按照规范流程组织项目终验：</w:t>
      </w:r>
      <w:r>
        <w:t xml:space="preserve"> (1)</w:t>
      </w:r>
      <w:r>
        <w:t>投标人提交项目终验相关材料，按照规范流程经采购人认可。</w:t>
      </w:r>
      <w:r>
        <w:t xml:space="preserve"> (2)</w:t>
      </w:r>
      <w:r>
        <w:t>产品硬件情况向采购人交底，并提供试运行总结报告、设备现状评估报告、后续产品更换（更新）计划、日常运维方案等内容。</w:t>
      </w:r>
      <w:r>
        <w:t xml:space="preserve"> (3)</w:t>
      </w:r>
      <w:r>
        <w:t>完成采购人提出的与项目相关的其他要求。</w:t>
      </w:r>
      <w:r>
        <w:t xml:space="preserve"> 5</w:t>
      </w:r>
      <w:r>
        <w:t>、验收标准</w:t>
      </w:r>
      <w:r>
        <w:t xml:space="preserve"> </w:t>
      </w:r>
      <w:r>
        <w:t>按国家有关规定以及采购人招标文件的质量要求和技术指标、投标人的投标文件及承诺与合同约定标准进行验收；双方如对质量要求和技术指标的约定标准有相互抵触或异议的事项，由采购人在投标文件与招标文件中按质量要求和技术指标比较优胜的原则确定该项的约定标准进行验收；如采购人有其他要求，不违背相关法律规定前提下，投标人也应当遵守；其他未尽事宜应严格按照《财政部关于进一步加强政府采购需求和履约验收管理的指导意见》</w:t>
      </w:r>
      <w:r>
        <w:t>(</w:t>
      </w:r>
      <w:r>
        <w:t>财库〔</w:t>
      </w:r>
      <w:r>
        <w:t>2016</w:t>
      </w:r>
      <w:r>
        <w:t>〕</w:t>
      </w:r>
      <w:r>
        <w:t>205</w:t>
      </w:r>
      <w:r>
        <w:t>号</w:t>
      </w:r>
      <w:r>
        <w:t>)</w:t>
      </w:r>
      <w:r>
        <w:t>的要求进行。</w:t>
      </w:r>
      <w:r>
        <w:t xml:space="preserve"> </w:t>
      </w:r>
      <w:r>
        <w:t>（说明：投标人应在投标文件中响应。）</w:t>
      </w:r>
    </w:p>
    <w:p w:rsidR="001F507C" w:rsidRDefault="00774C38">
      <w:pPr>
        <w:pStyle w:val="null3"/>
        <w:outlineLvl w:val="3"/>
        <w:rPr>
          <w:rFonts w:hint="default"/>
        </w:rPr>
      </w:pPr>
      <w:r>
        <w:rPr>
          <w:b/>
          <w:sz w:val="24"/>
        </w:rPr>
        <w:t>3.4.6</w:t>
      </w:r>
      <w:r>
        <w:rPr>
          <w:b/>
          <w:sz w:val="24"/>
        </w:rPr>
        <w:t>包装方式及运输</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说明：投标人应在投标文件中响应。）</w:t>
      </w:r>
    </w:p>
    <w:p w:rsidR="001F507C" w:rsidRDefault="00774C38">
      <w:pPr>
        <w:pStyle w:val="null3"/>
        <w:outlineLvl w:val="3"/>
        <w:rPr>
          <w:rFonts w:hint="default"/>
        </w:rPr>
      </w:pPr>
      <w:r>
        <w:rPr>
          <w:b/>
          <w:sz w:val="24"/>
        </w:rPr>
        <w:t>3.4.7</w:t>
      </w:r>
      <w:r>
        <w:rPr>
          <w:b/>
          <w:sz w:val="24"/>
        </w:rPr>
        <w:t>质量保修范围和保修期</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★质量保证期：自设备终验合格之日起三年。质量保证期内，本项目的所有硬件设备（包括但不限于硬盘、内存、电源、</w:t>
      </w:r>
      <w:r>
        <w:t>HBA</w:t>
      </w:r>
      <w:r>
        <w:t>卡、光模块等配件）均由投标人负责，如有任何遗漏，由投标人按采购人要求补齐，投标人保证所有硬件产品具有原厂质保，每发生一次硬件设备经投标人</w:t>
      </w:r>
      <w:r>
        <w:t>2</w:t>
      </w:r>
      <w:r>
        <w:t>次维修或更换仍不能达到合同约定的质量标准的，采购人有权退货并追究投标人的违约责任，采购人有权要求投标人按合同总价的</w:t>
      </w:r>
      <w:r>
        <w:t>5%</w:t>
      </w:r>
      <w:r>
        <w:t>支付违约金，非人为原因造成的硬件故障或损坏由投标人负责更换，对此产生的费用由投标人承担，并且硬盘归采购人所有。（说明：投标人应在投标文件中响应。）</w:t>
      </w:r>
    </w:p>
    <w:p w:rsidR="001F507C" w:rsidRDefault="00774C38">
      <w:pPr>
        <w:pStyle w:val="null3"/>
        <w:outlineLvl w:val="3"/>
        <w:rPr>
          <w:rFonts w:hint="default"/>
        </w:rPr>
      </w:pPr>
      <w:r>
        <w:rPr>
          <w:b/>
          <w:sz w:val="24"/>
        </w:rPr>
        <w:t>3.4.8</w:t>
      </w:r>
      <w:r>
        <w:rPr>
          <w:b/>
          <w:sz w:val="24"/>
        </w:rPr>
        <w:t>违约责任与解决争议的方法</w:t>
      </w:r>
    </w:p>
    <w:p w:rsidR="001F507C" w:rsidRDefault="001F507C">
      <w:pPr>
        <w:pStyle w:val="null3"/>
      </w:pPr>
    </w:p>
    <w:p w:rsidR="001F507C" w:rsidRDefault="00774C38">
      <w:pPr>
        <w:pStyle w:val="null3"/>
        <w:rPr>
          <w:rFonts w:hint="default"/>
        </w:rPr>
      </w:pPr>
      <w:r>
        <w:t>采购包</w:t>
      </w:r>
      <w:r>
        <w:t>1</w:t>
      </w:r>
      <w:r>
        <w:t>：</w:t>
      </w:r>
    </w:p>
    <w:p w:rsidR="001F507C" w:rsidRDefault="00774C38">
      <w:pPr>
        <w:pStyle w:val="null3"/>
        <w:rPr>
          <w:rFonts w:hint="default"/>
        </w:rPr>
      </w:pPr>
      <w:r>
        <w:t>★（一）违约责任</w:t>
      </w:r>
      <w:r>
        <w:t xml:space="preserve"> 1</w:t>
      </w:r>
      <w:r>
        <w:t>、采购人违约责任：</w:t>
      </w:r>
      <w:r>
        <w:t xml:space="preserve"> </w:t>
      </w:r>
      <w:r>
        <w:t>（</w:t>
      </w:r>
      <w:r>
        <w:t>1</w:t>
      </w:r>
      <w:r>
        <w:t>）采购人逾期支付货款的，除应及时付足货款外，应向投标人偿付未支付款总额万分之一</w:t>
      </w:r>
      <w:r>
        <w:t>/</w:t>
      </w:r>
      <w:r>
        <w:t>天的违约金；</w:t>
      </w:r>
      <w:r>
        <w:t xml:space="preserve"> </w:t>
      </w:r>
      <w:r>
        <w:t>（</w:t>
      </w:r>
      <w:r>
        <w:t>2</w:t>
      </w:r>
      <w:r>
        <w:t>）采购人付合同款前，投标人须出具合法有效、足额的增值税普通发票及凭证资料，采购人将在收到上述资料后支付。因投标人未及时提供合法有效的发票及凭证资料而导致付款不能或付款时间延长的，由投标人自行承担责任，且采购人因财务付款流程导致的付款延迟不视为采购人逾期付款。</w:t>
      </w:r>
      <w:r>
        <w:t xml:space="preserve"> 2</w:t>
      </w:r>
      <w:r>
        <w:t>、投标人违约责任：</w:t>
      </w:r>
      <w:r>
        <w:t xml:space="preserve"> (1)</w:t>
      </w:r>
      <w:r>
        <w:t>投标人交付的货物质量不符合合同规定的，投标人应向采购人支付合同总价的百分之</w:t>
      </w:r>
      <w:r>
        <w:lastRenderedPageBreak/>
        <w:t>五的违约金，并须在合同规定的交货时间内更换合格的货物给采购人，否则，视作投标人不能交付货物而违约，还应额外按本条本款下述第“（</w:t>
      </w:r>
      <w:r>
        <w:t>2</w:t>
      </w:r>
      <w:r>
        <w:t>）”项规定由投标人偿付违约赔偿金给采购人。</w:t>
      </w:r>
      <w:r>
        <w:t xml:space="preserve"> (2)</w:t>
      </w:r>
      <w:r>
        <w:t>投标人不能交付货物或逾期交付货物而违约的，除应及时交足货物外，应向采购人偿付逾期交货部分货款总额的千分之一</w:t>
      </w:r>
      <w:r>
        <w:t>/</w:t>
      </w:r>
      <w:r>
        <w:t>天的违约金；逾期交货超过</w:t>
      </w:r>
      <w:r>
        <w:t xml:space="preserve"> 15 </w:t>
      </w:r>
      <w:r>
        <w:t>天，采购人有权解除合同并没收履约保证金，投标人则应按合同总价的百分之五的款额向采购人偿付赔偿金，并须全额退还采购人已经付给投标人的货款及其利息（按</w:t>
      </w:r>
      <w:r>
        <w:t xml:space="preserve"> LPR </w:t>
      </w:r>
      <w:r>
        <w:t>基准利率计算利息）。</w:t>
      </w:r>
      <w:r>
        <w:t xml:space="preserve"> (3)</w:t>
      </w:r>
      <w:r>
        <w:t>投标人提供的货物在交付采购人验收时，若与投标文件不一致，造成采购人建设进度延误。经双方评估，若因投标人过失导致，将扣除投标人履约保证金，并向采购人支付合同金额的百分之十五作为赔偿。</w:t>
      </w:r>
      <w:r>
        <w:t xml:space="preserve"> (4)</w:t>
      </w:r>
      <w:r>
        <w:t>质量保证期内每发生一次硬件设备经投标人</w:t>
      </w:r>
      <w:r>
        <w:t>2</w:t>
      </w:r>
      <w:r>
        <w:t>次维修或更换仍不能达到合同约定的质量标准，采购人有权退货并追究投标人的违约责任，采购人有权要求投标人按合同总价的</w:t>
      </w:r>
      <w:r>
        <w:t>5%</w:t>
      </w:r>
      <w:r>
        <w:t>支付违约金。</w:t>
      </w:r>
      <w:r>
        <w:t xml:space="preserve"> (5) </w:t>
      </w:r>
      <w:r>
        <w:t>供应商应保证本合同货物的权利无瑕疵，包括货物所有权及知识产权等权利无瑕疵。如任何第三方经法院</w:t>
      </w:r>
      <w:r>
        <w:t>(</w:t>
      </w:r>
      <w:r>
        <w:t>或仲裁机构</w:t>
      </w:r>
      <w:r>
        <w:t>)</w:t>
      </w:r>
      <w:r>
        <w:t>裁决有权对上述货物主张权利或国家机关依法对货物进行没收查封的，供应商除应向采购人返还已收货款及利息外，还应另按合同总价的</w:t>
      </w:r>
      <w:r>
        <w:t>20%</w:t>
      </w:r>
      <w:r>
        <w:t>向采购人支付违约金并赔偿因此给采购人造成的一切损失。</w:t>
      </w:r>
      <w:r>
        <w:t xml:space="preserve"> </w:t>
      </w:r>
      <w:r>
        <w:t>（</w:t>
      </w:r>
      <w:r>
        <w:t>6</w:t>
      </w:r>
      <w:r>
        <w:t>）供应商不能通过采购人终验的，应在采购人指定期限内整改完毕重新提请终验；未能在采购人指定期限内整改完毕重新提请验收或经整改后验收仍未通过的，采购人有权解除合同，供应商应按合同总价的</w:t>
      </w:r>
      <w:r>
        <w:t>10%</w:t>
      </w:r>
      <w:r>
        <w:t>向采购人支付违约金，并须全额退还采购人已经付给供应商的货款及其利息。</w:t>
      </w:r>
      <w:r>
        <w:t xml:space="preserve"> </w:t>
      </w:r>
      <w:r>
        <w:t>（</w:t>
      </w:r>
      <w:r>
        <w:t>7</w:t>
      </w:r>
      <w:r>
        <w:t>）供应商在本项目产品到货到后必须但不限于提供集成、安装、调试、维护及指挥中心装修配套工作，负责安装集成集中控制系统，在可视化终端上控制指挥中心电源、灯光、空调、窗帘、音视频系统等系统设备，并配合平台软件的上线运行、调试。如不能完成以上服务，采购人将视情节有权终止合同，供应商应当退还采购人支付的全部合同款，并向采购人支付不高于合同总金额</w:t>
      </w:r>
      <w:r>
        <w:t>20%</w:t>
      </w:r>
      <w:r>
        <w:t>的违约金。如造成采购人主要业务系统无法按时上线运行或数据丢失等严重损害的，除支付不高于合同总金额</w:t>
      </w:r>
      <w:r>
        <w:t>20%</w:t>
      </w:r>
      <w:r>
        <w:t>的违约金外，采购人还将视情况依法追究中标供应商的法律责任。</w:t>
      </w:r>
      <w:r>
        <w:t xml:space="preserve"> </w:t>
      </w:r>
      <w:r>
        <w:t>（</w:t>
      </w:r>
      <w:r>
        <w:t>8</w:t>
      </w:r>
      <w:r>
        <w:t>）其他违约责任，按照《中华人民共和国民法典》有关规定处理。</w:t>
      </w:r>
      <w:r>
        <w:t xml:space="preserve"> 3. </w:t>
      </w:r>
      <w:r>
        <w:t>其它需要说明的事项因不可抗力导致双方或一方不能履行或不能完全履行合同约定的有关业务时，采购人和投标人双方相互不承担违约责任。但如遇有不可抗力的一方或双方应于不可抗力发生后</w:t>
      </w:r>
      <w:r>
        <w:t>15</w:t>
      </w:r>
      <w:r>
        <w:t>日内将情况告知对方，并提供有关部门的证明。在不可抗力影响消除后的合理时间内，一方或双方应当继续履行协议。</w:t>
      </w:r>
      <w:r>
        <w:t xml:space="preserve"> </w:t>
      </w:r>
      <w:r>
        <w:t>（说明：投标人在投标（响应）文件中响应。）</w:t>
      </w:r>
      <w:r>
        <w:t xml:space="preserve"> // </w:t>
      </w:r>
      <w:r>
        <w:t>★（二）争议解决办法：合同履行期间，若双方发生争议，可协商或由有关部门调解解决，协商或调解不成的，由当事人向采购人所在地人民法院提起诉讼。</w:t>
      </w:r>
      <w:r>
        <w:t xml:space="preserve"> </w:t>
      </w:r>
      <w:r>
        <w:t>（说明：投标人应在投标文件中响应。）</w:t>
      </w:r>
    </w:p>
    <w:p w:rsidR="001F507C" w:rsidRDefault="00774C38" w:rsidP="00807777">
      <w:pPr>
        <w:pStyle w:val="null3"/>
        <w:outlineLvl w:val="2"/>
      </w:pPr>
      <w:r>
        <w:rPr>
          <w:b/>
          <w:sz w:val="28"/>
        </w:rPr>
        <w:t>3.5</w:t>
      </w:r>
      <w:r>
        <w:rPr>
          <w:b/>
          <w:sz w:val="28"/>
        </w:rPr>
        <w:t>其他要求</w:t>
      </w:r>
    </w:p>
    <w:p w:rsidR="001F507C" w:rsidRDefault="00774C38">
      <w:pPr>
        <w:pStyle w:val="null3"/>
        <w:rPr>
          <w:rFonts w:hint="default"/>
        </w:rPr>
      </w:pPr>
      <w:r>
        <w:t>★一、投标人为本项目提供的所有产品、辅材中属于《国家强制性产品认证目录》范围内产品的，均通过国家强制性产品认证并取得认证证书。（说明：投标人应在投标文件中响应。）</w:t>
      </w:r>
      <w:r>
        <w:t xml:space="preserve"> // </w:t>
      </w:r>
      <w:r>
        <w:t>★</w:t>
      </w:r>
      <w:r>
        <w:t xml:space="preserve"> </w:t>
      </w:r>
      <w:r>
        <w:t>二、投标人为本项目提供的所有产品、辅材符合现行的强制性国家相关标准、行业标准。（说明：投标人应在投标文件中响应。）</w:t>
      </w:r>
      <w:r>
        <w:t xml:space="preserve"> // </w:t>
      </w:r>
      <w:r>
        <w:t>★</w:t>
      </w:r>
      <w:r>
        <w:t xml:space="preserve"> </w:t>
      </w:r>
      <w:r>
        <w:t>三、投标人为本项目提供的所有投标产品均为非进口产品。（说明：投标人应在投标文件中响应。）</w:t>
      </w:r>
      <w:r>
        <w:t xml:space="preserve">// </w:t>
      </w:r>
      <w:r>
        <w:t>★四、投标人质保期内提供每月不少于</w:t>
      </w:r>
      <w:r>
        <w:t>1</w:t>
      </w:r>
      <w:r>
        <w:t>次的设备巡检服务。（说明：投标人应在投标文件中响应。）</w:t>
      </w:r>
      <w:r>
        <w:t xml:space="preserve">// </w:t>
      </w:r>
      <w:r>
        <w:t>★五、售后服务要求：投标人提供</w:t>
      </w:r>
      <w:r>
        <w:t xml:space="preserve"> 7</w:t>
      </w:r>
      <w:r>
        <w:t>×</w:t>
      </w:r>
      <w:r>
        <w:t xml:space="preserve">24 </w:t>
      </w:r>
      <w:r>
        <w:t>小时热线电话、远程网络和现场支持服务，热线电话和远程网络提供技术咨询和即时服务，</w:t>
      </w:r>
      <w:r>
        <w:t>1</w:t>
      </w:r>
      <w:r>
        <w:t>小时内给予明确的响应并解决；设备出现故障后能</w:t>
      </w:r>
      <w:r>
        <w:t xml:space="preserve">30 </w:t>
      </w:r>
      <w:r>
        <w:t>分钟做出响应，</w:t>
      </w:r>
      <w:r>
        <w:t xml:space="preserve">2 </w:t>
      </w:r>
      <w:r>
        <w:t>小时内上门维护，</w:t>
      </w:r>
      <w:r>
        <w:t xml:space="preserve">24 </w:t>
      </w:r>
      <w:r>
        <w:t>小时内必须解决问题，若当天无法修复，应提供解决方案；每次故障解决后</w:t>
      </w:r>
      <w:r>
        <w:t>5</w:t>
      </w:r>
      <w:r>
        <w:t>天内，投标人需为采购人出具本次系统故障分析报告。（说明：投标人应在投标文件中响应。）</w:t>
      </w:r>
      <w:r>
        <w:t xml:space="preserve">// </w:t>
      </w:r>
      <w:r>
        <w:t>★六、投标人自行负责安装调试所需的专用工具和辅助材料。设备到达指定交货地点后，投标人应对设备安装环境进行确认，会同采购人对设备进行外观检查及开箱清点设备，确认无误</w:t>
      </w:r>
      <w:r>
        <w:lastRenderedPageBreak/>
        <w:t>后由投标人按采购人确认方案，组织技术人员开展设备的安装、调试、测试等相关工作。设备安装完成后，投标人应按采购人项目管理规范提交各种文档资料。（说明：投标人应在投标文件中响应。）</w:t>
      </w:r>
      <w:r>
        <w:t xml:space="preserve">// </w:t>
      </w:r>
      <w:r>
        <w:t>★七、在产品安装完成后，投标人应按产品原厂课程标准提供涉及硬件产品运行、维护、管理等相关内容的现场培训，直至采购人工程技术人员能熟练独立工作，同时能完成一般常见故障的维修工作。投标人派遣的培训教员应熟悉本项目相关内容，并具有较为丰富的教学经验。投标人需为培训人员提供中文培训、资料和讲义等用品。培训由采购人根据实际情况提出需求后组织实施，培训相关场地由采购人负责提供。（说明：投标人应在投标文件中响应。）</w:t>
      </w:r>
      <w:r>
        <w:t xml:space="preserve">// </w:t>
      </w:r>
      <w:r>
        <w:t>八、投标人提供的产品质量保证方案应包含①产品质量保证目标、②产品质量管理体系与组织机构、③产品质量保证措施的内容。</w:t>
      </w:r>
      <w:r>
        <w:t xml:space="preserve">// </w:t>
      </w:r>
      <w:r>
        <w:t>九、投标人提供的指挥中心配套设备使用的培训方案应包含①培训目标、②培训内容、③培训计划的内容。</w:t>
      </w:r>
      <w:r>
        <w:t xml:space="preserve">// </w:t>
      </w:r>
      <w:r>
        <w:t>十、投标人提供的项目实施方案应包含①实施计划、②项目管理、③项目团队、④实施过程、⑤测试验收的内容。</w:t>
      </w:r>
      <w:r>
        <w:t xml:space="preserve">// </w:t>
      </w:r>
      <w:r>
        <w:t>★十一、采购内容中的所有标的，投标人必须在分项报价表中载明货物名称（说明：填写采购内容中的标的名称）、产地、数量、单价、总价，除大屏</w:t>
      </w:r>
      <w:r>
        <w:t>LED</w:t>
      </w:r>
      <w:r>
        <w:t>辅材配件的非货物标的外的货物标的还应载明规格型号、品牌、制造商名称。</w:t>
      </w:r>
      <w:r>
        <w:t xml:space="preserve">// </w:t>
      </w:r>
      <w:r>
        <w:t>★十二、采购人享有本项目实施过程中产生的知识成果及知识产权。供应商不得将属于采购人知识产权部分成果用于其他商业活动中，否则采购人有权追究供应商责任。供应商如欲在项目实施过程中采用自有知识成果，需在投标文件中声明，并提供相关知识产权证明文件。如采用供应商所不拥有的知识产权，则供应商必须通过合法途径获取该知识产权的使用权。（说明：投标人应在投标文件中响应。）</w:t>
      </w:r>
    </w:p>
    <w:p w:rsidR="001F507C" w:rsidRDefault="001F507C">
      <w:pPr>
        <w:pStyle w:val="null3"/>
        <w:rPr>
          <w:rFonts w:hint="default"/>
        </w:rPr>
      </w:pPr>
    </w:p>
    <w:p w:rsidR="001F507C" w:rsidRDefault="00774C38">
      <w:pPr>
        <w:pStyle w:val="null3"/>
        <w:rPr>
          <w:rFonts w:hint="default"/>
        </w:rPr>
      </w:pPr>
      <w:r>
        <w:t xml:space="preserve"> </w:t>
      </w:r>
    </w:p>
    <w:p w:rsidR="001F507C" w:rsidRDefault="001F507C">
      <w:pPr>
        <w:pStyle w:val="null3"/>
        <w:rPr>
          <w:rFonts w:hint="default"/>
        </w:rPr>
      </w:pPr>
      <w:bookmarkStart w:id="0" w:name="_GoBack"/>
      <w:bookmarkEnd w:id="0"/>
    </w:p>
    <w:p w:rsidR="001F507C" w:rsidRDefault="001F507C">
      <w:pPr>
        <w:pStyle w:val="null3"/>
        <w:rPr>
          <w:rFonts w:hint="default"/>
        </w:rPr>
      </w:pPr>
    </w:p>
    <w:sectPr w:rsidR="001F5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1F507C"/>
    <w:rsid w:val="00774C38"/>
    <w:rsid w:val="00807777"/>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89E61"/>
  <w15:docId w15:val="{C495251D-BBF8-4207-965F-E345F85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sc</cp:lastModifiedBy>
  <cp:revision>2</cp:revision>
  <dcterms:created xsi:type="dcterms:W3CDTF">2024-03-21T06:53:00Z</dcterms:created>
  <dcterms:modified xsi:type="dcterms:W3CDTF">2024-03-21T06:53:00Z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