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A1F9" w14:textId="77777777" w:rsidR="001645FC" w:rsidRPr="001645FC" w:rsidRDefault="001645FC" w:rsidP="001645FC">
      <w:pPr>
        <w:widowControl/>
        <w:shd w:val="clear" w:color="auto" w:fill="FFFFFF"/>
        <w:spacing w:line="450" w:lineRule="atLeast"/>
        <w:jc w:val="center"/>
        <w:outlineLvl w:val="1"/>
        <w:rPr>
          <w:rFonts w:ascii="宋体" w:eastAsia="宋体" w:hAnsi="宋体" w:cs="宋体"/>
          <w:b/>
          <w:bCs/>
          <w:color w:val="333333"/>
          <w:kern w:val="0"/>
          <w:sz w:val="39"/>
          <w:szCs w:val="39"/>
        </w:rPr>
      </w:pPr>
      <w:r w:rsidRPr="001645FC">
        <w:rPr>
          <w:rFonts w:ascii="宋体" w:eastAsia="宋体" w:hAnsi="宋体" w:cs="宋体" w:hint="eastAsia"/>
          <w:b/>
          <w:bCs/>
          <w:color w:val="333333"/>
          <w:kern w:val="0"/>
          <w:sz w:val="39"/>
          <w:szCs w:val="39"/>
        </w:rPr>
        <w:t>第三章 招标项目技术、服务、商务及其他要求</w:t>
      </w:r>
    </w:p>
    <w:p w14:paraId="25C775C5"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333333"/>
          <w:kern w:val="0"/>
          <w:sz w:val="24"/>
          <w:szCs w:val="24"/>
        </w:rPr>
      </w:pPr>
      <w:r w:rsidRPr="001645FC">
        <w:rPr>
          <w:rFonts w:ascii="宋体" w:eastAsia="宋体" w:hAnsi="宋体" w:cs="宋体" w:hint="eastAsia"/>
          <w:color w:val="333333"/>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6FFDD5C3"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333333"/>
          <w:kern w:val="0"/>
          <w:sz w:val="24"/>
          <w:szCs w:val="24"/>
        </w:rPr>
      </w:pPr>
      <w:r w:rsidRPr="001645FC">
        <w:rPr>
          <w:rFonts w:ascii="宋体" w:eastAsia="宋体" w:hAnsi="宋体" w:cs="宋体" w:hint="eastAsia"/>
          <w:color w:val="333333"/>
          <w:kern w:val="0"/>
          <w:sz w:val="24"/>
          <w:szCs w:val="24"/>
        </w:rPr>
        <w:t>（注：当采购包的评标方法为最低评标价法时带“★”的参数需求为实质性要求，供应商必须响应并满足的参数需求，采购人、采购代理机构应当根据项目实际需求合理设定，并明确具体要求。）</w:t>
      </w:r>
    </w:p>
    <w:p w14:paraId="77FE99D0" w14:textId="77777777" w:rsidR="001645FC" w:rsidRPr="001645FC" w:rsidRDefault="001645FC" w:rsidP="001645FC">
      <w:pPr>
        <w:widowControl/>
        <w:shd w:val="clear" w:color="auto" w:fill="FFFFFF"/>
        <w:spacing w:line="360" w:lineRule="atLeast"/>
        <w:jc w:val="left"/>
        <w:outlineLvl w:val="2"/>
        <w:rPr>
          <w:rFonts w:ascii="宋体" w:eastAsia="宋体" w:hAnsi="宋体" w:cs="宋体"/>
          <w:b/>
          <w:bCs/>
          <w:color w:val="333333"/>
          <w:kern w:val="0"/>
          <w:sz w:val="27"/>
          <w:szCs w:val="27"/>
        </w:rPr>
      </w:pPr>
      <w:r w:rsidRPr="001645FC">
        <w:rPr>
          <w:rFonts w:ascii="宋体" w:eastAsia="宋体" w:hAnsi="宋体" w:cs="宋体" w:hint="eastAsia"/>
          <w:b/>
          <w:bCs/>
          <w:color w:val="333333"/>
          <w:kern w:val="0"/>
          <w:sz w:val="27"/>
          <w:szCs w:val="27"/>
        </w:rPr>
        <w:t>3.1采购项目概况</w:t>
      </w:r>
    </w:p>
    <w:p w14:paraId="7D5FCA0D"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成都英华学校拟采购物业管理服务一项。</w:t>
      </w:r>
    </w:p>
    <w:p w14:paraId="5ED760E9" w14:textId="77777777" w:rsidR="001645FC" w:rsidRPr="001645FC" w:rsidRDefault="001645FC" w:rsidP="001645FC">
      <w:pPr>
        <w:widowControl/>
        <w:shd w:val="clear" w:color="auto" w:fill="FFFFFF"/>
        <w:spacing w:line="360" w:lineRule="atLeast"/>
        <w:jc w:val="left"/>
        <w:outlineLvl w:val="2"/>
        <w:rPr>
          <w:rFonts w:ascii="宋体" w:eastAsia="宋体" w:hAnsi="宋体" w:cs="宋体"/>
          <w:b/>
          <w:bCs/>
          <w:color w:val="333333"/>
          <w:kern w:val="0"/>
          <w:sz w:val="27"/>
          <w:szCs w:val="27"/>
        </w:rPr>
      </w:pPr>
      <w:r w:rsidRPr="001645FC">
        <w:rPr>
          <w:rFonts w:ascii="宋体" w:eastAsia="宋体" w:hAnsi="宋体" w:cs="宋体" w:hint="eastAsia"/>
          <w:b/>
          <w:bCs/>
          <w:color w:val="333333"/>
          <w:kern w:val="0"/>
          <w:sz w:val="27"/>
          <w:szCs w:val="27"/>
        </w:rPr>
        <w:t>3.2服务内容及服务要求</w:t>
      </w:r>
    </w:p>
    <w:p w14:paraId="07ADC528"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3.2.1服务内容</w:t>
      </w:r>
    </w:p>
    <w:p w14:paraId="30714255"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040A9691"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采购包预算金额（元）: 585,600.00</w:t>
      </w:r>
    </w:p>
    <w:p w14:paraId="253EEA6E"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采购包最高限价（元）: 585,600.00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1141"/>
        <w:gridCol w:w="789"/>
        <w:gridCol w:w="1404"/>
        <w:gridCol w:w="702"/>
        <w:gridCol w:w="702"/>
        <w:gridCol w:w="658"/>
        <w:gridCol w:w="702"/>
        <w:gridCol w:w="702"/>
        <w:gridCol w:w="789"/>
      </w:tblGrid>
      <w:tr w:rsidR="001645FC" w:rsidRPr="001645FC" w14:paraId="18AE48A3" w14:textId="77777777" w:rsidTr="001645FC">
        <w:tc>
          <w:tcPr>
            <w:tcW w:w="1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B448D0"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序号</w:t>
            </w:r>
          </w:p>
        </w:tc>
        <w:tc>
          <w:tcPr>
            <w:tcW w:w="24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5A3F03"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标的名称</w:t>
            </w:r>
          </w:p>
        </w:tc>
        <w:tc>
          <w:tcPr>
            <w:tcW w:w="16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5301BD9"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数量</w:t>
            </w:r>
          </w:p>
        </w:tc>
        <w:tc>
          <w:tcPr>
            <w:tcW w:w="260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1A931CC"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标的金额 （元）</w:t>
            </w:r>
          </w:p>
        </w:tc>
        <w:tc>
          <w:tcPr>
            <w:tcW w:w="1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E80A0B"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计量单位</w:t>
            </w:r>
          </w:p>
        </w:tc>
        <w:tc>
          <w:tcPr>
            <w:tcW w:w="1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D624E9"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所属行业</w:t>
            </w:r>
          </w:p>
        </w:tc>
        <w:tc>
          <w:tcPr>
            <w:tcW w:w="1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452C693"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是否涉及核心产品</w:t>
            </w:r>
          </w:p>
        </w:tc>
        <w:tc>
          <w:tcPr>
            <w:tcW w:w="1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98DDA1"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是否涉及采购进口产品</w:t>
            </w:r>
          </w:p>
        </w:tc>
        <w:tc>
          <w:tcPr>
            <w:tcW w:w="13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7B3670"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是否涉及采购节能产品</w:t>
            </w:r>
          </w:p>
        </w:tc>
        <w:tc>
          <w:tcPr>
            <w:tcW w:w="162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E4556E"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是否涉及采购环境标志产品</w:t>
            </w:r>
          </w:p>
        </w:tc>
      </w:tr>
      <w:tr w:rsidR="001645FC" w:rsidRPr="001645FC" w14:paraId="6107987E" w14:textId="77777777" w:rsidTr="001645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254970"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7F3EAE"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2024年物业管</w:t>
            </w:r>
            <w:r w:rsidRPr="001645FC">
              <w:rPr>
                <w:rFonts w:ascii="宋体" w:eastAsia="宋体" w:hAnsi="宋体" w:cs="宋体" w:hint="eastAsia"/>
                <w:kern w:val="0"/>
                <w:sz w:val="24"/>
                <w:szCs w:val="24"/>
              </w:rPr>
              <w:lastRenderedPageBreak/>
              <w:t>理服务采购</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946FC1" w14:textId="77777777" w:rsidR="001645FC" w:rsidRPr="001645FC" w:rsidRDefault="001645FC" w:rsidP="001645FC">
            <w:pPr>
              <w:widowControl/>
              <w:wordWrap w:val="0"/>
              <w:spacing w:line="480" w:lineRule="atLeast"/>
              <w:jc w:val="right"/>
              <w:rPr>
                <w:rFonts w:ascii="宋体" w:eastAsia="宋体" w:hAnsi="宋体" w:cs="宋体"/>
                <w:kern w:val="0"/>
                <w:sz w:val="24"/>
                <w:szCs w:val="24"/>
              </w:rPr>
            </w:pPr>
            <w:r w:rsidRPr="001645FC">
              <w:rPr>
                <w:rFonts w:ascii="宋体" w:eastAsia="宋体" w:hAnsi="宋体" w:cs="宋体" w:hint="eastAsia"/>
                <w:kern w:val="0"/>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901117" w14:textId="77777777" w:rsidR="001645FC" w:rsidRPr="001645FC" w:rsidRDefault="001645FC" w:rsidP="001645FC">
            <w:pPr>
              <w:widowControl/>
              <w:wordWrap w:val="0"/>
              <w:spacing w:line="480" w:lineRule="atLeast"/>
              <w:jc w:val="right"/>
              <w:rPr>
                <w:rFonts w:ascii="宋体" w:eastAsia="宋体" w:hAnsi="宋体" w:cs="宋体"/>
                <w:kern w:val="0"/>
                <w:sz w:val="24"/>
                <w:szCs w:val="24"/>
              </w:rPr>
            </w:pPr>
            <w:r w:rsidRPr="001645FC">
              <w:rPr>
                <w:rFonts w:ascii="宋体" w:eastAsia="宋体" w:hAnsi="宋体" w:cs="宋体" w:hint="eastAsia"/>
                <w:kern w:val="0"/>
                <w:sz w:val="24"/>
                <w:szCs w:val="24"/>
              </w:rPr>
              <w:t>585,600.00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8EC47E4"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8ED9EF"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物业</w:t>
            </w:r>
            <w:r w:rsidRPr="001645FC">
              <w:rPr>
                <w:rFonts w:ascii="宋体" w:eastAsia="宋体" w:hAnsi="宋体" w:cs="宋体" w:hint="eastAsia"/>
                <w:kern w:val="0"/>
                <w:sz w:val="24"/>
                <w:szCs w:val="24"/>
              </w:rPr>
              <w:lastRenderedPageBreak/>
              <w:t>管理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4B7314"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lastRenderedPageBreak/>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38A8428"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3FCCDB8"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6CE7DC"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否</w:t>
            </w:r>
          </w:p>
        </w:tc>
      </w:tr>
    </w:tbl>
    <w:p w14:paraId="7B72151A"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3.2.2服务要求</w:t>
      </w:r>
    </w:p>
    <w:p w14:paraId="62A085E6"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433DA158"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标的名称：2024年物业管理服务采购</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411"/>
        <w:gridCol w:w="7468"/>
      </w:tblGrid>
      <w:tr w:rsidR="001645FC" w:rsidRPr="001645FC" w14:paraId="6C50BEFD" w14:textId="77777777" w:rsidTr="001645FC">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E63902D"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9ED4B5"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52ECBC" w14:textId="77777777" w:rsidR="001645FC" w:rsidRPr="001645FC" w:rsidRDefault="001645FC" w:rsidP="001645FC">
            <w:pPr>
              <w:widowControl/>
              <w:wordWrap w:val="0"/>
              <w:spacing w:line="480" w:lineRule="atLeast"/>
              <w:jc w:val="left"/>
              <w:rPr>
                <w:rFonts w:ascii="宋体" w:eastAsia="宋体" w:hAnsi="宋体" w:cs="宋体"/>
                <w:b/>
                <w:bCs/>
                <w:kern w:val="0"/>
                <w:sz w:val="24"/>
                <w:szCs w:val="24"/>
              </w:rPr>
            </w:pPr>
            <w:r w:rsidRPr="001645FC">
              <w:rPr>
                <w:rFonts w:ascii="宋体" w:eastAsia="宋体" w:hAnsi="宋体" w:cs="宋体" w:hint="eastAsia"/>
                <w:b/>
                <w:bCs/>
                <w:kern w:val="0"/>
                <w:sz w:val="24"/>
                <w:szCs w:val="24"/>
              </w:rPr>
              <w:t>技术参数与性能指标</w:t>
            </w:r>
          </w:p>
        </w:tc>
      </w:tr>
      <w:tr w:rsidR="001645FC" w:rsidRPr="001645FC" w14:paraId="5DCCA145" w14:textId="77777777" w:rsidTr="001645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BBCFD1"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2071F2"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C035D8" w14:textId="77777777" w:rsidR="001645FC" w:rsidRPr="001645FC" w:rsidRDefault="001645FC" w:rsidP="001645FC">
            <w:pPr>
              <w:widowControl/>
              <w:wordWrap w:val="0"/>
              <w:spacing w:line="480" w:lineRule="atLeast"/>
              <w:ind w:firstLine="482"/>
              <w:rPr>
                <w:rFonts w:ascii="宋体" w:eastAsia="宋体" w:hAnsi="宋体" w:cs="宋体"/>
                <w:kern w:val="0"/>
                <w:sz w:val="24"/>
                <w:szCs w:val="24"/>
              </w:rPr>
            </w:pPr>
            <w:r w:rsidRPr="001645FC">
              <w:rPr>
                <w:rFonts w:ascii="宋体" w:eastAsia="宋体" w:hAnsi="宋体" w:cs="宋体" w:hint="eastAsia"/>
                <w:kern w:val="0"/>
                <w:sz w:val="24"/>
                <w:szCs w:val="24"/>
              </w:rPr>
              <w:t>一、项目概述</w:t>
            </w:r>
          </w:p>
          <w:p w14:paraId="13DE6CB9"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1.项目概况：成都英华学校小学部位于四川省成都市成华区白龙江路326号、初中部位于四川省成都市成华区峨眉山路1000号。</w:t>
            </w:r>
          </w:p>
          <w:p w14:paraId="56FDB319"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2.最高限价：58.56万元，投标报价高于最高限价的，其投标文件将按无效处理。</w:t>
            </w:r>
          </w:p>
        </w:tc>
      </w:tr>
      <w:tr w:rsidR="001645FC" w:rsidRPr="001645FC" w14:paraId="01A1BB3E" w14:textId="77777777" w:rsidTr="001645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E53B015"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B96CB34"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FE5EDD" w14:textId="77777777" w:rsidR="001645FC" w:rsidRPr="001645FC" w:rsidRDefault="001645FC" w:rsidP="001645FC">
            <w:pPr>
              <w:widowControl/>
              <w:wordWrap w:val="0"/>
              <w:spacing w:line="480" w:lineRule="atLeast"/>
              <w:ind w:firstLine="482"/>
              <w:rPr>
                <w:rFonts w:ascii="宋体" w:eastAsia="宋体" w:hAnsi="宋体" w:cs="宋体"/>
                <w:kern w:val="0"/>
                <w:sz w:val="24"/>
                <w:szCs w:val="24"/>
              </w:rPr>
            </w:pPr>
            <w:r w:rsidRPr="001645FC">
              <w:rPr>
                <w:rFonts w:ascii="宋体" w:eastAsia="宋体" w:hAnsi="宋体" w:cs="宋体" w:hint="eastAsia"/>
                <w:kern w:val="0"/>
                <w:sz w:val="24"/>
                <w:szCs w:val="24"/>
              </w:rPr>
              <w:t>二、项目服务内容及要求</w:t>
            </w:r>
          </w:p>
          <w:p w14:paraId="1389F704"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（一）人员配置要求</w:t>
            </w:r>
          </w:p>
          <w:p w14:paraId="2ED606CE"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1.为本项目配置服务人员要求如下：</w:t>
            </w:r>
          </w:p>
          <w:tbl>
            <w:tblPr>
              <w:tblW w:w="0" w:type="auto"/>
              <w:tblCellMar>
                <w:left w:w="0" w:type="dxa"/>
                <w:right w:w="0" w:type="dxa"/>
              </w:tblCellMar>
              <w:tblLook w:val="04A0" w:firstRow="1" w:lastRow="0" w:firstColumn="1" w:lastColumn="0" w:noHBand="0" w:noVBand="1"/>
            </w:tblPr>
            <w:tblGrid>
              <w:gridCol w:w="1146"/>
              <w:gridCol w:w="1638"/>
              <w:gridCol w:w="1290"/>
              <w:gridCol w:w="3138"/>
            </w:tblGrid>
            <w:tr w:rsidR="001645FC" w:rsidRPr="001645FC" w14:paraId="7B1A28BE" w14:textId="77777777">
              <w:tc>
                <w:tcPr>
                  <w:tcW w:w="1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CFE91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序号</w:t>
                  </w:r>
                </w:p>
              </w:tc>
              <w:tc>
                <w:tcPr>
                  <w:tcW w:w="19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2D486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岗位</w:t>
                  </w:r>
                </w:p>
              </w:tc>
              <w:tc>
                <w:tcPr>
                  <w:tcW w:w="1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3EA03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人数</w:t>
                  </w:r>
                </w:p>
              </w:tc>
              <w:tc>
                <w:tcPr>
                  <w:tcW w:w="37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94EB77"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备注</w:t>
                  </w:r>
                </w:p>
              </w:tc>
            </w:tr>
            <w:tr w:rsidR="001645FC" w:rsidRPr="001645FC" w14:paraId="4DDF9E82" w14:textId="77777777">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599EC2C"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1</w:t>
                  </w:r>
                </w:p>
              </w:tc>
              <w:tc>
                <w:tcPr>
                  <w:tcW w:w="19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D06243B"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保洁员</w:t>
                  </w:r>
                </w:p>
              </w:tc>
              <w:tc>
                <w:tcPr>
                  <w:tcW w:w="150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FA8D9E1" w14:textId="533C939B"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1</w:t>
                  </w:r>
                  <w:r w:rsidR="001A5ACA">
                    <w:rPr>
                      <w:rFonts w:ascii="宋体" w:eastAsia="宋体" w:hAnsi="宋体" w:cs="Times New Roman" w:hint="eastAsia"/>
                      <w:kern w:val="0"/>
                      <w:sz w:val="24"/>
                      <w:szCs w:val="24"/>
                    </w:rPr>
                    <w:t>0</w:t>
                  </w:r>
                </w:p>
              </w:tc>
              <w:tc>
                <w:tcPr>
                  <w:tcW w:w="3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BBB5CB0" w14:textId="4946C4D1"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小学部</w:t>
                  </w:r>
                  <w:r w:rsidR="001A5ACA">
                    <w:rPr>
                      <w:rFonts w:ascii="宋体" w:eastAsia="宋体" w:hAnsi="宋体" w:cs="Times New Roman" w:hint="eastAsia"/>
                      <w:kern w:val="0"/>
                      <w:sz w:val="24"/>
                      <w:szCs w:val="24"/>
                    </w:rPr>
                    <w:t>4</w:t>
                  </w:r>
                  <w:r w:rsidRPr="001645FC">
                    <w:rPr>
                      <w:rFonts w:ascii="宋体" w:eastAsia="宋体" w:hAnsi="宋体" w:cs="Times New Roman" w:hint="eastAsia"/>
                      <w:kern w:val="0"/>
                      <w:sz w:val="24"/>
                      <w:szCs w:val="24"/>
                    </w:rPr>
                    <w:t>人、初中部</w:t>
                  </w:r>
                  <w:r w:rsidR="001A5ACA">
                    <w:rPr>
                      <w:rFonts w:ascii="宋体" w:eastAsia="宋体" w:hAnsi="宋体" w:cs="Times New Roman" w:hint="eastAsia"/>
                      <w:kern w:val="0"/>
                      <w:sz w:val="24"/>
                      <w:szCs w:val="24"/>
                    </w:rPr>
                    <w:t>6</w:t>
                  </w:r>
                  <w:r w:rsidRPr="001645FC">
                    <w:rPr>
                      <w:rFonts w:ascii="宋体" w:eastAsia="宋体" w:hAnsi="宋体" w:cs="Times New Roman" w:hint="eastAsia"/>
                      <w:kern w:val="0"/>
                      <w:sz w:val="24"/>
                      <w:szCs w:val="24"/>
                    </w:rPr>
                    <w:t>人</w:t>
                  </w:r>
                </w:p>
              </w:tc>
            </w:tr>
            <w:tr w:rsidR="001645FC" w:rsidRPr="001645FC" w14:paraId="78A9384F" w14:textId="77777777">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6D0C183"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19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19C81B9"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水电工</w:t>
                  </w:r>
                </w:p>
              </w:tc>
              <w:tc>
                <w:tcPr>
                  <w:tcW w:w="150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C298CD1"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1</w:t>
                  </w:r>
                </w:p>
              </w:tc>
              <w:tc>
                <w:tcPr>
                  <w:tcW w:w="3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10C1C5E"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小学部、初中部共用1人</w:t>
                  </w:r>
                </w:p>
              </w:tc>
            </w:tr>
            <w:tr w:rsidR="001645FC" w:rsidRPr="001645FC" w14:paraId="765A9C6E" w14:textId="77777777">
              <w:tc>
                <w:tcPr>
                  <w:tcW w:w="132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E219C6"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3</w:t>
                  </w:r>
                </w:p>
              </w:tc>
              <w:tc>
                <w:tcPr>
                  <w:tcW w:w="19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3038A23"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绿化工</w:t>
                  </w:r>
                </w:p>
              </w:tc>
              <w:tc>
                <w:tcPr>
                  <w:tcW w:w="150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9D725F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1</w:t>
                  </w:r>
                </w:p>
              </w:tc>
              <w:tc>
                <w:tcPr>
                  <w:tcW w:w="3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DD7AED3"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小学部、初中部共用1人</w:t>
                  </w:r>
                </w:p>
              </w:tc>
            </w:tr>
          </w:tbl>
          <w:p w14:paraId="0D30289E" w14:textId="0D34A45C"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以上1</w:t>
            </w:r>
            <w:r w:rsidR="001A5ACA">
              <w:rPr>
                <w:rFonts w:ascii="宋体" w:eastAsia="宋体" w:hAnsi="宋体" w:cs="宋体" w:hint="eastAsia"/>
                <w:kern w:val="0"/>
                <w:sz w:val="24"/>
                <w:szCs w:val="24"/>
              </w:rPr>
              <w:t>2</w:t>
            </w:r>
            <w:bookmarkStart w:id="0" w:name="_GoBack"/>
            <w:bookmarkEnd w:id="0"/>
            <w:r w:rsidRPr="001645FC">
              <w:rPr>
                <w:rFonts w:ascii="宋体" w:eastAsia="宋体" w:hAnsi="宋体" w:cs="宋体" w:hint="eastAsia"/>
                <w:kern w:val="0"/>
                <w:sz w:val="24"/>
                <w:szCs w:val="24"/>
              </w:rPr>
              <w:t>名项目服务人员均要求全职，并另行配备1名项目主管，项目主管仅参与服务人员日常管理，不参与人员费用报价。</w:t>
            </w:r>
          </w:p>
          <w:p w14:paraId="0B92E43B"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2.供应商承诺中标后提供为本项目配置服务人员名单、联系方式、人员证书复印件（如有）至采购人处备查，若采购人在查验审核中发现上述相关证书或证明材料不全、或与招标文件要求不一致、或原件无效、或可能存在虚假的情况，采购人将如实上报财政监管部</w:t>
            </w:r>
            <w:r w:rsidRPr="001645FC">
              <w:rPr>
                <w:rFonts w:ascii="宋体" w:eastAsia="宋体" w:hAnsi="宋体" w:cs="宋体" w:hint="eastAsia"/>
                <w:kern w:val="0"/>
                <w:sz w:val="24"/>
                <w:szCs w:val="24"/>
              </w:rPr>
              <w:lastRenderedPageBreak/>
              <w:t>门，并追究相关责任。（说明:在投标文件中提供承诺函并加盖公章）</w:t>
            </w:r>
          </w:p>
          <w:p w14:paraId="1D4A7311"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3.为本项目配置服务人员均无传染病、精神病、无犯罪史、无吸毒史，上岗前提供体检报告和无犯罪记录证明。（说明:在投标文件中提供承诺函并加盖公章）</w:t>
            </w:r>
          </w:p>
          <w:p w14:paraId="4C2D1F87"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4.供应商严格按照国家规定为本项目配置的服务人员签订《劳动合同》，并按照国家相关规定按时支付所服务人员的工资、工会经费、住房公积金、社保、加班费等，并对其疾病、人身安全及工伤责任等负任，服务人员工资标准不得低于成都市最低工资标准，采购人对以上不承担任何的法律责任和义务。（说明:在投标文件中提供承诺函并加盖公章）</w:t>
            </w:r>
          </w:p>
          <w:p w14:paraId="7A1F5B67"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5.项目履约过程中，供应商为本项目配置的服务人员因劳动关系发生劳动争议时，由供应商负责解决，因此产生的相关责任及经济损失由供应商承担。（说明:在投标文件中提供承诺函并加盖公章。）</w:t>
            </w:r>
          </w:p>
          <w:p w14:paraId="200264B3"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6.供应商须承诺本项目服务人员定岗定编（项目主管除外），只针对本项目提供物业服务，本项目所有服务人员（项目主管除外）均为全职不得兼职。供应商不得随意更换服务人员，以便于采购人管理。若需更换人员，须上报采购人，经采购人同意后，方可更换。未经采购人同意随意更换服务人员采购人有权终止服务合同。（说明: 在投标文件中提供承诺函并加盖公章。）</w:t>
            </w:r>
          </w:p>
          <w:p w14:paraId="16DDD84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7.工作时间:</w:t>
            </w:r>
          </w:p>
          <w:p w14:paraId="57BE1C6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本项目所有服务人员工作日每天上班8小时(不含中途休息时间)。寒暑假期间属于正常上班时间，供应商根据采购人要求安排相应服务人员上岗，在满足学校工作要求前提下，经采购人同意后可自行安排人员调休，寒假和暑假开学前由采购人安排集中清洁绿化维护工作。（说明: 在投标文件中提供承诺函并加盖公章。）</w:t>
            </w:r>
          </w:p>
          <w:p w14:paraId="3354F07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（2）为保证本项目法定休假日期间的服务质量，供应商应安排人员上班。法定休假日期间，保洁人员每天至少有4人在岗（其中小学部2人；初中部2人），绿化工每天1人在岗。</w:t>
            </w:r>
          </w:p>
          <w:p w14:paraId="5C98E209"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8.供应商须承诺负责承担全部服务人员工资、加班费等，不得以人工工资上涨要求相关补助，采购人不额外支付费用(因采购人实际工作需要，要求供应商提供的特约有偿服务或派员参加重大活动协助的除外)。 (说明: 在投标文件中提供承诺函并加盖公章。）</w:t>
            </w:r>
          </w:p>
          <w:p w14:paraId="70245BF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（二）安全责任：</w:t>
            </w:r>
          </w:p>
          <w:p w14:paraId="3DE8233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1.（项目主管）驻校管理人员管理能力要求</w:t>
            </w:r>
          </w:p>
          <w:p w14:paraId="0D9CAA37"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公司派驻的管理人员年龄应在法定劳动年龄范围内，身体健康（无高血压、心脏病及传染性疾病），应具备高中或以上学历，具有较强的组织协调和沟通管理能力，工作积极主动，服务意识强，有亲和力，爱岗敬业。</w:t>
            </w:r>
          </w:p>
          <w:p w14:paraId="4E3AA54B"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（2）根据采购人的安排值守学校，能榜样示范，团结和组织下属出色完成工作任务。</w:t>
            </w:r>
          </w:p>
          <w:p w14:paraId="3AE4199E"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（3）组织、安排人员，加强对员工的教育和培训，指导保洁人员、水电工、绿化工认真开展工作。认真组织各类总结会、培训会。</w:t>
            </w:r>
          </w:p>
          <w:p w14:paraId="5BB7A767"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（4）若管理人员未能达到考核要求，学校有权要求供应商更换（项目主管）管理人员。</w:t>
            </w:r>
          </w:p>
          <w:p w14:paraId="2F9DEE90"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（三）校园保洁人员要求</w:t>
            </w:r>
          </w:p>
          <w:p w14:paraId="58D5E37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1.保洁人员要求：人员年龄在法定劳动年龄范围内，遵纪守法品行良好，责任心强，工作积极主动，服务意识强，有较强的敬业精神</w:t>
            </w:r>
          </w:p>
          <w:p w14:paraId="20849F0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2.保洁标准</w:t>
            </w:r>
          </w:p>
          <w:p w14:paraId="1AD4C17B"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四净”标准：室外道路、地面（含草坪）、雕塑、路牌、路灯、座椅、户外音响、体育设施干净；室内走廊、楼梯地面、墙面、门窗（含玻璃）、天花板、桌椅、风扇、空调、黑板、窗帘、柜子、栏杆干净；标识、宣传牌（栏）、画框、垃圾桶、装饰物、消防设施干净；卫生间、开水器、水池干净，无异味。</w:t>
            </w:r>
          </w:p>
          <w:p w14:paraId="6F0F5689"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3.保洁服务要求</w:t>
            </w:r>
          </w:p>
          <w:p w14:paraId="3A77B13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（1）上岗人员必须统一着装，仪容端庄、仪表整洁、礼貌服务，按时到岗。</w:t>
            </w:r>
          </w:p>
          <w:p w14:paraId="1CD6771B"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（2）岗位职责完善，分工明确，责任到人，在规定时间内，始终保持有岗、有人、有服务，若有人请假必须安排人代岗。     </w:t>
            </w:r>
          </w:p>
          <w:p w14:paraId="6AA3FE67"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（3）建立培训制度、学习制度和考评制度，加强对作业人员的培训，对出现的问题及时纠正教育并进行考评。</w:t>
            </w:r>
          </w:p>
          <w:p w14:paraId="3063AD14"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4）对不同区域清扫时间有具体的安排（教学楼教室、教师办公室、窗帘等每学期开学前进行一次彻底清洁；校本课程、实验室、水池、草坪、路灯、雕塑、路牌、玻璃等一周进行一次彻底清洁；功能室、会议室、阶梯教室、教师休息室、阅览室等使用频率较高的区域每天进行一次彻底清洁；全校路面、卫生间、教学楼楼梯及走廊等使用频率非常高的区域每天进行两次彻底清洁；校园道路清洗根据采购人实际要求进行）服务规范，程序完善，随时保洁。</w:t>
            </w:r>
          </w:p>
          <w:p w14:paraId="7AF3B52C"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（5）清洁扫除过程中，发现需要维修的情况要及时向学校主管部门报告，出现重大安全隐患须第一时间向学校领导汇报，妥善保管坏损的公物配件，不能随意将坏损的配件当垃圾处理。</w:t>
            </w:r>
          </w:p>
          <w:p w14:paraId="727A622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（6）工作时间内不得清理废品，每天按规定时间清理。废品必须堆放到规定的地方，及时处理。</w:t>
            </w:r>
          </w:p>
          <w:p w14:paraId="5C1548A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5.环境服务质量具体要求</w:t>
            </w:r>
          </w:p>
          <w:p w14:paraId="37918663"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（1）校舍的保洁要求</w:t>
            </w:r>
          </w:p>
          <w:p w14:paraId="64DD5BA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①每天在学生早读前和下午上课前做好走廊、楼梯的卫生保洁。</w:t>
            </w:r>
          </w:p>
          <w:p w14:paraId="1B111D43"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②学生每节课上课后及时做好卫生间保洁； 每天擦拭楼梯栏杆1次；每天擦拭镜子1次；每天擦拭洗手盆2次；每天擦拭拖把池1次；每天早中晚各清理垃圾1次，包括清理校园道路、校舍内的垃圾桶，及时转运到垃圾房，配合市政清运垃圾。</w:t>
            </w:r>
          </w:p>
          <w:p w14:paraId="7A9C4AC9"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③每周擦拭各楼的大门1次；每周清扫走廊、楼梯等公共区域的天花板、窗、玻璃、灯1次；每周全面清洗卫生间1次。</w:t>
            </w:r>
          </w:p>
          <w:p w14:paraId="58EDEABE"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④每月养护门厅、走廊石材地面1次，根据学校开展活动要求，及时清洗玻璃，及时冲洗校园道路地面。</w:t>
            </w:r>
          </w:p>
          <w:p w14:paraId="3A53604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⑤夏冬季前清洗室内空调。</w:t>
            </w:r>
          </w:p>
          <w:p w14:paraId="2BA0604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⑥暑假期间清洗全部窗帘，教学楼教室、教师办公室、实验室、阅览室、会议室等窗帘等每学期开学前进行一次彻底清洁，清扫全部室内的地面、天花板、灯、风扇、门窗。</w:t>
            </w:r>
          </w:p>
          <w:p w14:paraId="429B36C6"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（2）校园的保洁要求</w:t>
            </w:r>
          </w:p>
          <w:p w14:paraId="57912ABC"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①每天对校园进行不间断巡视、清扫、捡拾杂物，保证路面、场地、绿化区无垃圾、杂物；校园内硬化地面无痰渍、污渍；无卫生死角。</w:t>
            </w:r>
          </w:p>
          <w:p w14:paraId="77216235"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②每天早中晚各清理垃圾1次；保持垃圾箱外表干净；垃圾箱周围无散落的垃圾；及时清扫垃圾中转站，保持清洁。</w:t>
            </w:r>
          </w:p>
          <w:p w14:paraId="56C18B6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③每周擦拭宣传栏、路灯、音箱、栏杆、雕塑、标牌等公共区域的设施1次。</w:t>
            </w:r>
          </w:p>
          <w:p w14:paraId="5A0CF974"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④每月清扫雨棚1次。</w:t>
            </w:r>
          </w:p>
          <w:p w14:paraId="3ECAC297"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⑤平时根据实际情况冲洗道路地面，清洁重点部位玻璃。</w:t>
            </w:r>
          </w:p>
          <w:p w14:paraId="0397E07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⑥雨后或大风天气及时清扫路面，保证无积水，雨季前清理排水沟。</w:t>
            </w:r>
          </w:p>
          <w:p w14:paraId="748B0540"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⑦每天及时捡地面的纸屑及其它垃圾，做好校园的保洁。</w:t>
            </w:r>
          </w:p>
          <w:p w14:paraId="1455682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（3）会议室、功能室和空教室保洁要求</w:t>
            </w:r>
          </w:p>
          <w:p w14:paraId="2B897C6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①每天做好会议室、学术厅、音乐厅、体育馆、阶梯教室使用前后的清洁整理，保持地面无垃圾，桌椅整齐无灰尘，确保会议、教学活动的正常进行。</w:t>
            </w:r>
          </w:p>
          <w:p w14:paraId="54766C4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②每周做好功能教室（美术教室、音乐教室、实验室、通用技术教室、社团教室、计算机教室等）使用前后的清洁整理，保持地面无垃圾，桌椅整齐无灰尘，确保教学活动的正常进行。</w:t>
            </w:r>
          </w:p>
          <w:p w14:paraId="5E240EF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③每天做好空教室使用前后的清洁整理，保持地面无垃圾，桌椅整齐无灰尘，确保教学活动的正常进行。</w:t>
            </w:r>
          </w:p>
          <w:p w14:paraId="285E342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（4）卫生防护要求</w:t>
            </w:r>
          </w:p>
          <w:p w14:paraId="4102A424"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①按照医务室的要求实施全校的喷药消毒工作；</w:t>
            </w:r>
          </w:p>
          <w:p w14:paraId="1D5FBDD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②每天擦拭开水器1次；每周清洗开水器1次；每个月对开水器集中消毒、除垢1次；每学期开学前对开水器集中消毒、除垢，协助更换滤芯。</w:t>
            </w:r>
          </w:p>
          <w:p w14:paraId="7D03976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③适应季节变化，对卫生间、教室或其它公共区域做好除虫、除蚊、除蝇、除蟑螂等工作。</w:t>
            </w:r>
          </w:p>
          <w:p w14:paraId="0DD36B1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（5）其他要求：</w:t>
            </w:r>
          </w:p>
          <w:p w14:paraId="02C0E937"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①按照学校要求，负责校内各种活动（会议）的准备；设施、设备的搬抬；校舍和场地清理、维护；绿化租摆的搬运和布置；开水供应；各种临时工作。</w:t>
            </w:r>
          </w:p>
          <w:p w14:paraId="3DBFA6DE"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②管理好空教室、功能室（学术报告厅、音乐厅、体育馆等）、阶梯教室、功能教室（美术教室、音乐教室、实验室、竞赛教室、计算机教室等）的钥匙，严格按要求开关门窗，保障学校各项活动的正常开展。</w:t>
            </w:r>
          </w:p>
          <w:p w14:paraId="7C715BD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③按照采购人的要求，及时拆掉相关标语，能重复使用的标语应叠放好交学校保管员处。</w:t>
            </w:r>
          </w:p>
          <w:p w14:paraId="23DDBCCC"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④每周五下午校本课时间做好对运动场的清洁维护，遇重大活动安排专人做好场地保洁。</w:t>
            </w:r>
          </w:p>
          <w:p w14:paraId="0CA0A8AB"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⑤按时开关通道门；晚自习下课后关闭开水器；关闭卫生间的灯和抽风，按时开关校园和校舍的通道、走廊、楼梯照明。</w:t>
            </w:r>
          </w:p>
          <w:p w14:paraId="0A735156"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⑥每天安排专人对各班坏损或多余的课桌椅进行清理，负责各类考试空教室布置。</w:t>
            </w:r>
          </w:p>
          <w:p w14:paraId="0503FFF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⑦完成学校或主管部门安排的临时工作。</w:t>
            </w:r>
          </w:p>
          <w:p w14:paraId="057FC1FC"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（四）绿化工和水电工（含零星维修）管理要求</w:t>
            </w:r>
          </w:p>
          <w:p w14:paraId="1141A1D0"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1.绿化养护要求：</w:t>
            </w:r>
          </w:p>
          <w:p w14:paraId="1DE9640F"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（1）绿化工人员要求：</w:t>
            </w:r>
          </w:p>
          <w:p w14:paraId="1DB04F78"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①五官端正，年龄法定劳动年龄范围内，身体强健，无不良习惯，责任心强，工作积极主动，服务意识强，有较强的敬业精神。</w:t>
            </w:r>
          </w:p>
          <w:p w14:paraId="0FE5750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②园内有绿化景观，需具备绿化工种实际操作技能。</w:t>
            </w:r>
          </w:p>
          <w:p w14:paraId="70C75D7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（2）绿化养护工作要求：</w:t>
            </w:r>
          </w:p>
          <w:p w14:paraId="2B5A7D59"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①严格执行学校相关规章制度并负责校园绿化区的日常维护，制定养护计划和管理措施，适时对花木、草坪进行修剪、施肥、防治病虫害、养护和浇水，清除绿化区杂草。</w:t>
            </w:r>
          </w:p>
          <w:p w14:paraId="49877967"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②在维护原有绿化的基础上，对学校提供的花卉进行摆放。</w:t>
            </w:r>
          </w:p>
          <w:p w14:paraId="6D49357D"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③配合学校，对植物进行移栽或补栽。</w:t>
            </w:r>
          </w:p>
          <w:p w14:paraId="2C95EAC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④配合学校，采摘各类水果，并负责分发。</w:t>
            </w:r>
          </w:p>
          <w:p w14:paraId="0E5CC39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⑤完成学校或主管部门安排的临时工作。</w:t>
            </w:r>
          </w:p>
          <w:p w14:paraId="17C73B0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（3）水电工（含零星维修）要求：</w:t>
            </w:r>
          </w:p>
          <w:p w14:paraId="5130AC4C"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①年龄法定劳动年龄范围内，身体健康，无不良习惯，责任心强，熟悉掌握水、电相关技术知识，工作积极主动，服务意识强，有较强的敬业精神，具有较强的业务能力和良好的应急处理能力。</w:t>
            </w:r>
          </w:p>
          <w:p w14:paraId="534ECC4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②具有《特种作业操作证》高、低压电工作业类别证书。</w:t>
            </w:r>
          </w:p>
          <w:p w14:paraId="10FEC1FE"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（4）水电工（含零星维修）工作要求：</w:t>
            </w:r>
          </w:p>
          <w:p w14:paraId="1864E1BA"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①每天巡查学校的供水、供电情况，发现故障两小时内维修。每周详细检查一次教室、办公室、教学楼过道、路灯、厕所及校内公共场所的水电设施，保证学校的正常秩序。根据报修单，两小时内解决师生提出的水电故障。若因故障复杂等因素不能快速解决的，要给与解释和答复。</w:t>
            </w:r>
          </w:p>
          <w:p w14:paraId="713455BD"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②负责全校的水、电设施零星维修安装工作，管理全校公用照明开关及水龙头的维护，并负责全校水电线路的一般改造及维修。</w:t>
            </w:r>
          </w:p>
          <w:p w14:paraId="7FCA2433"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③配合学校排除相关安全隐患，对重大维修或修缮提出意见和建议。</w:t>
            </w:r>
          </w:p>
          <w:p w14:paraId="08DBB224" w14:textId="77777777" w:rsidR="001645FC" w:rsidRPr="001645FC" w:rsidRDefault="001645FC" w:rsidP="001645FC">
            <w:pPr>
              <w:widowControl/>
              <w:wordWrap w:val="0"/>
              <w:spacing w:line="480" w:lineRule="atLeast"/>
              <w:ind w:firstLine="480"/>
              <w:jc w:val="left"/>
              <w:rPr>
                <w:rFonts w:ascii="宋体" w:eastAsia="宋体" w:hAnsi="宋体" w:cs="宋体"/>
                <w:kern w:val="0"/>
                <w:sz w:val="24"/>
                <w:szCs w:val="24"/>
              </w:rPr>
            </w:pPr>
            <w:r w:rsidRPr="001645FC">
              <w:rPr>
                <w:rFonts w:ascii="宋体" w:eastAsia="宋体" w:hAnsi="宋体" w:cs="宋体" w:hint="eastAsia"/>
                <w:kern w:val="0"/>
                <w:sz w:val="24"/>
                <w:szCs w:val="24"/>
              </w:rPr>
              <w:t>④完成学校或主管部门安排的临时工作。</w:t>
            </w:r>
          </w:p>
          <w:p w14:paraId="6F4DBB0F"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（五）根据学校实际情况的要求</w:t>
            </w:r>
          </w:p>
          <w:p w14:paraId="140E203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1.学生放假期间（全年学生放假时间约2个月）根据工作量和采购人的要求安排工作人员，保持学校的正常运行，管理要求不变。</w:t>
            </w:r>
          </w:p>
          <w:p w14:paraId="7CF5C77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2.服务人员统一着装上岗，标志明显，衣着整洁，不披衣散扣，不穿拖鞋，讲文明，衣物晾晒在指定区域。</w:t>
            </w:r>
          </w:p>
          <w:p w14:paraId="7BF163D6"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3.按照学校划定的工作范围、工作内容及管理目标制定相应工作流程、工作制度、监督考核办法，合理安排人员，严格要求，达标运行。如采购人在抽查中发现问题应通知供应商及时整改，确保规范运行。</w:t>
            </w:r>
          </w:p>
          <w:p w14:paraId="768FF9A8"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4.学校提供管理办公用房，本项目工作上的必备机具、办公用品及人员服装等工作必备物品由供应商自行准备，基本清洁用具（含蚊香、洗涤剂、垃圾袋、除虫剂、消毒液等）及材料、必备设备（多功能刷地机、高压清洗机、电动喷雾器、绿植修剪养护器具）由供应商提供，设施设备的日常维修、维护所需的工具由供应商负责提供。</w:t>
            </w:r>
          </w:p>
          <w:p w14:paraId="0C69980C"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5.技术标准及规范：应满足现行有效的国家相关标准、行业标准、地方标准以及相关规范等。质量、安全、技术规格、物理特性等参数应满足国家、行业、地方相关标准和要求。</w:t>
            </w:r>
          </w:p>
          <w:p w14:paraId="49FABB22"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 （六）其他要求</w:t>
            </w:r>
          </w:p>
          <w:p w14:paraId="32E9D8BA"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1.供应商自2021年1月1日(含1日)以后，至少具有2个物业管理服务项目(非住宅项目)业绩，服务内容至少包含保洁服务(或相同语意内容)、绿化服务(或相同语意内容)、水电维修服务(或相同语意内容)。</w:t>
            </w:r>
          </w:p>
          <w:p w14:paraId="502C1516"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【说明:1 、提供完整的合同复印件（须有业主单位联系人电话）；2、合同期内的资金支付凭证及发票（如为分期付款的，至少提供一次支付凭证）；3、业绩以合同签订时间为准；4、提供加盖业主单位公章的书面评价材料证明复印件。】</w:t>
            </w:r>
          </w:p>
          <w:p w14:paraId="4631CBB4"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2.服务方案要求</w:t>
            </w:r>
          </w:p>
          <w:p w14:paraId="7F6082A4"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供应商须提供针对本项目服务要求制定的服务方案，服务方案包括：</w:t>
            </w:r>
          </w:p>
          <w:p w14:paraId="3480CE02"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（1）供应商须提供本项目服务的总体方案。包含：1 、项目概况分析；2 、管理服务理念；3 、服务工作重点； 4、服务承诺及保障措施。</w:t>
            </w:r>
          </w:p>
          <w:p w14:paraId="4C6BE317"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（2）供应商须提供服务本项目的管理机构设置方案。包括：1、人员配置；2、岗位职责；3、机构运行方案。</w:t>
            </w:r>
          </w:p>
          <w:p w14:paraId="61F3C451"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（3）供应商须提供本项目的物业管理服务实施方案。包括：1、环境卫生维护方案；2、绿化养护方案；3、设备维护方案。</w:t>
            </w:r>
          </w:p>
          <w:p w14:paraId="5FBF44E5"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（4）供应商须提供本项目的应急预案，必须包括：1、突发事件应急预案；2、火灾应急预案；3、自然灾害应急预案；4、设施设备应急预案；5、突发公共卫生事件应急预案。</w:t>
            </w:r>
          </w:p>
          <w:p w14:paraId="47C2ED7E"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说明：上述服务方案内容中，若出现项目名称、地址、物业类型、采购人单位名称、服务要求与本项目实际情况不一致的，视为未实质性响应。</w:t>
            </w:r>
          </w:p>
          <w:p w14:paraId="1C1DCE9F"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3.投标报价要求 (说明：按分项报价明细表及招标文件要求进行报价)</w:t>
            </w:r>
          </w:p>
          <w:p w14:paraId="3E8C670E" w14:textId="77777777" w:rsidR="001645FC" w:rsidRPr="001645FC" w:rsidRDefault="001645FC" w:rsidP="001645FC">
            <w:pPr>
              <w:widowControl/>
              <w:wordWrap w:val="0"/>
              <w:spacing w:line="480" w:lineRule="atLeast"/>
              <w:ind w:firstLine="480"/>
              <w:rPr>
                <w:rFonts w:ascii="宋体" w:eastAsia="宋体" w:hAnsi="宋体" w:cs="宋体"/>
                <w:kern w:val="0"/>
                <w:sz w:val="24"/>
                <w:szCs w:val="24"/>
              </w:rPr>
            </w:pPr>
            <w:r w:rsidRPr="001645FC">
              <w:rPr>
                <w:rFonts w:ascii="宋体" w:eastAsia="宋体" w:hAnsi="宋体" w:cs="宋体" w:hint="eastAsia"/>
                <w:kern w:val="0"/>
                <w:sz w:val="24"/>
                <w:szCs w:val="24"/>
              </w:rPr>
              <w:t>投标报价为总包干价，投标人应根据完成本项目全部服务内容所需的一切费用进行报价，具体包含①员工工资(包含基本工资、延时加班工资、休息日工资及法定休假日工资) ；②社会保险；③法定计提费用（工会经费、教育经费、残疾人就业保障金）；④住房公积金；⑤行政办公费；⑥企业管理费；⑦企业合理利润; ⑧税金；⑨服装；⑩体检费；</w:t>
            </w:r>
            <w:r w:rsidRPr="001645FC">
              <w:rPr>
                <w:rFonts w:ascii="Cambria Math" w:eastAsia="宋体" w:hAnsi="Cambria Math" w:cs="Cambria Math"/>
                <w:kern w:val="0"/>
                <w:sz w:val="24"/>
                <w:szCs w:val="24"/>
              </w:rPr>
              <w:t>⑪</w:t>
            </w:r>
            <w:r w:rsidRPr="001645FC">
              <w:rPr>
                <w:rFonts w:ascii="宋体" w:eastAsia="宋体" w:hAnsi="宋体" w:cs="宋体" w:hint="eastAsia"/>
                <w:kern w:val="0"/>
                <w:sz w:val="24"/>
                <w:szCs w:val="24"/>
              </w:rPr>
              <w:t>应配备工具、耗品及耗材。供应商应将上述费用计入投标报价，且各项报价应符合政府采购及国家相关政策规定，各项报价不得以“企业让利”、“已有耗材或设施设备库存”等形式免费或无偿、赠送或零报价。若供应商享受政策补贴、政策减免、分项报价（入职体检费、服装费）明显低于市场合理价格的需提供材料说明，否则视为未实质性响应。</w:t>
            </w:r>
          </w:p>
          <w:p w14:paraId="2B5A4DE4"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1.员工工资</w:t>
            </w:r>
          </w:p>
          <w:p w14:paraId="426AFA72"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（1）员工基本工资：基本工资不低于成都市各区(市)县辖区内具体适用的最新月最低工资标准。</w:t>
            </w:r>
          </w:p>
          <w:p w14:paraId="1D16C05B"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（2） 延时加班工资：根据【中华人民共和国劳动法(2018修正)】第四十四条(一)安排劳动者延长工作时间的，支付不低于工资的百分之一百五十的工资报酬。延时加班工资按日工资的1.5倍计算并支付。本项目不涉及延时加班。</w:t>
            </w:r>
          </w:p>
          <w:p w14:paraId="0CDE2DD7"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（3）休息日工资</w:t>
            </w:r>
          </w:p>
          <w:p w14:paraId="42914F39"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根据【中华人民共和国劳动法(2018修正)】第四十四条(二)休息日安排劳动者工作又不能安排补休的，支付不低于工资的百分之二百的工资报酬。休息日工资按日工资的2倍计算并支付。本项目不涉及休息日加班。</w:t>
            </w:r>
          </w:p>
          <w:p w14:paraId="5B99076F"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（4）法定休假日工资</w:t>
            </w:r>
          </w:p>
          <w:p w14:paraId="18BF2357"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①法定休假日按规定元旦、春节、清明节、劳动节、端午节、中秋节、国庆节，共11天计算。法定休假日加班工资计算：按基本工资÷21.75天（若低于97元/天则按97元/天计算）×11天×3倍×人数。</w:t>
            </w:r>
          </w:p>
          <w:p w14:paraId="77BB774D"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②根据【中华人民共和国劳动法(2018修正)】第四十四条(三)法定休假日安排劳动者工作的，支付不低于工资的百分之三百的工资报酬。</w:t>
            </w:r>
          </w:p>
          <w:p w14:paraId="6DDCB5BD"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2.社会保险和医疗保险</w:t>
            </w:r>
          </w:p>
          <w:p w14:paraId="4734FBBC"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必须为本项目服务人员全员购买社保及医保，包括养老、医疗（含大病）、工伤、失业、生育等险种，人员社保费用标准不低于项目所在地成都市城镇企业职工最低社保及医保标准，各项缴费比例及缴费基数按照成都市最新相关文件要求执行</w:t>
            </w:r>
          </w:p>
          <w:p w14:paraId="56AA40AC"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3.法定计提费用</w:t>
            </w:r>
          </w:p>
          <w:p w14:paraId="5C7FFD78"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（1）本项目应分摊的工会经费：无论供应商是否成立工会组织都应按照国家法定要求进入费用报价。</w:t>
            </w:r>
          </w:p>
          <w:p w14:paraId="352BCF84"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《中华人民共和国工会法》第四十三条规定：“建立工会组织的用人单位按每月全部职工工资总额的百分之二向工会拨缴的经费。”</w:t>
            </w:r>
          </w:p>
          <w:p w14:paraId="6CC4DC82"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《中国工会章程》第三十八条规定：“未成立工会的企业、事业单位、机关和其他社会组织，按工资总额的百分之二向上级工会拨缴工会建会筹备金。</w:t>
            </w:r>
          </w:p>
          <w:p w14:paraId="574C5419"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（2）本项目应分摊的教育经费：按照国家法定要求进入费用报价。</w:t>
            </w:r>
          </w:p>
          <w:p w14:paraId="26431A13"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国务院关于大力推进职业教育改革与发展的决定》(国发〔2002〕16号)第十九条“各类企业要按《中华人民共和国职业教育法》的规定实施职业教育和职工培训，承担相应的费用一般企业按照职工工资总额的1.5％足额提取教育培训经费，从业人员技术素质要求高、培训任务重、经济效益较好的企业可按2.5%提取，列入成本开支… … ”</w:t>
            </w:r>
          </w:p>
          <w:p w14:paraId="774C2051"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（3）本项目应分摊的疾人就业保障金应符合财政部及成都市[《成都市残疾人就业保障金征收使用管理实施细则》（成财规〔2021〕1号）]等相关规定。</w:t>
            </w:r>
          </w:p>
          <w:p w14:paraId="3E80C653"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4.住房公积金</w:t>
            </w:r>
          </w:p>
          <w:p w14:paraId="6D454494"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本项目应分摊的住房公积金：供应商根据现行《成都住房公积金缴存管理办法》、《成都住房公积金缴存管理实施细则》等相关规定结合其拟为本项目配置人员实际情况计算并填报住房公积金费用。</w:t>
            </w:r>
          </w:p>
          <w:p w14:paraId="1564C739"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现行《成都住房公积金缴存管理办法》第十六条规定:住房公积金缴存基数为职工本人上一年度月平均工资。住房公积金缴存基数不得低于本市人民政府公布的上一年度月最低工资标准，不得超过本市统计部门公布的上一年度职工月平均工资的三倍，具体限额由管委会根据上述标准予以明确， 并每年定期向社会公布。职工本人月平均工资根据职工本人上一年度工资总额计算，职工工资总额以国家统计局职工工资总额指标解释为准。</w:t>
            </w:r>
          </w:p>
          <w:p w14:paraId="563B8715" w14:textId="77777777" w:rsidR="001645FC" w:rsidRPr="001645FC" w:rsidRDefault="001645FC" w:rsidP="001645FC">
            <w:pPr>
              <w:widowControl/>
              <w:wordWrap w:val="0"/>
              <w:spacing w:line="480" w:lineRule="atLeast"/>
              <w:ind w:left="480" w:firstLine="480"/>
              <w:rPr>
                <w:rFonts w:ascii="宋体" w:eastAsia="宋体" w:hAnsi="宋体" w:cs="宋体"/>
                <w:kern w:val="0"/>
                <w:sz w:val="24"/>
                <w:szCs w:val="24"/>
              </w:rPr>
            </w:pPr>
            <w:r w:rsidRPr="001645FC">
              <w:rPr>
                <w:rFonts w:ascii="宋体" w:eastAsia="宋体" w:hAnsi="宋体" w:cs="宋体" w:hint="eastAsia"/>
                <w:kern w:val="0"/>
                <w:sz w:val="24"/>
                <w:szCs w:val="24"/>
              </w:rPr>
              <w:t>第十九条规定:住房公积金缴存比例不得低于5%，不得高于12%，缴存基数按照成都住房公积金管理委员会发布的最新文件要求执行。</w:t>
            </w:r>
          </w:p>
          <w:p w14:paraId="44BA255E"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5.行政办公费</w:t>
            </w:r>
          </w:p>
          <w:p w14:paraId="343860D7"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行政办公费用包含了日常办公耗材、办公通讯、员工培训、作业创伤急用品等。</w:t>
            </w:r>
          </w:p>
          <w:p w14:paraId="71E7DBD7"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6.企业管理费</w:t>
            </w:r>
          </w:p>
          <w:p w14:paraId="66E9A8BC"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投标人根据自身管理能力综合考虑，结合自身实际情况进行填报。</w:t>
            </w:r>
          </w:p>
          <w:p w14:paraId="2CFB2836"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lastRenderedPageBreak/>
              <w:t>7.企业合理利润</w:t>
            </w:r>
          </w:p>
          <w:p w14:paraId="3A427962"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供应商根据自身实际情况进行填报。</w:t>
            </w:r>
          </w:p>
          <w:p w14:paraId="23376F4F"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8.体检费</w:t>
            </w:r>
          </w:p>
          <w:p w14:paraId="20B5E0D9"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本项目全部服务人员入职体检费。</w:t>
            </w:r>
          </w:p>
          <w:p w14:paraId="7C7FB2AE"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9.税金</w:t>
            </w:r>
          </w:p>
          <w:p w14:paraId="49F6B2D9"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供应商应明确增值税纳税人身份即明确是增值税一般纳税人还是小规模纳税人，在投标报价中应明确增值税率比例。供应商应充分考虑服务期内增值税纳税人身份可能发生的变化。(说明：明确供应商增值税纳税人身份及增值税税率比例)</w:t>
            </w:r>
          </w:p>
          <w:p w14:paraId="18380F91"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10.服装</w:t>
            </w:r>
          </w:p>
          <w:p w14:paraId="39B9F442"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本项目全部服务人员应统一着装上岗，均需配置工作服，费用由供应商承担，要求全新夏装、冬装每人至少各配置一套。</w:t>
            </w:r>
          </w:p>
          <w:p w14:paraId="2DDC65DD"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11.应配备工具、耗品及耗材：包含本项目基本清洁用具（含蚊香、洗涤剂、垃圾袋、除虫剂、消毒液等）及本项目必备机具（多功能刷地机、高压清洗机、电动喷雾器、绿植修剪养护器具）、设施设备的日常维修、维护所需的工具由供应商负责提供。</w:t>
            </w:r>
          </w:p>
          <w:p w14:paraId="7B3C999C"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12.分项报价明细表（投标人须在投标文件中按以下要求填写）</w:t>
            </w:r>
          </w:p>
          <w:p w14:paraId="5EDDFD11" w14:textId="77777777" w:rsidR="001645FC" w:rsidRPr="001645FC" w:rsidRDefault="001645FC" w:rsidP="001645FC">
            <w:pPr>
              <w:widowControl/>
              <w:wordWrap w:val="0"/>
              <w:spacing w:line="480" w:lineRule="atLeast"/>
              <w:ind w:left="480"/>
              <w:rPr>
                <w:rFonts w:ascii="宋体" w:eastAsia="宋体" w:hAnsi="宋体" w:cs="宋体"/>
                <w:kern w:val="0"/>
                <w:sz w:val="24"/>
                <w:szCs w:val="24"/>
              </w:rPr>
            </w:pPr>
            <w:r w:rsidRPr="001645FC">
              <w:rPr>
                <w:rFonts w:ascii="宋体" w:eastAsia="宋体" w:hAnsi="宋体" w:cs="宋体" w:hint="eastAsia"/>
                <w:kern w:val="0"/>
                <w:sz w:val="24"/>
                <w:szCs w:val="24"/>
              </w:rPr>
              <w:t>表1.人员费用 </w:t>
            </w:r>
          </w:p>
          <w:tbl>
            <w:tblPr>
              <w:tblW w:w="8595" w:type="dxa"/>
              <w:tblCellMar>
                <w:left w:w="0" w:type="dxa"/>
                <w:right w:w="0" w:type="dxa"/>
              </w:tblCellMar>
              <w:tblLook w:val="04A0" w:firstRow="1" w:lastRow="0" w:firstColumn="1" w:lastColumn="0" w:noHBand="0" w:noVBand="1"/>
            </w:tblPr>
            <w:tblGrid>
              <w:gridCol w:w="1065"/>
              <w:gridCol w:w="30"/>
              <w:gridCol w:w="705"/>
              <w:gridCol w:w="855"/>
              <w:gridCol w:w="1680"/>
              <w:gridCol w:w="1170"/>
              <w:gridCol w:w="1005"/>
              <w:gridCol w:w="1110"/>
              <w:gridCol w:w="975"/>
            </w:tblGrid>
            <w:tr w:rsidR="001645FC" w:rsidRPr="001645FC" w14:paraId="58745AAB" w14:textId="77777777">
              <w:tc>
                <w:tcPr>
                  <w:tcW w:w="109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54257B6"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岗位</w:t>
                  </w:r>
                </w:p>
              </w:tc>
              <w:tc>
                <w:tcPr>
                  <w:tcW w:w="705"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5D2B8F1F"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人数</w:t>
                  </w:r>
                </w:p>
              </w:tc>
              <w:tc>
                <w:tcPr>
                  <w:tcW w:w="855"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6B1E865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基本工资（元/月/人）</w:t>
                  </w:r>
                </w:p>
              </w:tc>
              <w:tc>
                <w:tcPr>
                  <w:tcW w:w="1680"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0D143E3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加班费（元/年）</w:t>
                  </w:r>
                </w:p>
              </w:tc>
              <w:tc>
                <w:tcPr>
                  <w:tcW w:w="1170"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5CA303C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单位缴纳社保金额（元/月/人）</w:t>
                  </w:r>
                </w:p>
              </w:tc>
              <w:tc>
                <w:tcPr>
                  <w:tcW w:w="1005"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74D45CDA"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住房公积金（元/月/人）</w:t>
                  </w:r>
                </w:p>
              </w:tc>
              <w:tc>
                <w:tcPr>
                  <w:tcW w:w="1110"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11FB118E"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合计</w:t>
                  </w:r>
                </w:p>
                <w:p w14:paraId="67DD3FE3"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（元/年）</w:t>
                  </w:r>
                </w:p>
              </w:tc>
              <w:tc>
                <w:tcPr>
                  <w:tcW w:w="930" w:type="dxa"/>
                  <w:tcBorders>
                    <w:top w:val="single" w:sz="6" w:space="0" w:color="000000"/>
                    <w:left w:val="nil"/>
                    <w:bottom w:val="single" w:sz="6" w:space="0" w:color="000000"/>
                    <w:right w:val="single" w:sz="6" w:space="0" w:color="000000"/>
                  </w:tcBorders>
                  <w:tcMar>
                    <w:top w:w="0" w:type="dxa"/>
                    <w:left w:w="75" w:type="dxa"/>
                    <w:bottom w:w="0" w:type="dxa"/>
                    <w:right w:w="75" w:type="dxa"/>
                  </w:tcMar>
                  <w:hideMark/>
                </w:tcPr>
                <w:p w14:paraId="2DE8D65C"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备注</w:t>
                  </w:r>
                </w:p>
              </w:tc>
            </w:tr>
            <w:tr w:rsidR="001645FC" w:rsidRPr="001645FC" w14:paraId="747946EC" w14:textId="77777777">
              <w:tc>
                <w:tcPr>
                  <w:tcW w:w="1095" w:type="dxa"/>
                  <w:gridSpan w:val="2"/>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14:paraId="02C72465"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保洁员</w:t>
                  </w:r>
                </w:p>
              </w:tc>
              <w:tc>
                <w:tcPr>
                  <w:tcW w:w="705" w:type="dxa"/>
                  <w:tcBorders>
                    <w:top w:val="nil"/>
                    <w:left w:val="nil"/>
                    <w:bottom w:val="single" w:sz="6" w:space="0" w:color="000000"/>
                    <w:right w:val="single" w:sz="6" w:space="0" w:color="000000"/>
                  </w:tcBorders>
                  <w:tcMar>
                    <w:top w:w="0" w:type="dxa"/>
                    <w:left w:w="75" w:type="dxa"/>
                    <w:bottom w:w="0" w:type="dxa"/>
                    <w:right w:w="75" w:type="dxa"/>
                  </w:tcMar>
                  <w:hideMark/>
                </w:tcPr>
                <w:p w14:paraId="2CCBFB1A" w14:textId="77777777" w:rsidR="001645FC" w:rsidRPr="001645FC" w:rsidRDefault="001645FC" w:rsidP="001645FC">
                  <w:pPr>
                    <w:widowControl/>
                    <w:jc w:val="left"/>
                    <w:rPr>
                      <w:rFonts w:ascii="宋体" w:eastAsia="宋体" w:hAnsi="宋体" w:cs="Times New Roman"/>
                      <w:kern w:val="0"/>
                      <w:sz w:val="20"/>
                      <w:szCs w:val="20"/>
                    </w:rPr>
                  </w:pPr>
                </w:p>
              </w:tc>
              <w:tc>
                <w:tcPr>
                  <w:tcW w:w="855" w:type="dxa"/>
                  <w:tcBorders>
                    <w:top w:val="nil"/>
                    <w:left w:val="nil"/>
                    <w:bottom w:val="single" w:sz="6" w:space="0" w:color="000000"/>
                    <w:right w:val="single" w:sz="6" w:space="0" w:color="000000"/>
                  </w:tcBorders>
                  <w:tcMar>
                    <w:top w:w="0" w:type="dxa"/>
                    <w:left w:w="75" w:type="dxa"/>
                    <w:bottom w:w="0" w:type="dxa"/>
                    <w:right w:w="75" w:type="dxa"/>
                  </w:tcMar>
                  <w:hideMark/>
                </w:tcPr>
                <w:p w14:paraId="286CE812"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680" w:type="dxa"/>
                  <w:tcBorders>
                    <w:top w:val="nil"/>
                    <w:left w:val="nil"/>
                    <w:bottom w:val="single" w:sz="6" w:space="0" w:color="000000"/>
                    <w:right w:val="single" w:sz="6" w:space="0" w:color="000000"/>
                  </w:tcBorders>
                  <w:tcMar>
                    <w:top w:w="0" w:type="dxa"/>
                    <w:left w:w="75" w:type="dxa"/>
                    <w:bottom w:w="0" w:type="dxa"/>
                    <w:right w:w="75" w:type="dxa"/>
                  </w:tcMar>
                  <w:hideMark/>
                </w:tcPr>
                <w:p w14:paraId="750FB9ED"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170" w:type="dxa"/>
                  <w:tcBorders>
                    <w:top w:val="nil"/>
                    <w:left w:val="nil"/>
                    <w:bottom w:val="single" w:sz="6" w:space="0" w:color="000000"/>
                    <w:right w:val="single" w:sz="6" w:space="0" w:color="000000"/>
                  </w:tcBorders>
                  <w:tcMar>
                    <w:top w:w="0" w:type="dxa"/>
                    <w:left w:w="75" w:type="dxa"/>
                    <w:bottom w:w="0" w:type="dxa"/>
                    <w:right w:w="75" w:type="dxa"/>
                  </w:tcMar>
                  <w:hideMark/>
                </w:tcPr>
                <w:p w14:paraId="775CAC8F"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005" w:type="dxa"/>
                  <w:tcBorders>
                    <w:top w:val="nil"/>
                    <w:left w:val="nil"/>
                    <w:bottom w:val="single" w:sz="6" w:space="0" w:color="000000"/>
                    <w:right w:val="single" w:sz="6" w:space="0" w:color="000000"/>
                  </w:tcBorders>
                  <w:tcMar>
                    <w:top w:w="0" w:type="dxa"/>
                    <w:left w:w="75" w:type="dxa"/>
                    <w:bottom w:w="0" w:type="dxa"/>
                    <w:right w:w="75" w:type="dxa"/>
                  </w:tcMar>
                  <w:hideMark/>
                </w:tcPr>
                <w:p w14:paraId="3954E6B5"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110" w:type="dxa"/>
                  <w:tcBorders>
                    <w:top w:val="nil"/>
                    <w:left w:val="nil"/>
                    <w:bottom w:val="single" w:sz="6" w:space="0" w:color="000000"/>
                    <w:right w:val="single" w:sz="6" w:space="0" w:color="000000"/>
                  </w:tcBorders>
                  <w:tcMar>
                    <w:top w:w="0" w:type="dxa"/>
                    <w:left w:w="75" w:type="dxa"/>
                    <w:bottom w:w="0" w:type="dxa"/>
                    <w:right w:w="75" w:type="dxa"/>
                  </w:tcMar>
                  <w:hideMark/>
                </w:tcPr>
                <w:p w14:paraId="092371DE"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930" w:type="dxa"/>
                  <w:tcBorders>
                    <w:top w:val="nil"/>
                    <w:left w:val="nil"/>
                    <w:bottom w:val="single" w:sz="6" w:space="0" w:color="000000"/>
                    <w:right w:val="single" w:sz="6" w:space="0" w:color="000000"/>
                  </w:tcBorders>
                  <w:tcMar>
                    <w:top w:w="0" w:type="dxa"/>
                    <w:left w:w="75" w:type="dxa"/>
                    <w:bottom w:w="0" w:type="dxa"/>
                    <w:right w:w="75" w:type="dxa"/>
                  </w:tcMar>
                  <w:hideMark/>
                </w:tcPr>
                <w:p w14:paraId="2FD40965"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75660083" w14:textId="77777777">
              <w:tc>
                <w:tcPr>
                  <w:tcW w:w="1095" w:type="dxa"/>
                  <w:gridSpan w:val="2"/>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14:paraId="6BA2C6C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绿化工</w:t>
                  </w:r>
                </w:p>
              </w:tc>
              <w:tc>
                <w:tcPr>
                  <w:tcW w:w="705" w:type="dxa"/>
                  <w:tcBorders>
                    <w:top w:val="nil"/>
                    <w:left w:val="nil"/>
                    <w:bottom w:val="single" w:sz="6" w:space="0" w:color="000000"/>
                    <w:right w:val="single" w:sz="6" w:space="0" w:color="000000"/>
                  </w:tcBorders>
                  <w:tcMar>
                    <w:top w:w="0" w:type="dxa"/>
                    <w:left w:w="75" w:type="dxa"/>
                    <w:bottom w:w="0" w:type="dxa"/>
                    <w:right w:w="75" w:type="dxa"/>
                  </w:tcMar>
                  <w:hideMark/>
                </w:tcPr>
                <w:p w14:paraId="5EB030EE" w14:textId="77777777" w:rsidR="001645FC" w:rsidRPr="001645FC" w:rsidRDefault="001645FC" w:rsidP="001645FC">
                  <w:pPr>
                    <w:widowControl/>
                    <w:jc w:val="left"/>
                    <w:rPr>
                      <w:rFonts w:ascii="宋体" w:eastAsia="宋体" w:hAnsi="宋体" w:cs="Times New Roman"/>
                      <w:kern w:val="0"/>
                      <w:sz w:val="20"/>
                      <w:szCs w:val="20"/>
                    </w:rPr>
                  </w:pPr>
                </w:p>
              </w:tc>
              <w:tc>
                <w:tcPr>
                  <w:tcW w:w="855" w:type="dxa"/>
                  <w:tcBorders>
                    <w:top w:val="nil"/>
                    <w:left w:val="nil"/>
                    <w:bottom w:val="single" w:sz="6" w:space="0" w:color="000000"/>
                    <w:right w:val="single" w:sz="6" w:space="0" w:color="000000"/>
                  </w:tcBorders>
                  <w:tcMar>
                    <w:top w:w="0" w:type="dxa"/>
                    <w:left w:w="75" w:type="dxa"/>
                    <w:bottom w:w="0" w:type="dxa"/>
                    <w:right w:w="75" w:type="dxa"/>
                  </w:tcMar>
                  <w:hideMark/>
                </w:tcPr>
                <w:p w14:paraId="285211AC"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680" w:type="dxa"/>
                  <w:tcBorders>
                    <w:top w:val="nil"/>
                    <w:left w:val="nil"/>
                    <w:bottom w:val="single" w:sz="6" w:space="0" w:color="000000"/>
                    <w:right w:val="single" w:sz="6" w:space="0" w:color="000000"/>
                  </w:tcBorders>
                  <w:tcMar>
                    <w:top w:w="0" w:type="dxa"/>
                    <w:left w:w="75" w:type="dxa"/>
                    <w:bottom w:w="0" w:type="dxa"/>
                    <w:right w:w="75" w:type="dxa"/>
                  </w:tcMar>
                  <w:hideMark/>
                </w:tcPr>
                <w:p w14:paraId="6F7CCCF2"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170" w:type="dxa"/>
                  <w:tcBorders>
                    <w:top w:val="nil"/>
                    <w:left w:val="nil"/>
                    <w:bottom w:val="single" w:sz="6" w:space="0" w:color="000000"/>
                    <w:right w:val="single" w:sz="6" w:space="0" w:color="000000"/>
                  </w:tcBorders>
                  <w:tcMar>
                    <w:top w:w="0" w:type="dxa"/>
                    <w:left w:w="75" w:type="dxa"/>
                    <w:bottom w:w="0" w:type="dxa"/>
                    <w:right w:w="75" w:type="dxa"/>
                  </w:tcMar>
                  <w:hideMark/>
                </w:tcPr>
                <w:p w14:paraId="21CF5B79"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005" w:type="dxa"/>
                  <w:tcBorders>
                    <w:top w:val="nil"/>
                    <w:left w:val="nil"/>
                    <w:bottom w:val="single" w:sz="6" w:space="0" w:color="000000"/>
                    <w:right w:val="single" w:sz="6" w:space="0" w:color="000000"/>
                  </w:tcBorders>
                  <w:tcMar>
                    <w:top w:w="0" w:type="dxa"/>
                    <w:left w:w="75" w:type="dxa"/>
                    <w:bottom w:w="0" w:type="dxa"/>
                    <w:right w:w="75" w:type="dxa"/>
                  </w:tcMar>
                  <w:hideMark/>
                </w:tcPr>
                <w:p w14:paraId="2AF4F8AA"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110" w:type="dxa"/>
                  <w:tcBorders>
                    <w:top w:val="nil"/>
                    <w:left w:val="nil"/>
                    <w:bottom w:val="single" w:sz="6" w:space="0" w:color="000000"/>
                    <w:right w:val="single" w:sz="6" w:space="0" w:color="000000"/>
                  </w:tcBorders>
                  <w:tcMar>
                    <w:top w:w="0" w:type="dxa"/>
                    <w:left w:w="75" w:type="dxa"/>
                    <w:bottom w:w="0" w:type="dxa"/>
                    <w:right w:w="75" w:type="dxa"/>
                  </w:tcMar>
                  <w:hideMark/>
                </w:tcPr>
                <w:p w14:paraId="12F46515"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930" w:type="dxa"/>
                  <w:tcBorders>
                    <w:top w:val="nil"/>
                    <w:left w:val="nil"/>
                    <w:bottom w:val="single" w:sz="6" w:space="0" w:color="000000"/>
                    <w:right w:val="single" w:sz="6" w:space="0" w:color="000000"/>
                  </w:tcBorders>
                  <w:tcMar>
                    <w:top w:w="0" w:type="dxa"/>
                    <w:left w:w="75" w:type="dxa"/>
                    <w:bottom w:w="0" w:type="dxa"/>
                    <w:right w:w="75" w:type="dxa"/>
                  </w:tcMar>
                  <w:hideMark/>
                </w:tcPr>
                <w:p w14:paraId="44D68981"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1C3675CA" w14:textId="77777777">
              <w:tc>
                <w:tcPr>
                  <w:tcW w:w="1095" w:type="dxa"/>
                  <w:gridSpan w:val="2"/>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14:paraId="652E9BF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水电工</w:t>
                  </w:r>
                </w:p>
              </w:tc>
              <w:tc>
                <w:tcPr>
                  <w:tcW w:w="705" w:type="dxa"/>
                  <w:tcBorders>
                    <w:top w:val="nil"/>
                    <w:left w:val="nil"/>
                    <w:bottom w:val="single" w:sz="6" w:space="0" w:color="000000"/>
                    <w:right w:val="single" w:sz="6" w:space="0" w:color="000000"/>
                  </w:tcBorders>
                  <w:tcMar>
                    <w:top w:w="0" w:type="dxa"/>
                    <w:left w:w="75" w:type="dxa"/>
                    <w:bottom w:w="0" w:type="dxa"/>
                    <w:right w:w="75" w:type="dxa"/>
                  </w:tcMar>
                  <w:hideMark/>
                </w:tcPr>
                <w:p w14:paraId="48218495" w14:textId="77777777" w:rsidR="001645FC" w:rsidRPr="001645FC" w:rsidRDefault="001645FC" w:rsidP="001645FC">
                  <w:pPr>
                    <w:widowControl/>
                    <w:jc w:val="left"/>
                    <w:rPr>
                      <w:rFonts w:ascii="宋体" w:eastAsia="宋体" w:hAnsi="宋体" w:cs="Times New Roman"/>
                      <w:kern w:val="0"/>
                      <w:sz w:val="20"/>
                      <w:szCs w:val="20"/>
                    </w:rPr>
                  </w:pPr>
                </w:p>
              </w:tc>
              <w:tc>
                <w:tcPr>
                  <w:tcW w:w="855" w:type="dxa"/>
                  <w:tcBorders>
                    <w:top w:val="nil"/>
                    <w:left w:val="nil"/>
                    <w:bottom w:val="single" w:sz="6" w:space="0" w:color="000000"/>
                    <w:right w:val="single" w:sz="6" w:space="0" w:color="000000"/>
                  </w:tcBorders>
                  <w:tcMar>
                    <w:top w:w="0" w:type="dxa"/>
                    <w:left w:w="75" w:type="dxa"/>
                    <w:bottom w:w="0" w:type="dxa"/>
                    <w:right w:w="75" w:type="dxa"/>
                  </w:tcMar>
                  <w:hideMark/>
                </w:tcPr>
                <w:p w14:paraId="48E810A9"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680" w:type="dxa"/>
                  <w:tcBorders>
                    <w:top w:val="nil"/>
                    <w:left w:val="nil"/>
                    <w:bottom w:val="single" w:sz="6" w:space="0" w:color="000000"/>
                    <w:right w:val="single" w:sz="6" w:space="0" w:color="000000"/>
                  </w:tcBorders>
                  <w:tcMar>
                    <w:top w:w="0" w:type="dxa"/>
                    <w:left w:w="75" w:type="dxa"/>
                    <w:bottom w:w="0" w:type="dxa"/>
                    <w:right w:w="75" w:type="dxa"/>
                  </w:tcMar>
                  <w:hideMark/>
                </w:tcPr>
                <w:p w14:paraId="09D3F6A5"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170" w:type="dxa"/>
                  <w:tcBorders>
                    <w:top w:val="nil"/>
                    <w:left w:val="nil"/>
                    <w:bottom w:val="single" w:sz="6" w:space="0" w:color="000000"/>
                    <w:right w:val="single" w:sz="6" w:space="0" w:color="000000"/>
                  </w:tcBorders>
                  <w:tcMar>
                    <w:top w:w="0" w:type="dxa"/>
                    <w:left w:w="75" w:type="dxa"/>
                    <w:bottom w:w="0" w:type="dxa"/>
                    <w:right w:w="75" w:type="dxa"/>
                  </w:tcMar>
                  <w:hideMark/>
                </w:tcPr>
                <w:p w14:paraId="23A9C3DA"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005" w:type="dxa"/>
                  <w:tcBorders>
                    <w:top w:val="nil"/>
                    <w:left w:val="nil"/>
                    <w:bottom w:val="single" w:sz="6" w:space="0" w:color="000000"/>
                    <w:right w:val="single" w:sz="6" w:space="0" w:color="000000"/>
                  </w:tcBorders>
                  <w:tcMar>
                    <w:top w:w="0" w:type="dxa"/>
                    <w:left w:w="75" w:type="dxa"/>
                    <w:bottom w:w="0" w:type="dxa"/>
                    <w:right w:w="75" w:type="dxa"/>
                  </w:tcMar>
                  <w:hideMark/>
                </w:tcPr>
                <w:p w14:paraId="42CB469B"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1110" w:type="dxa"/>
                  <w:tcBorders>
                    <w:top w:val="nil"/>
                    <w:left w:val="nil"/>
                    <w:bottom w:val="single" w:sz="6" w:space="0" w:color="000000"/>
                    <w:right w:val="single" w:sz="6" w:space="0" w:color="000000"/>
                  </w:tcBorders>
                  <w:tcMar>
                    <w:top w:w="0" w:type="dxa"/>
                    <w:left w:w="75" w:type="dxa"/>
                    <w:bottom w:w="0" w:type="dxa"/>
                    <w:right w:w="75" w:type="dxa"/>
                  </w:tcMar>
                  <w:hideMark/>
                </w:tcPr>
                <w:p w14:paraId="0B607BEF"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930" w:type="dxa"/>
                  <w:tcBorders>
                    <w:top w:val="nil"/>
                    <w:left w:val="nil"/>
                    <w:bottom w:val="single" w:sz="6" w:space="0" w:color="000000"/>
                    <w:right w:val="single" w:sz="6" w:space="0" w:color="000000"/>
                  </w:tcBorders>
                  <w:tcMar>
                    <w:top w:w="0" w:type="dxa"/>
                    <w:left w:w="75" w:type="dxa"/>
                    <w:bottom w:w="0" w:type="dxa"/>
                    <w:right w:w="75" w:type="dxa"/>
                  </w:tcMar>
                  <w:hideMark/>
                </w:tcPr>
                <w:p w14:paraId="0F7F2837"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67F4A8F3" w14:textId="77777777">
              <w:tc>
                <w:tcPr>
                  <w:tcW w:w="1065" w:type="dxa"/>
                  <w:vMerge w:val="restart"/>
                  <w:tcBorders>
                    <w:top w:val="nil"/>
                    <w:left w:val="single" w:sz="6" w:space="0" w:color="000000"/>
                    <w:bottom w:val="nil"/>
                    <w:right w:val="single" w:sz="6" w:space="0" w:color="000000"/>
                  </w:tcBorders>
                  <w:tcMar>
                    <w:top w:w="0" w:type="dxa"/>
                    <w:left w:w="75" w:type="dxa"/>
                    <w:bottom w:w="0" w:type="dxa"/>
                    <w:right w:w="75" w:type="dxa"/>
                  </w:tcMar>
                  <w:hideMark/>
                </w:tcPr>
                <w:p w14:paraId="70517583"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法定计提费用</w:t>
                  </w:r>
                </w:p>
              </w:tc>
              <w:tc>
                <w:tcPr>
                  <w:tcW w:w="7515" w:type="dxa"/>
                  <w:gridSpan w:val="8"/>
                  <w:tcBorders>
                    <w:top w:val="nil"/>
                    <w:left w:val="nil"/>
                    <w:bottom w:val="single" w:sz="6" w:space="0" w:color="000000"/>
                    <w:right w:val="single" w:sz="6" w:space="0" w:color="000000"/>
                  </w:tcBorders>
                  <w:tcMar>
                    <w:top w:w="0" w:type="dxa"/>
                    <w:left w:w="75" w:type="dxa"/>
                    <w:bottom w:w="0" w:type="dxa"/>
                    <w:right w:w="75" w:type="dxa"/>
                  </w:tcMar>
                  <w:hideMark/>
                </w:tcPr>
                <w:p w14:paraId="00160619"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4"/>
                      <w:szCs w:val="24"/>
                    </w:rPr>
                    <w:t>工会经费：</w:t>
                  </w:r>
                  <w:r w:rsidRPr="001645FC">
                    <w:rPr>
                      <w:rFonts w:ascii="宋体" w:eastAsia="宋体" w:hAnsi="宋体" w:cs="Times New Roman" w:hint="eastAsia"/>
                      <w:kern w:val="0"/>
                      <w:sz w:val="20"/>
                      <w:szCs w:val="20"/>
                      <w:u w:val="single"/>
                    </w:rPr>
                    <w:t>       </w:t>
                  </w:r>
                  <w:r w:rsidRPr="001645FC">
                    <w:rPr>
                      <w:rFonts w:ascii="宋体" w:eastAsia="宋体" w:hAnsi="宋体" w:cs="Times New Roman" w:hint="eastAsia"/>
                      <w:kern w:val="0"/>
                      <w:sz w:val="24"/>
                      <w:szCs w:val="24"/>
                    </w:rPr>
                    <w:t>元/年</w:t>
                  </w:r>
                </w:p>
              </w:tc>
            </w:tr>
            <w:tr w:rsidR="001645FC" w:rsidRPr="001645FC" w14:paraId="78AF5590" w14:textId="77777777">
              <w:tc>
                <w:tcPr>
                  <w:tcW w:w="0" w:type="auto"/>
                  <w:vMerge/>
                  <w:tcBorders>
                    <w:top w:val="nil"/>
                    <w:left w:val="single" w:sz="6" w:space="0" w:color="000000"/>
                    <w:bottom w:val="nil"/>
                    <w:right w:val="single" w:sz="6" w:space="0" w:color="000000"/>
                  </w:tcBorders>
                  <w:vAlign w:val="center"/>
                  <w:hideMark/>
                </w:tcPr>
                <w:p w14:paraId="30025124"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7515" w:type="dxa"/>
                  <w:gridSpan w:val="8"/>
                  <w:tcBorders>
                    <w:top w:val="nil"/>
                    <w:left w:val="nil"/>
                    <w:bottom w:val="single" w:sz="6" w:space="0" w:color="000000"/>
                    <w:right w:val="single" w:sz="6" w:space="0" w:color="000000"/>
                  </w:tcBorders>
                  <w:tcMar>
                    <w:top w:w="0" w:type="dxa"/>
                    <w:left w:w="75" w:type="dxa"/>
                    <w:bottom w:w="0" w:type="dxa"/>
                    <w:right w:w="75" w:type="dxa"/>
                  </w:tcMar>
                  <w:hideMark/>
                </w:tcPr>
                <w:p w14:paraId="63EF918A"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4"/>
                      <w:szCs w:val="24"/>
                    </w:rPr>
                    <w:t>教育经费：</w:t>
                  </w:r>
                  <w:r w:rsidRPr="001645FC">
                    <w:rPr>
                      <w:rFonts w:ascii="宋体" w:eastAsia="宋体" w:hAnsi="宋体" w:cs="Times New Roman" w:hint="eastAsia"/>
                      <w:kern w:val="0"/>
                      <w:sz w:val="20"/>
                      <w:szCs w:val="20"/>
                      <w:u w:val="single"/>
                    </w:rPr>
                    <w:t>       </w:t>
                  </w:r>
                  <w:r w:rsidRPr="001645FC">
                    <w:rPr>
                      <w:rFonts w:ascii="宋体" w:eastAsia="宋体" w:hAnsi="宋体" w:cs="Times New Roman" w:hint="eastAsia"/>
                      <w:kern w:val="0"/>
                      <w:sz w:val="24"/>
                      <w:szCs w:val="24"/>
                    </w:rPr>
                    <w:t>元/年</w:t>
                  </w:r>
                </w:p>
              </w:tc>
            </w:tr>
            <w:tr w:rsidR="001645FC" w:rsidRPr="001645FC" w14:paraId="02E5F49E" w14:textId="77777777">
              <w:tc>
                <w:tcPr>
                  <w:tcW w:w="0" w:type="auto"/>
                  <w:vMerge/>
                  <w:tcBorders>
                    <w:top w:val="nil"/>
                    <w:left w:val="single" w:sz="6" w:space="0" w:color="000000"/>
                    <w:bottom w:val="nil"/>
                    <w:right w:val="single" w:sz="6" w:space="0" w:color="000000"/>
                  </w:tcBorders>
                  <w:vAlign w:val="center"/>
                  <w:hideMark/>
                </w:tcPr>
                <w:p w14:paraId="79726DDE"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7515" w:type="dxa"/>
                  <w:gridSpan w:val="8"/>
                  <w:tcBorders>
                    <w:top w:val="nil"/>
                    <w:left w:val="nil"/>
                    <w:bottom w:val="single" w:sz="6" w:space="0" w:color="000000"/>
                    <w:right w:val="single" w:sz="6" w:space="0" w:color="000000"/>
                  </w:tcBorders>
                  <w:tcMar>
                    <w:top w:w="0" w:type="dxa"/>
                    <w:left w:w="75" w:type="dxa"/>
                    <w:bottom w:w="0" w:type="dxa"/>
                    <w:right w:w="75" w:type="dxa"/>
                  </w:tcMar>
                  <w:hideMark/>
                </w:tcPr>
                <w:p w14:paraId="35EDE7E4"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4"/>
                      <w:szCs w:val="24"/>
                    </w:rPr>
                    <w:t>残疾人就业保障金：</w:t>
                  </w:r>
                  <w:r w:rsidRPr="001645FC">
                    <w:rPr>
                      <w:rFonts w:ascii="宋体" w:eastAsia="宋体" w:hAnsi="宋体" w:cs="Times New Roman" w:hint="eastAsia"/>
                      <w:kern w:val="0"/>
                      <w:sz w:val="20"/>
                      <w:szCs w:val="20"/>
                      <w:u w:val="single"/>
                    </w:rPr>
                    <w:t>       </w:t>
                  </w:r>
                  <w:r w:rsidRPr="001645FC">
                    <w:rPr>
                      <w:rFonts w:ascii="宋体" w:eastAsia="宋体" w:hAnsi="宋体" w:cs="Times New Roman" w:hint="eastAsia"/>
                      <w:kern w:val="0"/>
                      <w:sz w:val="24"/>
                      <w:szCs w:val="24"/>
                    </w:rPr>
                    <w:t>元/年</w:t>
                  </w:r>
                </w:p>
              </w:tc>
            </w:tr>
            <w:tr w:rsidR="001645FC" w:rsidRPr="001645FC" w14:paraId="740B45EB" w14:textId="77777777">
              <w:tc>
                <w:tcPr>
                  <w:tcW w:w="8595" w:type="dxa"/>
                  <w:gridSpan w:val="9"/>
                  <w:tcBorders>
                    <w:top w:val="nil"/>
                    <w:left w:val="single" w:sz="6" w:space="0" w:color="000000"/>
                    <w:bottom w:val="single" w:sz="6" w:space="0" w:color="000000"/>
                    <w:right w:val="single" w:sz="6" w:space="0" w:color="000000"/>
                  </w:tcBorders>
                  <w:tcMar>
                    <w:top w:w="0" w:type="dxa"/>
                    <w:left w:w="75" w:type="dxa"/>
                    <w:bottom w:w="0" w:type="dxa"/>
                    <w:right w:w="75" w:type="dxa"/>
                  </w:tcMar>
                  <w:hideMark/>
                </w:tcPr>
                <w:p w14:paraId="4AE5FC4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合计：</w:t>
                  </w:r>
                  <w:r w:rsidRPr="001645FC">
                    <w:rPr>
                      <w:rFonts w:ascii="宋体" w:eastAsia="宋体" w:hAnsi="宋体" w:cs="Times New Roman" w:hint="eastAsia"/>
                      <w:kern w:val="0"/>
                      <w:sz w:val="20"/>
                      <w:szCs w:val="20"/>
                      <w:u w:val="single"/>
                    </w:rPr>
                    <w:t>       </w:t>
                  </w:r>
                  <w:r w:rsidRPr="001645FC">
                    <w:rPr>
                      <w:rFonts w:ascii="宋体" w:eastAsia="宋体" w:hAnsi="宋体" w:cs="Times New Roman" w:hint="eastAsia"/>
                      <w:kern w:val="0"/>
                      <w:sz w:val="24"/>
                      <w:szCs w:val="24"/>
                    </w:rPr>
                    <w:t>元/年</w:t>
                  </w:r>
                </w:p>
              </w:tc>
            </w:tr>
          </w:tbl>
          <w:p w14:paraId="6F864653"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 表2.其他费用 </w:t>
            </w:r>
          </w:p>
          <w:tbl>
            <w:tblPr>
              <w:tblW w:w="0" w:type="auto"/>
              <w:tblCellMar>
                <w:left w:w="0" w:type="dxa"/>
                <w:right w:w="0" w:type="dxa"/>
              </w:tblCellMar>
              <w:tblLook w:val="04A0" w:firstRow="1" w:lastRow="0" w:firstColumn="1" w:lastColumn="0" w:noHBand="0" w:noVBand="1"/>
            </w:tblPr>
            <w:tblGrid>
              <w:gridCol w:w="804"/>
              <w:gridCol w:w="2112"/>
              <w:gridCol w:w="2854"/>
              <w:gridCol w:w="1442"/>
            </w:tblGrid>
            <w:tr w:rsidR="001645FC" w:rsidRPr="001645FC" w14:paraId="6ED46978" w14:textId="77777777">
              <w:tc>
                <w:tcPr>
                  <w:tcW w:w="8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44C508"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序号</w:t>
                  </w:r>
                </w:p>
              </w:tc>
              <w:tc>
                <w:tcPr>
                  <w:tcW w:w="25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2478685"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项目名称</w:t>
                  </w:r>
                </w:p>
              </w:tc>
              <w:tc>
                <w:tcPr>
                  <w:tcW w:w="361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D006227"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元/年</w:t>
                  </w:r>
                </w:p>
              </w:tc>
              <w:tc>
                <w:tcPr>
                  <w:tcW w:w="162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2C230BD"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备注</w:t>
                  </w:r>
                </w:p>
              </w:tc>
            </w:tr>
            <w:tr w:rsidR="001645FC" w:rsidRPr="001645FC" w14:paraId="569B0A77"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5DF243E"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1</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3C7E54D6"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行政办公费</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55896850"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1373A559"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含：日常办公耗材、办公通讯、员工培训教育、作业创伤急用品</w:t>
                  </w:r>
                </w:p>
              </w:tc>
            </w:tr>
            <w:tr w:rsidR="001645FC" w:rsidRPr="001645FC" w14:paraId="7E37A9F4"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ED6DD8"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739BBF8C"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企业管理费</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39105406"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42742EE4"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617B6161"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8000A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3</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21A51E98"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企业合理利润</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56937B98"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72F94FE8"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107905CB"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553A7DE"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055BE37E"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服装费</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31330535"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0D5B9115"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u w:val="single"/>
                    </w:rPr>
                    <w:t>xx</w:t>
                  </w:r>
                  <w:r w:rsidRPr="001645FC">
                    <w:rPr>
                      <w:rFonts w:ascii="宋体" w:eastAsia="宋体" w:hAnsi="宋体" w:cs="Times New Roman" w:hint="eastAsia"/>
                      <w:kern w:val="0"/>
                      <w:sz w:val="24"/>
                      <w:szCs w:val="24"/>
                    </w:rPr>
                    <w:t>人</w:t>
                  </w:r>
                  <w:r w:rsidRPr="001645FC">
                    <w:rPr>
                      <w:rFonts w:ascii="宋体" w:eastAsia="宋体" w:hAnsi="宋体" w:cs="Times New Roman" w:hint="eastAsia"/>
                      <w:kern w:val="0"/>
                      <w:sz w:val="24"/>
                      <w:szCs w:val="24"/>
                      <w:u w:val="single"/>
                    </w:rPr>
                    <w:t>*xx</w:t>
                  </w:r>
                  <w:r w:rsidRPr="001645FC">
                    <w:rPr>
                      <w:rFonts w:ascii="宋体" w:eastAsia="宋体" w:hAnsi="宋体" w:cs="Times New Roman" w:hint="eastAsia"/>
                      <w:kern w:val="0"/>
                      <w:sz w:val="24"/>
                      <w:szCs w:val="24"/>
                    </w:rPr>
                    <w:t>元夏装</w:t>
                  </w:r>
                </w:p>
                <w:p w14:paraId="0CD98968"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u w:val="single"/>
                    </w:rPr>
                    <w:t>xx人</w:t>
                  </w:r>
                  <w:r w:rsidRPr="001645FC">
                    <w:rPr>
                      <w:rFonts w:ascii="宋体" w:eastAsia="宋体" w:hAnsi="宋体" w:cs="Times New Roman" w:hint="eastAsia"/>
                      <w:kern w:val="0"/>
                      <w:sz w:val="24"/>
                      <w:szCs w:val="24"/>
                    </w:rPr>
                    <w:t>*</w:t>
                  </w:r>
                  <w:r w:rsidRPr="001645FC">
                    <w:rPr>
                      <w:rFonts w:ascii="宋体" w:eastAsia="宋体" w:hAnsi="宋体" w:cs="Times New Roman" w:hint="eastAsia"/>
                      <w:kern w:val="0"/>
                      <w:sz w:val="24"/>
                      <w:szCs w:val="24"/>
                      <w:u w:val="single"/>
                    </w:rPr>
                    <w:t>xx</w:t>
                  </w:r>
                  <w:r w:rsidRPr="001645FC">
                    <w:rPr>
                      <w:rFonts w:ascii="宋体" w:eastAsia="宋体" w:hAnsi="宋体" w:cs="Times New Roman" w:hint="eastAsia"/>
                      <w:kern w:val="0"/>
                      <w:sz w:val="24"/>
                      <w:szCs w:val="24"/>
                    </w:rPr>
                    <w:t>元冬装</w:t>
                  </w:r>
                </w:p>
              </w:tc>
            </w:tr>
            <w:tr w:rsidR="001645FC" w:rsidRPr="001645FC" w14:paraId="019F17AF"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DFFA44"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5</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6490BB0C"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入职体检费</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1F64ABFB"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74266FE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u w:val="single"/>
                    </w:rPr>
                    <w:t>xx</w:t>
                  </w:r>
                  <w:r w:rsidRPr="001645FC">
                    <w:rPr>
                      <w:rFonts w:ascii="宋体" w:eastAsia="宋体" w:hAnsi="宋体" w:cs="Times New Roman" w:hint="eastAsia"/>
                      <w:kern w:val="0"/>
                      <w:sz w:val="24"/>
                      <w:szCs w:val="24"/>
                    </w:rPr>
                    <w:t>人*</w:t>
                  </w:r>
                  <w:r w:rsidRPr="001645FC">
                    <w:rPr>
                      <w:rFonts w:ascii="宋体" w:eastAsia="宋体" w:hAnsi="宋体" w:cs="Times New Roman" w:hint="eastAsia"/>
                      <w:kern w:val="0"/>
                      <w:sz w:val="24"/>
                      <w:szCs w:val="24"/>
                      <w:u w:val="single"/>
                    </w:rPr>
                    <w:t>xx</w:t>
                  </w:r>
                  <w:r w:rsidRPr="001645FC">
                    <w:rPr>
                      <w:rFonts w:ascii="宋体" w:eastAsia="宋体" w:hAnsi="宋体" w:cs="Times New Roman" w:hint="eastAsia"/>
                      <w:kern w:val="0"/>
                      <w:sz w:val="24"/>
                      <w:szCs w:val="24"/>
                    </w:rPr>
                    <w:t>元</w:t>
                  </w:r>
                </w:p>
              </w:tc>
            </w:tr>
            <w:tr w:rsidR="001645FC" w:rsidRPr="001645FC" w14:paraId="4D0EA0DA"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F5C3B50"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6</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205C426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工具、耗品及设备</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0E6B7223"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4B065599"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含本项目基本清洁用具（含蚊香、洗涤剂、垃圾袋、除虫剂、消毒液等）及本项目必备机具（多功能刷地机、高压清洗机、电</w:t>
                  </w:r>
                  <w:r w:rsidRPr="001645FC">
                    <w:rPr>
                      <w:rFonts w:ascii="宋体" w:eastAsia="宋体" w:hAnsi="宋体" w:cs="Times New Roman" w:hint="eastAsia"/>
                      <w:kern w:val="0"/>
                      <w:sz w:val="24"/>
                      <w:szCs w:val="24"/>
                    </w:rPr>
                    <w:lastRenderedPageBreak/>
                    <w:t>动喷雾器、绿植修剪养护器具）、设施设备的日常维修及维护所需的工具。</w:t>
                  </w:r>
                </w:p>
              </w:tc>
            </w:tr>
            <w:tr w:rsidR="001645FC" w:rsidRPr="001645FC" w14:paraId="0A4BD516" w14:textId="77777777">
              <w:tc>
                <w:tcPr>
                  <w:tcW w:w="8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53DB5F8"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lastRenderedPageBreak/>
                    <w:t>7</w:t>
                  </w:r>
                </w:p>
              </w:tc>
              <w:tc>
                <w:tcPr>
                  <w:tcW w:w="2535" w:type="dxa"/>
                  <w:tcBorders>
                    <w:top w:val="nil"/>
                    <w:left w:val="nil"/>
                    <w:bottom w:val="single" w:sz="6" w:space="0" w:color="000000"/>
                    <w:right w:val="single" w:sz="6" w:space="0" w:color="000000"/>
                  </w:tcBorders>
                  <w:tcMar>
                    <w:top w:w="0" w:type="dxa"/>
                    <w:left w:w="105" w:type="dxa"/>
                    <w:bottom w:w="0" w:type="dxa"/>
                    <w:right w:w="105" w:type="dxa"/>
                  </w:tcMar>
                  <w:hideMark/>
                </w:tcPr>
                <w:p w14:paraId="6B7ABEB6"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税金</w:t>
                  </w:r>
                </w:p>
              </w:tc>
              <w:tc>
                <w:tcPr>
                  <w:tcW w:w="3615" w:type="dxa"/>
                  <w:tcBorders>
                    <w:top w:val="nil"/>
                    <w:left w:val="nil"/>
                    <w:bottom w:val="single" w:sz="6" w:space="0" w:color="000000"/>
                    <w:right w:val="single" w:sz="6" w:space="0" w:color="000000"/>
                  </w:tcBorders>
                  <w:tcMar>
                    <w:top w:w="0" w:type="dxa"/>
                    <w:left w:w="105" w:type="dxa"/>
                    <w:bottom w:w="0" w:type="dxa"/>
                    <w:right w:w="105" w:type="dxa"/>
                  </w:tcMar>
                  <w:hideMark/>
                </w:tcPr>
                <w:p w14:paraId="5EF3413B" w14:textId="77777777" w:rsidR="001645FC" w:rsidRPr="001645FC" w:rsidRDefault="001645FC" w:rsidP="001645FC">
                  <w:pPr>
                    <w:widowControl/>
                    <w:jc w:val="left"/>
                    <w:rPr>
                      <w:rFonts w:ascii="宋体" w:eastAsia="宋体" w:hAnsi="宋体" w:cs="Times New Roman"/>
                      <w:kern w:val="0"/>
                      <w:sz w:val="20"/>
                      <w:szCs w:val="20"/>
                    </w:rPr>
                  </w:pP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351A4AAD"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4"/>
                      <w:szCs w:val="24"/>
                    </w:rPr>
                    <w:t>纳税人身份：</w:t>
                  </w:r>
                  <w:r w:rsidRPr="001645FC">
                    <w:rPr>
                      <w:rFonts w:ascii="宋体" w:eastAsia="宋体" w:hAnsi="宋体" w:cs="Times New Roman" w:hint="eastAsia"/>
                      <w:kern w:val="0"/>
                      <w:sz w:val="24"/>
                      <w:szCs w:val="24"/>
                      <w:u w:val="single"/>
                    </w:rPr>
                    <w:t>XXX</w:t>
                  </w:r>
                </w:p>
                <w:p w14:paraId="4CAFAB4F"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4"/>
                      <w:szCs w:val="24"/>
                    </w:rPr>
                    <w:t>税率：</w:t>
                  </w:r>
                  <w:r w:rsidRPr="001645FC">
                    <w:rPr>
                      <w:rFonts w:ascii="宋体" w:eastAsia="宋体" w:hAnsi="宋体" w:cs="Times New Roman" w:hint="eastAsia"/>
                      <w:kern w:val="0"/>
                      <w:sz w:val="24"/>
                      <w:szCs w:val="24"/>
                      <w:u w:val="single"/>
                    </w:rPr>
                    <w:t>XXX</w:t>
                  </w:r>
                </w:p>
              </w:tc>
            </w:tr>
            <w:tr w:rsidR="001645FC" w:rsidRPr="001645FC" w14:paraId="3E99484D" w14:textId="77777777">
              <w:tc>
                <w:tcPr>
                  <w:tcW w:w="7050"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A3A693D"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合计（</w:t>
                  </w:r>
                  <w:r w:rsidRPr="001645FC">
                    <w:rPr>
                      <w:rFonts w:ascii="宋体" w:eastAsia="宋体" w:hAnsi="宋体" w:cs="Times New Roman" w:hint="eastAsia"/>
                      <w:kern w:val="0"/>
                      <w:sz w:val="20"/>
                      <w:szCs w:val="20"/>
                      <w:u w:val="single"/>
                    </w:rPr>
                    <w:t>       </w:t>
                  </w:r>
                  <w:r w:rsidRPr="001645FC">
                    <w:rPr>
                      <w:rFonts w:ascii="宋体" w:eastAsia="宋体" w:hAnsi="宋体" w:cs="Times New Roman" w:hint="eastAsia"/>
                      <w:kern w:val="0"/>
                      <w:sz w:val="24"/>
                      <w:szCs w:val="24"/>
                    </w:rPr>
                    <w:t>元/年）</w:t>
                  </w:r>
                </w:p>
              </w:tc>
              <w:tc>
                <w:tcPr>
                  <w:tcW w:w="1620" w:type="dxa"/>
                  <w:tcBorders>
                    <w:top w:val="nil"/>
                    <w:left w:val="nil"/>
                    <w:bottom w:val="single" w:sz="6" w:space="0" w:color="000000"/>
                    <w:right w:val="single" w:sz="6" w:space="0" w:color="000000"/>
                  </w:tcBorders>
                  <w:tcMar>
                    <w:top w:w="0" w:type="dxa"/>
                    <w:left w:w="105" w:type="dxa"/>
                    <w:bottom w:w="0" w:type="dxa"/>
                    <w:right w:w="105" w:type="dxa"/>
                  </w:tcMar>
                  <w:hideMark/>
                </w:tcPr>
                <w:p w14:paraId="4DE3FE22" w14:textId="77777777" w:rsidR="001645FC" w:rsidRPr="001645FC" w:rsidRDefault="001645FC" w:rsidP="001645FC">
                  <w:pPr>
                    <w:widowControl/>
                    <w:jc w:val="left"/>
                    <w:rPr>
                      <w:rFonts w:ascii="宋体" w:eastAsia="宋体" w:hAnsi="宋体" w:cs="Times New Roman"/>
                      <w:kern w:val="0"/>
                      <w:sz w:val="20"/>
                      <w:szCs w:val="20"/>
                    </w:rPr>
                  </w:pPr>
                </w:p>
              </w:tc>
            </w:tr>
          </w:tbl>
          <w:p w14:paraId="197785AC" w14:textId="77777777" w:rsidR="001645FC" w:rsidRPr="001645FC" w:rsidRDefault="001645FC" w:rsidP="001645FC">
            <w:pPr>
              <w:widowControl/>
              <w:wordWrap w:val="0"/>
              <w:spacing w:line="480" w:lineRule="atLeast"/>
              <w:ind w:firstLine="562"/>
              <w:jc w:val="left"/>
              <w:rPr>
                <w:rFonts w:ascii="宋体" w:eastAsia="宋体" w:hAnsi="宋体" w:cs="宋体"/>
                <w:kern w:val="0"/>
                <w:sz w:val="24"/>
                <w:szCs w:val="24"/>
              </w:rPr>
            </w:pPr>
            <w:r w:rsidRPr="001645FC">
              <w:rPr>
                <w:rFonts w:ascii="宋体" w:eastAsia="宋体" w:hAnsi="宋体" w:cs="宋体" w:hint="eastAsia"/>
                <w:kern w:val="0"/>
                <w:sz w:val="24"/>
                <w:szCs w:val="24"/>
              </w:rPr>
              <w:t>表3.分项报价明细汇总表</w:t>
            </w:r>
          </w:p>
          <w:tbl>
            <w:tblPr>
              <w:tblW w:w="0" w:type="auto"/>
              <w:tblCellMar>
                <w:left w:w="0" w:type="dxa"/>
                <w:right w:w="0" w:type="dxa"/>
              </w:tblCellMar>
              <w:tblLook w:val="04A0" w:firstRow="1" w:lastRow="0" w:firstColumn="1" w:lastColumn="0" w:noHBand="0" w:noVBand="1"/>
            </w:tblPr>
            <w:tblGrid>
              <w:gridCol w:w="2456"/>
              <w:gridCol w:w="2856"/>
              <w:gridCol w:w="1900"/>
            </w:tblGrid>
            <w:tr w:rsidR="001645FC" w:rsidRPr="001645FC" w14:paraId="46A92741" w14:textId="77777777">
              <w:tc>
                <w:tcPr>
                  <w:tcW w:w="29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4FC6D7"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项目内容</w:t>
                  </w:r>
                </w:p>
              </w:tc>
              <w:tc>
                <w:tcPr>
                  <w:tcW w:w="34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48BF827"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元/年</w:t>
                  </w:r>
                </w:p>
              </w:tc>
              <w:tc>
                <w:tcPr>
                  <w:tcW w:w="226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8BBC60A"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备注</w:t>
                  </w:r>
                </w:p>
              </w:tc>
            </w:tr>
            <w:tr w:rsidR="001645FC" w:rsidRPr="001645FC" w14:paraId="4DBF96D0" w14:textId="77777777">
              <w:tc>
                <w:tcPr>
                  <w:tcW w:w="29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253B63D"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人员费用</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14:paraId="408322E5" w14:textId="77777777" w:rsidR="001645FC" w:rsidRPr="001645FC" w:rsidRDefault="001645FC" w:rsidP="001645FC">
                  <w:pPr>
                    <w:widowControl/>
                    <w:jc w:val="left"/>
                    <w:rPr>
                      <w:rFonts w:ascii="宋体" w:eastAsia="宋体" w:hAnsi="宋体" w:cs="Times New Roman"/>
                      <w:kern w:val="0"/>
                      <w:sz w:val="20"/>
                      <w:szCs w:val="20"/>
                    </w:rPr>
                  </w:pP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14:paraId="01DE71C7"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0546CEF8" w14:textId="77777777">
              <w:tc>
                <w:tcPr>
                  <w:tcW w:w="29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A099A42"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其他费用</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14:paraId="6D6FA7A5" w14:textId="77777777" w:rsidR="001645FC" w:rsidRPr="001645FC" w:rsidRDefault="001645FC" w:rsidP="001645FC">
                  <w:pPr>
                    <w:widowControl/>
                    <w:jc w:val="left"/>
                    <w:rPr>
                      <w:rFonts w:ascii="宋体" w:eastAsia="宋体" w:hAnsi="宋体" w:cs="Times New Roman"/>
                      <w:kern w:val="0"/>
                      <w:sz w:val="20"/>
                      <w:szCs w:val="20"/>
                    </w:rPr>
                  </w:pP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14:paraId="6F7F64B1"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20415A78" w14:textId="77777777">
              <w:tc>
                <w:tcPr>
                  <w:tcW w:w="29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87EAC88"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合计</w:t>
                  </w:r>
                </w:p>
              </w:tc>
              <w:tc>
                <w:tcPr>
                  <w:tcW w:w="3480" w:type="dxa"/>
                  <w:tcBorders>
                    <w:top w:val="nil"/>
                    <w:left w:val="nil"/>
                    <w:bottom w:val="single" w:sz="6" w:space="0" w:color="000000"/>
                    <w:right w:val="single" w:sz="6" w:space="0" w:color="000000"/>
                  </w:tcBorders>
                  <w:tcMar>
                    <w:top w:w="0" w:type="dxa"/>
                    <w:left w:w="105" w:type="dxa"/>
                    <w:bottom w:w="0" w:type="dxa"/>
                    <w:right w:w="105" w:type="dxa"/>
                  </w:tcMar>
                  <w:hideMark/>
                </w:tcPr>
                <w:p w14:paraId="7EAD85DD" w14:textId="77777777" w:rsidR="001645FC" w:rsidRPr="001645FC" w:rsidRDefault="001645FC" w:rsidP="001645FC">
                  <w:pPr>
                    <w:widowControl/>
                    <w:jc w:val="left"/>
                    <w:rPr>
                      <w:rFonts w:ascii="宋体" w:eastAsia="宋体" w:hAnsi="宋体" w:cs="Times New Roman"/>
                      <w:kern w:val="0"/>
                      <w:sz w:val="20"/>
                      <w:szCs w:val="20"/>
                    </w:rPr>
                  </w:pP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14:paraId="61F572C8"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3E7D43DB" w14:textId="77777777">
              <w:tc>
                <w:tcPr>
                  <w:tcW w:w="8670"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6387215" w14:textId="77777777" w:rsidR="001645FC" w:rsidRPr="001645FC" w:rsidRDefault="001645FC" w:rsidP="001645FC">
                  <w:pPr>
                    <w:widowControl/>
                    <w:wordWrap w:val="0"/>
                    <w:spacing w:line="480" w:lineRule="atLeast"/>
                    <w:jc w:val="center"/>
                    <w:rPr>
                      <w:rFonts w:ascii="宋体" w:eastAsia="宋体" w:hAnsi="宋体" w:cs="Times New Roman"/>
                      <w:kern w:val="0"/>
                      <w:sz w:val="20"/>
                      <w:szCs w:val="20"/>
                    </w:rPr>
                  </w:pPr>
                  <w:r w:rsidRPr="001645FC">
                    <w:rPr>
                      <w:rFonts w:ascii="宋体" w:eastAsia="宋体" w:hAnsi="宋体" w:cs="Times New Roman" w:hint="eastAsia"/>
                      <w:kern w:val="0"/>
                      <w:sz w:val="24"/>
                      <w:szCs w:val="24"/>
                    </w:rPr>
                    <w:t>投标报价总计：</w:t>
                  </w:r>
                  <w:r w:rsidRPr="001645FC">
                    <w:rPr>
                      <w:rFonts w:ascii="宋体" w:eastAsia="宋体" w:hAnsi="宋体" w:cs="Times New Roman" w:hint="eastAsia"/>
                      <w:kern w:val="0"/>
                      <w:sz w:val="20"/>
                      <w:szCs w:val="20"/>
                      <w:u w:val="single"/>
                    </w:rPr>
                    <w:t>       </w:t>
                  </w:r>
                  <w:r w:rsidRPr="001645FC">
                    <w:rPr>
                      <w:rFonts w:ascii="宋体" w:eastAsia="宋体" w:hAnsi="宋体" w:cs="Times New Roman" w:hint="eastAsia"/>
                      <w:kern w:val="0"/>
                      <w:sz w:val="24"/>
                      <w:szCs w:val="24"/>
                    </w:rPr>
                    <w:t>  元/年</w:t>
                  </w:r>
                </w:p>
              </w:tc>
            </w:tr>
          </w:tbl>
          <w:p w14:paraId="66A0F32F"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（七）考核办法：</w:t>
            </w:r>
          </w:p>
          <w:p w14:paraId="479E4EFB"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附件1  </w:t>
            </w:r>
          </w:p>
          <w:p w14:paraId="1F48C528"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                      项目    年   月保洁工作考核标准</w:t>
            </w:r>
          </w:p>
          <w:tbl>
            <w:tblPr>
              <w:tblW w:w="9555" w:type="dxa"/>
              <w:jc w:val="center"/>
              <w:tblCellMar>
                <w:left w:w="0" w:type="dxa"/>
                <w:right w:w="0" w:type="dxa"/>
              </w:tblCellMar>
              <w:tblLook w:val="04A0" w:firstRow="1" w:lastRow="0" w:firstColumn="1" w:lastColumn="0" w:noHBand="0" w:noVBand="1"/>
            </w:tblPr>
            <w:tblGrid>
              <w:gridCol w:w="735"/>
              <w:gridCol w:w="4110"/>
              <w:gridCol w:w="765"/>
              <w:gridCol w:w="645"/>
              <w:gridCol w:w="3300"/>
            </w:tblGrid>
            <w:tr w:rsidR="001645FC" w:rsidRPr="001645FC" w14:paraId="1F6587A8" w14:textId="77777777">
              <w:trPr>
                <w:jc w:val="center"/>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5C05E6E" w14:textId="77777777" w:rsidR="001645FC" w:rsidRPr="001645FC" w:rsidRDefault="001645FC" w:rsidP="001645FC">
                  <w:pPr>
                    <w:widowControl/>
                    <w:jc w:val="left"/>
                    <w:rPr>
                      <w:rFonts w:ascii="宋体" w:eastAsia="宋体" w:hAnsi="宋体" w:cs="宋体"/>
                      <w:kern w:val="0"/>
                      <w:sz w:val="24"/>
                      <w:szCs w:val="24"/>
                    </w:rPr>
                  </w:pPr>
                </w:p>
              </w:tc>
              <w:tc>
                <w:tcPr>
                  <w:tcW w:w="41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F3861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质量标准</w:t>
                  </w:r>
                </w:p>
              </w:tc>
              <w:tc>
                <w:tcPr>
                  <w:tcW w:w="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C6B076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分值</w:t>
                  </w:r>
                </w:p>
              </w:tc>
              <w:tc>
                <w:tcPr>
                  <w:tcW w:w="6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108C4E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得分</w:t>
                  </w:r>
                </w:p>
              </w:tc>
              <w:tc>
                <w:tcPr>
                  <w:tcW w:w="32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8779A4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扣分细则</w:t>
                  </w:r>
                </w:p>
              </w:tc>
            </w:tr>
            <w:tr w:rsidR="001645FC" w:rsidRPr="001645FC" w14:paraId="23734F9D" w14:textId="77777777">
              <w:trPr>
                <w:jc w:val="center"/>
              </w:trPr>
              <w:tc>
                <w:tcPr>
                  <w:tcW w:w="73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511FBF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教</w:t>
                  </w:r>
                </w:p>
                <w:p w14:paraId="6DFD0F7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学区</w:t>
                  </w:r>
                </w:p>
                <w:p w14:paraId="20466FE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、办</w:t>
                  </w:r>
                </w:p>
                <w:p w14:paraId="493F51D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lastRenderedPageBreak/>
                    <w:t>公区、公共区域</w:t>
                  </w: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32D6E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lastRenderedPageBreak/>
                    <w:t>1.统一着装，并有明显的标识，佩戴工作牌，干净、整洁。</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26A5DA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5981A21"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2F0F86"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1F0D3952"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19C1FBE6"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1E9736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2.地面干净，物体表面清洁，无污迹、烟头、痰、纸屑、积水。</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3FE2AB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BA5E17"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0B8727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7B936CF0"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595CC7B1"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765C76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3.天花板、墙壁无积尘、蛛网；门窗玻璃无积尘、无污迹。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9F04F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8F70EB"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EBCFE6"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6787ED21"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61C730D7"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A9997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4.灯管、灯罩、电气（电扇、空调）、电器开关、管道无积尘、无污迹。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27189F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C71F8C"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1234F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5C2D7905"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64A10AAA"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123096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5.洗手池、污物桶需定期消毒，无污垢。</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2B9E1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5D8A24"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B89451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7A4C4E1D"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5788AF06"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AF5CD6"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6.装饰物、盆、底座干净无尘土。</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89478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8A9C7A"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A1CD4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1D397A37"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5C5DB960"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9D880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7.公共场所的公共设施：如大厅的地面、柱子、垃圾桶、饮水机、电视机、风扇、灯具、摆放的植物的叶、盆、固定椅及消防器材等设施干净无尘、无污垢。</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78E49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8E733F9"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C1C89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5FBEC008"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1124149"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45F54E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8.墙角及贴脚线干净无污迹。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49E5E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605DF02"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490E8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668FBEF7"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33D9EA45"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FD1A1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9.楼道、扶手、干净无污垢。</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DDF4AC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43E338"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970C70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6F2B4EF5"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339DF3C1"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9D0DC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10.生活垃圾按规定存放、转运。</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265CE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5</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C6693F"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C08E9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垃圾储存超过48小时扣0.2分</w:t>
                  </w:r>
                </w:p>
              </w:tc>
            </w:tr>
            <w:tr w:rsidR="001645FC" w:rsidRPr="001645FC" w14:paraId="1B5B318E" w14:textId="77777777">
              <w:trPr>
                <w:jc w:val="center"/>
              </w:trPr>
              <w:tc>
                <w:tcPr>
                  <w:tcW w:w="73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8102D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卫生间</w:t>
                  </w: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57CDD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1.地面：无尘土、碎纸、垃圾、烟头、积水、无尿迹、污迹。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80D785"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7D8F36A"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FF0B2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14C22AB6"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1488E762"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21696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2.洗手池：池壁无污垢、无痰迹及头发等不洁物</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D657B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F098AC"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1DBC0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3517D4B0"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77ED525E"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67DE09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3.水龙头：无污迹、无尘迹、无污物。</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61D4E2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4B22F4"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688B1C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31940220"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6E4737C8"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D33D75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4.镜面：无水点、水迹、尘土、无污迹。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D7E205"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D069801"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102556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465845AF"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16226310"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3F23B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5.便器：内外洁净、无便后痕迹、无污垢黄迹。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49370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D21AA9"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55819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3A7BCD9A"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3761DC8"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56163A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6.洗手台面：无水迹、无尘土、无污物。</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4393AB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28E3CAC"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BA632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68B05B99"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3A8B6A62"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17CF87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7.手纸架：无手印、光亮、洁净。</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55807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52D4F43"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646798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290797FF"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50B6E196"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2F90BA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8.纸篓：污物量不超过桶体2/3，内外表面干净</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40456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B279EB"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4FC2AE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409D1650"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235ED992"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8CD77E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9.墙面：无尘土、污迹。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7DA5C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4E4485"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DA7921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5CEE9F28"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656DC23E"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C1B3C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10.顶板：无尘土、污迹。</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1B427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D1D9A0"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96956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32AE31DA"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95C9C58"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0E6BB8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11.隔板：无尘土、污迹，无手印。</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EB40E0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8B8F18"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FD5B8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4D5995D3"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5FBB34D0"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BE5E76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12.各种设施、用品按规定消毒、无异味。</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EA4995"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5</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15AEB3"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DBCD2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4D72E622" w14:textId="77777777">
              <w:trPr>
                <w:jc w:val="center"/>
              </w:trPr>
              <w:tc>
                <w:tcPr>
                  <w:tcW w:w="73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D59EE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室外环境</w:t>
                  </w: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E3D3F2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1.路面清洁卫生、无卫生死角。</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EABDEE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5</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294452A"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D2E1F4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229403EC"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BF387C2"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8ABFC6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2.无烟头、纸屑、卫生设施外观保持整洁，垃圾箱内无隔夜垃圾</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FF274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93A909"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EC8A5F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680F8562"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23672CB5"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82AE98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3.绿化区内无垃圾、积水、污水</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4DCEB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10000D3"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82C56E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7E9F9DF3"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367CDECA"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F7BAB3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4.保洁范围内露天平台上清扫干净，无烟头，污物，纸屑，污水</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647A4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B2F3A5"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39C74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43B494FD"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C7B707B"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970C9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5.清洁工具等不能随便乱放、乱丢、乱挂，应在指定地点统一规范有序存放。</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CB5BB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8976C9"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9EBC8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一处不满足扣0.1分/处</w:t>
                  </w:r>
                </w:p>
              </w:tc>
            </w:tr>
            <w:tr w:rsidR="001645FC" w:rsidRPr="001645FC" w14:paraId="789ED8C8" w14:textId="77777777">
              <w:trPr>
                <w:jc w:val="center"/>
              </w:trPr>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C47C1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垃圾房</w:t>
                  </w:r>
                </w:p>
              </w:tc>
              <w:tc>
                <w:tcPr>
                  <w:tcW w:w="411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9D8369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垃圾桶入垃圾房整齐摆放。</w:t>
                  </w:r>
                </w:p>
              </w:tc>
              <w:tc>
                <w:tcPr>
                  <w:tcW w:w="76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B35BA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w:t>
                  </w:r>
                </w:p>
              </w:tc>
              <w:tc>
                <w:tcPr>
                  <w:tcW w:w="64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D119B9" w14:textId="77777777" w:rsidR="001645FC" w:rsidRPr="001645FC" w:rsidRDefault="001645FC" w:rsidP="001645FC">
                  <w:pPr>
                    <w:widowControl/>
                    <w:jc w:val="left"/>
                    <w:rPr>
                      <w:rFonts w:ascii="宋体" w:eastAsia="宋体" w:hAnsi="宋体" w:cs="Times New Roman"/>
                      <w:kern w:val="0"/>
                      <w:sz w:val="20"/>
                      <w:szCs w:val="20"/>
                    </w:rPr>
                  </w:pPr>
                </w:p>
              </w:tc>
              <w:tc>
                <w:tcPr>
                  <w:tcW w:w="325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D49D2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一处不满足扣0.1分/次</w:t>
                  </w:r>
                </w:p>
              </w:tc>
            </w:tr>
            <w:tr w:rsidR="001645FC" w:rsidRPr="001645FC" w14:paraId="7A4B5660" w14:textId="77777777">
              <w:trPr>
                <w:jc w:val="center"/>
              </w:trPr>
              <w:tc>
                <w:tcPr>
                  <w:tcW w:w="9555" w:type="dxa"/>
                  <w:gridSpan w:val="5"/>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EF603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考核得分：   </w:t>
                  </w:r>
                </w:p>
              </w:tc>
            </w:tr>
            <w:tr w:rsidR="001645FC" w:rsidRPr="001645FC" w14:paraId="245B042F" w14:textId="77777777">
              <w:trPr>
                <w:jc w:val="center"/>
              </w:trPr>
              <w:tc>
                <w:tcPr>
                  <w:tcW w:w="9555" w:type="dxa"/>
                  <w:gridSpan w:val="5"/>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3DA1C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备注：</w:t>
                  </w:r>
                </w:p>
                <w:p w14:paraId="5273385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1.考核结果请如实填写。</w:t>
                  </w:r>
                </w:p>
                <w:p w14:paraId="29442EA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2.每月检查1次，签字确认。</w:t>
                  </w:r>
                </w:p>
                <w:p w14:paraId="37BF85F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3.总体情况： 100-90分为优秀，（不含90）90-80分为良好，（不含80）80-70分为合格，（不含70）70以下为不合格。</w:t>
                  </w:r>
                </w:p>
                <w:p w14:paraId="4983AD9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4.考核结果运用：</w:t>
                  </w:r>
                </w:p>
                <w:p w14:paraId="5BA6AD8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(1)每月考核结果为不合格的，扣减10%的费用;学校要求供应商限期整改并在供应商整改完毕后再次予以考核，若再次考核依然不合格，学校有权解除合同；</w:t>
                  </w:r>
                  <w:r w:rsidRPr="001645FC">
                    <w:rPr>
                      <w:rFonts w:ascii="宋体" w:eastAsia="宋体" w:hAnsi="宋体" w:cs="Times New Roman" w:hint="eastAsia"/>
                      <w:kern w:val="0"/>
                      <w:sz w:val="24"/>
                      <w:szCs w:val="24"/>
                    </w:rPr>
                    <w:br/>
                    <w:t>(2)在一个服务周期内，供应商考核出现2次以上不合格情况的，学校有权解除合同，且有权按照合同总价款的20%要求供应商支付违约金，若违约金不足以弥补学校损失的，就此损失供应商还应当补足。</w:t>
                  </w:r>
                  <w:r w:rsidRPr="001645FC">
                    <w:rPr>
                      <w:rFonts w:ascii="宋体" w:eastAsia="宋体" w:hAnsi="宋体" w:cs="Times New Roman" w:hint="eastAsia"/>
                      <w:kern w:val="0"/>
                      <w:sz w:val="20"/>
                      <w:szCs w:val="20"/>
                    </w:rPr>
                    <w:br/>
                    <w:t> </w:t>
                  </w:r>
                </w:p>
              </w:tc>
            </w:tr>
          </w:tbl>
          <w:p w14:paraId="52BC3C24"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lastRenderedPageBreak/>
              <w:t>被考核人：                                    考核人：</w:t>
            </w:r>
          </w:p>
          <w:p w14:paraId="1A5C0C58"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确认签章：</w:t>
            </w:r>
          </w:p>
          <w:p w14:paraId="58524896"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                    项目    年   月绿化工作考核标准</w:t>
            </w:r>
          </w:p>
          <w:tbl>
            <w:tblPr>
              <w:tblW w:w="8955" w:type="dxa"/>
              <w:jc w:val="center"/>
              <w:tblCellMar>
                <w:left w:w="0" w:type="dxa"/>
                <w:right w:w="0" w:type="dxa"/>
              </w:tblCellMar>
              <w:tblLook w:val="04A0" w:firstRow="1" w:lastRow="0" w:firstColumn="1" w:lastColumn="0" w:noHBand="0" w:noVBand="1"/>
            </w:tblPr>
            <w:tblGrid>
              <w:gridCol w:w="667"/>
              <w:gridCol w:w="610"/>
              <w:gridCol w:w="5307"/>
              <w:gridCol w:w="465"/>
              <w:gridCol w:w="740"/>
              <w:gridCol w:w="726"/>
              <w:gridCol w:w="440"/>
            </w:tblGrid>
            <w:tr w:rsidR="001645FC" w:rsidRPr="001645FC" w14:paraId="04F7959D" w14:textId="77777777">
              <w:trPr>
                <w:jc w:val="center"/>
              </w:trPr>
              <w:tc>
                <w:tcPr>
                  <w:tcW w:w="6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B77A4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考核</w:t>
                  </w:r>
                </w:p>
                <w:p w14:paraId="04DBFE0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项目</w:t>
                  </w:r>
                </w:p>
              </w:tc>
              <w:tc>
                <w:tcPr>
                  <w:tcW w:w="6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6ADC19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分值</w:t>
                  </w:r>
                </w:p>
              </w:tc>
              <w:tc>
                <w:tcPr>
                  <w:tcW w:w="54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2E79BC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考核内容及考核办法</w:t>
                  </w:r>
                </w:p>
              </w:tc>
              <w:tc>
                <w:tcPr>
                  <w:tcW w:w="4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504C2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扣分</w:t>
                  </w:r>
                </w:p>
              </w:tc>
              <w:tc>
                <w:tcPr>
                  <w:tcW w:w="7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856D3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扣分</w:t>
                  </w:r>
                </w:p>
                <w:p w14:paraId="3ABBF860"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原因</w:t>
                  </w:r>
                </w:p>
              </w:tc>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345E7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实际</w:t>
                  </w:r>
                </w:p>
                <w:p w14:paraId="6C187156"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得分</w:t>
                  </w:r>
                </w:p>
              </w:tc>
              <w:tc>
                <w:tcPr>
                  <w:tcW w:w="225" w:type="dxa"/>
                  <w:tcBorders>
                    <w:top w:val="nil"/>
                    <w:left w:val="nil"/>
                    <w:bottom w:val="nil"/>
                    <w:right w:val="nil"/>
                  </w:tcBorders>
                  <w:tcMar>
                    <w:top w:w="0" w:type="dxa"/>
                    <w:left w:w="120" w:type="dxa"/>
                    <w:bottom w:w="0" w:type="dxa"/>
                    <w:right w:w="120" w:type="dxa"/>
                  </w:tcMar>
                  <w:vAlign w:val="center"/>
                  <w:hideMark/>
                </w:tcPr>
                <w:p w14:paraId="00C0F159"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1A18D8F1" w14:textId="77777777">
              <w:trPr>
                <w:jc w:val="center"/>
              </w:trPr>
              <w:tc>
                <w:tcPr>
                  <w:tcW w:w="6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93356F1"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养</w:t>
                  </w:r>
                </w:p>
                <w:p w14:paraId="319B35A6"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护</w:t>
                  </w: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65F08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C9CE6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绿化修剪成型、整齐，新长枝不超过30厘米。抽检发现一处不合格扣1分。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0008666"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F30B6A1"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ADB3032"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15D4A70A"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5DC8240F"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64752C4"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93F126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3B1D42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根据季节需要养护植物，无重要植株死亡；因工作失误造成的重要植株死亡一次扣5分。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824DB19"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8F61C62"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ABAE52"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794B6E01"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14625BB2"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621C2B7D"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DBD44A8"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FFD09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保证基肥，追施肥料，不伤花草，目测检查，抽检发现一处不合格扣1分。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F26941"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EBCBD21"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9B05EA7"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1E2BE0F8"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7B6C67D7"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1C6467B9"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2EBF68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15E70F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无明显枯枝、死杈、有虫害枝条，目测抽查，发现一处不合格扣1分。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F20833A"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D573D8E"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6E16999"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609CD38B"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0A15C7EF"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08D895F9"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FE367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E7C583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冬季早晚不浇水，夏季中午不浇水，浇水要浇透，树木、草地无旱死现象；抽查发现一处不合格扣1分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351C9F1"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3BCFBCA"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145B08"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7BF53C43"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4A733A95"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00A3DD64"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970F655"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DA6ECC6"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残花败叶及时清除，草坪无大量落叶杂物，绿化垃圾及时清运；每发现一处不合格扣1分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7D661BA"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6FED1E"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EE87BD9"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37E43FE0"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7D97A598" w14:textId="77777777">
              <w:trPr>
                <w:jc w:val="center"/>
              </w:trPr>
              <w:tc>
                <w:tcPr>
                  <w:tcW w:w="67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19B4789"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工</w:t>
                  </w:r>
                </w:p>
                <w:p w14:paraId="7D1431B3"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作</w:t>
                  </w:r>
                </w:p>
                <w:p w14:paraId="0AC3A58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纪</w:t>
                  </w:r>
                </w:p>
                <w:p w14:paraId="0EB2E014"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律</w:t>
                  </w: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4B082C"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C8586E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人员未按合同及月度计划到位，发现一次扣1分，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996378C"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2DDBCAC"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F9BB88D"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6403B730"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6044E52D"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3DB8AD68"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0E14BEA"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E2A47B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着装整洁、语言文明，同事之间要团结，违反一次扣1分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70F280E"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B80675E"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80A6986"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027F1492"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01235291"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E18DBC5"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B3FF0B"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64C00B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绿化工具存放要整齐，严禁乱丢放，保护公共设施，违反一次扣1分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CC55842"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9D7B0A4"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2A08D85"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44621097"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355D2BD4" w14:textId="77777777">
              <w:trPr>
                <w:jc w:val="center"/>
              </w:trPr>
              <w:tc>
                <w:tcPr>
                  <w:tcW w:w="0" w:type="auto"/>
                  <w:vMerge/>
                  <w:tcBorders>
                    <w:top w:val="nil"/>
                    <w:left w:val="single" w:sz="6" w:space="0" w:color="000000"/>
                    <w:bottom w:val="single" w:sz="6" w:space="0" w:color="000000"/>
                    <w:right w:val="single" w:sz="6" w:space="0" w:color="000000"/>
                  </w:tcBorders>
                  <w:vAlign w:val="center"/>
                  <w:hideMark/>
                </w:tcPr>
                <w:p w14:paraId="432332C2" w14:textId="77777777" w:rsidR="001645FC" w:rsidRPr="001645FC" w:rsidRDefault="001645FC" w:rsidP="001645FC">
                  <w:pPr>
                    <w:widowControl/>
                    <w:spacing w:line="480" w:lineRule="atLeast"/>
                    <w:jc w:val="left"/>
                    <w:rPr>
                      <w:rFonts w:ascii="宋体" w:eastAsia="宋体" w:hAnsi="宋体" w:cs="Times New Roman"/>
                      <w:kern w:val="0"/>
                      <w:sz w:val="20"/>
                      <w:szCs w:val="20"/>
                    </w:rPr>
                  </w:pPr>
                </w:p>
              </w:tc>
              <w:tc>
                <w:tcPr>
                  <w:tcW w:w="61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5F0B2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10</w:t>
                  </w:r>
                </w:p>
              </w:tc>
              <w:tc>
                <w:tcPr>
                  <w:tcW w:w="54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3BB1D5"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绿化工作结束后及时进行场地清理，未及时清理一次扣2分。</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A2209F9"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6E58E3D"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F8EB2DF"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7070E063"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757DF009" w14:textId="77777777">
              <w:trPr>
                <w:jc w:val="center"/>
              </w:trPr>
              <w:tc>
                <w:tcPr>
                  <w:tcW w:w="6750"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2673337"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合计</w:t>
                  </w:r>
                </w:p>
              </w:tc>
              <w:tc>
                <w:tcPr>
                  <w:tcW w:w="4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C249E98" w14:textId="77777777" w:rsidR="001645FC" w:rsidRPr="001645FC" w:rsidRDefault="001645FC" w:rsidP="001645FC">
                  <w:pPr>
                    <w:widowControl/>
                    <w:jc w:val="left"/>
                    <w:rPr>
                      <w:rFonts w:ascii="宋体" w:eastAsia="宋体" w:hAnsi="宋体" w:cs="Times New Roman"/>
                      <w:kern w:val="0"/>
                      <w:sz w:val="20"/>
                      <w:szCs w:val="20"/>
                    </w:rPr>
                  </w:pPr>
                </w:p>
              </w:tc>
              <w:tc>
                <w:tcPr>
                  <w:tcW w:w="75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3E5105A"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7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5B10C17" w14:textId="77777777" w:rsidR="001645FC" w:rsidRPr="001645FC" w:rsidRDefault="001645FC" w:rsidP="001645FC">
                  <w:pPr>
                    <w:widowControl/>
                    <w:jc w:val="left"/>
                    <w:rPr>
                      <w:rFonts w:ascii="Times New Roman" w:eastAsia="Times New Roman" w:hAnsi="Times New Roman" w:cs="Times New Roman"/>
                      <w:kern w:val="0"/>
                      <w:sz w:val="20"/>
                      <w:szCs w:val="20"/>
                    </w:rPr>
                  </w:pPr>
                </w:p>
              </w:tc>
              <w:tc>
                <w:tcPr>
                  <w:tcW w:w="225" w:type="dxa"/>
                  <w:tcBorders>
                    <w:top w:val="nil"/>
                    <w:left w:val="nil"/>
                    <w:bottom w:val="nil"/>
                    <w:right w:val="nil"/>
                  </w:tcBorders>
                  <w:tcMar>
                    <w:top w:w="0" w:type="dxa"/>
                    <w:left w:w="120" w:type="dxa"/>
                    <w:bottom w:w="0" w:type="dxa"/>
                    <w:right w:w="120" w:type="dxa"/>
                  </w:tcMar>
                  <w:vAlign w:val="center"/>
                  <w:hideMark/>
                </w:tcPr>
                <w:p w14:paraId="74297517" w14:textId="77777777" w:rsidR="001645FC" w:rsidRPr="001645FC" w:rsidRDefault="001645FC" w:rsidP="001645FC">
                  <w:pPr>
                    <w:widowControl/>
                    <w:wordWrap w:val="0"/>
                    <w:spacing w:line="480" w:lineRule="atLeast"/>
                    <w:jc w:val="left"/>
                    <w:rPr>
                      <w:rFonts w:ascii="宋体" w:eastAsia="宋体" w:hAnsi="宋体" w:cs="Times New Roman"/>
                      <w:kern w:val="0"/>
                      <w:sz w:val="20"/>
                      <w:szCs w:val="20"/>
                    </w:rPr>
                  </w:pPr>
                  <w:r w:rsidRPr="001645FC">
                    <w:rPr>
                      <w:rFonts w:ascii="宋体" w:eastAsia="宋体" w:hAnsi="宋体" w:cs="Times New Roman" w:hint="eastAsia"/>
                      <w:kern w:val="0"/>
                      <w:sz w:val="20"/>
                      <w:szCs w:val="20"/>
                    </w:rPr>
                    <w:t> </w:t>
                  </w:r>
                </w:p>
              </w:tc>
            </w:tr>
            <w:tr w:rsidR="001645FC" w:rsidRPr="001645FC" w14:paraId="1114A407" w14:textId="77777777">
              <w:trPr>
                <w:jc w:val="center"/>
              </w:trPr>
              <w:tc>
                <w:tcPr>
                  <w:tcW w:w="8955" w:type="dxa"/>
                  <w:gridSpan w:val="7"/>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6E6CB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备注：</w:t>
                  </w:r>
                </w:p>
                <w:p w14:paraId="564CEA5D"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1.考核结果请如实填写。</w:t>
                  </w:r>
                </w:p>
                <w:p w14:paraId="5FC7DBCF"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2.每月检查1次，签字确认。</w:t>
                  </w:r>
                </w:p>
                <w:p w14:paraId="11486EDE"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3.总体情况： 100-90分为优秀，（不含90）90-80分为良好，（不含80）80-70分为合格，（不含70）70以下为不合格。</w:t>
                  </w:r>
                </w:p>
                <w:p w14:paraId="22D1E5E2"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4.考核结果运用：</w:t>
                  </w:r>
                </w:p>
                <w:p w14:paraId="696CE185" w14:textId="77777777" w:rsidR="001645FC" w:rsidRPr="001645FC" w:rsidRDefault="001645FC" w:rsidP="001645FC">
                  <w:pPr>
                    <w:widowControl/>
                    <w:wordWrap w:val="0"/>
                    <w:spacing w:line="480" w:lineRule="atLeast"/>
                    <w:rPr>
                      <w:rFonts w:ascii="宋体" w:eastAsia="宋体" w:hAnsi="宋体" w:cs="Times New Roman"/>
                      <w:kern w:val="0"/>
                      <w:sz w:val="20"/>
                      <w:szCs w:val="20"/>
                    </w:rPr>
                  </w:pPr>
                  <w:r w:rsidRPr="001645FC">
                    <w:rPr>
                      <w:rFonts w:ascii="宋体" w:eastAsia="宋体" w:hAnsi="宋体" w:cs="Times New Roman" w:hint="eastAsia"/>
                      <w:kern w:val="0"/>
                      <w:sz w:val="24"/>
                      <w:szCs w:val="24"/>
                    </w:rPr>
                    <w:t>(1)每月考核结果为不合格的，扣减10%的费用;学校要求供应商限期整改并在供应商整改完毕后再次予以考核，若再次考核依然不合格，学校有权解除合同；</w:t>
                  </w:r>
                  <w:r w:rsidRPr="001645FC">
                    <w:rPr>
                      <w:rFonts w:ascii="宋体" w:eastAsia="宋体" w:hAnsi="宋体" w:cs="Times New Roman" w:hint="eastAsia"/>
                      <w:kern w:val="0"/>
                      <w:sz w:val="24"/>
                      <w:szCs w:val="24"/>
                    </w:rPr>
                    <w:br/>
                    <w:t>(2)在一个服务周期内，供应商考核出现2次以上不合格情况的，学校有权解除合同，且有权按照合同总价款的20%要求供应商支付违约金，若违约金不足以弥补学校损失的，就此损失供应商还应当补足。</w:t>
                  </w:r>
                </w:p>
              </w:tc>
            </w:tr>
          </w:tbl>
          <w:p w14:paraId="5FE56BEB"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被考核人：                                    考核人：</w:t>
            </w:r>
          </w:p>
          <w:p w14:paraId="7F6A0C3B"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确认签章：</w:t>
            </w:r>
          </w:p>
          <w:p w14:paraId="226428EC"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 </w:t>
            </w:r>
          </w:p>
          <w:p w14:paraId="7782B861"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项目    年   月水电维修工月考评细则</w:t>
            </w:r>
          </w:p>
          <w:tbl>
            <w:tblPr>
              <w:tblW w:w="8220" w:type="dxa"/>
              <w:tblCellMar>
                <w:left w:w="0" w:type="dxa"/>
                <w:right w:w="0" w:type="dxa"/>
              </w:tblCellMar>
              <w:tblLook w:val="04A0" w:firstRow="1" w:lastRow="0" w:firstColumn="1" w:lastColumn="0" w:noHBand="0" w:noVBand="1"/>
            </w:tblPr>
            <w:tblGrid>
              <w:gridCol w:w="854"/>
              <w:gridCol w:w="854"/>
              <w:gridCol w:w="4954"/>
              <w:gridCol w:w="854"/>
              <w:gridCol w:w="704"/>
            </w:tblGrid>
            <w:tr w:rsidR="001645FC" w:rsidRPr="001645FC" w14:paraId="27641DB7" w14:textId="77777777">
              <w:trPr>
                <w:trHeight w:val="480"/>
              </w:trPr>
              <w:tc>
                <w:tcPr>
                  <w:tcW w:w="8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CE8487D"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考核</w:t>
                  </w:r>
                </w:p>
              </w:tc>
              <w:tc>
                <w:tcPr>
                  <w:tcW w:w="85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631C8F1"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标准分值</w:t>
                  </w:r>
                </w:p>
              </w:tc>
              <w:tc>
                <w:tcPr>
                  <w:tcW w:w="496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EF67DD2"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岗位责任考核内容</w:t>
                  </w:r>
                </w:p>
              </w:tc>
              <w:tc>
                <w:tcPr>
                  <w:tcW w:w="85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3145CAF0"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考核得分</w:t>
                  </w:r>
                </w:p>
              </w:tc>
              <w:tc>
                <w:tcPr>
                  <w:tcW w:w="70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5D87375F"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扣分原因</w:t>
                  </w:r>
                </w:p>
              </w:tc>
            </w:tr>
            <w:tr w:rsidR="001645FC" w:rsidRPr="001645FC" w14:paraId="0C582258" w14:textId="77777777">
              <w:trPr>
                <w:trHeight w:val="390"/>
              </w:trPr>
              <w:tc>
                <w:tcPr>
                  <w:tcW w:w="85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D4C607"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工</w:t>
                  </w:r>
                </w:p>
                <w:p w14:paraId="6BBDDE7F"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作</w:t>
                  </w:r>
                </w:p>
                <w:p w14:paraId="6E0D93D0"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纪</w:t>
                  </w:r>
                </w:p>
                <w:p w14:paraId="19EC7F23"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律</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0D61CD6"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1CFD48"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遵纪守法，遵守学校管理制度。违反1次扣1分。情节恶劣者予以辞退。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602D8E31"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4EB4E23D"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451FD56E" w14:textId="77777777">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2C2A37D4"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AC79C8"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C8EF94"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不迟到、早退。违反一次扣0.5分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389BFF9F"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53AA3E2B"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25C33DA9" w14:textId="77777777">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714BC6AF"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120CBB"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7F1DCD"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言行举止文明，不讲粗话、脏话，不讲不做对学校不利的言语和行为，发现一次扣1分。情节恶劣者予以辞退。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35A72056"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67904C12"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3E1AF596" w14:textId="77777777">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4E213E2E"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5B56FB"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24C716"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不做与工作无关的事，发现玩电脑、玩手机、打游戏、看电视、看电影、睡觉者，违反一次扣1分，情节恶劣者予以辞退。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28F639B0"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90FCC3D"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1A33C72F" w14:textId="77777777">
              <w:trPr>
                <w:trHeight w:val="375"/>
              </w:trPr>
              <w:tc>
                <w:tcPr>
                  <w:tcW w:w="0" w:type="auto"/>
                  <w:vMerge/>
                  <w:tcBorders>
                    <w:top w:val="nil"/>
                    <w:left w:val="single" w:sz="6" w:space="0" w:color="000000"/>
                    <w:bottom w:val="single" w:sz="6" w:space="0" w:color="000000"/>
                    <w:right w:val="single" w:sz="6" w:space="0" w:color="000000"/>
                  </w:tcBorders>
                  <w:vAlign w:val="center"/>
                  <w:hideMark/>
                </w:tcPr>
                <w:p w14:paraId="2B4C4287"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A0F003"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247B0E"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爱护学校财物，不浪费、不乱用。违反一次扣0.5分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6691AB5D"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7D680279"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14C5EFE9" w14:textId="77777777">
              <w:trPr>
                <w:trHeight w:val="915"/>
              </w:trPr>
              <w:tc>
                <w:tcPr>
                  <w:tcW w:w="0" w:type="auto"/>
                  <w:vMerge/>
                  <w:tcBorders>
                    <w:top w:val="nil"/>
                    <w:left w:val="single" w:sz="6" w:space="0" w:color="000000"/>
                    <w:bottom w:val="single" w:sz="6" w:space="0" w:color="000000"/>
                    <w:right w:val="single" w:sz="6" w:space="0" w:color="000000"/>
                  </w:tcBorders>
                  <w:vAlign w:val="center"/>
                  <w:hideMark/>
                </w:tcPr>
                <w:p w14:paraId="4F6D06DA"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ACBC8D"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CA4185"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不准酒后上岗、严禁上班时间饮酒。违反1次扣3分。引起不良后果者予以辞退。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17404C0F"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18B28C88"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043B6C50" w14:textId="77777777">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08918175"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2027BD"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A16D61"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做到公私分明，不准将公物私用、占为己有。违反1次扣1分，情节恶劣者予以辞退。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20EDF569"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63EC8872"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0DA7E968" w14:textId="77777777">
              <w:trPr>
                <w:trHeight w:val="435"/>
              </w:trPr>
              <w:tc>
                <w:tcPr>
                  <w:tcW w:w="0" w:type="auto"/>
                  <w:vMerge/>
                  <w:tcBorders>
                    <w:top w:val="nil"/>
                    <w:left w:val="single" w:sz="6" w:space="0" w:color="000000"/>
                    <w:bottom w:val="single" w:sz="6" w:space="0" w:color="000000"/>
                    <w:right w:val="single" w:sz="6" w:space="0" w:color="000000"/>
                  </w:tcBorders>
                  <w:vAlign w:val="center"/>
                  <w:hideMark/>
                </w:tcPr>
                <w:p w14:paraId="76B6E5F1"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A0472F"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D7C0FF"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不准辱骂学生及家长。发生1次扣1分，严重者予以辞退。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5C13D831"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059BCAD"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7750BB53" w14:textId="77777777">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7DB1E2DE"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594DAD"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05A89B"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按时上下班。迟到、早退每次扣0.5分；无故旷工每半天扣2分，旷工2天以上予以辞退。</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69223C71"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617597E3"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5BE7EC9A" w14:textId="77777777">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6F2F5383"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A3CC3E"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DF1F8A"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病假、事假应履行相关手续，不履行手续者，按旷工处理。违反一次扣1分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45C9FA1A"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708C92C8"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406C4813" w14:textId="77777777">
              <w:trPr>
                <w:trHeight w:val="615"/>
              </w:trPr>
              <w:tc>
                <w:tcPr>
                  <w:tcW w:w="0" w:type="auto"/>
                  <w:vMerge/>
                  <w:tcBorders>
                    <w:top w:val="nil"/>
                    <w:left w:val="single" w:sz="6" w:space="0" w:color="000000"/>
                    <w:bottom w:val="single" w:sz="6" w:space="0" w:color="000000"/>
                    <w:right w:val="single" w:sz="6" w:space="0" w:color="000000"/>
                  </w:tcBorders>
                  <w:vAlign w:val="center"/>
                  <w:hideMark/>
                </w:tcPr>
                <w:p w14:paraId="6B6CCA27"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7941DD3"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48F19C"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不准私自调班、顶班，发现1次，按旷工处理。违反一次扣1分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4169ABDD"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DF30DFC"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70FE02B5" w14:textId="77777777">
              <w:trPr>
                <w:trHeight w:val="435"/>
              </w:trPr>
              <w:tc>
                <w:tcPr>
                  <w:tcW w:w="0" w:type="auto"/>
                  <w:vMerge/>
                  <w:tcBorders>
                    <w:top w:val="nil"/>
                    <w:left w:val="single" w:sz="6" w:space="0" w:color="000000"/>
                    <w:bottom w:val="single" w:sz="6" w:space="0" w:color="000000"/>
                    <w:right w:val="single" w:sz="6" w:space="0" w:color="000000"/>
                  </w:tcBorders>
                  <w:vAlign w:val="center"/>
                  <w:hideMark/>
                </w:tcPr>
                <w:p w14:paraId="1515DE57"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FF767E"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716CCF"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不准冒签、代签考勤，发现一次扣1分。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2367FB0C"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6716CE87"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06A74970" w14:textId="77777777">
              <w:trPr>
                <w:trHeight w:val="930"/>
              </w:trPr>
              <w:tc>
                <w:tcPr>
                  <w:tcW w:w="85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BAC8A5"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仪容仪表</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B05B8D"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B5027F"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着装整洁，注重个人形象，不穿便服上岗，不留长发、剃光头、留小胡子、染奇异发型、佩首饰等，违反1项扣1分。穿拖鞋上班者，1次扣2分。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422D868C"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678F7C7A"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5076129F" w14:textId="77777777">
              <w:trPr>
                <w:trHeight w:val="555"/>
              </w:trPr>
              <w:tc>
                <w:tcPr>
                  <w:tcW w:w="0" w:type="auto"/>
                  <w:vMerge/>
                  <w:tcBorders>
                    <w:top w:val="nil"/>
                    <w:left w:val="single" w:sz="6" w:space="0" w:color="000000"/>
                    <w:bottom w:val="single" w:sz="6" w:space="0" w:color="000000"/>
                    <w:right w:val="single" w:sz="6" w:space="0" w:color="000000"/>
                  </w:tcBorders>
                  <w:vAlign w:val="center"/>
                  <w:hideMark/>
                </w:tcPr>
                <w:p w14:paraId="5AB8FD7E"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E1A045"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4</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CE3435"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仪表整洁、礼貌服务，按时到岗。违反一次扣1分。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70B5B77B"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64CEEE9"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7B624C86" w14:textId="77777777">
              <w:trPr>
                <w:trHeight w:val="615"/>
              </w:trPr>
              <w:tc>
                <w:tcPr>
                  <w:tcW w:w="85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B53D85"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岗位工作</w:t>
                  </w:r>
                </w:p>
                <w:p w14:paraId="3005F667"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lastRenderedPageBreak/>
                    <w:t>内容</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CA9426"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lastRenderedPageBreak/>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A261A0"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每日巡查学校的供水、供电情况，发现故障及时维修。未及时维修违反一次扣0.5分。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75881FA6"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2330C0F"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0C99661A" w14:textId="77777777">
              <w:trPr>
                <w:trHeight w:val="705"/>
              </w:trPr>
              <w:tc>
                <w:tcPr>
                  <w:tcW w:w="0" w:type="auto"/>
                  <w:vMerge/>
                  <w:tcBorders>
                    <w:top w:val="nil"/>
                    <w:left w:val="single" w:sz="6" w:space="0" w:color="000000"/>
                    <w:bottom w:val="single" w:sz="6" w:space="0" w:color="000000"/>
                    <w:right w:val="single" w:sz="6" w:space="0" w:color="000000"/>
                  </w:tcBorders>
                  <w:vAlign w:val="center"/>
                  <w:hideMark/>
                </w:tcPr>
                <w:p w14:paraId="051EAFEA"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4F5889"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0043FE8"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每周详细检查一次教室、办公室、教学楼过道、路灯、厕所及校内公共场所的水电设施。违反一次扣0.5分。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4E1493B4"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67333DD"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17F9CECE" w14:textId="77777777">
              <w:trPr>
                <w:trHeight w:val="735"/>
              </w:trPr>
              <w:tc>
                <w:tcPr>
                  <w:tcW w:w="0" w:type="auto"/>
                  <w:vMerge/>
                  <w:tcBorders>
                    <w:top w:val="nil"/>
                    <w:left w:val="single" w:sz="6" w:space="0" w:color="000000"/>
                    <w:bottom w:val="single" w:sz="6" w:space="0" w:color="000000"/>
                    <w:right w:val="single" w:sz="6" w:space="0" w:color="000000"/>
                  </w:tcBorders>
                  <w:vAlign w:val="center"/>
                  <w:hideMark/>
                </w:tcPr>
                <w:p w14:paraId="73EEAB7D"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35D585"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4D1393"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负责全校的水、电设施零星维修工作。违反一次扣0.5分。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79F4DA72"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416D44EB"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7AE13E49" w14:textId="77777777">
              <w:trPr>
                <w:trHeight w:val="735"/>
              </w:trPr>
              <w:tc>
                <w:tcPr>
                  <w:tcW w:w="0" w:type="auto"/>
                  <w:vMerge/>
                  <w:tcBorders>
                    <w:top w:val="nil"/>
                    <w:left w:val="single" w:sz="6" w:space="0" w:color="000000"/>
                    <w:bottom w:val="single" w:sz="6" w:space="0" w:color="000000"/>
                    <w:right w:val="single" w:sz="6" w:space="0" w:color="000000"/>
                  </w:tcBorders>
                  <w:vAlign w:val="center"/>
                  <w:hideMark/>
                </w:tcPr>
                <w:p w14:paraId="657F69BC"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083446"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CA5F9C"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管理全校公用照明开关及水龙头的维护，未及时维护，违反一次扣0.5分。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53C2B904"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7040A405"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44399A16" w14:textId="77777777">
              <w:trPr>
                <w:trHeight w:val="735"/>
              </w:trPr>
              <w:tc>
                <w:tcPr>
                  <w:tcW w:w="0" w:type="auto"/>
                  <w:vMerge/>
                  <w:tcBorders>
                    <w:top w:val="nil"/>
                    <w:left w:val="single" w:sz="6" w:space="0" w:color="000000"/>
                    <w:bottom w:val="single" w:sz="6" w:space="0" w:color="000000"/>
                    <w:right w:val="single" w:sz="6" w:space="0" w:color="000000"/>
                  </w:tcBorders>
                  <w:vAlign w:val="center"/>
                  <w:hideMark/>
                </w:tcPr>
                <w:p w14:paraId="2E1F7B12"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C12175"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2D36A7"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负责全校水电线路的一般改造及安装。违反一次扣0.5分。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0596AADE"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025C66B"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4024B745" w14:textId="77777777">
              <w:trPr>
                <w:trHeight w:val="735"/>
              </w:trPr>
              <w:tc>
                <w:tcPr>
                  <w:tcW w:w="0" w:type="auto"/>
                  <w:vMerge/>
                  <w:tcBorders>
                    <w:top w:val="nil"/>
                    <w:left w:val="single" w:sz="6" w:space="0" w:color="000000"/>
                    <w:bottom w:val="single" w:sz="6" w:space="0" w:color="000000"/>
                    <w:right w:val="single" w:sz="6" w:space="0" w:color="000000"/>
                  </w:tcBorders>
                  <w:vAlign w:val="center"/>
                  <w:hideMark/>
                </w:tcPr>
                <w:p w14:paraId="70D92611"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5964DDD"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360283"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配合学校排除相关安全隐患，对重大维修或修缮提出意见和建议。违反一次扣0.5分。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6D0B0C4A"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5BE375A2"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3716AEE3" w14:textId="77777777">
              <w:trPr>
                <w:trHeight w:val="735"/>
              </w:trPr>
              <w:tc>
                <w:tcPr>
                  <w:tcW w:w="0" w:type="auto"/>
                  <w:vMerge/>
                  <w:tcBorders>
                    <w:top w:val="nil"/>
                    <w:left w:val="single" w:sz="6" w:space="0" w:color="000000"/>
                    <w:bottom w:val="single" w:sz="6" w:space="0" w:color="000000"/>
                    <w:right w:val="single" w:sz="6" w:space="0" w:color="000000"/>
                  </w:tcBorders>
                  <w:vAlign w:val="center"/>
                  <w:hideMark/>
                </w:tcPr>
                <w:p w14:paraId="5B97AFBA"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3D4E5B"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F3E673"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及时完成校方安排的其他工作任务。如未及时完成，违反一次扣0.5分。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56DCD179"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705CE6FF"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5D532A34" w14:textId="77777777">
              <w:trPr>
                <w:trHeight w:val="480"/>
              </w:trPr>
              <w:tc>
                <w:tcPr>
                  <w:tcW w:w="0" w:type="auto"/>
                  <w:vMerge/>
                  <w:tcBorders>
                    <w:top w:val="nil"/>
                    <w:left w:val="single" w:sz="6" w:space="0" w:color="000000"/>
                    <w:bottom w:val="single" w:sz="6" w:space="0" w:color="000000"/>
                    <w:right w:val="single" w:sz="6" w:space="0" w:color="000000"/>
                  </w:tcBorders>
                  <w:vAlign w:val="center"/>
                  <w:hideMark/>
                </w:tcPr>
                <w:p w14:paraId="7C4003D1" w14:textId="77777777" w:rsidR="001645FC" w:rsidRPr="001645FC" w:rsidRDefault="001645FC" w:rsidP="001645FC">
                  <w:pPr>
                    <w:widowControl/>
                    <w:spacing w:line="480" w:lineRule="atLeast"/>
                    <w:jc w:val="left"/>
                    <w:rPr>
                      <w:rFonts w:ascii="宋体" w:eastAsia="宋体" w:hAnsi="宋体" w:cs="宋体"/>
                      <w:kern w:val="0"/>
                      <w:sz w:val="24"/>
                      <w:szCs w:val="24"/>
                    </w:rPr>
                  </w:pP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DF6276" w14:textId="77777777" w:rsidR="001645FC" w:rsidRPr="001645FC" w:rsidRDefault="001645FC" w:rsidP="001645FC">
                  <w:pPr>
                    <w:widowControl/>
                    <w:wordWrap w:val="0"/>
                    <w:spacing w:line="480" w:lineRule="atLeast"/>
                    <w:jc w:val="center"/>
                    <w:rPr>
                      <w:rFonts w:ascii="宋体" w:eastAsia="宋体" w:hAnsi="宋体" w:cs="宋体"/>
                      <w:kern w:val="0"/>
                      <w:sz w:val="24"/>
                      <w:szCs w:val="24"/>
                    </w:rPr>
                  </w:pPr>
                  <w:r w:rsidRPr="001645FC">
                    <w:rPr>
                      <w:rFonts w:ascii="宋体" w:eastAsia="宋体" w:hAnsi="宋体" w:cs="宋体" w:hint="eastAsia"/>
                      <w:kern w:val="0"/>
                      <w:sz w:val="24"/>
                      <w:szCs w:val="24"/>
                    </w:rPr>
                    <w:t>5</w:t>
                  </w:r>
                </w:p>
              </w:tc>
              <w:tc>
                <w:tcPr>
                  <w:tcW w:w="49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D11453"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定期对配电房、发电机房、水泵房等进行设备维护和保养。违反一次扣0.5分。</w:t>
                  </w:r>
                </w:p>
              </w:tc>
              <w:tc>
                <w:tcPr>
                  <w:tcW w:w="855" w:type="dxa"/>
                  <w:tcBorders>
                    <w:top w:val="nil"/>
                    <w:left w:val="nil"/>
                    <w:bottom w:val="single" w:sz="6" w:space="0" w:color="000000"/>
                    <w:right w:val="single" w:sz="6" w:space="0" w:color="000000"/>
                  </w:tcBorders>
                  <w:tcMar>
                    <w:top w:w="0" w:type="dxa"/>
                    <w:left w:w="105" w:type="dxa"/>
                    <w:bottom w:w="0" w:type="dxa"/>
                    <w:right w:w="105" w:type="dxa"/>
                  </w:tcMar>
                  <w:hideMark/>
                </w:tcPr>
                <w:p w14:paraId="62056441" w14:textId="77777777" w:rsidR="001645FC" w:rsidRPr="001645FC" w:rsidRDefault="001645FC" w:rsidP="001645FC">
                  <w:pPr>
                    <w:widowControl/>
                    <w:jc w:val="left"/>
                    <w:rPr>
                      <w:rFonts w:ascii="宋体" w:eastAsia="宋体" w:hAnsi="宋体" w:cs="宋体"/>
                      <w:kern w:val="0"/>
                      <w:sz w:val="24"/>
                      <w:szCs w:val="24"/>
                    </w:rPr>
                  </w:pPr>
                </w:p>
              </w:tc>
              <w:tc>
                <w:tcPr>
                  <w:tcW w:w="705" w:type="dxa"/>
                  <w:tcBorders>
                    <w:top w:val="nil"/>
                    <w:left w:val="nil"/>
                    <w:bottom w:val="single" w:sz="6" w:space="0" w:color="000000"/>
                    <w:right w:val="single" w:sz="6" w:space="0" w:color="000000"/>
                  </w:tcBorders>
                  <w:tcMar>
                    <w:top w:w="0" w:type="dxa"/>
                    <w:left w:w="105" w:type="dxa"/>
                    <w:bottom w:w="0" w:type="dxa"/>
                    <w:right w:w="105" w:type="dxa"/>
                  </w:tcMar>
                  <w:hideMark/>
                </w:tcPr>
                <w:p w14:paraId="03E402FC" w14:textId="77777777" w:rsidR="001645FC" w:rsidRPr="001645FC" w:rsidRDefault="001645FC" w:rsidP="001645FC">
                  <w:pPr>
                    <w:widowControl/>
                    <w:jc w:val="left"/>
                    <w:rPr>
                      <w:rFonts w:ascii="Times New Roman" w:eastAsia="Times New Roman" w:hAnsi="Times New Roman" w:cs="Times New Roman"/>
                      <w:kern w:val="0"/>
                      <w:sz w:val="20"/>
                      <w:szCs w:val="20"/>
                    </w:rPr>
                  </w:pPr>
                </w:p>
              </w:tc>
            </w:tr>
            <w:tr w:rsidR="001645FC" w:rsidRPr="001645FC" w14:paraId="05C9D48A" w14:textId="77777777">
              <w:trPr>
                <w:trHeight w:val="480"/>
              </w:trPr>
              <w:tc>
                <w:tcPr>
                  <w:tcW w:w="8220" w:type="dxa"/>
                  <w:gridSpan w:val="5"/>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86F09E"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合计</w:t>
                  </w:r>
                </w:p>
              </w:tc>
            </w:tr>
            <w:tr w:rsidR="001645FC" w:rsidRPr="001645FC" w14:paraId="7805F945" w14:textId="77777777">
              <w:trPr>
                <w:trHeight w:val="480"/>
              </w:trPr>
              <w:tc>
                <w:tcPr>
                  <w:tcW w:w="8220" w:type="dxa"/>
                  <w:gridSpan w:val="5"/>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EB5E44"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备注：</w:t>
                  </w:r>
                </w:p>
                <w:p w14:paraId="228C3005"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1、考核结果请如实填写。</w:t>
                  </w:r>
                </w:p>
                <w:p w14:paraId="771AF712"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2、每月检查1次，签字确认。</w:t>
                  </w:r>
                </w:p>
                <w:p w14:paraId="608563C6"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3、总体情况： 100-90分为优秀，（不含90）90-80分为良好，（不含80）80-70分为合格，（不含70）70以下为不合格。</w:t>
                  </w:r>
                </w:p>
                <w:p w14:paraId="7851950B"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4、考核结果运用：</w:t>
                  </w:r>
                </w:p>
                <w:p w14:paraId="6CCFB956"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(1)每月考核结果为不合格的，扣减10%的费用;学校要求供应商限期整改并在供应商整改完毕后再次予以考核，若再次考核依然不合格，学校有权解除合同；</w:t>
                  </w:r>
                  <w:r w:rsidRPr="001645FC">
                    <w:rPr>
                      <w:rFonts w:ascii="宋体" w:eastAsia="宋体" w:hAnsi="宋体" w:cs="宋体" w:hint="eastAsia"/>
                      <w:kern w:val="0"/>
                      <w:sz w:val="24"/>
                      <w:szCs w:val="24"/>
                    </w:rPr>
                    <w:br/>
                    <w:t>(2)在一个服务周期内，供应商考核出现2次以上不合格情况的，学校有权解除合同，且有权按照合同总价款的20%要求供应商支付违约金，若违约金不足以弥补学校损失的，就此损失供应商还应当补足。</w:t>
                  </w:r>
                </w:p>
              </w:tc>
            </w:tr>
          </w:tbl>
          <w:p w14:paraId="1838D4F7"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lastRenderedPageBreak/>
              <w:t>被考核人：                                    考核人：</w:t>
            </w:r>
          </w:p>
          <w:p w14:paraId="574EB5CF"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确认签章：</w:t>
            </w:r>
          </w:p>
        </w:tc>
      </w:tr>
      <w:tr w:rsidR="001645FC" w:rsidRPr="001645FC" w14:paraId="317DA985" w14:textId="77777777" w:rsidTr="001645F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98E25C"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30BD09" w14:textId="77777777" w:rsidR="001645FC" w:rsidRPr="001645FC" w:rsidRDefault="001645FC" w:rsidP="001645FC">
            <w:pPr>
              <w:widowControl/>
              <w:wordWrap w:val="0"/>
              <w:spacing w:line="480" w:lineRule="atLeast"/>
              <w:jc w:val="left"/>
              <w:rPr>
                <w:rFonts w:ascii="宋体" w:eastAsia="宋体" w:hAnsi="宋体" w:cs="宋体"/>
                <w:kern w:val="0"/>
                <w:sz w:val="24"/>
                <w:szCs w:val="24"/>
              </w:rPr>
            </w:pPr>
            <w:r w:rsidRPr="001645FC">
              <w:rPr>
                <w:rFonts w:ascii="宋体" w:eastAsia="宋体" w:hAnsi="宋体" w:cs="宋体" w:hint="eastAsia"/>
                <w:kern w:val="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D0F0E7"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三、商务要求：</w:t>
            </w:r>
          </w:p>
          <w:p w14:paraId="5AB69BFE"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1、服务时间：365天。</w:t>
            </w:r>
          </w:p>
          <w:p w14:paraId="2A8B4374"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2、实施地点：成都英华学校（小学部位于四川省成都市成华区白龙江路326号、初中部位于四川省成都市成华区峨眉山路1000号）。</w:t>
            </w:r>
          </w:p>
          <w:p w14:paraId="3BA78D5C"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3、付款方式：按月支付。</w:t>
            </w:r>
          </w:p>
          <w:p w14:paraId="25E6E28F"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4、供应商应完全依据合同履约，如采购人发现中标供应商在履约过程中，不能满足合同要求，采购人有权依据合同解除合同关系，所有损失均由中标供应商承担。（提供承诺函）  </w:t>
            </w:r>
          </w:p>
          <w:p w14:paraId="258E3D26"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5、其他未尽事宜由采购人与中标供应商协商解决，并在合同中约定。</w:t>
            </w:r>
          </w:p>
          <w:p w14:paraId="5CCCB34B"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6、履约验收</w:t>
            </w:r>
          </w:p>
          <w:p w14:paraId="340731F1"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1）验收方法：本项目采购人将按照合同约定，依据政府采购相关法律法规、《财政部关于进一步加强政府采购需求和履约验收管理的指导意见》（财库〔2016〕205号）、《政府采购需求管理办法》（财库〔2021〕22号）的要求及国家行业主管部门规定的标准、方法和内容组织验收。</w:t>
            </w:r>
          </w:p>
          <w:p w14:paraId="1313C165"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（2）验收标准：按招标文件要求、中标供应商的投标文件及承诺、签订的合同、国家及行业相关规范标准进行。</w:t>
            </w:r>
          </w:p>
          <w:p w14:paraId="77EF072B"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7、违约责任</w:t>
            </w:r>
          </w:p>
          <w:p w14:paraId="27F307C4" w14:textId="77777777" w:rsidR="001645FC" w:rsidRPr="001645FC" w:rsidRDefault="001645FC" w:rsidP="001645FC">
            <w:pPr>
              <w:widowControl/>
              <w:wordWrap w:val="0"/>
              <w:spacing w:line="480" w:lineRule="atLeast"/>
              <w:rPr>
                <w:rFonts w:ascii="宋体" w:eastAsia="宋体" w:hAnsi="宋体" w:cs="宋体"/>
                <w:kern w:val="0"/>
                <w:sz w:val="24"/>
                <w:szCs w:val="24"/>
              </w:rPr>
            </w:pPr>
            <w:r w:rsidRPr="001645FC">
              <w:rPr>
                <w:rFonts w:ascii="宋体" w:eastAsia="宋体" w:hAnsi="宋体" w:cs="宋体" w:hint="eastAsia"/>
                <w:kern w:val="0"/>
                <w:sz w:val="24"/>
                <w:szCs w:val="24"/>
              </w:rPr>
              <w:t>1.采购人应按本合同的规定时间向中标供应商支付物业服务费用，如延迟支付，每日按逾期费用的0.01％支付违约金（因该笔资金是由上级政府主管部门拨款给采购人，如果该拨款滞后造成了延迟支付，采购人不因此支付违约金）。 2.中标供应商应按本合同规定的期限完成项目管理工作，如逾期未完成或未达到合同规定要求时，采购人有权自应付而未付的物业服务费中扣除或追溯，可以从应支付中标供应商</w:t>
            </w:r>
            <w:r w:rsidRPr="001645FC">
              <w:rPr>
                <w:rFonts w:ascii="宋体" w:eastAsia="宋体" w:hAnsi="宋体" w:cs="宋体" w:hint="eastAsia"/>
                <w:kern w:val="0"/>
                <w:sz w:val="24"/>
                <w:szCs w:val="24"/>
              </w:rPr>
              <w:lastRenderedPageBreak/>
              <w:t>的物业服务费中扣除。 3.因中标供应商管理不当造成采购人经济损失或者其他人身、财产损失的，中标供应商应承担赔偿责任。如中标供应商事先告知采购人，因采购人未采纳而造成损失，中标供应商免责。 4.如中标供应商无正当理由或无不可抗拒原因而发生重大责任事故，经整改仍无改善，或因中标供应商延误管理造成采购人不良社会影响，采购人有权提前终止合同并追究中标供应商相应的赔偿责任。 5.因采购人原因导致变更、中止或者终止政府采购合同的，采购人依照合同约定对中标供应商受到的损失予以赔偿或者补偿。 6.如采购人与中标供应商在履行合同期间产生的一切争议，双方优先协商解决，协商不成的，任何一方有权向有管辖权人民法院起诉。</w:t>
            </w:r>
          </w:p>
        </w:tc>
      </w:tr>
    </w:tbl>
    <w:p w14:paraId="3CDD1973"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lastRenderedPageBreak/>
        <w:t>3.2.3人员配置要求</w:t>
      </w:r>
    </w:p>
    <w:p w14:paraId="09262B38"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1854C00A"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详见3.2.2服务要求</w:t>
      </w:r>
    </w:p>
    <w:p w14:paraId="0657F80F"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3.2.4设施设备配置要求</w:t>
      </w:r>
    </w:p>
    <w:p w14:paraId="77D4024E"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1B6966A5"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详见3.2.2服务要求</w:t>
      </w:r>
    </w:p>
    <w:p w14:paraId="3593889B"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3.2.5其他要求</w:t>
      </w:r>
    </w:p>
    <w:p w14:paraId="77EC72C7"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44FC3FA4"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详见3.2.2服务要求</w:t>
      </w:r>
    </w:p>
    <w:p w14:paraId="1C226074" w14:textId="77777777" w:rsidR="001645FC" w:rsidRPr="001645FC" w:rsidRDefault="001645FC" w:rsidP="001645FC">
      <w:pPr>
        <w:widowControl/>
        <w:shd w:val="clear" w:color="auto" w:fill="FFFFFF"/>
        <w:spacing w:line="360" w:lineRule="atLeast"/>
        <w:jc w:val="left"/>
        <w:outlineLvl w:val="2"/>
        <w:rPr>
          <w:rFonts w:ascii="宋体" w:eastAsia="宋体" w:hAnsi="宋体" w:cs="宋体"/>
          <w:b/>
          <w:bCs/>
          <w:color w:val="333333"/>
          <w:kern w:val="0"/>
          <w:sz w:val="27"/>
          <w:szCs w:val="27"/>
        </w:rPr>
      </w:pPr>
      <w:r w:rsidRPr="001645FC">
        <w:rPr>
          <w:rFonts w:ascii="宋体" w:eastAsia="宋体" w:hAnsi="宋体" w:cs="宋体" w:hint="eastAsia"/>
          <w:b/>
          <w:bCs/>
          <w:color w:val="333333"/>
          <w:kern w:val="0"/>
          <w:sz w:val="27"/>
          <w:szCs w:val="27"/>
        </w:rPr>
        <w:t>3.3商务要求</w:t>
      </w:r>
    </w:p>
    <w:p w14:paraId="6DDB0EDD"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3.3.1服务期限</w:t>
      </w:r>
    </w:p>
    <w:p w14:paraId="07D6347E"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3FA87128"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自合同签订之日起365日</w:t>
      </w:r>
    </w:p>
    <w:p w14:paraId="3C09EBE4"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3.3.2服务地点</w:t>
      </w:r>
    </w:p>
    <w:p w14:paraId="63AB53EE"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3EBFC3F4"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详见3.2.2服务要求</w:t>
      </w:r>
    </w:p>
    <w:p w14:paraId="5DCD3018"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3.3.3考核（验收）标准和方法</w:t>
      </w:r>
    </w:p>
    <w:p w14:paraId="23BAFB5C"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5749CED0"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lastRenderedPageBreak/>
        <w:t>详见3.2.2服务要求</w:t>
      </w:r>
    </w:p>
    <w:p w14:paraId="458FEBF6"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3.3.4支付方式</w:t>
      </w:r>
    </w:p>
    <w:p w14:paraId="3D5C1382"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10654596"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分期付款</w:t>
      </w:r>
    </w:p>
    <w:p w14:paraId="182B396D"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3.3.5.支付约定</w:t>
      </w:r>
    </w:p>
    <w:p w14:paraId="4D46CB56"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2FF379AF"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2A900771"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727A3DDC"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56A40985"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6E0E2308"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2F62E371"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7FBC3180"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71C3F854"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lastRenderedPageBreak/>
        <w:t>采购包1： 付款条件说明： 按月支付，根据实际上岗人数结算，采购人按照月度考核评定结果以银行转账形式 ，达到付款条件起 10 日内，支付合同总金额的 8.33%。</w:t>
      </w:r>
    </w:p>
    <w:p w14:paraId="061AA009"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467A33F0"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8.33%。</w:t>
      </w:r>
    </w:p>
    <w:p w14:paraId="592760A4"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 付款条件说明： 按月支付，根据实际上岗人数结算，采购人按照月度考核评定结果以银行转账形式 ，达到付款条件起 10 日内，支付合同总金额的 8.37%。</w:t>
      </w:r>
    </w:p>
    <w:p w14:paraId="56B36757" w14:textId="77777777" w:rsidR="001645FC" w:rsidRPr="001645FC" w:rsidRDefault="001645FC" w:rsidP="001645FC">
      <w:pPr>
        <w:widowControl/>
        <w:shd w:val="clear" w:color="auto" w:fill="FFFFFF"/>
        <w:spacing w:line="480" w:lineRule="atLeast"/>
        <w:jc w:val="left"/>
        <w:outlineLvl w:val="3"/>
        <w:rPr>
          <w:rFonts w:ascii="宋体" w:eastAsia="宋体" w:hAnsi="宋体" w:cs="宋体"/>
          <w:b/>
          <w:bCs/>
          <w:color w:val="333333"/>
          <w:kern w:val="0"/>
          <w:sz w:val="24"/>
          <w:szCs w:val="24"/>
        </w:rPr>
      </w:pPr>
      <w:r w:rsidRPr="001645FC">
        <w:rPr>
          <w:rFonts w:ascii="宋体" w:eastAsia="宋体" w:hAnsi="宋体" w:cs="宋体" w:hint="eastAsia"/>
          <w:b/>
          <w:bCs/>
          <w:color w:val="333333"/>
          <w:kern w:val="0"/>
          <w:sz w:val="24"/>
          <w:szCs w:val="24"/>
        </w:rPr>
        <w:t>3.3.6违约责任与解决争议的方法</w:t>
      </w:r>
    </w:p>
    <w:p w14:paraId="3B9066CC"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采购包1：</w:t>
      </w:r>
    </w:p>
    <w:p w14:paraId="2DC4730E"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详见3.2.2服务要求</w:t>
      </w:r>
    </w:p>
    <w:p w14:paraId="647EBCD8" w14:textId="77777777" w:rsidR="001645FC" w:rsidRPr="001645FC" w:rsidRDefault="001645FC" w:rsidP="001645FC">
      <w:pPr>
        <w:widowControl/>
        <w:shd w:val="clear" w:color="auto" w:fill="FFFFFF"/>
        <w:spacing w:line="360" w:lineRule="atLeast"/>
        <w:jc w:val="left"/>
        <w:outlineLvl w:val="2"/>
        <w:rPr>
          <w:rFonts w:ascii="宋体" w:eastAsia="宋体" w:hAnsi="宋体" w:cs="宋体"/>
          <w:b/>
          <w:bCs/>
          <w:color w:val="333333"/>
          <w:kern w:val="0"/>
          <w:sz w:val="27"/>
          <w:szCs w:val="27"/>
        </w:rPr>
      </w:pPr>
      <w:r w:rsidRPr="001645FC">
        <w:rPr>
          <w:rFonts w:ascii="宋体" w:eastAsia="宋体" w:hAnsi="宋体" w:cs="宋体" w:hint="eastAsia"/>
          <w:b/>
          <w:bCs/>
          <w:color w:val="333333"/>
          <w:kern w:val="0"/>
          <w:sz w:val="27"/>
          <w:szCs w:val="27"/>
        </w:rPr>
        <w:t>3.4其他要求</w:t>
      </w:r>
    </w:p>
    <w:p w14:paraId="6D1FA5B9" w14:textId="77777777" w:rsidR="001645FC" w:rsidRPr="001645FC" w:rsidRDefault="001645FC" w:rsidP="001645FC">
      <w:pPr>
        <w:widowControl/>
        <w:shd w:val="clear" w:color="auto" w:fill="FFFFFF"/>
        <w:spacing w:line="480" w:lineRule="atLeast"/>
        <w:ind w:firstLine="480"/>
        <w:jc w:val="left"/>
        <w:rPr>
          <w:rFonts w:ascii="宋体" w:eastAsia="宋体" w:hAnsi="宋体" w:cs="宋体"/>
          <w:color w:val="0A82E5"/>
          <w:kern w:val="0"/>
          <w:szCs w:val="21"/>
        </w:rPr>
      </w:pPr>
      <w:r w:rsidRPr="001645FC">
        <w:rPr>
          <w:rFonts w:ascii="宋体" w:eastAsia="宋体" w:hAnsi="宋体" w:cs="宋体" w:hint="eastAsia"/>
          <w:color w:val="0A82E5"/>
          <w:kern w:val="0"/>
          <w:szCs w:val="21"/>
        </w:rPr>
        <w:t>无。</w:t>
      </w:r>
    </w:p>
    <w:p w14:paraId="7DEA9485" w14:textId="77777777" w:rsidR="00EC07CF" w:rsidRDefault="00EC07CF"/>
    <w:sectPr w:rsidR="00EC07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D0"/>
    <w:rsid w:val="001645FC"/>
    <w:rsid w:val="001A5ACA"/>
    <w:rsid w:val="005053D0"/>
    <w:rsid w:val="00EC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5279"/>
  <w15:chartTrackingRefBased/>
  <w15:docId w15:val="{ED37BE52-6D7B-4666-B6FE-6E5F15E8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645F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645F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1645F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645FC"/>
    <w:rPr>
      <w:rFonts w:ascii="宋体" w:eastAsia="宋体" w:hAnsi="宋体" w:cs="宋体"/>
      <w:b/>
      <w:bCs/>
      <w:kern w:val="0"/>
      <w:sz w:val="36"/>
      <w:szCs w:val="36"/>
    </w:rPr>
  </w:style>
  <w:style w:type="character" w:customStyle="1" w:styleId="30">
    <w:name w:val="标题 3 字符"/>
    <w:basedOn w:val="a0"/>
    <w:link w:val="3"/>
    <w:uiPriority w:val="9"/>
    <w:rsid w:val="001645FC"/>
    <w:rPr>
      <w:rFonts w:ascii="宋体" w:eastAsia="宋体" w:hAnsi="宋体" w:cs="宋体"/>
      <w:b/>
      <w:bCs/>
      <w:kern w:val="0"/>
      <w:sz w:val="27"/>
      <w:szCs w:val="27"/>
    </w:rPr>
  </w:style>
  <w:style w:type="character" w:customStyle="1" w:styleId="40">
    <w:name w:val="标题 4 字符"/>
    <w:basedOn w:val="a0"/>
    <w:link w:val="4"/>
    <w:uiPriority w:val="9"/>
    <w:rsid w:val="001645FC"/>
    <w:rPr>
      <w:rFonts w:ascii="宋体" w:eastAsia="宋体" w:hAnsi="宋体" w:cs="宋体"/>
      <w:b/>
      <w:bCs/>
      <w:kern w:val="0"/>
      <w:sz w:val="24"/>
      <w:szCs w:val="24"/>
    </w:rPr>
  </w:style>
  <w:style w:type="paragraph" w:customStyle="1" w:styleId="msonormal0">
    <w:name w:val="msonormal"/>
    <w:basedOn w:val="a"/>
    <w:rsid w:val="001645F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645FC"/>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a5"/>
    <w:uiPriority w:val="99"/>
    <w:semiHidden/>
    <w:unhideWhenUsed/>
    <w:rsid w:val="001645FC"/>
    <w:pPr>
      <w:widowControl/>
      <w:spacing w:before="100" w:beforeAutospacing="1" w:after="100" w:afterAutospacing="1"/>
      <w:jc w:val="left"/>
    </w:pPr>
    <w:rPr>
      <w:rFonts w:ascii="宋体" w:eastAsia="宋体" w:hAnsi="宋体" w:cs="宋体"/>
      <w:kern w:val="0"/>
      <w:sz w:val="24"/>
      <w:szCs w:val="24"/>
    </w:rPr>
  </w:style>
  <w:style w:type="character" w:customStyle="1" w:styleId="a5">
    <w:name w:val="正文文本 字符"/>
    <w:basedOn w:val="a0"/>
    <w:link w:val="a4"/>
    <w:uiPriority w:val="99"/>
    <w:semiHidden/>
    <w:rsid w:val="001645FC"/>
    <w:rPr>
      <w:rFonts w:ascii="宋体" w:eastAsia="宋体" w:hAnsi="宋体" w:cs="宋体"/>
      <w:kern w:val="0"/>
      <w:sz w:val="24"/>
      <w:szCs w:val="24"/>
    </w:rPr>
  </w:style>
  <w:style w:type="character" w:styleId="a6">
    <w:name w:val="Strong"/>
    <w:basedOn w:val="a0"/>
    <w:uiPriority w:val="22"/>
    <w:qFormat/>
    <w:rsid w:val="001645FC"/>
    <w:rPr>
      <w:b/>
      <w:bCs/>
    </w:rPr>
  </w:style>
  <w:style w:type="character" w:customStyle="1" w:styleId="15">
    <w:name w:val="15"/>
    <w:basedOn w:val="a0"/>
    <w:rsid w:val="001645FC"/>
  </w:style>
  <w:style w:type="paragraph" w:styleId="21">
    <w:name w:val="Body Text Indent 2"/>
    <w:basedOn w:val="a"/>
    <w:link w:val="22"/>
    <w:uiPriority w:val="99"/>
    <w:semiHidden/>
    <w:unhideWhenUsed/>
    <w:rsid w:val="001645FC"/>
    <w:pPr>
      <w:widowControl/>
      <w:spacing w:before="100" w:beforeAutospacing="1" w:after="100" w:afterAutospacing="1"/>
      <w:jc w:val="left"/>
    </w:pPr>
    <w:rPr>
      <w:rFonts w:ascii="宋体" w:eastAsia="宋体" w:hAnsi="宋体" w:cs="宋体"/>
      <w:kern w:val="0"/>
      <w:sz w:val="24"/>
      <w:szCs w:val="24"/>
    </w:rPr>
  </w:style>
  <w:style w:type="character" w:customStyle="1" w:styleId="22">
    <w:name w:val="正文文本缩进 2 字符"/>
    <w:basedOn w:val="a0"/>
    <w:link w:val="21"/>
    <w:uiPriority w:val="99"/>
    <w:semiHidden/>
    <w:rsid w:val="001645FC"/>
    <w:rPr>
      <w:rFonts w:ascii="宋体" w:eastAsia="宋体" w:hAnsi="宋体" w:cs="宋体"/>
      <w:kern w:val="0"/>
      <w:sz w:val="24"/>
      <w:szCs w:val="24"/>
    </w:rPr>
  </w:style>
  <w:style w:type="character" w:customStyle="1" w:styleId="msobodytextindent20">
    <w:name w:val="msobodytextindent2"/>
    <w:basedOn w:val="a0"/>
    <w:rsid w:val="001645FC"/>
  </w:style>
  <w:style w:type="paragraph" w:customStyle="1" w:styleId="16">
    <w:name w:val="16"/>
    <w:basedOn w:val="a"/>
    <w:rsid w:val="001645FC"/>
    <w:pPr>
      <w:widowControl/>
      <w:spacing w:before="100" w:beforeAutospacing="1" w:after="100" w:afterAutospacing="1"/>
      <w:jc w:val="left"/>
    </w:pPr>
    <w:rPr>
      <w:rFonts w:ascii="宋体" w:eastAsia="宋体" w:hAnsi="宋体" w:cs="宋体"/>
      <w:kern w:val="0"/>
      <w:sz w:val="24"/>
      <w:szCs w:val="24"/>
    </w:rPr>
  </w:style>
  <w:style w:type="character" w:customStyle="1" w:styleId="161">
    <w:name w:val="161"/>
    <w:basedOn w:val="a0"/>
    <w:rsid w:val="001645FC"/>
  </w:style>
  <w:style w:type="paragraph" w:customStyle="1" w:styleId="null3">
    <w:name w:val="null3"/>
    <w:basedOn w:val="a"/>
    <w:rsid w:val="001645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50270">
      <w:bodyDiv w:val="1"/>
      <w:marLeft w:val="0"/>
      <w:marRight w:val="0"/>
      <w:marTop w:val="0"/>
      <w:marBottom w:val="0"/>
      <w:divBdr>
        <w:top w:val="none" w:sz="0" w:space="0" w:color="auto"/>
        <w:left w:val="none" w:sz="0" w:space="0" w:color="auto"/>
        <w:bottom w:val="none" w:sz="0" w:space="0" w:color="auto"/>
        <w:right w:val="none" w:sz="0" w:space="0" w:color="auto"/>
      </w:divBdr>
      <w:divsChild>
        <w:div w:id="1205559997">
          <w:marLeft w:val="0"/>
          <w:marRight w:val="0"/>
          <w:marTop w:val="0"/>
          <w:marBottom w:val="0"/>
          <w:divBdr>
            <w:top w:val="none" w:sz="0" w:space="0" w:color="auto"/>
            <w:left w:val="none" w:sz="0" w:space="0" w:color="auto"/>
            <w:bottom w:val="none" w:sz="0" w:space="0" w:color="auto"/>
            <w:right w:val="none" w:sz="0" w:space="0" w:color="auto"/>
          </w:divBdr>
        </w:div>
        <w:div w:id="145245099">
          <w:marLeft w:val="0"/>
          <w:marRight w:val="0"/>
          <w:marTop w:val="0"/>
          <w:marBottom w:val="0"/>
          <w:divBdr>
            <w:top w:val="none" w:sz="0" w:space="0" w:color="auto"/>
            <w:left w:val="none" w:sz="0" w:space="0" w:color="auto"/>
            <w:bottom w:val="none" w:sz="0" w:space="0" w:color="auto"/>
            <w:right w:val="none" w:sz="0" w:space="0" w:color="auto"/>
          </w:divBdr>
          <w:divsChild>
            <w:div w:id="1508785487">
              <w:marLeft w:val="0"/>
              <w:marRight w:val="0"/>
              <w:marTop w:val="0"/>
              <w:marBottom w:val="0"/>
              <w:divBdr>
                <w:top w:val="none" w:sz="0" w:space="0" w:color="auto"/>
                <w:left w:val="none" w:sz="0" w:space="0" w:color="auto"/>
                <w:bottom w:val="none" w:sz="0" w:space="0" w:color="auto"/>
                <w:right w:val="none" w:sz="0" w:space="0" w:color="auto"/>
              </w:divBdr>
            </w:div>
          </w:divsChild>
        </w:div>
        <w:div w:id="47610400">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251210598">
                  <w:marLeft w:val="0"/>
                  <w:marRight w:val="0"/>
                  <w:marTop w:val="0"/>
                  <w:marBottom w:val="0"/>
                  <w:divBdr>
                    <w:top w:val="none" w:sz="0" w:space="0" w:color="auto"/>
                    <w:left w:val="none" w:sz="0" w:space="0" w:color="auto"/>
                    <w:bottom w:val="none" w:sz="0" w:space="0" w:color="auto"/>
                    <w:right w:val="none" w:sz="0" w:space="0" w:color="auto"/>
                  </w:divBdr>
                  <w:divsChild>
                    <w:div w:id="18724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0703">
          <w:marLeft w:val="0"/>
          <w:marRight w:val="0"/>
          <w:marTop w:val="0"/>
          <w:marBottom w:val="0"/>
          <w:divBdr>
            <w:top w:val="none" w:sz="0" w:space="0" w:color="auto"/>
            <w:left w:val="none" w:sz="0" w:space="0" w:color="auto"/>
            <w:bottom w:val="none" w:sz="0" w:space="0" w:color="auto"/>
            <w:right w:val="none" w:sz="0" w:space="0" w:color="auto"/>
          </w:divBdr>
          <w:divsChild>
            <w:div w:id="624119469">
              <w:marLeft w:val="0"/>
              <w:marRight w:val="0"/>
              <w:marTop w:val="0"/>
              <w:marBottom w:val="0"/>
              <w:divBdr>
                <w:top w:val="none" w:sz="0" w:space="0" w:color="auto"/>
                <w:left w:val="none" w:sz="0" w:space="0" w:color="auto"/>
                <w:bottom w:val="none" w:sz="0" w:space="0" w:color="auto"/>
                <w:right w:val="none" w:sz="0" w:space="0" w:color="auto"/>
              </w:divBdr>
              <w:divsChild>
                <w:div w:id="13715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9363">
          <w:marLeft w:val="0"/>
          <w:marRight w:val="0"/>
          <w:marTop w:val="0"/>
          <w:marBottom w:val="0"/>
          <w:divBdr>
            <w:top w:val="none" w:sz="0" w:space="0" w:color="auto"/>
            <w:left w:val="none" w:sz="0" w:space="0" w:color="auto"/>
            <w:bottom w:val="none" w:sz="0" w:space="0" w:color="auto"/>
            <w:right w:val="none" w:sz="0" w:space="0" w:color="auto"/>
          </w:divBdr>
          <w:divsChild>
            <w:div w:id="23142052">
              <w:marLeft w:val="0"/>
              <w:marRight w:val="0"/>
              <w:marTop w:val="0"/>
              <w:marBottom w:val="0"/>
              <w:divBdr>
                <w:top w:val="none" w:sz="0" w:space="0" w:color="auto"/>
                <w:left w:val="none" w:sz="0" w:space="0" w:color="auto"/>
                <w:bottom w:val="none" w:sz="0" w:space="0" w:color="auto"/>
                <w:right w:val="none" w:sz="0" w:space="0" w:color="auto"/>
              </w:divBdr>
              <w:divsChild>
                <w:div w:id="14536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7496">
          <w:marLeft w:val="0"/>
          <w:marRight w:val="0"/>
          <w:marTop w:val="0"/>
          <w:marBottom w:val="0"/>
          <w:divBdr>
            <w:top w:val="none" w:sz="0" w:space="0" w:color="auto"/>
            <w:left w:val="none" w:sz="0" w:space="0" w:color="auto"/>
            <w:bottom w:val="none" w:sz="0" w:space="0" w:color="auto"/>
            <w:right w:val="none" w:sz="0" w:space="0" w:color="auto"/>
          </w:divBdr>
          <w:divsChild>
            <w:div w:id="753279017">
              <w:marLeft w:val="0"/>
              <w:marRight w:val="0"/>
              <w:marTop w:val="0"/>
              <w:marBottom w:val="0"/>
              <w:divBdr>
                <w:top w:val="none" w:sz="0" w:space="0" w:color="auto"/>
                <w:left w:val="none" w:sz="0" w:space="0" w:color="auto"/>
                <w:bottom w:val="none" w:sz="0" w:space="0" w:color="auto"/>
                <w:right w:val="none" w:sz="0" w:space="0" w:color="auto"/>
              </w:divBdr>
              <w:divsChild>
                <w:div w:id="865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208">
          <w:marLeft w:val="0"/>
          <w:marRight w:val="0"/>
          <w:marTop w:val="0"/>
          <w:marBottom w:val="0"/>
          <w:divBdr>
            <w:top w:val="none" w:sz="0" w:space="0" w:color="auto"/>
            <w:left w:val="none" w:sz="0" w:space="0" w:color="auto"/>
            <w:bottom w:val="none" w:sz="0" w:space="0" w:color="auto"/>
            <w:right w:val="none" w:sz="0" w:space="0" w:color="auto"/>
          </w:divBdr>
          <w:divsChild>
            <w:div w:id="2026248118">
              <w:marLeft w:val="0"/>
              <w:marRight w:val="0"/>
              <w:marTop w:val="0"/>
              <w:marBottom w:val="0"/>
              <w:divBdr>
                <w:top w:val="none" w:sz="0" w:space="0" w:color="auto"/>
                <w:left w:val="none" w:sz="0" w:space="0" w:color="auto"/>
                <w:bottom w:val="none" w:sz="0" w:space="0" w:color="auto"/>
                <w:right w:val="none" w:sz="0" w:space="0" w:color="auto"/>
              </w:divBdr>
              <w:divsChild>
                <w:div w:id="1322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4522">
          <w:marLeft w:val="0"/>
          <w:marRight w:val="0"/>
          <w:marTop w:val="0"/>
          <w:marBottom w:val="0"/>
          <w:divBdr>
            <w:top w:val="none" w:sz="0" w:space="0" w:color="auto"/>
            <w:left w:val="none" w:sz="0" w:space="0" w:color="auto"/>
            <w:bottom w:val="none" w:sz="0" w:space="0" w:color="auto"/>
            <w:right w:val="none" w:sz="0" w:space="0" w:color="auto"/>
          </w:divBdr>
          <w:divsChild>
            <w:div w:id="1336686028">
              <w:marLeft w:val="0"/>
              <w:marRight w:val="0"/>
              <w:marTop w:val="0"/>
              <w:marBottom w:val="0"/>
              <w:divBdr>
                <w:top w:val="none" w:sz="0" w:space="0" w:color="auto"/>
                <w:left w:val="none" w:sz="0" w:space="0" w:color="auto"/>
                <w:bottom w:val="none" w:sz="0" w:space="0" w:color="auto"/>
                <w:right w:val="none" w:sz="0" w:space="0" w:color="auto"/>
              </w:divBdr>
              <w:divsChild>
                <w:div w:id="6495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1850">
          <w:marLeft w:val="0"/>
          <w:marRight w:val="0"/>
          <w:marTop w:val="0"/>
          <w:marBottom w:val="0"/>
          <w:divBdr>
            <w:top w:val="none" w:sz="0" w:space="0" w:color="auto"/>
            <w:left w:val="none" w:sz="0" w:space="0" w:color="auto"/>
            <w:bottom w:val="none" w:sz="0" w:space="0" w:color="auto"/>
            <w:right w:val="none" w:sz="0" w:space="0" w:color="auto"/>
          </w:divBdr>
          <w:divsChild>
            <w:div w:id="308480486">
              <w:marLeft w:val="0"/>
              <w:marRight w:val="0"/>
              <w:marTop w:val="0"/>
              <w:marBottom w:val="0"/>
              <w:divBdr>
                <w:top w:val="none" w:sz="0" w:space="0" w:color="auto"/>
                <w:left w:val="none" w:sz="0" w:space="0" w:color="auto"/>
                <w:bottom w:val="none" w:sz="0" w:space="0" w:color="auto"/>
                <w:right w:val="none" w:sz="0" w:space="0" w:color="auto"/>
              </w:divBdr>
              <w:divsChild>
                <w:div w:id="5035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90">
          <w:marLeft w:val="0"/>
          <w:marRight w:val="0"/>
          <w:marTop w:val="0"/>
          <w:marBottom w:val="0"/>
          <w:divBdr>
            <w:top w:val="none" w:sz="0" w:space="0" w:color="auto"/>
            <w:left w:val="none" w:sz="0" w:space="0" w:color="auto"/>
            <w:bottom w:val="none" w:sz="0" w:space="0" w:color="auto"/>
            <w:right w:val="none" w:sz="0" w:space="0" w:color="auto"/>
          </w:divBdr>
          <w:divsChild>
            <w:div w:id="658341710">
              <w:marLeft w:val="0"/>
              <w:marRight w:val="0"/>
              <w:marTop w:val="0"/>
              <w:marBottom w:val="0"/>
              <w:divBdr>
                <w:top w:val="none" w:sz="0" w:space="0" w:color="auto"/>
                <w:left w:val="none" w:sz="0" w:space="0" w:color="auto"/>
                <w:bottom w:val="none" w:sz="0" w:space="0" w:color="auto"/>
                <w:right w:val="none" w:sz="0" w:space="0" w:color="auto"/>
              </w:divBdr>
              <w:divsChild>
                <w:div w:id="15338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4677">
          <w:marLeft w:val="0"/>
          <w:marRight w:val="0"/>
          <w:marTop w:val="0"/>
          <w:marBottom w:val="0"/>
          <w:divBdr>
            <w:top w:val="none" w:sz="0" w:space="0" w:color="auto"/>
            <w:left w:val="none" w:sz="0" w:space="0" w:color="auto"/>
            <w:bottom w:val="none" w:sz="0" w:space="0" w:color="auto"/>
            <w:right w:val="none" w:sz="0" w:space="0" w:color="auto"/>
          </w:divBdr>
          <w:divsChild>
            <w:div w:id="1472484442">
              <w:marLeft w:val="0"/>
              <w:marRight w:val="0"/>
              <w:marTop w:val="0"/>
              <w:marBottom w:val="0"/>
              <w:divBdr>
                <w:top w:val="none" w:sz="0" w:space="0" w:color="auto"/>
                <w:left w:val="none" w:sz="0" w:space="0" w:color="auto"/>
                <w:bottom w:val="none" w:sz="0" w:space="0" w:color="auto"/>
                <w:right w:val="none" w:sz="0" w:space="0" w:color="auto"/>
              </w:divBdr>
              <w:divsChild>
                <w:div w:id="1479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8085">
          <w:marLeft w:val="0"/>
          <w:marRight w:val="0"/>
          <w:marTop w:val="0"/>
          <w:marBottom w:val="0"/>
          <w:divBdr>
            <w:top w:val="none" w:sz="0" w:space="0" w:color="auto"/>
            <w:left w:val="none" w:sz="0" w:space="0" w:color="auto"/>
            <w:bottom w:val="none" w:sz="0" w:space="0" w:color="auto"/>
            <w:right w:val="none" w:sz="0" w:space="0" w:color="auto"/>
          </w:divBdr>
          <w:divsChild>
            <w:div w:id="1329794213">
              <w:marLeft w:val="0"/>
              <w:marRight w:val="0"/>
              <w:marTop w:val="0"/>
              <w:marBottom w:val="0"/>
              <w:divBdr>
                <w:top w:val="none" w:sz="0" w:space="0" w:color="auto"/>
                <w:left w:val="none" w:sz="0" w:space="0" w:color="auto"/>
                <w:bottom w:val="none" w:sz="0" w:space="0" w:color="auto"/>
                <w:right w:val="none" w:sz="0" w:space="0" w:color="auto"/>
              </w:divBdr>
              <w:divsChild>
                <w:div w:id="999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5254">
          <w:marLeft w:val="0"/>
          <w:marRight w:val="0"/>
          <w:marTop w:val="0"/>
          <w:marBottom w:val="0"/>
          <w:divBdr>
            <w:top w:val="none" w:sz="0" w:space="0" w:color="auto"/>
            <w:left w:val="none" w:sz="0" w:space="0" w:color="auto"/>
            <w:bottom w:val="none" w:sz="0" w:space="0" w:color="auto"/>
            <w:right w:val="none" w:sz="0" w:space="0" w:color="auto"/>
          </w:divBdr>
          <w:divsChild>
            <w:div w:id="19400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dc:creator>
  <cp:keywords/>
  <dc:description/>
  <cp:lastModifiedBy>李</cp:lastModifiedBy>
  <cp:revision>5</cp:revision>
  <dcterms:created xsi:type="dcterms:W3CDTF">2024-04-02T01:05:00Z</dcterms:created>
  <dcterms:modified xsi:type="dcterms:W3CDTF">2024-04-17T02:06:00Z</dcterms:modified>
</cp:coreProperties>
</file>