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本项目拟通过公开招标方式确定一名中标人为成都市公安局龙泉驿区分局提供手机采集设备一批。</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540,000.00</w:t>
      </w:r>
    </w:p>
    <w:p>
      <w:pPr>
        <w:pStyle w:val="4"/>
      </w:pPr>
      <w:r>
        <w:t>采购包最高限价（元）: 540,000.00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手机采集设备</w:t>
            </w:r>
          </w:p>
        </w:tc>
        <w:tc>
          <w:tcPr>
            <w:tcW w:w="848" w:type="dxa"/>
          </w:tcPr>
          <w:p>
            <w:pPr>
              <w:pStyle w:val="4"/>
              <w:jc w:val="right"/>
            </w:pPr>
            <w:r>
              <w:t>15.00</w:t>
            </w:r>
          </w:p>
        </w:tc>
        <w:tc>
          <w:tcPr>
            <w:tcW w:w="1356" w:type="dxa"/>
          </w:tcPr>
          <w:p>
            <w:pPr>
              <w:pStyle w:val="4"/>
              <w:jc w:val="right"/>
            </w:pPr>
            <w:r>
              <w:t>540,000.00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标的名称：手机采集设备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93"/>
        <w:gridCol w:w="2593"/>
        <w:gridCol w:w="33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before="105" w:after="105"/>
              <w:ind w:left="600"/>
              <w:jc w:val="both"/>
            </w:pPr>
            <w:r>
              <w:rPr>
                <w:rFonts w:ascii="宋体" w:hAnsi="宋体" w:eastAsia="宋体" w:cs="宋体"/>
                <w:sz w:val="24"/>
              </w:rPr>
              <w:t>一、技术参数要求</w:t>
            </w:r>
          </w:p>
          <w:p>
            <w:pPr>
              <w:pStyle w:val="4"/>
              <w:spacing w:before="105" w:after="105"/>
              <w:jc w:val="both"/>
            </w:pPr>
            <w:r>
              <w:rPr>
                <w:rFonts w:ascii="仿宋" w:hAnsi="仿宋" w:eastAsia="仿宋" w:cs="仿宋"/>
                <w:b/>
                <w:sz w:val="24"/>
              </w:rPr>
              <w:t>一）系统整体性能</w:t>
            </w:r>
          </w:p>
          <w:p>
            <w:pPr>
              <w:pStyle w:val="4"/>
              <w:spacing w:before="105" w:after="105"/>
              <w:ind w:firstLine="482"/>
              <w:jc w:val="both"/>
            </w:pPr>
            <w:r>
              <w:rPr>
                <w:rFonts w:ascii="仿宋" w:hAnsi="仿宋" w:eastAsia="仿宋" w:cs="仿宋"/>
                <w:b/>
                <w:sz w:val="24"/>
              </w:rPr>
              <w:t>1.</w:t>
            </w:r>
            <w:r>
              <w:rPr>
                <w:rFonts w:ascii="仿宋" w:hAnsi="仿宋" w:eastAsia="仿宋" w:cs="仿宋"/>
                <w:sz w:val="24"/>
              </w:rPr>
              <w:t>自主知识产权，无软件潜在泄密风险；</w:t>
            </w:r>
          </w:p>
          <w:p>
            <w:pPr>
              <w:pStyle w:val="4"/>
              <w:spacing w:before="105" w:after="105"/>
              <w:ind w:firstLine="482"/>
              <w:jc w:val="both"/>
            </w:pPr>
            <w:r>
              <w:rPr>
                <w:rFonts w:ascii="仿宋" w:hAnsi="仿宋" w:eastAsia="仿宋" w:cs="仿宋"/>
                <w:b/>
                <w:sz w:val="24"/>
              </w:rPr>
              <w:t>2.</w:t>
            </w:r>
            <w:r>
              <w:rPr>
                <w:rFonts w:ascii="仿宋" w:hAnsi="仿宋" w:eastAsia="仿宋" w:cs="仿宋"/>
                <w:sz w:val="24"/>
              </w:rPr>
              <w:t>已获取数据支持本地浏览，用户可自行导出或者删除；</w:t>
            </w:r>
          </w:p>
          <w:p>
            <w:pPr>
              <w:pStyle w:val="4"/>
              <w:spacing w:before="105" w:after="105"/>
              <w:ind w:firstLine="482"/>
              <w:jc w:val="both"/>
            </w:pPr>
            <w:r>
              <w:rPr>
                <w:rFonts w:ascii="仿宋" w:hAnsi="仿宋" w:eastAsia="仿宋" w:cs="仿宋"/>
                <w:b/>
                <w:sz w:val="24"/>
              </w:rPr>
              <w:t>3.</w:t>
            </w:r>
            <w:r>
              <w:rPr>
                <w:rFonts w:ascii="仿宋" w:hAnsi="仿宋" w:eastAsia="仿宋" w:cs="仿宋"/>
                <w:sz w:val="24"/>
              </w:rPr>
              <w:t>支持对手机进行各种类文件的检索查缉；</w:t>
            </w:r>
          </w:p>
          <w:p>
            <w:pPr>
              <w:pStyle w:val="4"/>
              <w:spacing w:before="105" w:after="105"/>
              <w:jc w:val="both"/>
            </w:pPr>
            <w:r>
              <w:rPr>
                <w:rFonts w:ascii="仿宋" w:hAnsi="仿宋" w:eastAsia="仿宋" w:cs="仿宋"/>
                <w:b/>
                <w:sz w:val="24"/>
              </w:rPr>
              <w:t>二）手机支持能力</w:t>
            </w:r>
          </w:p>
          <w:p>
            <w:pPr>
              <w:pStyle w:val="4"/>
              <w:spacing w:before="105" w:after="105"/>
              <w:ind w:firstLine="482"/>
              <w:jc w:val="both"/>
            </w:pPr>
            <w:r>
              <w:rPr>
                <w:rFonts w:ascii="仿宋" w:hAnsi="仿宋" w:eastAsia="仿宋" w:cs="仿宋"/>
                <w:b/>
                <w:sz w:val="24"/>
              </w:rPr>
              <w:t>1.</w:t>
            </w:r>
            <w:r>
              <w:rPr>
                <w:rFonts w:ascii="仿宋" w:hAnsi="仿宋" w:eastAsia="仿宋" w:cs="仿宋"/>
                <w:sz w:val="24"/>
              </w:rPr>
              <w:t>支持iphone和android智能机操作系统： Android（含各类定制Android系统）、iOS、支持越狱和未越狱的iOS设备，支持Android手机未root情况下提取QQ、微信等应用程序数据；</w:t>
            </w:r>
          </w:p>
          <w:p>
            <w:pPr>
              <w:pStyle w:val="4"/>
              <w:spacing w:before="105" w:after="105"/>
              <w:ind w:firstLine="480"/>
              <w:jc w:val="both"/>
            </w:pPr>
            <w:r>
              <w:rPr>
                <w:rFonts w:ascii="仿宋" w:hAnsi="仿宋" w:eastAsia="仿宋" w:cs="仿宋"/>
                <w:sz w:val="24"/>
              </w:rPr>
              <w:t>2.产品搭配三合一SIM卡读卡器，支持可直接接入SIM卡进行数据获取，使用方便；支持的SIM卡包括标准SIM、Micro SIM、Nano SIM接口等类型，涵盖国内常见的所有2G\3G\4G手机SIM卡；</w:t>
            </w:r>
          </w:p>
          <w:p>
            <w:pPr>
              <w:pStyle w:val="4"/>
              <w:spacing w:before="105" w:after="105"/>
              <w:jc w:val="both"/>
            </w:pPr>
            <w:r>
              <w:rPr>
                <w:rFonts w:ascii="仿宋" w:hAnsi="仿宋" w:eastAsia="仿宋" w:cs="仿宋"/>
                <w:b/>
                <w:sz w:val="24"/>
              </w:rPr>
              <w:t>三）手机数据提取和恢复</w:t>
            </w:r>
          </w:p>
          <w:p>
            <w:pPr>
              <w:pStyle w:val="4"/>
              <w:spacing w:before="105" w:after="105"/>
              <w:ind w:firstLine="482"/>
              <w:jc w:val="both"/>
            </w:pPr>
            <w:r>
              <w:rPr>
                <w:rFonts w:ascii="仿宋" w:hAnsi="仿宋" w:eastAsia="仿宋" w:cs="仿宋"/>
                <w:b/>
                <w:sz w:val="24"/>
              </w:rPr>
              <w:t>1.</w:t>
            </w:r>
            <w:r>
              <w:rPr>
                <w:rFonts w:ascii="仿宋" w:hAnsi="仿宋" w:eastAsia="仿宋" w:cs="仿宋"/>
                <w:sz w:val="24"/>
              </w:rPr>
              <w:t>支持获取手机IMEI、IMSI、通讯簿、短信、通话记录、位置信息、备忘录、日程表、Wi-Fi/蓝牙连接记录、多媒体文件（图片/视频/音频）、系统日志（开关机时间、应用程序使用记录、iOS设备使用过的手机号、iOS设备连接过的主机）和密码密钥等信息，支持恢复已删除的电话簿、短信、通话记录、日程表等信息；</w:t>
            </w:r>
          </w:p>
          <w:p>
            <w:pPr>
              <w:pStyle w:val="4"/>
              <w:spacing w:before="105" w:after="105"/>
              <w:ind w:firstLine="482"/>
              <w:jc w:val="both"/>
            </w:pPr>
            <w:r>
              <w:rPr>
                <w:rFonts w:ascii="仿宋" w:hAnsi="仿宋" w:eastAsia="仿宋" w:cs="仿宋"/>
                <w:b/>
                <w:sz w:val="24"/>
              </w:rPr>
              <w:t>2.</w:t>
            </w:r>
            <w:r>
              <w:rPr>
                <w:rFonts w:ascii="仿宋" w:hAnsi="仿宋" w:eastAsia="仿宋" w:cs="仿宋"/>
                <w:sz w:val="24"/>
              </w:rPr>
              <w:t>支持提取SIM卡上的通讯录、短息、通话记录；</w:t>
            </w:r>
          </w:p>
          <w:p>
            <w:pPr>
              <w:pStyle w:val="4"/>
              <w:spacing w:before="105" w:after="105"/>
              <w:ind w:firstLine="482"/>
              <w:jc w:val="both"/>
            </w:pPr>
            <w:r>
              <w:rPr>
                <w:rFonts w:ascii="仿宋" w:hAnsi="仿宋" w:eastAsia="仿宋" w:cs="仿宋"/>
                <w:b/>
                <w:sz w:val="24"/>
              </w:rPr>
              <w:t>3.</w:t>
            </w:r>
            <w:r>
              <w:rPr>
                <w:rFonts w:ascii="仿宋" w:hAnsi="仿宋" w:eastAsia="仿宋" w:cs="仿宋"/>
                <w:sz w:val="24"/>
              </w:rPr>
              <w:t>支持手机已删除数据的恢复，支持删除数据恢复的平台包括：iPhone手机、Android，其中iPhone手机越狱和未越狱均可实现删除数据恢复，Android手机可自动root后进行删除数据恢复，在root失败情况下，也能支持Android手机解析和恢复QQ、微信、微博等应用程序数据；</w:t>
            </w:r>
          </w:p>
          <w:p>
            <w:pPr>
              <w:pStyle w:val="4"/>
              <w:spacing w:before="105" w:after="105"/>
              <w:jc w:val="both"/>
            </w:pPr>
            <w:r>
              <w:rPr>
                <w:rFonts w:ascii="仿宋" w:hAnsi="仿宋" w:eastAsia="仿宋" w:cs="仿宋"/>
                <w:b/>
                <w:sz w:val="24"/>
              </w:rPr>
              <w:t>四）手机应用程序解析</w:t>
            </w:r>
          </w:p>
          <w:p>
            <w:pPr>
              <w:pStyle w:val="4"/>
              <w:spacing w:before="105" w:after="105"/>
              <w:ind w:firstLine="482"/>
              <w:jc w:val="both"/>
            </w:pPr>
            <w:r>
              <w:rPr>
                <w:rFonts w:ascii="仿宋" w:hAnsi="仿宋" w:eastAsia="仿宋" w:cs="仿宋"/>
                <w:b/>
                <w:sz w:val="24"/>
              </w:rPr>
              <w:t>1.</w:t>
            </w:r>
            <w:r>
              <w:rPr>
                <w:rFonts w:ascii="仿宋" w:hAnsi="仿宋" w:eastAsia="仿宋" w:cs="仿宋"/>
                <w:sz w:val="24"/>
              </w:rPr>
              <w:t>支持微博数据的获取解析，包含新浪微博、腾讯微博、twitter等。</w:t>
            </w:r>
          </w:p>
          <w:p>
            <w:pPr>
              <w:pStyle w:val="4"/>
              <w:spacing w:before="105" w:after="105"/>
              <w:ind w:firstLine="482"/>
              <w:jc w:val="both"/>
            </w:pPr>
            <w:r>
              <w:rPr>
                <w:rFonts w:ascii="仿宋" w:hAnsi="仿宋" w:eastAsia="仿宋" w:cs="仿宋"/>
                <w:b/>
                <w:sz w:val="24"/>
              </w:rPr>
              <w:t>2.</w:t>
            </w:r>
            <w:r>
              <w:rPr>
                <w:rFonts w:ascii="仿宋" w:hAnsi="仿宋" w:eastAsia="仿宋" w:cs="仿宋"/>
                <w:sz w:val="24"/>
              </w:rPr>
              <w:t>支持上网日志的获取解析，包含自带浏览器、QQ浏览器、UC浏览器、欧朋浏览器、Safari、百度浏览器、海豚浏览器、遨游云浏览器、Chrome、搜狗浏览器、天天浏览器、手机百度、猎豹浏览器、360浏览器、绿 茶浏览器、Firefox浏览器、水星浏览器、2345浏览器、百度极速版等。</w:t>
            </w:r>
          </w:p>
          <w:p>
            <w:pPr>
              <w:pStyle w:val="4"/>
              <w:spacing w:before="105" w:after="105"/>
              <w:ind w:firstLine="480"/>
              <w:jc w:val="both"/>
            </w:pPr>
            <w:r>
              <w:rPr>
                <w:rFonts w:ascii="仿宋" w:hAnsi="仿宋" w:eastAsia="仿宋" w:cs="仿宋"/>
                <w:sz w:val="24"/>
              </w:rPr>
              <w:t>3.支持手机邮件的获取解析，包含内置邮箱、QQ邮箱、139邮箱、Gmail邮箱、网易邮箱大师、189邮箱、邮件大师等。</w:t>
            </w:r>
          </w:p>
          <w:p>
            <w:pPr>
              <w:pStyle w:val="4"/>
              <w:spacing w:before="105" w:after="105"/>
              <w:ind w:firstLine="480"/>
              <w:jc w:val="both"/>
            </w:pPr>
            <w:r>
              <w:rPr>
                <w:rFonts w:ascii="仿宋" w:hAnsi="仿宋" w:eastAsia="仿宋" w:cs="仿宋"/>
                <w:sz w:val="24"/>
              </w:rPr>
              <w:t>4.支持手机行程记录的获取解析，包含谷歌地图、百度地图、腾讯地图、搜狗地图、航旅纵横、高德地图、滴滴出行、快的打车、携程旅行、去哪儿旅行、嘀嗒拼车、Uber、桌面天气、12306、神州租车、ofo共享单车、智行火车票、交管12123、航班管家、摩拜单车、途牛旅游、艺龙旅行、华住会、曹操出行等。</w:t>
            </w:r>
          </w:p>
          <w:p>
            <w:pPr>
              <w:pStyle w:val="4"/>
              <w:spacing w:before="105" w:after="105"/>
              <w:ind w:firstLine="480"/>
              <w:jc w:val="both"/>
            </w:pPr>
            <w:r>
              <w:rPr>
                <w:rFonts w:ascii="仿宋" w:hAnsi="仿宋" w:eastAsia="仿宋" w:cs="仿宋"/>
                <w:sz w:val="24"/>
              </w:rPr>
              <w:t>5.支持手机电子商务数据的获取解析，包含淘宝、天猫、京东商城、支付宝、美团、大众点评、百度糯米、转转、闲鱼、饿了么、唯品会、拼多多、微拍堂、口碑、当当等。</w:t>
            </w:r>
          </w:p>
          <w:p>
            <w:pPr>
              <w:pStyle w:val="4"/>
              <w:spacing w:before="105" w:after="105"/>
              <w:ind w:firstLine="480"/>
              <w:jc w:val="both"/>
            </w:pPr>
            <w:r>
              <w:rPr>
                <w:rFonts w:ascii="仿宋" w:hAnsi="仿宋" w:eastAsia="仿宋" w:cs="仿宋"/>
                <w:sz w:val="24"/>
              </w:rPr>
              <w:t>6.支持手机WIFI、蓝牙连接记录的提取，支持手机GPS、WIFI、基站、照片位置信息及各种应用程序位置信息的提取；</w:t>
            </w:r>
          </w:p>
          <w:p>
            <w:pPr>
              <w:pStyle w:val="4"/>
              <w:spacing w:before="105" w:after="105"/>
              <w:ind w:firstLine="482"/>
              <w:jc w:val="both"/>
            </w:pPr>
            <w:r>
              <w:rPr>
                <w:rFonts w:ascii="仿宋" w:hAnsi="仿宋" w:eastAsia="仿宋" w:cs="仿宋"/>
                <w:b/>
                <w:sz w:val="24"/>
              </w:rPr>
              <w:t>7.</w:t>
            </w:r>
            <w:r>
              <w:rPr>
                <w:rFonts w:ascii="仿宋" w:hAnsi="仿宋" w:eastAsia="仿宋" w:cs="仿宋"/>
                <w:color w:val="000000"/>
                <w:sz w:val="24"/>
              </w:rPr>
              <w:t>支持第三方安全软件的获取解析；</w:t>
            </w:r>
          </w:p>
          <w:p>
            <w:pPr>
              <w:pStyle w:val="4"/>
              <w:spacing w:before="105" w:after="105"/>
              <w:ind w:firstLine="482"/>
              <w:jc w:val="both"/>
            </w:pPr>
            <w:r>
              <w:rPr>
                <w:rFonts w:ascii="仿宋" w:hAnsi="仿宋" w:eastAsia="仿宋" w:cs="仿宋"/>
                <w:b/>
                <w:sz w:val="24"/>
              </w:rPr>
              <w:t>8.</w:t>
            </w:r>
            <w:r>
              <w:rPr>
                <w:rFonts w:ascii="仿宋" w:hAnsi="仿宋" w:eastAsia="仿宋" w:cs="仿宋"/>
                <w:color w:val="000000"/>
                <w:sz w:val="24"/>
              </w:rPr>
              <w:t>支持车载导航记录的获取解析。</w:t>
            </w:r>
          </w:p>
          <w:p>
            <w:pPr>
              <w:pStyle w:val="4"/>
              <w:spacing w:before="105" w:after="105"/>
              <w:jc w:val="both"/>
            </w:pPr>
            <w:r>
              <w:rPr>
                <w:rFonts w:ascii="仿宋" w:hAnsi="仿宋" w:eastAsia="仿宋" w:cs="仿宋"/>
                <w:b/>
                <w:sz w:val="24"/>
              </w:rPr>
              <w:t>五）相关人员采集功能</w:t>
            </w:r>
          </w:p>
          <w:p>
            <w:pPr>
              <w:pStyle w:val="4"/>
              <w:spacing w:before="105" w:after="105"/>
              <w:ind w:firstLine="482"/>
              <w:jc w:val="both"/>
            </w:pPr>
            <w:r>
              <w:rPr>
                <w:rFonts w:ascii="仿宋" w:hAnsi="仿宋" w:eastAsia="仿宋" w:cs="仿宋"/>
                <w:b/>
                <w:sz w:val="24"/>
              </w:rPr>
              <w:t>1.</w:t>
            </w:r>
            <w:r>
              <w:rPr>
                <w:rFonts w:ascii="仿宋" w:hAnsi="仿宋" w:eastAsia="仿宋" w:cs="仿宋"/>
                <w:sz w:val="24"/>
              </w:rPr>
              <w:t>管理员支持对多次用户的使用进行管理，包括账户号、人员姓名、人员身份证、所属单位、密码；</w:t>
            </w:r>
          </w:p>
          <w:p>
            <w:pPr>
              <w:pStyle w:val="4"/>
              <w:spacing w:before="105" w:after="105"/>
              <w:ind w:firstLine="482"/>
              <w:jc w:val="both"/>
            </w:pPr>
            <w:r>
              <w:rPr>
                <w:rFonts w:ascii="仿宋" w:hAnsi="仿宋" w:eastAsia="仿宋" w:cs="仿宋"/>
                <w:b/>
                <w:sz w:val="24"/>
              </w:rPr>
              <w:t>2.</w:t>
            </w:r>
            <w:r>
              <w:rPr>
                <w:rFonts w:ascii="仿宋" w:hAnsi="仿宋" w:eastAsia="仿宋" w:cs="仿宋"/>
                <w:sz w:val="24"/>
              </w:rPr>
              <w:t>支持录入相关信息，包含事件基本信息，事件详情，事件相关人员信息等；</w:t>
            </w:r>
          </w:p>
          <w:p>
            <w:pPr>
              <w:pStyle w:val="4"/>
              <w:spacing w:before="105" w:after="105"/>
              <w:ind w:firstLine="482"/>
              <w:jc w:val="both"/>
            </w:pPr>
            <w:r>
              <w:rPr>
                <w:rFonts w:ascii="仿宋" w:hAnsi="仿宋" w:eastAsia="仿宋" w:cs="仿宋"/>
                <w:b/>
                <w:sz w:val="24"/>
              </w:rPr>
              <w:t>3.</w:t>
            </w:r>
            <w:r>
              <w:rPr>
                <w:rFonts w:ascii="仿宋" w:hAnsi="仿宋" w:eastAsia="仿宋" w:cs="仿宋"/>
                <w:sz w:val="24"/>
              </w:rPr>
              <w:t>事件各种基本信息录入；</w:t>
            </w:r>
          </w:p>
          <w:p>
            <w:pPr>
              <w:pStyle w:val="4"/>
              <w:spacing w:before="105" w:after="105"/>
              <w:ind w:firstLine="482"/>
              <w:jc w:val="both"/>
            </w:pPr>
            <w:r>
              <w:rPr>
                <w:rFonts w:ascii="仿宋" w:hAnsi="仿宋" w:eastAsia="仿宋" w:cs="仿宋"/>
                <w:b/>
                <w:sz w:val="24"/>
              </w:rPr>
              <w:t>4.</w:t>
            </w:r>
            <w:r>
              <w:rPr>
                <w:rFonts w:ascii="仿宋" w:hAnsi="仿宋" w:eastAsia="仿宋" w:cs="仿宋"/>
                <w:sz w:val="24"/>
              </w:rPr>
              <w:t>相关人员信息包括：姓名、证件号、联系电话、地址；</w:t>
            </w:r>
          </w:p>
          <w:p>
            <w:pPr>
              <w:pStyle w:val="4"/>
              <w:spacing w:before="105" w:after="105"/>
              <w:ind w:firstLine="482"/>
              <w:jc w:val="both"/>
            </w:pPr>
            <w:r>
              <w:rPr>
                <w:rFonts w:ascii="仿宋" w:hAnsi="仿宋" w:eastAsia="仿宋" w:cs="仿宋"/>
                <w:b/>
                <w:sz w:val="24"/>
              </w:rPr>
              <w:t>5.</w:t>
            </w:r>
            <w:r>
              <w:rPr>
                <w:rFonts w:ascii="仿宋" w:hAnsi="仿宋" w:eastAsia="仿宋" w:cs="仿宋"/>
                <w:sz w:val="24"/>
              </w:rPr>
              <w:t>重要人员信息包括：姓名、证件号、虚拟身份（财付通、支付宝等）、真实身份（银行卡、手机号）；</w:t>
            </w:r>
          </w:p>
          <w:p>
            <w:pPr>
              <w:pStyle w:val="4"/>
              <w:spacing w:before="105" w:after="105"/>
              <w:ind w:firstLine="482"/>
              <w:jc w:val="both"/>
            </w:pPr>
            <w:r>
              <w:rPr>
                <w:rFonts w:ascii="仿宋" w:hAnsi="仿宋" w:eastAsia="仿宋" w:cs="仿宋"/>
                <w:b/>
                <w:sz w:val="24"/>
              </w:rPr>
              <w:t>6.</w:t>
            </w:r>
            <w:r>
              <w:rPr>
                <w:rFonts w:ascii="仿宋" w:hAnsi="仿宋" w:eastAsia="仿宋" w:cs="仿宋"/>
                <w:sz w:val="24"/>
              </w:rPr>
              <w:t>支持安卓或iPhone手机上微信（不限制版本）通过扫码备份的方式采集数据；</w:t>
            </w:r>
          </w:p>
          <w:p>
            <w:pPr>
              <w:pStyle w:val="4"/>
              <w:spacing w:before="105" w:after="105"/>
              <w:ind w:firstLine="482"/>
              <w:jc w:val="both"/>
            </w:pPr>
            <w:r>
              <w:rPr>
                <w:rFonts w:ascii="仿宋" w:hAnsi="仿宋" w:eastAsia="仿宋" w:cs="仿宋"/>
                <w:b/>
                <w:sz w:val="24"/>
              </w:rPr>
              <w:t>7.</w:t>
            </w:r>
            <w:r>
              <w:rPr>
                <w:rFonts w:ascii="仿宋" w:hAnsi="仿宋" w:eastAsia="仿宋" w:cs="仿宋"/>
                <w:sz w:val="24"/>
              </w:rPr>
              <w:t>支持安卓或iPhone手机上QQ（版本8.1以上）通过扫码备份的方式采集数据；</w:t>
            </w:r>
          </w:p>
          <w:p>
            <w:pPr>
              <w:pStyle w:val="4"/>
              <w:spacing w:before="105" w:after="105"/>
              <w:ind w:firstLine="482"/>
              <w:jc w:val="both"/>
            </w:pPr>
            <w:r>
              <w:rPr>
                <w:rFonts w:ascii="仿宋" w:hAnsi="仿宋" w:eastAsia="仿宋" w:cs="仿宋"/>
                <w:b/>
                <w:sz w:val="24"/>
              </w:rPr>
              <w:t>8.</w:t>
            </w:r>
            <w:r>
              <w:rPr>
                <w:rFonts w:ascii="仿宋" w:hAnsi="仿宋" w:eastAsia="仿宋" w:cs="仿宋"/>
                <w:sz w:val="24"/>
              </w:rPr>
              <w:t>可选择一个或多个指定聊天记录进行精准采集；</w:t>
            </w:r>
          </w:p>
          <w:p>
            <w:pPr>
              <w:pStyle w:val="4"/>
              <w:spacing w:before="105" w:after="105"/>
              <w:ind w:firstLine="482"/>
              <w:jc w:val="both"/>
            </w:pPr>
            <w:r>
              <w:rPr>
                <w:rFonts w:ascii="仿宋" w:hAnsi="仿宋" w:eastAsia="仿宋" w:cs="仿宋"/>
                <w:b/>
                <w:sz w:val="24"/>
              </w:rPr>
              <w:t>9.</w:t>
            </w:r>
            <w:r>
              <w:rPr>
                <w:rFonts w:ascii="仿宋" w:hAnsi="仿宋" w:eastAsia="仿宋" w:cs="仿宋"/>
                <w:sz w:val="24"/>
              </w:rPr>
              <w:t>可获取聊天双方的账号，昵称及聊天记录，聊天记录包括：文字，语音，视频，图片，文件及附件（word,txt,ppt,xls,pdf,rar等）等；</w:t>
            </w:r>
          </w:p>
          <w:p>
            <w:pPr>
              <w:pStyle w:val="4"/>
              <w:spacing w:before="105" w:after="105"/>
              <w:ind w:firstLine="482"/>
              <w:jc w:val="both"/>
            </w:pPr>
            <w:r>
              <w:rPr>
                <w:rFonts w:ascii="仿宋" w:hAnsi="仿宋" w:eastAsia="仿宋" w:cs="仿宋"/>
                <w:b/>
                <w:sz w:val="24"/>
              </w:rPr>
              <w:t>10.</w:t>
            </w:r>
            <w:r>
              <w:rPr>
                <w:rFonts w:ascii="仿宋" w:hAnsi="仿宋" w:eastAsia="仿宋" w:cs="仿宋"/>
                <w:sz w:val="24"/>
              </w:rPr>
              <w:t>支持外部图片视频直接从电脑、U盘等导入；</w:t>
            </w:r>
          </w:p>
          <w:p>
            <w:pPr>
              <w:pStyle w:val="4"/>
              <w:spacing w:before="105" w:after="105"/>
              <w:ind w:firstLine="482"/>
              <w:jc w:val="both"/>
            </w:pPr>
            <w:r>
              <w:rPr>
                <w:rFonts w:ascii="仿宋" w:hAnsi="仿宋" w:eastAsia="仿宋" w:cs="仿宋"/>
                <w:b/>
                <w:sz w:val="24"/>
              </w:rPr>
              <w:t>11.</w:t>
            </w:r>
            <w:r>
              <w:rPr>
                <w:rFonts w:ascii="仿宋" w:hAnsi="仿宋" w:eastAsia="仿宋" w:cs="仿宋"/>
                <w:sz w:val="24"/>
              </w:rPr>
              <w:t>支持调用高拍仪进行拍照，进行数据固定；</w:t>
            </w:r>
          </w:p>
          <w:p>
            <w:pPr>
              <w:pStyle w:val="4"/>
              <w:spacing w:before="105" w:after="105"/>
              <w:ind w:firstLine="482"/>
              <w:jc w:val="both"/>
            </w:pPr>
            <w:r>
              <w:rPr>
                <w:rFonts w:ascii="仿宋" w:hAnsi="仿宋" w:eastAsia="仿宋" w:cs="仿宋"/>
                <w:b/>
                <w:sz w:val="24"/>
              </w:rPr>
              <w:t>12.</w:t>
            </w:r>
            <w:r>
              <w:rPr>
                <w:rFonts w:ascii="仿宋" w:hAnsi="仿宋" w:eastAsia="仿宋" w:cs="仿宋"/>
                <w:sz w:val="24"/>
              </w:rPr>
              <w:t>外部导入或拍照的图片视频可以自定义选择标签，方便后续平台做OCR识别；</w:t>
            </w:r>
          </w:p>
          <w:p>
            <w:pPr>
              <w:pStyle w:val="4"/>
              <w:spacing w:before="105" w:after="105"/>
              <w:ind w:firstLine="482"/>
              <w:jc w:val="both"/>
            </w:pPr>
            <w:r>
              <w:rPr>
                <w:rFonts w:ascii="仿宋" w:hAnsi="仿宋" w:eastAsia="仿宋" w:cs="仿宋"/>
                <w:b/>
                <w:sz w:val="24"/>
              </w:rPr>
              <w:t>13.</w:t>
            </w:r>
            <w:r>
              <w:rPr>
                <w:rFonts w:ascii="仿宋" w:hAnsi="仿宋" w:eastAsia="仿宋" w:cs="仿宋"/>
                <w:sz w:val="24"/>
              </w:rPr>
              <w:t>支持基本信息、录音文件、反炸APP、机身截图录屏文件的快速提取；</w:t>
            </w:r>
          </w:p>
          <w:p>
            <w:pPr>
              <w:pStyle w:val="4"/>
              <w:spacing w:before="105" w:after="105"/>
              <w:ind w:firstLine="482"/>
              <w:jc w:val="both"/>
            </w:pPr>
            <w:r>
              <w:rPr>
                <w:rFonts w:ascii="仿宋" w:hAnsi="仿宋" w:eastAsia="仿宋" w:cs="仿宋"/>
                <w:b/>
                <w:sz w:val="24"/>
              </w:rPr>
              <w:t>14.</w:t>
            </w:r>
            <w:r>
              <w:rPr>
                <w:rFonts w:ascii="仿宋" w:hAnsi="仿宋" w:eastAsia="仿宋" w:cs="仿宋"/>
                <w:sz w:val="24"/>
              </w:rPr>
              <w:t>支持实时对接入的手机界面进行截图；</w:t>
            </w:r>
          </w:p>
          <w:p>
            <w:pPr>
              <w:pStyle w:val="4"/>
              <w:spacing w:before="105" w:after="105"/>
              <w:ind w:firstLine="482"/>
              <w:jc w:val="both"/>
            </w:pPr>
            <w:r>
              <w:rPr>
                <w:rFonts w:ascii="仿宋" w:hAnsi="仿宋" w:eastAsia="仿宋" w:cs="仿宋"/>
                <w:b/>
                <w:sz w:val="24"/>
              </w:rPr>
              <w:t>15.</w:t>
            </w:r>
            <w:r>
              <w:rPr>
                <w:rFonts w:ascii="仿宋" w:hAnsi="仿宋" w:eastAsia="仿宋" w:cs="仿宋"/>
                <w:sz w:val="24"/>
              </w:rPr>
              <w:t>支持标签分类，方便后续服务器进行OCR识别；</w:t>
            </w:r>
          </w:p>
          <w:p>
            <w:pPr>
              <w:pStyle w:val="4"/>
              <w:spacing w:before="105" w:after="105"/>
              <w:ind w:firstLine="482"/>
              <w:jc w:val="both"/>
            </w:pPr>
            <w:r>
              <w:rPr>
                <w:rFonts w:ascii="仿宋" w:hAnsi="仿宋" w:eastAsia="仿宋" w:cs="仿宋"/>
                <w:b/>
                <w:sz w:val="24"/>
              </w:rPr>
              <w:t>16.</w:t>
            </w:r>
            <w:r>
              <w:rPr>
                <w:rFonts w:ascii="仿宋" w:hAnsi="仿宋" w:eastAsia="仿宋" w:cs="仿宋"/>
                <w:sz w:val="24"/>
              </w:rPr>
              <w:t>支持通讯记录、短信，以及部分常用应用如QQ、微信的全采集，只显示账号信息和条数，选择后才可查看。（用于部分异常情况，扫描无法获取）；</w:t>
            </w:r>
          </w:p>
          <w:p>
            <w:pPr>
              <w:pStyle w:val="4"/>
              <w:spacing w:before="105" w:after="105"/>
              <w:ind w:firstLine="482"/>
              <w:jc w:val="both"/>
            </w:pPr>
            <w:r>
              <w:rPr>
                <w:rFonts w:ascii="仿宋" w:hAnsi="仿宋" w:eastAsia="仿宋" w:cs="仿宋"/>
                <w:b/>
                <w:sz w:val="24"/>
              </w:rPr>
              <w:t>17.</w:t>
            </w:r>
            <w:r>
              <w:rPr>
                <w:rFonts w:ascii="仿宋" w:hAnsi="仿宋" w:eastAsia="仿宋" w:cs="仿宋"/>
                <w:sz w:val="24"/>
              </w:rPr>
              <w:t>支持按地区生成各自特色的笔录格式文件；</w:t>
            </w:r>
          </w:p>
          <w:p>
            <w:pPr>
              <w:pStyle w:val="4"/>
              <w:spacing w:before="105" w:after="105"/>
              <w:ind w:firstLine="482"/>
              <w:jc w:val="both"/>
            </w:pPr>
            <w:r>
              <w:rPr>
                <w:rFonts w:ascii="仿宋" w:hAnsi="仿宋" w:eastAsia="仿宋" w:cs="仿宋"/>
                <w:b/>
                <w:sz w:val="24"/>
              </w:rPr>
              <w:t>18.</w:t>
            </w:r>
            <w:r>
              <w:rPr>
                <w:rFonts w:ascii="仿宋" w:hAnsi="仿宋" w:eastAsia="仿宋" w:cs="仿宋"/>
                <w:sz w:val="24"/>
              </w:rPr>
              <w:t>支持笔录文件的内置预览；</w:t>
            </w:r>
          </w:p>
          <w:p>
            <w:pPr>
              <w:pStyle w:val="4"/>
              <w:spacing w:before="105" w:after="105"/>
              <w:ind w:firstLine="482"/>
              <w:jc w:val="both"/>
            </w:pPr>
            <w:r>
              <w:rPr>
                <w:rFonts w:ascii="仿宋" w:hAnsi="仿宋" w:eastAsia="仿宋" w:cs="仿宋"/>
                <w:b/>
                <w:sz w:val="24"/>
              </w:rPr>
              <w:t>19.</w:t>
            </w:r>
            <w:r>
              <w:rPr>
                <w:rFonts w:ascii="仿宋" w:hAnsi="仿宋" w:eastAsia="仿宋" w:cs="仿宋"/>
                <w:sz w:val="24"/>
              </w:rPr>
              <w:t>支持预览完毕后，直接使用电子板进行签名；</w:t>
            </w:r>
          </w:p>
          <w:p>
            <w:pPr>
              <w:pStyle w:val="4"/>
              <w:spacing w:before="105" w:after="105"/>
              <w:ind w:firstLine="482"/>
              <w:jc w:val="both"/>
            </w:pPr>
            <w:r>
              <w:rPr>
                <w:rFonts w:ascii="仿宋" w:hAnsi="仿宋" w:eastAsia="仿宋" w:cs="仿宋"/>
                <w:b/>
                <w:sz w:val="24"/>
              </w:rPr>
              <w:t>20.</w:t>
            </w:r>
            <w:r>
              <w:rPr>
                <w:rFonts w:ascii="仿宋" w:hAnsi="仿宋" w:eastAsia="仿宋" w:cs="仿宋"/>
                <w:sz w:val="24"/>
              </w:rPr>
              <w:t>支持笔录文件的导出；</w:t>
            </w:r>
          </w:p>
          <w:p>
            <w:pPr>
              <w:pStyle w:val="4"/>
              <w:spacing w:before="105" w:after="105"/>
              <w:ind w:firstLine="482"/>
              <w:jc w:val="both"/>
            </w:pPr>
            <w:r>
              <w:rPr>
                <w:rFonts w:ascii="仿宋" w:hAnsi="仿宋" w:eastAsia="仿宋" w:cs="仿宋"/>
                <w:b/>
                <w:sz w:val="24"/>
              </w:rPr>
              <w:t>21.</w:t>
            </w:r>
            <w:r>
              <w:rPr>
                <w:rFonts w:ascii="仿宋" w:hAnsi="仿宋" w:eastAsia="仿宋" w:cs="仿宋"/>
                <w:sz w:val="24"/>
              </w:rPr>
              <w:t>支持所采集数据的展示，包括但不限于以下数据案件信息、物证信息、机身基本信息、QQ微信扫码备份数据、手机直连备份数据、外部导入或拍照数据、使用的诈骗APP等；</w:t>
            </w:r>
          </w:p>
          <w:p>
            <w:pPr>
              <w:pStyle w:val="4"/>
              <w:spacing w:before="105" w:after="105"/>
              <w:ind w:firstLine="482"/>
              <w:jc w:val="both"/>
            </w:pPr>
            <w:r>
              <w:rPr>
                <w:rFonts w:ascii="仿宋" w:hAnsi="仿宋" w:eastAsia="仿宋" w:cs="仿宋"/>
                <w:b/>
                <w:sz w:val="24"/>
              </w:rPr>
              <w:t>22.</w:t>
            </w:r>
            <w:r>
              <w:rPr>
                <w:rFonts w:ascii="仿宋" w:hAnsi="仿宋" w:eastAsia="仿宋" w:cs="仿宋"/>
                <w:sz w:val="24"/>
              </w:rPr>
              <w:t>支持导出诈骗人相关的录音、QQ微信的语音层次目录，方便导入各地建设的语音库；</w:t>
            </w:r>
          </w:p>
          <w:p>
            <w:pPr>
              <w:pStyle w:val="4"/>
              <w:spacing w:before="105" w:after="105"/>
              <w:ind w:firstLine="482"/>
              <w:jc w:val="both"/>
            </w:pPr>
            <w:r>
              <w:rPr>
                <w:rFonts w:ascii="仿宋" w:hAnsi="仿宋" w:eastAsia="仿宋" w:cs="仿宋"/>
                <w:b/>
                <w:sz w:val="24"/>
              </w:rPr>
              <w:t>23.</w:t>
            </w:r>
            <w:r>
              <w:rPr>
                <w:rFonts w:ascii="仿宋" w:hAnsi="仿宋" w:eastAsia="仿宋" w:cs="仿宋"/>
                <w:sz w:val="24"/>
              </w:rPr>
              <w:t>支持将数据上传给后台系统进行数据汇聚；</w:t>
            </w:r>
          </w:p>
          <w:p>
            <w:pPr>
              <w:pStyle w:val="4"/>
              <w:spacing w:before="105" w:after="105"/>
              <w:ind w:firstLine="482"/>
              <w:jc w:val="both"/>
            </w:pPr>
            <w:r>
              <w:rPr>
                <w:rFonts w:ascii="仿宋" w:hAnsi="仿宋" w:eastAsia="仿宋" w:cs="仿宋"/>
                <w:b/>
                <w:sz w:val="24"/>
              </w:rPr>
              <w:t>24.</w:t>
            </w:r>
            <w:r>
              <w:rPr>
                <w:rFonts w:ascii="仿宋" w:hAnsi="仿宋" w:eastAsia="仿宋" w:cs="仿宋"/>
                <w:sz w:val="24"/>
              </w:rPr>
              <w:t>支持在设备上设置所需对接后台系统的IP、端口等信息；</w:t>
            </w:r>
          </w:p>
          <w:p>
            <w:pPr>
              <w:pStyle w:val="4"/>
              <w:spacing w:before="105" w:after="105"/>
              <w:ind w:firstLine="482"/>
              <w:jc w:val="both"/>
            </w:pPr>
            <w:r>
              <w:rPr>
                <w:rFonts w:ascii="仿宋" w:hAnsi="仿宋" w:eastAsia="仿宋" w:cs="仿宋"/>
                <w:b/>
                <w:sz w:val="24"/>
              </w:rPr>
              <w:t>25.</w:t>
            </w:r>
            <w:r>
              <w:rPr>
                <w:rFonts w:ascii="仿宋" w:hAnsi="仿宋" w:eastAsia="仿宋" w:cs="仿宋"/>
                <w:sz w:val="24"/>
              </w:rPr>
              <w:t>支持设备在联网状态下，一键上传数据；</w:t>
            </w:r>
          </w:p>
          <w:p>
            <w:pPr>
              <w:pStyle w:val="4"/>
              <w:spacing w:before="105" w:after="105"/>
              <w:ind w:firstLine="482"/>
              <w:jc w:val="both"/>
            </w:pPr>
            <w:r>
              <w:rPr>
                <w:rFonts w:ascii="仿宋" w:hAnsi="仿宋" w:eastAsia="仿宋" w:cs="仿宋"/>
                <w:b/>
                <w:sz w:val="24"/>
              </w:rPr>
              <w:t>26.</w:t>
            </w:r>
            <w:r>
              <w:rPr>
                <w:rFonts w:ascii="仿宋" w:hAnsi="仿宋" w:eastAsia="仿宋" w:cs="仿宋"/>
                <w:sz w:val="24"/>
              </w:rPr>
              <w:t>支持设备在离线状态下，通过单向传输线导入到内网；</w:t>
            </w:r>
          </w:p>
          <w:p>
            <w:pPr>
              <w:pStyle w:val="4"/>
              <w:spacing w:before="105" w:after="105"/>
              <w:ind w:firstLine="482"/>
              <w:jc w:val="both"/>
            </w:pPr>
            <w:r>
              <w:rPr>
                <w:rFonts w:ascii="仿宋" w:hAnsi="仿宋" w:eastAsia="仿宋" w:cs="仿宋"/>
                <w:b/>
                <w:sz w:val="24"/>
              </w:rPr>
              <w:t>27.</w:t>
            </w:r>
            <w:r>
              <w:rPr>
                <w:rFonts w:ascii="仿宋" w:hAnsi="仿宋" w:eastAsia="仿宋" w:cs="仿宋"/>
                <w:sz w:val="24"/>
              </w:rPr>
              <w:t>支持app动态解析；</w:t>
            </w:r>
          </w:p>
          <w:p>
            <w:pPr>
              <w:pStyle w:val="4"/>
              <w:spacing w:before="105" w:after="105"/>
              <w:ind w:firstLine="482"/>
              <w:jc w:val="both"/>
            </w:pPr>
            <w:r>
              <w:rPr>
                <w:rFonts w:ascii="仿宋" w:hAnsi="仿宋" w:eastAsia="仿宋" w:cs="仿宋"/>
                <w:b/>
                <w:sz w:val="24"/>
              </w:rPr>
              <w:t>28.</w:t>
            </w:r>
            <w:r>
              <w:rPr>
                <w:rFonts w:ascii="仿宋" w:hAnsi="仿宋" w:eastAsia="仿宋" w:cs="仿宋"/>
                <w:sz w:val="24"/>
              </w:rPr>
              <w:t>支持app静态解析。</w:t>
            </w:r>
          </w:p>
          <w:p>
            <w:pPr>
              <w:pStyle w:val="4"/>
              <w:spacing w:before="105" w:after="105"/>
              <w:jc w:val="both"/>
            </w:pPr>
            <w:r>
              <w:rPr>
                <w:rFonts w:ascii="仿宋" w:hAnsi="仿宋" w:eastAsia="仿宋" w:cs="仿宋"/>
                <w:b/>
                <w:sz w:val="24"/>
              </w:rPr>
              <w:t>六）升级功能</w:t>
            </w:r>
          </w:p>
          <w:p>
            <w:pPr>
              <w:pStyle w:val="4"/>
              <w:spacing w:before="105" w:after="105"/>
              <w:ind w:firstLine="482"/>
              <w:jc w:val="both"/>
            </w:pPr>
            <w:r>
              <w:rPr>
                <w:rFonts w:ascii="仿宋" w:hAnsi="仿宋" w:eastAsia="仿宋" w:cs="仿宋"/>
                <w:b/>
                <w:sz w:val="24"/>
              </w:rPr>
              <w:t>1.</w:t>
            </w:r>
            <w:r>
              <w:rPr>
                <w:rFonts w:ascii="仿宋" w:hAnsi="仿宋" w:eastAsia="仿宋" w:cs="仿宋"/>
                <w:sz w:val="24"/>
              </w:rPr>
              <w:t>互联网自动在线升级，快速更新新手机和新版应用程序的支持。</w:t>
            </w:r>
          </w:p>
          <w:p>
            <w:pPr>
              <w:pStyle w:val="4"/>
              <w:spacing w:before="105" w:after="105"/>
              <w:ind w:firstLine="480"/>
              <w:jc w:val="both"/>
            </w:pPr>
            <w:r>
              <w:rPr>
                <w:rFonts w:ascii="仿宋" w:hAnsi="仿宋" w:eastAsia="仿宋" w:cs="仿宋"/>
                <w:sz w:val="24"/>
              </w:rPr>
              <w:t>2.支持采集数据自动传蛛网系统，上传标采平台。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spacing w:before="105" w:after="105"/>
              <w:ind w:firstLine="480"/>
              <w:jc w:val="both"/>
            </w:pPr>
            <w:r>
              <w:rPr>
                <w:rFonts w:ascii="Calibri" w:hAnsi="Calibri" w:eastAsia="Calibri" w:cs="Calibri"/>
                <w:sz w:val="24"/>
              </w:rPr>
              <w:t>二）、手机支持能力</w:t>
            </w:r>
          </w:p>
          <w:p>
            <w:pPr>
              <w:pStyle w:val="4"/>
              <w:spacing w:before="105" w:after="105"/>
              <w:ind w:firstLine="480"/>
              <w:jc w:val="both"/>
            </w:pPr>
            <w:r>
              <w:rPr>
                <w:rFonts w:ascii="仿宋" w:hAnsi="仿宋" w:eastAsia="仿宋" w:cs="仿宋"/>
                <w:sz w:val="24"/>
              </w:rPr>
              <w:t>1.▲支持手机即时通信类应用程序的语义分析功能，可以对相关信息（涉黄、赌、毒、骗、贷等）的内容进行分析和展示。（提供具有合法检测资质的检测机构出具的检测报告复印件。）</w:t>
            </w:r>
          </w:p>
          <w:p>
            <w:pPr>
              <w:pStyle w:val="4"/>
              <w:spacing w:before="105" w:after="105"/>
              <w:ind w:firstLine="480"/>
              <w:jc w:val="both"/>
            </w:pPr>
            <w:r>
              <w:rPr>
                <w:rFonts w:ascii="仿宋" w:hAnsi="仿宋" w:eastAsia="仿宋" w:cs="仿宋"/>
                <w:sz w:val="24"/>
              </w:rPr>
              <w:t>2.▲具有app探测功能，支持手动输入手机号码进行注册账户探测功能，探测该手机号码是否有注册过对应的APP。（提供具有合法检测资质的检测机构出具的检测报告复印件。）</w:t>
            </w:r>
          </w:p>
          <w:p>
            <w:pPr>
              <w:pStyle w:val="4"/>
              <w:spacing w:before="105" w:after="105"/>
              <w:ind w:firstLine="480"/>
              <w:jc w:val="both"/>
            </w:pPr>
            <w:r>
              <w:rPr>
                <w:rFonts w:ascii="仿宋" w:hAnsi="仿宋" w:eastAsia="仿宋" w:cs="仿宋"/>
                <w:sz w:val="24"/>
              </w:rPr>
              <w:t>3.▲产品标配USB3.0单向传输线，支持数据上传等平台做数据汇总和进一步分析，满足业务考核要求，单向传输线通过公安部检测（提供具有合法检测资质的检测机构出具的检测报告复印件。）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Calibri" w:hAnsi="Calibri" w:eastAsia="Calibri" w:cs="Calibri"/>
                <w:sz w:val="24"/>
              </w:rPr>
              <w:t xml:space="preserve">        四）、手机应用程序解析</w:t>
            </w:r>
          </w:p>
          <w:p>
            <w:pPr>
              <w:pStyle w:val="4"/>
            </w:pPr>
            <w:r>
              <w:rPr>
                <w:rFonts w:ascii="仿宋" w:hAnsi="仿宋" w:eastAsia="仿宋" w:cs="仿宋"/>
                <w:b/>
                <w:sz w:val="24"/>
              </w:rPr>
              <w:t xml:space="preserve">     1.★</w:t>
            </w:r>
            <w:r>
              <w:rPr>
                <w:rFonts w:ascii="仿宋" w:hAnsi="仿宋" w:eastAsia="仿宋" w:cs="仿宋"/>
                <w:sz w:val="24"/>
              </w:rPr>
              <w:t>支持手机即时通讯类应用程序的痕迹记录解析，包含QQ（TIM版、国际版、轻聊版）、企业QQ、微信（分身版、多开版、黄金版、微信小号、微信小程序、微信PC版备份）、移动飞信、易信、点点虫（旧版来往）、旺信、Line（连我）、米聊、陌陌、遇见、Skype、YY语音、WhatsApp、DiDi、TalkBox、Voxer、Facebook、人人网、Viber、微话、Zello、有信、Telegram、CoCo Voice、ooVoo、Tango、BBM、HelloTalk 、Peeem、Zalo、Pal+、KeeChat、千牛、钉钉、百度HI、ICQ、快牙、蜜语、全民K歌、Kik、百度网盘、探探、百度贴吧、Blued、善讯、360云盘、茄子快传、QQ空间、微微电话、闪传、潮信、安司密信、Sugram、IM+、nice、SnapChat、闲聊、KakaoTalk、imo、SOMA、聊天宝（子弹短信）、TT语音、连信、触宝电话、PotatoChat、Instagram、TelePlus（Android）、BOTIM（iPhone）、企业微信、吹牛、jusTalk、多益云、聊呗极速版、城信、IS语音、莫邻等。</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自合同签订之日起15日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签订采购合同生效并收到中标人提供的发票后起据实结算 ，达到付款条件起 10 日内，支付合同总金额的 40.00%。</w:t>
      </w:r>
    </w:p>
    <w:p>
      <w:pPr>
        <w:pStyle w:val="4"/>
      </w:pPr>
      <w:r>
        <w:t>采购包1： 付款条件说明： 根据采购人通知供货，根据采购人实际需求提供相应数量的货物，经采购人初步验收合格并收到中标人提供的发票后 ，达到付款条件起 10 日内，支付合同总金额的 50.00%。</w:t>
      </w:r>
    </w:p>
    <w:p>
      <w:pPr>
        <w:pStyle w:val="4"/>
      </w:pPr>
      <w:r>
        <w:t>采购包1： 付款条件说明： 经采购人最终验收合格并收到中标人提供的发票后 ，达到付款条件起 10 日内，支付合同总金额的 10.00%。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1、交货时间及地点 （1）合同签订后15个日历日内交付全部货物。 （2）按采购人要求运到指定的地点，其运输及装卸费用由供应商负责。 2、验收程序 （1）组织方式：自行组织 （2）履约验收时间：中标人提出验收申请之日起10日内组织验收。 （3）验收标准：采购人将严格按照《财政部关于进一步加强政府采购需求和履约验收管理的指导意见》(财库〔2016〕205号)的要求进行验收，若招标文件、供应商响应文件存在参数或标准不一致的情况时，按照较优或更有利于采购人的标准执行。 （4）供应商交付每批次货物时，必须安排工作人员现场与采购人对货物数量及种类进行确认，并在货物清单上签字。供应商不得直接委托第三方物流公司交付货物。 （5）供应商交付的每一件货物，都应当保证包装完好标识明确。 （6）如发现所交付的货物有次品、损坏或其他不符合标准及本项目合同规定之情形，供应商应及时补充或更换，由此产生的时间延误与有关费用由供应商承担，验收期限相应顺延。 （7）在每次交货完毕后，若需提供调换服务，在10个日历日内调换完成，调换过程中产生的相关费用由供应商承担。 （8）验收合格应双方共同签署验收书。</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1.★产品质量要求（1）中标人须提供全新的货物，表面无划伤、无碰撞痕迹。 （2）货物制造质量出现问题，中标人应负责三包（包修、包换、包退），费用由中标人负担。 （3）中标人保证采用的零部件、零配件等材料符合国家标准且不低于招标文件的相关规定，不使用假冒伪劣产品或以次充好，以旧顶新。 （4）中标人所提供的产品须为原厂制造商未启封全新包装，序列号、包装箱号与出厂批号一致，并可追索查阅。包装须符合相关标准，因包装不良造成的损失由中标人自行负责。产品在采购人指定地点的保管由中标人自行负责，直至安装、验收完毕。 （5）产品到达指定地点后，中标人对产品的操作、维修、保养等方面为采购人技术人员进行培训，直至采购人的技术人员能独立操作，同时能完成一般常见故障的维修工作。 （6）定期回访采购人使用情况，解答采购人使用运行过程中的问题。 （7）保证提供的货物（包括零部件）是全新的、未使用过的，具有稳定性、可靠性、安全性，并完全符合国家、行业规定的质量、规格和性能要求等技术标准。 2.★本项目产品质保期为验收合格后一年（生产厂家对产品的质保期限大于一年的，以生产厂家规定的质保期为准）。质保期内出现质量问题，投标人在接到通知后2小时内响应到场，3小时内完成维修或更换，并承担修理调换的费用；如货物经投标人3次维修仍不能达到本合同约定的质量标准，视作投标人未能按时交货，采购人有权退货并追究投标人的违约责任。货到现场后由于采购人保管不当造成的问题，投标人亦应负责修复，但费用由采购人负担。 3.★本项目采购产品为采购人工作开展重点使用设备，为保障公安局使用科室的工作需要，中标人须额外提供给采购人一台手机采集设备作为备用（备用采集设备应与中标产品规格型号一致），以确保在突发情况可以随时进行补替。</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1.采购人违约责任 (1)采购人无正当理由拒收货物的，采购人应偿付合同总价1%的违约金； (2)采购人逾期支付货款的，除应及时付足货款外，应向中标人偿付欠款总额万分之五/天的违约金；逾期付款超过30天的，中标人有权终止合同； (3)采购人偿付的违约金不足以弥补中标人损失的，还应按中标人损失尚未弥补的部分，支付赔偿金给中标人。 2.中标人违约责任 (1)中标人交付的货物质量不符合合同规定的，中标人应向采购人支付合同总价的1%的违约金，并须在合同规定的交货时间内更换合格的货物给采购人，否则，视作中标人不能交付货物而违约，按本条本款下述第“②”项规定由中标人偿付违约赔偿金给采购人。 (2)中标人不能交付货物或逾期交付货物而违约的，除应及时交足货物外，应向采购人偿付逾期交货部分货款总额的万分之五/天的违约金；逾期交货超过30天，采购人有权终止合同，中标人则应按合同总价的1%的款额向采购人偿付赔偿金，并须全额退还采购人已经付给中标人的货款及其利息。 (3)中标人货物经采购人送交具有法定资格条件的质量技术监督机构检测后，如检测结果认定货物质量不符合本合同规定标准的，则视为中标人没有按时交货而违约，中标人须在15天内无条件更换合格的货物，如逾期不能更换合格的货物，采购人有权终止本合同，中标人应另付合同总价的1%的赔偿金给采购人。 (4)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1%向采购人支付违约金并赔偿因此给采购人造成的一切损失。 (5)中标人偿付的违约金不足以弥补采购人损失的，还应按采购人损失尚未弥补的部分，支付赔偿金给采购人。</w:t>
      </w:r>
    </w:p>
    <w:p>
      <w:pPr>
        <w:pStyle w:val="4"/>
        <w:jc w:val="left"/>
        <w:outlineLvl w:val="2"/>
      </w:pPr>
      <w:r>
        <w:rPr>
          <w:b/>
          <w:sz w:val="28"/>
        </w:rPr>
        <w:t>3.5其他要求</w:t>
      </w:r>
    </w:p>
    <w:p>
      <w:pPr>
        <w:pStyle w:val="4"/>
      </w:pPr>
    </w:p>
    <w:p>
      <w:pPr>
        <w:pStyle w:val="4"/>
      </w:pPr>
    </w:p>
    <w:p>
      <w:pPr>
        <w:pStyle w:val="4"/>
      </w:pPr>
      <w:r>
        <w:t>1.实施方案和售后服务方案要求， 为保障本项目工作内容顺利实施，供应商须为本项目制定对应的实施方案，包括以下： 实施方案：①产品备货计划；②质量保障方案；③产品安装调试方案；④产品验收方案；⑤运输方案； 售后服务方案：①培训措施；②服务电话与服务人员配置专业性、售后服务承诺；③应急方案。 注：本项目实施方案和售后服务方案要求不作为实质性要求，仅作为评审因素，投标人应当根据实际情况提供真实、客观的证明材料，具体评审标准详见“评审标准”表。 2.★投标人须承诺为本项目提供的产品若涉及国家强制认证（CCC）或前置许可的，其所投 产品均符合国家强制认证（CCC）或前置许可的要求，在供货时一并提供相关许可、认证材料。（提供承诺函加盖投标人电子签章）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MmQwMTg0NzU2Mjk3ZGM1MTkzMmE2NjAwYjM3OTgifQ=="/>
  </w:docVars>
  <w:rsids>
    <w:rsidRoot w:val="00000000"/>
    <w:rsid w:val="6574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2024-03-29T08:09:51Z</dcterms:created>
  <dc:creator>Administrator</dc:creator>
  <cp:lastModifiedBy>几多岁</cp:lastModifiedBy>
  <dcterms:modified xsi:type="dcterms:W3CDTF">2024-03-29T08:11:08Z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8A8D2918AA2D47B8B116663DEB454D34_12</vt:lpwstr>
  </property>
</Properties>
</file>