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lang w:val="en-US" w:eastAsia="zh-CN"/>
        </w:rPr>
      </w:pPr>
      <w:r>
        <w:rPr>
          <w:b/>
          <w:sz w:val="28"/>
        </w:rPr>
        <w:t>第一届全国全民健身大赛（西南区）开幕式、闭幕式服务采购项目</w:t>
      </w:r>
      <w:r>
        <w:rPr>
          <w:rFonts w:hint="eastAsia"/>
          <w:b/>
          <w:sz w:val="28"/>
          <w:lang w:val="en-US" w:eastAsia="zh-CN"/>
        </w:rPr>
        <w:t>采购需求</w:t>
      </w:r>
    </w:p>
    <w:p>
      <w:pPr>
        <w:pStyle w:val="4"/>
        <w:ind w:firstLine="480"/>
      </w:pPr>
      <w:r>
        <w:t xml:space="preserve"> 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outlineLvl w:val="2"/>
      </w:pPr>
      <w:r>
        <w:rPr>
          <w:rFonts w:hint="eastAsia"/>
          <w:b/>
          <w:sz w:val="28"/>
          <w:lang w:val="en-US" w:eastAsia="zh-CN"/>
        </w:rPr>
        <w:t>1</w:t>
      </w:r>
      <w:r>
        <w:rPr>
          <w:b/>
          <w:sz w:val="28"/>
        </w:rPr>
        <w:t>.1、采购项目概况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为深入学习贯彻《全民健身计划（2021—2025年）》有关要求，坚持发展以人民为中心的体育，以既为群众提供全国性赛事活动平台，满足群众参加全国性赛事活动需求，又把赛事活动办在群众身边，让群众能够“举步可就”为目标，示范带动全民健身活动广泛开展。拟采购第一届全国全民健身大赛（西南区）开幕式、闭幕式服务采购项目。</w:t>
      </w:r>
    </w:p>
    <w:p>
      <w:pPr>
        <w:pStyle w:val="4"/>
        <w:outlineLvl w:val="2"/>
      </w:pPr>
      <w:r>
        <w:rPr>
          <w:rFonts w:hint="eastAsia"/>
          <w:b/>
          <w:sz w:val="28"/>
          <w:lang w:val="en-US" w:eastAsia="zh-CN"/>
        </w:rPr>
        <w:t>1</w:t>
      </w:r>
      <w:r>
        <w:rPr>
          <w:b/>
          <w:sz w:val="28"/>
        </w:rPr>
        <w:t>.2、服务内容及服务要求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.2.1服务内容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2,313,000.00</w:t>
      </w:r>
    </w:p>
    <w:p>
      <w:pPr>
        <w:pStyle w:val="4"/>
      </w:pPr>
      <w:r>
        <w:t>采购包最高限价（元）: 2,313,000.00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第一届全国全民健身大赛（西南区）开幕式、闭幕式服务采购项目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2,313,000.00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项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.2.2服务要求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标的名称：第一届全国全民健身大赛（西南区）开幕式、闭幕式服务采购项目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b/>
                <w:sz w:val="24"/>
              </w:rPr>
              <w:t>①第一届全国全民健身大赛（西南区）开幕式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第一届全国全民健身大赛（西南区）开幕式包括开幕式（含入场式）、官方议程、团体操表演3个环节。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1.供应商应提供开幕式整体流程方案，包含但不限于：邀请专业导演根据活动主题策划编排、现场彩排，确定最终执行方案及各环节执行细节，嘉宾、媒体、观众邀约、主持稿件、发言稿件、宣传稿件拟定、现场摄影摄像等工作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2.供应商应提供开幕式主舞台设计、搭建，包含但不限于：主舞台（尺寸不低于L30m*W10m*H1.2m）、主舞台舞美造型、观众临时看台搭建、主席台搭建、主舞台LED电子显示屏、转播屏、彩幕、备份视频处理器、LED控台、音响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3.供应商应提供活动现场氛围布置，包含但不限于：广告设计制作、道旗+画面、现场氛围打卡点、观众氛围道具（如彩旗、小国旗、手掌拍等）、现场导示（包含但不限于入场式入口、洗手间、停车区、观众区、会场由此去、应急出口、签到处、补给点等）、相关宴会桌椅、活动人员证件制作、代表队举牌、国旗会旗制作、展区展位搭建（包含设计、展位展览板造型、展览板组装、广告制作等）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4.供应商应当负责开幕式团体操节目，包含但不限于：团体操演员人数不低于600人、团体操节目编排、音乐制作、服装、道具、演员用餐、用水、接送等后勤保障工作；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5.供应商应当负责活动安全保障，包含但不限于：会场保险、安保人员不低于50人、隔离栏、围挡、智能安检设施设备、舞台安评等安全保障工作；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2769" w:type="dxa"/>
          </w:tcPr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b/>
                <w:sz w:val="24"/>
              </w:rPr>
              <w:t>②第一届全国全民健身大赛（西南区）闭幕式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第一届全国全民健身大赛（西南区）闭幕式包括开场、官方议程、颁奖仪式、文艺演出、宣布闭幕五个环节。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1.供应商应提供闭幕式整体流程方案，包含但不限于：邀请专业导演根据活动主题策划编排、现场彩排，确定最终执行方案及各环节执行细节，嘉宾、媒体、观众邀约、主持稿件、发言稿件、宣传稿件拟定、现场摄影摄像等工作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3.供应商应提供开幕式主舞台设计、搭建，包含但不限于：主舞台（尺寸不低于L20m*W8m*H1.2m）、主舞台舞美造型、主席台搭建、高清LED显示屏、转播屏、彩幕、备份视频处理器、LED控台、音响、灯光等；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4.供应商应提供活动现场氛围布置包含但不限于：广告设计、道旗+画面、现场氛围打卡点、观众氛围道具（如彩旗、小国旗、手掌拍等）、现场导示（包含但不限于入场式入口、洗手间、停车区、观众区、会场由此去、应急出口、签到处、补给点等）、相关宴会桌椅、活动人员证件制作、代表队举牌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5.供应商应当负责闭幕式文艺节目展演，包含但不限于：节目编排、音乐制作、服装、道具、演员用餐、用水、接送等后勤保障工作；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6.供应商应当负责活动安全保障，包含但不限于：会场保险、安保人员不低于50人、隔离栏、智能安检设施设备、舞台安评等安全保障工作；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2769" w:type="dxa"/>
          </w:tcPr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b/>
                <w:sz w:val="24"/>
              </w:rPr>
              <w:t>③第一届全国全民健身大赛（西南区）宣传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活动宣传工作，将按活动前、活动中、活动后三个阶段，分步推进，包含但不限于：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1.预热造势阶段宣传；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2.开幕式当天宣传；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3.图文稿件宣传推广：包含央级、省级、市级、区级、新自媒体等不少于20家媒体联动报道及发布稿件；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4.创意混剪视频不低于2集，开幕式现场精彩瞬间、活动精彩环节；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5.活动后期延伸宣传；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6.文创IP品牌开发。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4</w:t>
            </w:r>
          </w:p>
        </w:tc>
        <w:tc>
          <w:tcPr>
            <w:tcW w:w="2769" w:type="dxa"/>
          </w:tcPr>
          <w:p>
            <w:pPr>
              <w:pStyle w:val="4"/>
              <w:ind w:firstLine="472"/>
              <w:jc w:val="both"/>
            </w:pPr>
            <w:r>
              <w:rPr>
                <w:rFonts w:ascii="宋体" w:hAnsi="宋体" w:eastAsia="宋体" w:cs="宋体"/>
                <w:b/>
                <w:sz w:val="24"/>
              </w:rPr>
              <w:t>第一届全国全民健身大赛(西南区）开、闭幕式人员保障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宋体" w:hAnsi="宋体" w:eastAsia="宋体" w:cs="宋体"/>
                <w:b/>
                <w:sz w:val="24"/>
              </w:rPr>
              <w:t>①第一届全国全民健身大赛（西南区）开幕式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供应商应根据活动需求提供工作人员保障包含：项目负责人1人、技术负责人1人、现场志愿者不低于120人、安装搬运人员不低于20人、技术保障人员不低于10人、主持人（省/市电视台主持人）不低于2人、礼仪人员10人；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宋体" w:hAnsi="宋体" w:eastAsia="宋体" w:cs="宋体"/>
                <w:b/>
                <w:sz w:val="24"/>
              </w:rPr>
              <w:t>②第一届全国全民健身大赛（西南区）闭幕式</w:t>
            </w:r>
          </w:p>
          <w:p>
            <w:pPr>
              <w:pStyle w:val="4"/>
              <w:ind w:firstLine="472"/>
              <w:jc w:val="left"/>
            </w:pPr>
            <w:r>
              <w:rPr>
                <w:rFonts w:ascii="宋体" w:hAnsi="宋体" w:eastAsia="宋体" w:cs="宋体"/>
                <w:sz w:val="24"/>
              </w:rPr>
              <w:t>供应商应根据活动需求提供工作人员保障包含：项目负责人1人、技术负责人1人、现场志愿者不低于50人、安装搬运不低于20人、技术保障人员不低于10人、主持人（省/市电视台主持人）不低于2人、礼仪人员10人；</w:t>
            </w:r>
          </w:p>
        </w:tc>
      </w:tr>
    </w:tbl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.2.3人员配置要求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详见</w:t>
      </w:r>
      <w:r>
        <w:rPr>
          <w:rFonts w:hint="eastAsia"/>
          <w:lang w:val="en-US" w:eastAsia="zh-CN"/>
        </w:rPr>
        <w:t>1</w:t>
      </w:r>
      <w:r>
        <w:t>.2.2服务要求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.2.4设施设备要求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详见</w:t>
      </w:r>
      <w:r>
        <w:rPr>
          <w:rFonts w:hint="eastAsia"/>
          <w:lang w:val="en-US" w:eastAsia="zh-CN"/>
        </w:rPr>
        <w:t>1</w:t>
      </w:r>
      <w:r>
        <w:t>.2.2服务要求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.2.5其他要求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1.为保障项目服务质量，供应商针对本项目制定的整体实施方案，包括但不限于：①活动总体策划方案；②活动工作推进计划表；③活动开展人员配置分工表；④活动开幕式、闭幕式执行方案；⑤活动开幕式现场人员流动路线规划方案；⑥活动宣传方案；⑦活动管理方案；⑧应急预案、安全保障方案、医疗保障方案；⑨活动举办的背景理解及参与项目的优势；⑩整体活动氛围营造方案。 2.供应商针对本项目制定的设计方案，包括但不限于：①主视觉系统设计；②舞美设计方案；③配套氛围相关物料平面设计；④活动活动设备配置清单；⑤网络视频直播平台矩阵；⑥质量保证措施。 3.为保障项目顺利实施，供应商应提供拟派本项目人员和业绩。 注:（1）供应商应当根据本项目实际情况及综合评分明细表的要求，提供真实、客观的证明材料。(2)</w:t>
      </w:r>
      <w:r>
        <w:rPr>
          <w:rFonts w:hint="eastAsia"/>
          <w:lang w:val="en-US" w:eastAsia="zh-CN"/>
        </w:rPr>
        <w:t>1</w:t>
      </w:r>
      <w:r>
        <w:t>.2.5其他要求内容将根据综合评分明细表进行评分。</w:t>
      </w:r>
    </w:p>
    <w:p>
      <w:pPr>
        <w:pStyle w:val="4"/>
        <w:outlineLvl w:val="2"/>
      </w:pPr>
      <w:r>
        <w:rPr>
          <w:rFonts w:hint="eastAsia"/>
          <w:b/>
          <w:sz w:val="28"/>
          <w:lang w:val="en-US" w:eastAsia="zh-CN"/>
        </w:rPr>
        <w:t>1</w:t>
      </w:r>
      <w:r>
        <w:rPr>
          <w:b/>
          <w:sz w:val="28"/>
        </w:rPr>
        <w:t>.3、商务要求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.3.1服务期限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自合同签订之日起60日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.3.2服务地点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采购人指定地点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.3.3考核（验收）标准和方法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严格按照《财政部关于进一步加强政府采购需求和履约验收 管理的指导意见》（财库〔2016〕205 号）、《政府采购需求管理办法》的要求进行项目验收</w:t>
      </w:r>
    </w:p>
    <w:p>
      <w:pPr>
        <w:pStyle w:val="4"/>
        <w:jc w:val="left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.3.4支付方式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.3.5支付约定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合同签订生效后，收到发票 ，达到付款条件起 ，达到付款条件起 10 日内，支付合同总金额的 50.00%。</w:t>
      </w:r>
    </w:p>
    <w:p>
      <w:pPr>
        <w:pStyle w:val="4"/>
      </w:pPr>
      <w:r>
        <w:t>采购包1： 付款条件说明： 项目结束验收合格后，收到乙方的相关报账资料后，达到付款条件起 ，达到付款条件起 10 日内，支付合同总金额的 50.00%。</w:t>
      </w:r>
    </w:p>
    <w:p>
      <w:pPr>
        <w:pStyle w:val="4"/>
        <w:outlineLvl w:val="3"/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.3.6违约责任及解决争议的方法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甲乙双方如因履行本合同发生纠纷，应友好协商解决，如协商无果可向甲方住所地人民法院提起诉讼。</w:t>
      </w:r>
    </w:p>
    <w:p>
      <w:pPr>
        <w:pStyle w:val="4"/>
        <w:jc w:val="left"/>
        <w:outlineLvl w:val="2"/>
      </w:pPr>
      <w:r>
        <w:rPr>
          <w:rFonts w:hint="eastAsia"/>
          <w:b/>
          <w:sz w:val="28"/>
          <w:lang w:val="en-US" w:eastAsia="zh-CN"/>
        </w:rPr>
        <w:t>1</w:t>
      </w:r>
      <w:r>
        <w:rPr>
          <w:b/>
          <w:sz w:val="28"/>
        </w:rPr>
        <w:t>.4其他要求</w:t>
      </w:r>
    </w:p>
    <w:p>
      <w:pPr>
        <w:pStyle w:val="4"/>
      </w:pPr>
      <w:bookmarkStart w:id="0" w:name="_GoBack"/>
      <w:bookmarkEnd w:id="0"/>
    </w:p>
    <w:p>
      <w:pPr>
        <w:jc w:val="left"/>
        <w:rPr>
          <w:rFonts w:hint="default" w:asciiTheme="minorHAnsi" w:hAnsiTheme="minorHAnsi" w:eastAsiaTheme="minorEastAsia" w:cstheme="minorBidi"/>
          <w:kern w:val="0"/>
          <w:sz w:val="20"/>
          <w:szCs w:val="20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0"/>
          <w:sz w:val="20"/>
          <w:szCs w:val="20"/>
          <w:lang w:val="en-US" w:eastAsia="zh-Hans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Y2FhMmYwZDRjZjJlMGE1ZThhOTI2Y2Q1NTdkNDQifQ=="/>
  </w:docVars>
  <w:rsids>
    <w:rsidRoot w:val="11477623"/>
    <w:rsid w:val="114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2024-04-17T08:38:00Z</dcterms:created>
  <dc:creator>迪丽冷巴</dc:creator>
  <cp:lastModifiedBy>迪丽冷巴</cp:lastModifiedBy>
  <dcterms:modified xsi:type="dcterms:W3CDTF">2024-04-17T08:39:57Z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391F3474E562453DA950459AE8DD3811_11</vt:lpwstr>
  </property>
</Properties>
</file>