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outlineLvl w:val="1"/>
      </w:pPr>
      <w:r>
        <w:rPr>
          <w:b/>
          <w:sz w:val="36"/>
        </w:rPr>
        <w:t>招标项目技术、服务、商务及其他要求</w:t>
      </w:r>
    </w:p>
    <w:p>
      <w:pPr>
        <w:pStyle w:val="4"/>
        <w:ind w:firstLine="480"/>
      </w:pPr>
      <w:r>
        <w:t xml:space="preserve"> （注：当采购包的评标方法为综合评分法时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4"/>
        <w:ind w:firstLine="480"/>
      </w:pPr>
      <w:r>
        <w:t xml:space="preserve"> （注：当采购包的评标方法为最低评标价法时带“★”的参数需求为实质性要求，供应商必须响应并满足的参数需求，采购人、采购代理机构应当根据项目实际需求合理设定，并明确具体要求。）</w:t>
      </w:r>
    </w:p>
    <w:p>
      <w:pPr>
        <w:pStyle w:val="4"/>
        <w:outlineLvl w:val="2"/>
      </w:pPr>
      <w:r>
        <w:rPr>
          <w:b/>
          <w:sz w:val="28"/>
        </w:rPr>
        <w:t>3.1采购项目概况</w:t>
      </w:r>
    </w:p>
    <w:p>
      <w:pPr>
        <w:pStyle w:val="4"/>
        <w:ind w:firstLine="480"/>
      </w:pPr>
    </w:p>
    <w:p>
      <w:pPr>
        <w:pStyle w:val="4"/>
      </w:pPr>
    </w:p>
    <w:p>
      <w:pPr>
        <w:pStyle w:val="4"/>
        <w:ind w:firstLine="480"/>
        <w:jc w:val="both"/>
      </w:pPr>
      <w:r>
        <w:rPr>
          <w:rFonts w:ascii="仿宋" w:hAnsi="仿宋" w:eastAsia="仿宋" w:cs="仿宋"/>
          <w:sz w:val="24"/>
        </w:rPr>
        <w:t>为提升锦江、鹿溪河水环境质量，四川天府新区生态环境和城市管理局在锦江、鹿溪河流域重要排水口安装有水质在线监测设施，以便实时掌握锦江、鹿溪河流域入河排口水质状况，努力提升智慧管理能力。</w:t>
      </w:r>
    </w:p>
    <w:p>
      <w:pPr>
        <w:pStyle w:val="4"/>
        <w:ind w:firstLine="480"/>
        <w:jc w:val="both"/>
      </w:pPr>
      <w:r>
        <w:rPr>
          <w:rFonts w:ascii="仿宋" w:hAnsi="仿宋" w:eastAsia="仿宋" w:cs="仿宋"/>
          <w:sz w:val="24"/>
        </w:rPr>
        <w:t>本项目旨在方便环保部门对各点位入河排口水质情况实时监控，及时、准确、全面地掌握本区域各流域的排放信息，以便了解环境质量现状及发展趋势，为环境管理、污染源控制、环境规划、环境评价提供客观的科学依据，逐步达到提高</w:t>
      </w:r>
    </w:p>
    <w:p>
      <w:pPr>
        <w:pStyle w:val="4"/>
        <w:jc w:val="both"/>
      </w:pPr>
      <w:r>
        <w:rPr>
          <w:rFonts w:ascii="仿宋" w:hAnsi="仿宋" w:eastAsia="仿宋" w:cs="仿宋"/>
          <w:sz w:val="24"/>
        </w:rPr>
        <w:t>环境质量的最终目的。本项目拟对已建在线监测设备设施运营维护、保养及维修服务进行采购，保障现场在线监测设备设施正常。采购人在项目实施过程中，保障数量不变的情况下，可根据实际情况进行调整。</w:t>
      </w:r>
    </w:p>
    <w:p>
      <w:pPr>
        <w:pStyle w:val="4"/>
        <w:ind w:firstLine="482"/>
        <w:jc w:val="center"/>
      </w:pPr>
      <w:r>
        <w:rPr>
          <w:rFonts w:ascii="仿宋" w:hAnsi="仿宋" w:eastAsia="仿宋" w:cs="仿宋"/>
          <w:b/>
          <w:sz w:val="24"/>
        </w:rPr>
        <w:t>服务的入河排水口监测站点清单</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720"/>
        <w:gridCol w:w="2415"/>
        <w:gridCol w:w="273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2"/>
              </w:rPr>
              <w:t>序号</w:t>
            </w:r>
          </w:p>
        </w:tc>
        <w:tc>
          <w:tcPr>
            <w:tcW w:w="2415"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2"/>
              </w:rPr>
              <w:t>监测站点名称</w:t>
            </w:r>
          </w:p>
        </w:tc>
        <w:tc>
          <w:tcPr>
            <w:tcW w:w="2730"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2"/>
              </w:rPr>
              <w:t>监测站点地址</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2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2"/>
              </w:rPr>
              <w:t>1</w:t>
            </w:r>
          </w:p>
        </w:tc>
        <w:tc>
          <w:tcPr>
            <w:tcW w:w="24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2"/>
              </w:rPr>
              <w:t>黑水河正溪下街桥</w:t>
            </w:r>
          </w:p>
        </w:tc>
        <w:tc>
          <w:tcPr>
            <w:tcW w:w="273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2"/>
              </w:rPr>
              <w:t>煎茶街道正溪下街138号银杏小院</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2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2"/>
              </w:rPr>
              <w:t>2</w:t>
            </w:r>
          </w:p>
        </w:tc>
        <w:tc>
          <w:tcPr>
            <w:tcW w:w="24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2"/>
              </w:rPr>
              <w:t>成仁路余家沟桥入鹿溪河排口</w:t>
            </w:r>
          </w:p>
        </w:tc>
        <w:tc>
          <w:tcPr>
            <w:tcW w:w="273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2"/>
              </w:rPr>
              <w:t>煎茶街道原平安村7组，怀山水泥制品公司旁入河排口</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2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2"/>
              </w:rPr>
              <w:t>3</w:t>
            </w:r>
          </w:p>
        </w:tc>
        <w:tc>
          <w:tcPr>
            <w:tcW w:w="24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2"/>
              </w:rPr>
              <w:t>大安沟乐盟国际学校</w:t>
            </w:r>
          </w:p>
        </w:tc>
        <w:tc>
          <w:tcPr>
            <w:tcW w:w="273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2"/>
              </w:rPr>
              <w:t>正兴街道乐盟国际学校外大安沟雨水排口</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2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2"/>
              </w:rPr>
              <w:t>4</w:t>
            </w:r>
          </w:p>
        </w:tc>
        <w:tc>
          <w:tcPr>
            <w:tcW w:w="24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2"/>
              </w:rPr>
              <w:t>永兴污水处理厂跳蹬河</w:t>
            </w:r>
          </w:p>
        </w:tc>
        <w:tc>
          <w:tcPr>
            <w:tcW w:w="273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2"/>
              </w:rPr>
              <w:t>永兴街道污水处理厂跳蹬河排口</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2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2"/>
              </w:rPr>
              <w:t>5</w:t>
            </w:r>
          </w:p>
        </w:tc>
        <w:tc>
          <w:tcPr>
            <w:tcW w:w="24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2"/>
              </w:rPr>
              <w:t>三星农副产品工业园河流</w:t>
            </w:r>
          </w:p>
        </w:tc>
        <w:tc>
          <w:tcPr>
            <w:tcW w:w="273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2"/>
              </w:rPr>
              <w:t>永兴街道东山大道三星工业园明水大桥</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2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2"/>
              </w:rPr>
              <w:t>6</w:t>
            </w:r>
          </w:p>
        </w:tc>
        <w:tc>
          <w:tcPr>
            <w:tcW w:w="24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2"/>
              </w:rPr>
              <w:t>灵溪河出太平场镇</w:t>
            </w:r>
          </w:p>
        </w:tc>
        <w:tc>
          <w:tcPr>
            <w:tcW w:w="273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2"/>
              </w:rPr>
              <w:t>太平街道双简路与长龙路交接处涵洞</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2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2"/>
              </w:rPr>
              <w:t>7</w:t>
            </w:r>
          </w:p>
        </w:tc>
        <w:tc>
          <w:tcPr>
            <w:tcW w:w="24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2"/>
              </w:rPr>
              <w:t>籍田街道宾河路入柴桑河排洪沟</w:t>
            </w:r>
          </w:p>
        </w:tc>
        <w:tc>
          <w:tcPr>
            <w:tcW w:w="273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2"/>
              </w:rPr>
              <w:t>籍田街道亨得利皮革厂滨河路下游100米入采桑河汇口</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2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2"/>
              </w:rPr>
              <w:t>8</w:t>
            </w:r>
          </w:p>
        </w:tc>
        <w:tc>
          <w:tcPr>
            <w:tcW w:w="24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2"/>
              </w:rPr>
              <w:t>籍田三五排洪沟</w:t>
            </w:r>
          </w:p>
        </w:tc>
        <w:tc>
          <w:tcPr>
            <w:tcW w:w="273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2"/>
              </w:rPr>
              <w:t>籍田街道回江社区滨河路三五排洪沟</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2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2"/>
              </w:rPr>
              <w:t>9</w:t>
            </w:r>
          </w:p>
        </w:tc>
        <w:tc>
          <w:tcPr>
            <w:tcW w:w="24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2"/>
              </w:rPr>
              <w:t>正阳桥汇柴桑河口子</w:t>
            </w:r>
          </w:p>
        </w:tc>
        <w:tc>
          <w:tcPr>
            <w:tcW w:w="273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2"/>
              </w:rPr>
              <w:t>籍田街道正阳桥下5米口子</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2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2"/>
              </w:rPr>
              <w:t>10</w:t>
            </w:r>
          </w:p>
        </w:tc>
        <w:tc>
          <w:tcPr>
            <w:tcW w:w="24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2"/>
              </w:rPr>
              <w:t>条条河汇柴桑河口子</w:t>
            </w:r>
          </w:p>
        </w:tc>
        <w:tc>
          <w:tcPr>
            <w:tcW w:w="273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2"/>
              </w:rPr>
              <w:t>籍田清华村条条河汇采桑河口</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2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2"/>
              </w:rPr>
              <w:t>11</w:t>
            </w:r>
          </w:p>
        </w:tc>
        <w:tc>
          <w:tcPr>
            <w:tcW w:w="24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2"/>
              </w:rPr>
              <w:t>柏杨沟高新区跨境雨水排口</w:t>
            </w:r>
          </w:p>
        </w:tc>
        <w:tc>
          <w:tcPr>
            <w:tcW w:w="273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2"/>
              </w:rPr>
              <w:t>华阳正北上街与天府大道交叉口柏杨沟汇锦江上游5米雨水排口</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2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2"/>
              </w:rPr>
              <w:t>12</w:t>
            </w:r>
          </w:p>
        </w:tc>
        <w:tc>
          <w:tcPr>
            <w:tcW w:w="24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2"/>
              </w:rPr>
              <w:t>双流长顺路跨境雨水排放口</w:t>
            </w:r>
          </w:p>
        </w:tc>
        <w:tc>
          <w:tcPr>
            <w:tcW w:w="273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2"/>
              </w:rPr>
              <w:t>华阳南湖西路桥下游210米方函</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2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2"/>
              </w:rPr>
              <w:t>13</w:t>
            </w:r>
          </w:p>
        </w:tc>
        <w:tc>
          <w:tcPr>
            <w:tcW w:w="24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2"/>
              </w:rPr>
              <w:t>双流区万顺路跨区雨水排放口</w:t>
            </w:r>
          </w:p>
        </w:tc>
        <w:tc>
          <w:tcPr>
            <w:tcW w:w="273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2"/>
              </w:rPr>
              <w:t>华阳南湖西路桥下游310米方函</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2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2"/>
              </w:rPr>
              <w:t>14</w:t>
            </w:r>
          </w:p>
        </w:tc>
        <w:tc>
          <w:tcPr>
            <w:tcW w:w="24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2"/>
              </w:rPr>
              <w:t>通济桥上游右岸排洪口</w:t>
            </w:r>
          </w:p>
        </w:tc>
        <w:tc>
          <w:tcPr>
            <w:tcW w:w="273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2"/>
              </w:rPr>
              <w:t>华阳通济桥锦江上游右岸20米排洪方函</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2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2"/>
              </w:rPr>
              <w:t>15</w:t>
            </w:r>
          </w:p>
        </w:tc>
        <w:tc>
          <w:tcPr>
            <w:tcW w:w="24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2"/>
              </w:rPr>
              <w:t>望江苑社区东锦江右岸排口</w:t>
            </w:r>
          </w:p>
        </w:tc>
        <w:tc>
          <w:tcPr>
            <w:tcW w:w="273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2"/>
              </w:rPr>
              <w:t>华阳街道望江苑社区南门东30米锦江右岸排口</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2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2"/>
              </w:rPr>
              <w:t>16</w:t>
            </w:r>
          </w:p>
        </w:tc>
        <w:tc>
          <w:tcPr>
            <w:tcW w:w="24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2"/>
              </w:rPr>
              <w:t>洗瓦堰麓山大道桥方函</w:t>
            </w:r>
          </w:p>
        </w:tc>
        <w:tc>
          <w:tcPr>
            <w:tcW w:w="273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2"/>
              </w:rPr>
              <w:t>华阳洗瓦堰麓山大道桥下游30米右岸雨水方函</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2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2"/>
              </w:rPr>
              <w:t>17</w:t>
            </w:r>
          </w:p>
        </w:tc>
        <w:tc>
          <w:tcPr>
            <w:tcW w:w="24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2"/>
              </w:rPr>
              <w:t>南湖南路桥下游场镇雨洪排口</w:t>
            </w:r>
          </w:p>
        </w:tc>
        <w:tc>
          <w:tcPr>
            <w:tcW w:w="273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2"/>
              </w:rPr>
              <w:t>华阳南湖南路江安河桥下游10米雨洪排口</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2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2"/>
              </w:rPr>
              <w:t>18</w:t>
            </w:r>
          </w:p>
        </w:tc>
        <w:tc>
          <w:tcPr>
            <w:tcW w:w="24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2"/>
              </w:rPr>
              <w:t>天保湾下游锦江右岸方涵</w:t>
            </w:r>
          </w:p>
        </w:tc>
        <w:tc>
          <w:tcPr>
            <w:tcW w:w="273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2"/>
              </w:rPr>
              <w:t>天保湾桥下游锦江150米锦江右岸雨水排口</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2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2"/>
              </w:rPr>
              <w:t>19</w:t>
            </w:r>
          </w:p>
        </w:tc>
        <w:tc>
          <w:tcPr>
            <w:tcW w:w="24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2"/>
              </w:rPr>
              <w:t>川心沟汇锦江</w:t>
            </w:r>
          </w:p>
        </w:tc>
        <w:tc>
          <w:tcPr>
            <w:tcW w:w="273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2"/>
              </w:rPr>
              <w:t>川心沟汇锦江口子</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2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2"/>
              </w:rPr>
              <w:t>20</w:t>
            </w:r>
          </w:p>
        </w:tc>
        <w:tc>
          <w:tcPr>
            <w:tcW w:w="24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2"/>
              </w:rPr>
              <w:t>栏杆堰和平桥排口</w:t>
            </w:r>
          </w:p>
        </w:tc>
        <w:tc>
          <w:tcPr>
            <w:tcW w:w="273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2"/>
              </w:rPr>
              <w:t>华阳街道金棕榈小区栏杆堰入境和平桥下游2米排口</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2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2"/>
              </w:rPr>
              <w:t>21</w:t>
            </w:r>
          </w:p>
        </w:tc>
        <w:tc>
          <w:tcPr>
            <w:tcW w:w="24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2"/>
              </w:rPr>
              <w:t>大坝沟龙马路双流过境雨水排口</w:t>
            </w:r>
          </w:p>
        </w:tc>
        <w:tc>
          <w:tcPr>
            <w:tcW w:w="273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2"/>
              </w:rPr>
              <w:t>华阳剑南大道与龙马路交叉口东边雨水排口</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2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2"/>
              </w:rPr>
              <w:t>22</w:t>
            </w:r>
          </w:p>
        </w:tc>
        <w:tc>
          <w:tcPr>
            <w:tcW w:w="24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2"/>
              </w:rPr>
              <w:t>乌龟农村雨洪排口</w:t>
            </w:r>
          </w:p>
        </w:tc>
        <w:tc>
          <w:tcPr>
            <w:tcW w:w="273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2"/>
              </w:rPr>
              <w:t>正兴街道008乡道双燕子公交站锦江下游280米右岸滕王阁垂钓外入河口</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2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2"/>
              </w:rPr>
              <w:t>23</w:t>
            </w:r>
          </w:p>
        </w:tc>
        <w:tc>
          <w:tcPr>
            <w:tcW w:w="24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2"/>
              </w:rPr>
              <w:t>地铁6号线钓鱼嘴站</w:t>
            </w:r>
          </w:p>
        </w:tc>
        <w:tc>
          <w:tcPr>
            <w:tcW w:w="273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2"/>
              </w:rPr>
              <w:t>正兴街道地铁6号线钓鱼嘴站C口西50米入锦江排洪口</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2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2"/>
              </w:rPr>
              <w:t>24</w:t>
            </w:r>
          </w:p>
        </w:tc>
        <w:tc>
          <w:tcPr>
            <w:tcW w:w="24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2"/>
              </w:rPr>
              <w:t>奉国寺站沟渠</w:t>
            </w:r>
          </w:p>
        </w:tc>
        <w:tc>
          <w:tcPr>
            <w:tcW w:w="273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2"/>
              </w:rPr>
              <w:t>正兴街道008乡道奉国寺西侧300米汇锦江入河口</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2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2"/>
              </w:rPr>
              <w:t>25</w:t>
            </w:r>
          </w:p>
        </w:tc>
        <w:tc>
          <w:tcPr>
            <w:tcW w:w="241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2"/>
              </w:rPr>
              <w:t>海昌路万安场镇排洪沟</w:t>
            </w:r>
          </w:p>
        </w:tc>
        <w:tc>
          <w:tcPr>
            <w:tcW w:w="273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2"/>
              </w:rPr>
              <w:t>海昌路洗瓦堰桥上游左岸排洪沟</w:t>
            </w:r>
          </w:p>
        </w:tc>
      </w:tr>
    </w:tbl>
    <w:p>
      <w:pPr>
        <w:pStyle w:val="4"/>
        <w:jc w:val="left"/>
      </w:pPr>
    </w:p>
    <w:p>
      <w:pPr>
        <w:pStyle w:val="4"/>
      </w:pPr>
    </w:p>
    <w:p>
      <w:pPr>
        <w:pStyle w:val="4"/>
      </w:pPr>
    </w:p>
    <w:p>
      <w:pPr>
        <w:pStyle w:val="4"/>
      </w:pPr>
      <w:r>
        <w:t xml:space="preserve"> </w:t>
      </w:r>
    </w:p>
    <w:p>
      <w:pPr>
        <w:pStyle w:val="4"/>
        <w:ind w:firstLine="482"/>
        <w:jc w:val="center"/>
      </w:pPr>
      <w:r>
        <w:rPr>
          <w:rFonts w:ascii="仿宋" w:hAnsi="仿宋" w:eastAsia="仿宋" w:cs="仿宋"/>
          <w:b/>
          <w:sz w:val="24"/>
        </w:rPr>
        <w:t>已建在线监测设备设施清单</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701"/>
        <w:gridCol w:w="2222"/>
        <w:gridCol w:w="1067"/>
        <w:gridCol w:w="1290"/>
        <w:gridCol w:w="1096"/>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1"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b/>
                <w:sz w:val="24"/>
              </w:rPr>
              <w:t>序号</w:t>
            </w:r>
          </w:p>
        </w:tc>
        <w:tc>
          <w:tcPr>
            <w:tcW w:w="2222"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b/>
                <w:sz w:val="24"/>
              </w:rPr>
              <w:t>设施设备名称</w:t>
            </w:r>
          </w:p>
        </w:tc>
        <w:tc>
          <w:tcPr>
            <w:tcW w:w="106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b/>
                <w:sz w:val="24"/>
              </w:rPr>
              <w:t>数量</w:t>
            </w:r>
          </w:p>
        </w:tc>
        <w:tc>
          <w:tcPr>
            <w:tcW w:w="109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4"/>
              </w:rPr>
              <w:t>设备型号</w:t>
            </w:r>
          </w:p>
        </w:tc>
        <w:tc>
          <w:tcPr>
            <w:tcW w:w="109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4"/>
              </w:rPr>
              <w:t>厂家名称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w:t>
            </w:r>
          </w:p>
        </w:tc>
        <w:tc>
          <w:tcPr>
            <w:tcW w:w="222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高猛酸盐指数水质在线自动监测仪</w:t>
            </w:r>
          </w:p>
        </w:tc>
        <w:tc>
          <w:tcPr>
            <w:tcW w:w="106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25台</w:t>
            </w:r>
          </w:p>
        </w:tc>
        <w:tc>
          <w:tcPr>
            <w:tcW w:w="109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CODmn</w:t>
            </w:r>
          </w:p>
        </w:tc>
        <w:tc>
          <w:tcPr>
            <w:tcW w:w="109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厚天</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2</w:t>
            </w:r>
          </w:p>
        </w:tc>
        <w:tc>
          <w:tcPr>
            <w:tcW w:w="222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氨氮水质在线自动监测仪</w:t>
            </w:r>
          </w:p>
        </w:tc>
        <w:tc>
          <w:tcPr>
            <w:tcW w:w="106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25台</w:t>
            </w:r>
          </w:p>
        </w:tc>
        <w:tc>
          <w:tcPr>
            <w:tcW w:w="109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NH3N 型-C</w:t>
            </w:r>
          </w:p>
          <w:p>
            <w:pPr>
              <w:pStyle w:val="4"/>
              <w:jc w:val="center"/>
            </w:pPr>
            <w:r>
              <w:rPr>
                <w:rFonts w:ascii="宋体" w:hAnsi="宋体" w:eastAsia="宋体" w:cs="宋体"/>
                <w:sz w:val="24"/>
              </w:rPr>
              <w:t>型</w:t>
            </w:r>
          </w:p>
        </w:tc>
        <w:tc>
          <w:tcPr>
            <w:tcW w:w="109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厚天</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3</w:t>
            </w:r>
          </w:p>
        </w:tc>
        <w:tc>
          <w:tcPr>
            <w:tcW w:w="222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数据采集仪</w:t>
            </w:r>
          </w:p>
        </w:tc>
        <w:tc>
          <w:tcPr>
            <w:tcW w:w="106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25台</w:t>
            </w:r>
          </w:p>
        </w:tc>
        <w:tc>
          <w:tcPr>
            <w:tcW w:w="109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DAT-A型</w:t>
            </w:r>
          </w:p>
        </w:tc>
        <w:tc>
          <w:tcPr>
            <w:tcW w:w="109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厚天</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4</w:t>
            </w:r>
          </w:p>
        </w:tc>
        <w:tc>
          <w:tcPr>
            <w:tcW w:w="222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流量计</w:t>
            </w:r>
          </w:p>
        </w:tc>
        <w:tc>
          <w:tcPr>
            <w:tcW w:w="106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25台</w:t>
            </w:r>
          </w:p>
        </w:tc>
        <w:tc>
          <w:tcPr>
            <w:tcW w:w="109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DF6100-EC</w:t>
            </w:r>
          </w:p>
        </w:tc>
        <w:tc>
          <w:tcPr>
            <w:tcW w:w="109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兰睿</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0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5</w:t>
            </w:r>
          </w:p>
        </w:tc>
        <w:tc>
          <w:tcPr>
            <w:tcW w:w="222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其他辅助设施</w:t>
            </w:r>
          </w:p>
        </w:tc>
        <w:tc>
          <w:tcPr>
            <w:tcW w:w="106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25项</w:t>
            </w:r>
          </w:p>
        </w:tc>
        <w:tc>
          <w:tcPr>
            <w:tcW w:w="109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定制</w:t>
            </w:r>
          </w:p>
        </w:tc>
        <w:tc>
          <w:tcPr>
            <w:tcW w:w="109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定制</w:t>
            </w:r>
          </w:p>
        </w:tc>
      </w:tr>
    </w:tbl>
    <w:p>
      <w:pPr>
        <w:pStyle w:val="4"/>
        <w:outlineLvl w:val="2"/>
      </w:pPr>
      <w:r>
        <w:rPr>
          <w:b/>
          <w:sz w:val="28"/>
        </w:rPr>
        <w:t>3.2服务内容及服务要求</w:t>
      </w:r>
    </w:p>
    <w:p>
      <w:pPr>
        <w:pStyle w:val="4"/>
        <w:outlineLvl w:val="3"/>
      </w:pPr>
      <w:r>
        <w:rPr>
          <w:b/>
          <w:sz w:val="24"/>
        </w:rPr>
        <w:t>3.2.1服务内容</w:t>
      </w:r>
    </w:p>
    <w:p>
      <w:pPr>
        <w:pStyle w:val="4"/>
      </w:pPr>
    </w:p>
    <w:p>
      <w:pPr>
        <w:pStyle w:val="4"/>
      </w:pPr>
    </w:p>
    <w:p>
      <w:pPr>
        <w:pStyle w:val="4"/>
      </w:pPr>
      <w:r>
        <w:t>采购包1：</w:t>
      </w:r>
    </w:p>
    <w:p>
      <w:pPr>
        <w:pStyle w:val="4"/>
      </w:pPr>
      <w:r>
        <w:t>采购包预算金额（元）: 1,670,000.00</w:t>
      </w:r>
    </w:p>
    <w:p>
      <w:pPr>
        <w:pStyle w:val="4"/>
      </w:pPr>
      <w:r>
        <w:t>采购包最高限价（元）: 1,670,000.00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运维服务</w:t>
            </w:r>
          </w:p>
        </w:tc>
        <w:tc>
          <w:tcPr>
            <w:tcW w:w="848" w:type="dxa"/>
          </w:tcPr>
          <w:p>
            <w:pPr>
              <w:pStyle w:val="4"/>
              <w:jc w:val="right"/>
            </w:pPr>
            <w:r>
              <w:t>1.00</w:t>
            </w:r>
          </w:p>
        </w:tc>
        <w:tc>
          <w:tcPr>
            <w:tcW w:w="1356" w:type="dxa"/>
          </w:tcPr>
          <w:p>
            <w:pPr>
              <w:pStyle w:val="4"/>
              <w:jc w:val="right"/>
            </w:pPr>
            <w:r>
              <w:t>1,670,000.00</w:t>
            </w:r>
          </w:p>
        </w:tc>
        <w:tc>
          <w:tcPr>
            <w:tcW w:w="678" w:type="dxa"/>
          </w:tcPr>
          <w:p>
            <w:pPr>
              <w:pStyle w:val="4"/>
            </w:pPr>
            <w:r>
              <w:t>项</w:t>
            </w:r>
          </w:p>
        </w:tc>
        <w:tc>
          <w:tcPr>
            <w:tcW w:w="678" w:type="dxa"/>
          </w:tcPr>
          <w:p>
            <w:pPr>
              <w:pStyle w:val="4"/>
            </w:pPr>
            <w:r>
              <w:t>其他未列明行业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outlineLvl w:val="3"/>
      </w:pPr>
      <w:r>
        <w:rPr>
          <w:b/>
          <w:sz w:val="24"/>
        </w:rPr>
        <w:t>3.2.2服务要求</w:t>
      </w:r>
    </w:p>
    <w:p>
      <w:pPr>
        <w:pStyle w:val="4"/>
      </w:pPr>
    </w:p>
    <w:p>
      <w:pPr>
        <w:pStyle w:val="4"/>
      </w:pPr>
    </w:p>
    <w:p>
      <w:pPr>
        <w:pStyle w:val="4"/>
      </w:pPr>
    </w:p>
    <w:p>
      <w:pPr>
        <w:pStyle w:val="4"/>
      </w:pPr>
      <w:r>
        <w:t>采购包1：</w:t>
      </w:r>
    </w:p>
    <w:p>
      <w:pPr>
        <w:pStyle w:val="4"/>
      </w:pPr>
    </w:p>
    <w:p>
      <w:pPr>
        <w:pStyle w:val="4"/>
      </w:pPr>
      <w:r>
        <w:t>标的名称：运维服务</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365"/>
        <w:gridCol w:w="2366"/>
        <w:gridCol w:w="379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pingfang sc" w:hAnsi="pingfang sc" w:eastAsia="pingfang sc" w:cs="pingfang sc"/>
                <w:b/>
                <w:sz w:val="21"/>
              </w:rPr>
              <w:t>★</w:t>
            </w:r>
            <w:r>
              <w:rPr>
                <w:rFonts w:ascii="仿宋" w:hAnsi="仿宋" w:eastAsia="仿宋" w:cs="仿宋"/>
                <w:b/>
                <w:sz w:val="24"/>
              </w:rPr>
              <w:t>一、服务内容</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51"/>
              <w:gridCol w:w="2182"/>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0"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b/>
                      <w:sz w:val="24"/>
                    </w:rPr>
                    <w:t>序号</w:t>
                  </w:r>
                </w:p>
              </w:tc>
              <w:tc>
                <w:tcPr>
                  <w:tcW w:w="2182"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b/>
                      <w:sz w:val="24"/>
                    </w:rPr>
                    <w:t>主要服务内容</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w:t>
                  </w:r>
                </w:p>
              </w:tc>
              <w:tc>
                <w:tcPr>
                  <w:tcW w:w="218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4"/>
                    </w:rPr>
                    <w:t>提供四川天府新区锦江、鹿溪河流域25个监测点位的自动监控设施设备正常所需的运营维护人员、试剂、标液、备用设备及耗材。</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2</w:t>
                  </w:r>
                </w:p>
              </w:tc>
              <w:tc>
                <w:tcPr>
                  <w:tcW w:w="218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4"/>
                    </w:rPr>
                    <w:t>对所有站点在线监测设备建立专人负责，建立日常运维电子台账（包括巡检维护记录、在线监测仪器参数设置记录表、标样核查和校准结果记录表、设备维修记录表、易耗品更换记录表、标准样品更换记录表、实际水样对比试验结果记录表和危险废物回收记录等）。</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3</w:t>
                  </w:r>
                </w:p>
              </w:tc>
              <w:tc>
                <w:tcPr>
                  <w:tcW w:w="218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4"/>
                    </w:rPr>
                    <w:t>（1）每月度运维服务工作完成后10个工作日内提供服务期内各个监测站点的月度监测数据报表；</w:t>
                  </w:r>
                </w:p>
                <w:p>
                  <w:pPr>
                    <w:pStyle w:val="4"/>
                    <w:jc w:val="left"/>
                  </w:pPr>
                  <w:r>
                    <w:rPr>
                      <w:rFonts w:ascii="仿宋" w:hAnsi="仿宋" w:eastAsia="仿宋" w:cs="仿宋"/>
                      <w:sz w:val="24"/>
                    </w:rPr>
                    <w:t>（2）每季度运维服务工作完成后10个工作日内提供服务期内各个监测站点的季度运营服务报告（包括：季度台账记录及数据传输情况等）；</w:t>
                  </w:r>
                </w:p>
                <w:p>
                  <w:pPr>
                    <w:pStyle w:val="4"/>
                    <w:jc w:val="left"/>
                  </w:pPr>
                  <w:r>
                    <w:rPr>
                      <w:rFonts w:ascii="仿宋" w:hAnsi="仿宋" w:eastAsia="仿宋" w:cs="仿宋"/>
                      <w:sz w:val="24"/>
                    </w:rPr>
                    <w:t>（3）年度运维服务工作完成后10个工作日内提供服务期内各个监测站点的年度运营服务报告（包括：年度台账记录及数据传输情况等）。</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4</w:t>
                  </w:r>
                </w:p>
              </w:tc>
              <w:tc>
                <w:tcPr>
                  <w:tcW w:w="218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4"/>
                    </w:rPr>
                    <w:t>每7天对水污染源在线监测系统至少进行 1 次现场维护，每月对水污染源在线监测系统至少进行 1 次校准及校验。</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5</w:t>
                  </w:r>
                </w:p>
              </w:tc>
              <w:tc>
                <w:tcPr>
                  <w:tcW w:w="218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4"/>
                    </w:rPr>
                    <w:t>负责对在线监测所有设备所产生的危险废液进行统一转运和处置。</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6</w:t>
                  </w:r>
                </w:p>
              </w:tc>
              <w:tc>
                <w:tcPr>
                  <w:tcW w:w="218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4"/>
                    </w:rPr>
                    <w:t>及时汇报和处置在线监测设备故障，保障在线监测设施设备的正常运行和数据上传。</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7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7</w:t>
                  </w:r>
                </w:p>
              </w:tc>
              <w:tc>
                <w:tcPr>
                  <w:tcW w:w="218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1"/>
                    </w:rPr>
                    <w:t>负责对现场的项目技术人员进行培训。</w:t>
                  </w:r>
                </w:p>
              </w:tc>
            </w:tr>
          </w:tbl>
          <w:p>
            <w:pPr>
              <w:pStyle w:val="4"/>
              <w:jc w:val="both"/>
            </w:pPr>
            <w:r>
              <w:rPr>
                <w:rFonts w:ascii="pingfang sc" w:hAnsi="pingfang sc" w:eastAsia="pingfang sc" w:cs="pingfang sc"/>
                <w:b/>
                <w:sz w:val="21"/>
              </w:rPr>
              <w:t>★</w:t>
            </w:r>
            <w:r>
              <w:rPr>
                <w:rFonts w:ascii="仿宋" w:hAnsi="仿宋" w:eastAsia="仿宋" w:cs="仿宋"/>
                <w:b/>
                <w:sz w:val="24"/>
              </w:rPr>
              <w:t>二、服务要求</w:t>
            </w:r>
          </w:p>
          <w:p>
            <w:pPr>
              <w:pStyle w:val="4"/>
              <w:jc w:val="both"/>
            </w:pPr>
            <w:r>
              <w:rPr>
                <w:rFonts w:ascii="仿宋" w:hAnsi="仿宋" w:eastAsia="仿宋" w:cs="仿宋"/>
                <w:b/>
                <w:sz w:val="24"/>
              </w:rPr>
              <w:t>1、日常巡检保养服务要求</w:t>
            </w:r>
          </w:p>
          <w:p>
            <w:pPr>
              <w:pStyle w:val="4"/>
              <w:spacing w:after="120"/>
              <w:jc w:val="both"/>
            </w:pPr>
            <w:r>
              <w:rPr>
                <w:rFonts w:ascii="仿宋" w:hAnsi="仿宋" w:eastAsia="仿宋" w:cs="仿宋"/>
                <w:sz w:val="24"/>
              </w:rPr>
              <w:t>（1）指派专人每日通过远程查看数据或现场察看的方式检查仪器运行状态、数据传输系统是否正常，并判断水污染源在线监测系统运行是否正常。如发现数据有持续异常等情况，应派工作人员前往站点检查。</w:t>
            </w:r>
          </w:p>
          <w:p>
            <w:pPr>
              <w:pStyle w:val="4"/>
              <w:spacing w:after="120"/>
              <w:jc w:val="both"/>
            </w:pPr>
            <w:r>
              <w:rPr>
                <w:rFonts w:ascii="仿宋" w:hAnsi="仿宋" w:eastAsia="仿宋" w:cs="仿宋"/>
                <w:sz w:val="24"/>
              </w:rPr>
              <w:t>（2）每周至少对监测系统进行一次现场维护，现场维护内容包括：</w:t>
            </w:r>
          </w:p>
          <w:p>
            <w:pPr>
              <w:pStyle w:val="4"/>
              <w:spacing w:after="120"/>
              <w:jc w:val="both"/>
            </w:pPr>
            <w:r>
              <w:rPr>
                <w:rFonts w:ascii="仿宋" w:hAnsi="仿宋" w:eastAsia="仿宋" w:cs="仿宋"/>
                <w:sz w:val="24"/>
              </w:rPr>
              <w:t>①检查各台自动分析仪及辅助设备的运行状态和主要技术参数，判断运行是否正常。</w:t>
            </w:r>
          </w:p>
          <w:p>
            <w:pPr>
              <w:pStyle w:val="4"/>
              <w:spacing w:after="120"/>
              <w:jc w:val="both"/>
            </w:pPr>
            <w:r>
              <w:rPr>
                <w:rFonts w:ascii="仿宋" w:hAnsi="仿宋" w:eastAsia="仿宋" w:cs="仿宋"/>
                <w:sz w:val="24"/>
              </w:rPr>
              <w:t>②检查泵取水情况，检查内部管路是否通畅，仪器自动清洗装置是否运行正常，检查各自动分析仪的进样水管和排水管是否清洁，必要时进行清洗。定期对水泵进行清洗。</w:t>
            </w:r>
          </w:p>
          <w:p>
            <w:pPr>
              <w:pStyle w:val="4"/>
              <w:spacing w:after="120"/>
              <w:jc w:val="both"/>
            </w:pPr>
            <w:r>
              <w:rPr>
                <w:rFonts w:ascii="仿宋" w:hAnsi="仿宋" w:eastAsia="仿宋" w:cs="仿宋"/>
                <w:sz w:val="24"/>
              </w:rPr>
              <w:t>③检查监测站房机柜内电路系统、通讯系统是否正常。</w:t>
            </w:r>
          </w:p>
          <w:p>
            <w:pPr>
              <w:pStyle w:val="4"/>
              <w:spacing w:after="120"/>
              <w:jc w:val="both"/>
            </w:pPr>
            <w:r>
              <w:rPr>
                <w:rFonts w:ascii="仿宋" w:hAnsi="仿宋" w:eastAsia="仿宋" w:cs="仿宋"/>
                <w:sz w:val="24"/>
              </w:rPr>
              <w:t>④检查各仪器标准溶液和试剂是否在有效使用期内，按相关要求定期更换标准溶液和分析试剂。</w:t>
            </w:r>
          </w:p>
          <w:p>
            <w:pPr>
              <w:pStyle w:val="4"/>
              <w:spacing w:after="120"/>
              <w:jc w:val="both"/>
            </w:pPr>
            <w:r>
              <w:rPr>
                <w:rFonts w:ascii="仿宋" w:hAnsi="仿宋" w:eastAsia="仿宋" w:cs="仿宋"/>
                <w:sz w:val="24"/>
              </w:rPr>
              <w:t>⑤观察数据采集传输仪运行情况，并检查连接处有无损坏, 对数据进行抽样检查，对比自动分析仪、数据采集传输仪及监测平台的数据是否一致。</w:t>
            </w:r>
          </w:p>
          <w:p>
            <w:pPr>
              <w:pStyle w:val="4"/>
              <w:spacing w:after="120"/>
              <w:jc w:val="both"/>
            </w:pPr>
            <w:r>
              <w:rPr>
                <w:rFonts w:ascii="仿宋" w:hAnsi="仿宋" w:eastAsia="仿宋" w:cs="仿宋"/>
                <w:sz w:val="24"/>
              </w:rPr>
              <w:t>（3）每月现场维护内容包括：</w:t>
            </w:r>
          </w:p>
          <w:p>
            <w:pPr>
              <w:pStyle w:val="4"/>
              <w:spacing w:after="120"/>
              <w:jc w:val="both"/>
            </w:pPr>
            <w:r>
              <w:rPr>
                <w:rFonts w:ascii="仿宋" w:hAnsi="仿宋" w:eastAsia="仿宋" w:cs="仿宋"/>
                <w:sz w:val="24"/>
              </w:rPr>
              <w:t>①每月（或需要时）对在线监测仪器进行一次保养，对仪器分析系统进行维护，包括根据相应仪器使用说明书，检查和保养易损耗件，必要时更换；检查及清洗取样单元、消解单元、检测单元、计量单元等；对数据存储或控制系统工作状态进行检查；检查监测仪器接地情况，检查监测站房防雷措施（如有）。</w:t>
            </w:r>
          </w:p>
          <w:p>
            <w:pPr>
              <w:pStyle w:val="4"/>
              <w:spacing w:after="120"/>
              <w:jc w:val="both"/>
            </w:pPr>
            <w:r>
              <w:rPr>
                <w:rFonts w:ascii="仿宋" w:hAnsi="仿宋" w:eastAsia="仿宋" w:cs="仿宋"/>
                <w:sz w:val="24"/>
              </w:rPr>
              <w:t>②流量计：检查流量计探头是否被藻类或杂质覆盖，相关传输线路是否正常。</w:t>
            </w:r>
          </w:p>
          <w:p>
            <w:pPr>
              <w:pStyle w:val="4"/>
              <w:spacing w:after="120"/>
              <w:jc w:val="both"/>
            </w:pPr>
            <w:r>
              <w:rPr>
                <w:rFonts w:ascii="仿宋" w:hAnsi="仿宋" w:eastAsia="仿宋" w:cs="仿宋"/>
                <w:sz w:val="24"/>
              </w:rPr>
              <w:t>③每月的现场维护内容还包括对在线监测仪器进行一次保养，对水泵和取水管路、采水系统、仪器分析系统进行维护。对数据存储／控制系统工作状态进行一次检查，对自动分析仪进行一次日常校验。检查监测仪器接地情况，检查监测站点机柜防雷措施。</w:t>
            </w:r>
          </w:p>
          <w:p>
            <w:pPr>
              <w:pStyle w:val="4"/>
              <w:spacing w:after="120"/>
              <w:jc w:val="both"/>
            </w:pPr>
            <w:r>
              <w:rPr>
                <w:rFonts w:ascii="仿宋" w:hAnsi="仿宋" w:eastAsia="仿宋" w:cs="仿宋"/>
                <w:sz w:val="24"/>
              </w:rPr>
              <w:t>（4）每季度现场维护内容包括：</w:t>
            </w:r>
          </w:p>
          <w:p>
            <w:pPr>
              <w:pStyle w:val="4"/>
              <w:jc w:val="both"/>
            </w:pPr>
            <w:r>
              <w:rPr>
                <w:rFonts w:ascii="仿宋" w:hAnsi="仿宋" w:eastAsia="仿宋" w:cs="仿宋"/>
                <w:sz w:val="21"/>
              </w:rPr>
              <w:t>①</w:t>
            </w:r>
            <w:r>
              <w:rPr>
                <w:rFonts w:ascii="仿宋" w:hAnsi="仿宋" w:eastAsia="仿宋" w:cs="仿宋"/>
                <w:sz w:val="24"/>
              </w:rPr>
              <w:t>每月根据在线监测仪器相应使用说明书，每季度对易损耗件，检查键零部件可靠性进行检查，如计量单元准确性、反应室密封性等，必要时进行更换。</w:t>
            </w:r>
          </w:p>
          <w:p>
            <w:pPr>
              <w:pStyle w:val="4"/>
              <w:jc w:val="both"/>
            </w:pPr>
            <w:r>
              <w:rPr>
                <w:rFonts w:ascii="仿宋" w:hAnsi="仿宋" w:eastAsia="仿宋" w:cs="仿宋"/>
                <w:sz w:val="21"/>
              </w:rPr>
              <w:t>②</w:t>
            </w:r>
            <w:r>
              <w:rPr>
                <w:rFonts w:ascii="仿宋" w:hAnsi="仿宋" w:eastAsia="仿宋" w:cs="仿宋"/>
                <w:sz w:val="24"/>
              </w:rPr>
              <w:t>进行以上定期维护巡查、维护保养时，结果必须填写在线监测设备相关电子记录台账上。</w:t>
            </w:r>
          </w:p>
          <w:p>
            <w:pPr>
              <w:pStyle w:val="4"/>
              <w:spacing w:after="120"/>
              <w:jc w:val="both"/>
            </w:pPr>
            <w:r>
              <w:rPr>
                <w:rFonts w:ascii="仿宋" w:hAnsi="仿宋" w:eastAsia="仿宋" w:cs="仿宋"/>
                <w:sz w:val="24"/>
              </w:rPr>
              <w:t>（5）其他预防性维护</w:t>
            </w:r>
          </w:p>
          <w:p>
            <w:pPr>
              <w:pStyle w:val="4"/>
              <w:spacing w:after="120"/>
              <w:jc w:val="both"/>
            </w:pPr>
            <w:r>
              <w:rPr>
                <w:rFonts w:ascii="仿宋" w:hAnsi="仿宋" w:eastAsia="仿宋" w:cs="仿宋"/>
                <w:sz w:val="24"/>
              </w:rPr>
              <w:t>①保持站点机柜、设施设备、辅助设施的清洁，保持监测设备的清洁，避免仪器振动，保证机柜内温度、湿度满足仪器正常运行的需求。</w:t>
            </w:r>
          </w:p>
          <w:p>
            <w:pPr>
              <w:pStyle w:val="4"/>
              <w:spacing w:after="120"/>
              <w:jc w:val="both"/>
            </w:pPr>
            <w:r>
              <w:rPr>
                <w:rFonts w:ascii="仿宋" w:hAnsi="仿宋" w:eastAsia="仿宋" w:cs="仿宋"/>
                <w:sz w:val="24"/>
              </w:rPr>
              <w:t>②保持各仪器管路通畅，出水正常，无漏液。</w:t>
            </w:r>
          </w:p>
          <w:p>
            <w:pPr>
              <w:pStyle w:val="4"/>
              <w:spacing w:after="120"/>
              <w:jc w:val="both"/>
            </w:pPr>
            <w:r>
              <w:rPr>
                <w:rFonts w:ascii="仿宋" w:hAnsi="仿宋" w:eastAsia="仿宋" w:cs="仿宋"/>
                <w:sz w:val="24"/>
              </w:rPr>
              <w:t>③对取样泵、电源控制器、空调等辅助设备和废液收集容器进行检查和维护。</w:t>
            </w:r>
          </w:p>
          <w:p>
            <w:pPr>
              <w:pStyle w:val="4"/>
              <w:jc w:val="both"/>
            </w:pPr>
            <w:r>
              <w:rPr>
                <w:rFonts w:ascii="仿宋" w:hAnsi="仿宋" w:eastAsia="仿宋" w:cs="仿宋"/>
                <w:sz w:val="21"/>
              </w:rPr>
              <w:t>④</w:t>
            </w:r>
            <w:r>
              <w:rPr>
                <w:rFonts w:ascii="仿宋" w:hAnsi="仿宋" w:eastAsia="仿宋" w:cs="仿宋"/>
                <w:sz w:val="24"/>
              </w:rPr>
              <w:t>对于在线监测仪器所产生的废液，应提供相应的容器予以收集。在线监测所有设备所产生的危险废液由成交供应商负责进行统一转运和处置，运输和处置过程必须符合行业及国家有关法律法规，费用由成交供应商自行承担，相关的资质、材料需交采购人备案。</w:t>
            </w:r>
          </w:p>
          <w:p>
            <w:pPr>
              <w:pStyle w:val="4"/>
              <w:spacing w:after="120"/>
              <w:jc w:val="both"/>
            </w:pPr>
            <w:r>
              <w:rPr>
                <w:rFonts w:ascii="仿宋" w:hAnsi="仿宋" w:eastAsia="仿宋" w:cs="仿宋"/>
                <w:sz w:val="24"/>
              </w:rPr>
              <w:t>⑤检查视频监控探头是否正常运行，未被杂质覆盖；检查视频传输系统是否正常上传监控平台</w:t>
            </w:r>
          </w:p>
          <w:p>
            <w:pPr>
              <w:pStyle w:val="4"/>
              <w:spacing w:after="120"/>
              <w:jc w:val="both"/>
            </w:pPr>
            <w:r>
              <w:rPr>
                <w:rFonts w:ascii="仿宋" w:hAnsi="仿宋" w:eastAsia="仿宋" w:cs="仿宋"/>
                <w:b/>
                <w:sz w:val="24"/>
              </w:rPr>
              <w:t>2、设备故障维修服务要求</w:t>
            </w:r>
          </w:p>
          <w:p>
            <w:pPr>
              <w:pStyle w:val="4"/>
              <w:spacing w:after="120"/>
              <w:jc w:val="both"/>
            </w:pPr>
            <w:r>
              <w:rPr>
                <w:rFonts w:ascii="仿宋" w:hAnsi="仿宋" w:eastAsia="仿宋" w:cs="仿宋"/>
                <w:sz w:val="24"/>
              </w:rPr>
              <w:t>（1）当在线监测系统出现异常（包括设备本身、辅助或附属设施设备、数据及数据传输、采样、药剂等）或接到甲方通知（含电话）时，运行维护人员须在2小时内响应，8小时内赶到现场，检查在线监测设备问题，并作相应处理。</w:t>
            </w:r>
          </w:p>
          <w:p>
            <w:pPr>
              <w:pStyle w:val="4"/>
              <w:spacing w:after="120"/>
              <w:jc w:val="both"/>
            </w:pPr>
            <w:r>
              <w:rPr>
                <w:rFonts w:ascii="仿宋" w:hAnsi="仿宋" w:eastAsia="仿宋" w:cs="仿宋"/>
                <w:sz w:val="24"/>
              </w:rPr>
              <w:t>（2）在线监测设备因故障造成中断，停机时间不得超过8小时。</w:t>
            </w:r>
          </w:p>
          <w:p>
            <w:pPr>
              <w:pStyle w:val="4"/>
              <w:jc w:val="both"/>
            </w:pPr>
            <w:r>
              <w:rPr>
                <w:rFonts w:ascii="仿宋" w:hAnsi="仿宋" w:eastAsia="仿宋" w:cs="仿宋"/>
                <w:sz w:val="24"/>
              </w:rPr>
              <w:t>（3）对于一般设备故障应在8小时内解决，对其他设备故障，应在24小时内完成，如不能按期完成，则须用备用的设备部件或整机替换，确保数据中断时间不超过24小时。</w:t>
            </w:r>
          </w:p>
          <w:p>
            <w:pPr>
              <w:pStyle w:val="4"/>
              <w:jc w:val="both"/>
            </w:pPr>
            <w:r>
              <w:rPr>
                <w:rFonts w:ascii="仿宋" w:hAnsi="仿宋" w:eastAsia="仿宋" w:cs="仿宋"/>
                <w:sz w:val="24"/>
              </w:rPr>
              <w:t>（4）在线监测设备维护维修后，需检测和校验合格后方可投入运行。</w:t>
            </w:r>
          </w:p>
          <w:p>
            <w:pPr>
              <w:pStyle w:val="4"/>
              <w:spacing w:after="120"/>
              <w:jc w:val="both"/>
            </w:pPr>
            <w:r>
              <w:rPr>
                <w:rFonts w:ascii="仿宋" w:hAnsi="仿宋" w:eastAsia="仿宋" w:cs="仿宋"/>
                <w:b/>
                <w:sz w:val="24"/>
              </w:rPr>
              <w:t>3、设备校准、校验服务要求</w:t>
            </w:r>
          </w:p>
          <w:p>
            <w:pPr>
              <w:pStyle w:val="4"/>
              <w:spacing w:after="120"/>
              <w:jc w:val="both"/>
            </w:pPr>
            <w:r>
              <w:rPr>
                <w:rFonts w:ascii="仿宋" w:hAnsi="仿宋" w:eastAsia="仿宋" w:cs="仿宋"/>
                <w:sz w:val="24"/>
              </w:rPr>
              <w:t>（1）每月（或需要时）进行一次校验测试；</w:t>
            </w:r>
          </w:p>
          <w:p>
            <w:pPr>
              <w:pStyle w:val="4"/>
              <w:spacing w:after="120"/>
              <w:jc w:val="both"/>
            </w:pPr>
            <w:r>
              <w:rPr>
                <w:rFonts w:ascii="仿宋" w:hAnsi="仿宋" w:eastAsia="仿宋" w:cs="仿宋"/>
                <w:sz w:val="24"/>
              </w:rPr>
              <w:t>（2）每季度（或需要时）开展一次实际水样比对试验；每季度（或需要时）进行重复性、零点漂移、量程漂移试验。</w:t>
            </w:r>
          </w:p>
          <w:p>
            <w:pPr>
              <w:pStyle w:val="4"/>
              <w:jc w:val="both"/>
            </w:pPr>
            <w:r>
              <w:rPr>
                <w:rFonts w:ascii="仿宋" w:hAnsi="仿宋" w:eastAsia="仿宋" w:cs="仿宋"/>
                <w:b/>
                <w:sz w:val="24"/>
              </w:rPr>
              <w:t>三、人员配置要求</w:t>
            </w:r>
          </w:p>
          <w:p>
            <w:pPr>
              <w:pStyle w:val="4"/>
              <w:jc w:val="left"/>
            </w:pPr>
            <w:r>
              <w:rPr>
                <w:rFonts w:ascii="仿宋" w:hAnsi="仿宋" w:eastAsia="仿宋" w:cs="仿宋"/>
                <w:b/>
                <w:sz w:val="24"/>
              </w:rPr>
              <w:t>1、基本要求</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20"/>
              <w:gridCol w:w="420"/>
              <w:gridCol w:w="630"/>
              <w:gridCol w:w="630"/>
              <w:gridCol w:w="840"/>
              <w:gridCol w:w="63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9"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序号</w:t>
                  </w:r>
                </w:p>
              </w:tc>
              <w:tc>
                <w:tcPr>
                  <w:tcW w:w="242"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岗位名称</w:t>
                  </w:r>
                </w:p>
              </w:tc>
              <w:tc>
                <w:tcPr>
                  <w:tcW w:w="299"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人数要求（不少于）</w:t>
                  </w:r>
                </w:p>
              </w:tc>
              <w:tc>
                <w:tcPr>
                  <w:tcW w:w="467"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职责要求</w:t>
                  </w:r>
                </w:p>
              </w:tc>
              <w:tc>
                <w:tcPr>
                  <w:tcW w:w="565"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人员要求</w:t>
                  </w:r>
                </w:p>
              </w:tc>
              <w:tc>
                <w:tcPr>
                  <w:tcW w:w="851"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备注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1</w:t>
                  </w:r>
                </w:p>
              </w:tc>
              <w:tc>
                <w:tcPr>
                  <w:tcW w:w="2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项目负责人</w:t>
                  </w:r>
                </w:p>
              </w:tc>
              <w:tc>
                <w:tcPr>
                  <w:tcW w:w="2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1人</w:t>
                  </w:r>
                </w:p>
              </w:tc>
              <w:tc>
                <w:tcPr>
                  <w:tcW w:w="4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sz w:val="21"/>
                    </w:rPr>
                    <w:t>负责项目整体实施及人员工作安排</w:t>
                  </w:r>
                </w:p>
              </w:tc>
              <w:tc>
                <w:tcPr>
                  <w:tcW w:w="5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sz w:val="21"/>
                    </w:rPr>
                    <w:t>需具备环境监测或环境保护或环境（环保）工程或环境科学等相关专业高级职称</w:t>
                  </w:r>
                </w:p>
              </w:tc>
              <w:tc>
                <w:tcPr>
                  <w:tcW w:w="851" w:type="dxa"/>
                  <w:vMerge w:val="restar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sz w:val="21"/>
                    </w:rPr>
                    <w:t>1、以上人员不得重复。</w:t>
                  </w:r>
                </w:p>
                <w:p>
                  <w:pPr>
                    <w:pStyle w:val="4"/>
                    <w:jc w:val="both"/>
                  </w:pPr>
                  <w:r>
                    <w:rPr>
                      <w:rFonts w:ascii="仿宋" w:hAnsi="仿宋" w:eastAsia="仿宋" w:cs="仿宋"/>
                      <w:sz w:val="21"/>
                    </w:rPr>
                    <w:t>2、需提供团队人员名单、身份证复印件、供应商本单位工作证明材料复印件（供应商与实施人员签订的劳动合同或其他相关证明材料）并加盖供应商公章。</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2</w:t>
                  </w:r>
                </w:p>
              </w:tc>
              <w:tc>
                <w:tcPr>
                  <w:tcW w:w="2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安全管理人员</w:t>
                  </w:r>
                </w:p>
              </w:tc>
              <w:tc>
                <w:tcPr>
                  <w:tcW w:w="2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1人</w:t>
                  </w:r>
                </w:p>
              </w:tc>
              <w:tc>
                <w:tcPr>
                  <w:tcW w:w="4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sz w:val="21"/>
                    </w:rPr>
                    <w:t>负责项目现场相关安全管理工作</w:t>
                  </w:r>
                </w:p>
              </w:tc>
              <w:tc>
                <w:tcPr>
                  <w:tcW w:w="5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1"/>
                    </w:rPr>
                    <w:t>需具备环保安全类相关资格证书。</w:t>
                  </w:r>
                </w:p>
              </w:tc>
              <w:tc>
                <w:tcPr>
                  <w:tcW w:w="851" w:type="dxa"/>
                  <w:vMerge w:val="continue"/>
                  <w:tcBorders>
                    <w:top w:val="nil"/>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3</w:t>
                  </w:r>
                </w:p>
              </w:tc>
              <w:tc>
                <w:tcPr>
                  <w:tcW w:w="2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运维服务人员</w:t>
                  </w:r>
                </w:p>
              </w:tc>
              <w:tc>
                <w:tcPr>
                  <w:tcW w:w="2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5人</w:t>
                  </w:r>
                </w:p>
              </w:tc>
              <w:tc>
                <w:tcPr>
                  <w:tcW w:w="4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sz w:val="21"/>
                    </w:rPr>
                    <w:t>负责项目各个现场设施、设备运行维护服务</w:t>
                  </w:r>
                </w:p>
              </w:tc>
              <w:tc>
                <w:tcPr>
                  <w:tcW w:w="5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1"/>
                    </w:rPr>
                    <w:t>需具备环境污染治理设施运行人员考试合格证书（考试工种：自动监控（水）运行工）</w:t>
                  </w:r>
                </w:p>
              </w:tc>
              <w:tc>
                <w:tcPr>
                  <w:tcW w:w="851" w:type="dxa"/>
                  <w:vMerge w:val="continue"/>
                  <w:tcBorders>
                    <w:top w:val="nil"/>
                    <w:left w:val="nil"/>
                    <w:bottom w:val="single" w:color="000000" w:sz="4" w:space="0"/>
                    <w:right w:val="single" w:color="000000"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29"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4</w:t>
                  </w:r>
                </w:p>
              </w:tc>
              <w:tc>
                <w:tcPr>
                  <w:tcW w:w="242"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合计</w:t>
                  </w:r>
                </w:p>
              </w:tc>
              <w:tc>
                <w:tcPr>
                  <w:tcW w:w="299"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7人</w:t>
                  </w:r>
                </w:p>
              </w:tc>
              <w:tc>
                <w:tcPr>
                  <w:tcW w:w="46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p>
              </w:tc>
              <w:tc>
                <w:tcPr>
                  <w:tcW w:w="56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p>
              </w:tc>
              <w:tc>
                <w:tcPr>
                  <w:tcW w:w="851" w:type="dxa"/>
                  <w:vMerge w:val="continue"/>
                  <w:tcBorders>
                    <w:top w:val="nil"/>
                    <w:left w:val="nil"/>
                    <w:bottom w:val="single" w:color="000000" w:sz="4" w:space="0"/>
                    <w:right w:val="single" w:color="000000" w:sz="4" w:space="0"/>
                  </w:tcBorders>
                </w:tcPr>
                <w:p/>
              </w:tc>
            </w:tr>
          </w:tbl>
          <w:p>
            <w:pPr>
              <w:pStyle w:val="4"/>
              <w:jc w:val="left"/>
            </w:pPr>
          </w:p>
          <w:p>
            <w:pPr>
              <w:pStyle w:val="4"/>
              <w:jc w:val="left"/>
            </w:pPr>
            <w:r>
              <w:rPr>
                <w:rFonts w:ascii="仿宋" w:hAnsi="仿宋" w:eastAsia="仿宋" w:cs="仿宋"/>
                <w:b/>
                <w:sz w:val="24"/>
              </w:rPr>
              <w:t>2、其他要求</w:t>
            </w:r>
          </w:p>
          <w:p>
            <w:pPr>
              <w:pStyle w:val="4"/>
              <w:jc w:val="both"/>
            </w:pPr>
            <w:r>
              <w:rPr>
                <w:rFonts w:ascii="仿宋" w:hAnsi="仿宋" w:eastAsia="仿宋" w:cs="仿宋"/>
                <w:sz w:val="24"/>
              </w:rPr>
              <w:t>供应商需单独提供承诺函并加盖供应商公章，并作为合同条款的一部分。承诺函应包括以下内容：</w:t>
            </w:r>
          </w:p>
          <w:p>
            <w:pPr>
              <w:pStyle w:val="4"/>
              <w:jc w:val="both"/>
            </w:pPr>
            <w:r>
              <w:rPr>
                <w:rFonts w:ascii="仿宋" w:hAnsi="仿宋" w:eastAsia="仿宋" w:cs="仿宋"/>
                <w:sz w:val="24"/>
              </w:rPr>
              <w:t>（1）本项目服务人员，供应商不得擅自更换，如出现不可抗力原因需更换的，必须向采购人提交书面申请，并详细说明更换的原因、提供替代人员的简历及劳动合同等材料，经采购人同意后，方可更换。</w:t>
            </w:r>
          </w:p>
          <w:p>
            <w:pPr>
              <w:pStyle w:val="4"/>
              <w:jc w:val="both"/>
            </w:pPr>
            <w:r>
              <w:rPr>
                <w:rFonts w:ascii="仿宋" w:hAnsi="仿宋" w:eastAsia="仿宋" w:cs="仿宋"/>
                <w:sz w:val="24"/>
              </w:rPr>
              <w:t>（2）在项目实施过程中接受采购人的管理和监督。</w:t>
            </w:r>
          </w:p>
          <w:p>
            <w:pPr>
              <w:pStyle w:val="4"/>
              <w:jc w:val="both"/>
            </w:pPr>
            <w:r>
              <w:rPr>
                <w:rFonts w:ascii="仿宋" w:hAnsi="仿宋" w:eastAsia="仿宋" w:cs="仿宋"/>
                <w:b/>
                <w:sz w:val="24"/>
              </w:rPr>
              <w:t>四、主要备用设备配置要求</w:t>
            </w:r>
          </w:p>
          <w:p>
            <w:pPr>
              <w:pStyle w:val="4"/>
              <w:jc w:val="both"/>
            </w:pPr>
            <w:r>
              <w:rPr>
                <w:rFonts w:ascii="仿宋" w:hAnsi="仿宋" w:eastAsia="仿宋" w:cs="仿宋"/>
                <w:b/>
                <w:sz w:val="21"/>
              </w:rPr>
              <w:t>1、</w:t>
            </w:r>
            <w:r>
              <w:rPr>
                <w:rFonts w:ascii="仿宋" w:hAnsi="仿宋" w:eastAsia="仿宋" w:cs="仿宋"/>
                <w:sz w:val="24"/>
              </w:rPr>
              <w:t>本项目主要运营维护水质在线监测仪器为：高猛酸盐指数水质在线自动监测仪、氨氮（NH3-N）水质在线自动监测仪。供应商应为本项目自行备有主要整机仪器（高猛酸盐指数水质在线自动监测仪、氨氮（NH3-N）水质在线自动监测仪）作为备用，以防止现场维护的设备出现故障问题，不能及时修复，供应商应提供备用设备进行临时更换、使用，临时备用设备使用时间不得超过1个月。同时备用设备所有权归供应商所有。同时为确保本项目备用在线监测设备的系统兼容性。</w:t>
            </w:r>
          </w:p>
          <w:p>
            <w:pPr>
              <w:pStyle w:val="4"/>
              <w:jc w:val="both"/>
            </w:pPr>
            <w:r>
              <w:rPr>
                <w:rFonts w:ascii="仿宋" w:hAnsi="仿宋" w:eastAsia="仿宋" w:cs="仿宋"/>
                <w:sz w:val="24"/>
              </w:rPr>
              <w:t>2、主要备用设备技术要求</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51"/>
              <w:gridCol w:w="1290"/>
              <w:gridCol w:w="1829"/>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b/>
                      <w:sz w:val="24"/>
                    </w:rPr>
                    <w:t>序号</w:t>
                  </w:r>
                </w:p>
              </w:tc>
              <w:tc>
                <w:tcPr>
                  <w:tcW w:w="40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b/>
                      <w:sz w:val="24"/>
                    </w:rPr>
                    <w:t>设备名称</w:t>
                  </w:r>
                </w:p>
              </w:tc>
              <w:tc>
                <w:tcPr>
                  <w:tcW w:w="2011"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b/>
                      <w:sz w:val="24"/>
                    </w:rPr>
                    <w:t>技术参数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1</w:t>
                  </w:r>
                </w:p>
                <w:p>
                  <w:pPr>
                    <w:pStyle w:val="4"/>
                    <w:jc w:val="center"/>
                  </w:pPr>
                </w:p>
              </w:tc>
              <w:tc>
                <w:tcPr>
                  <w:tcW w:w="40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高锰酸盐指数水质在线自动监测仪</w:t>
                  </w:r>
                </w:p>
              </w:tc>
              <w:tc>
                <w:tcPr>
                  <w:tcW w:w="201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仿宋" w:hAnsi="仿宋" w:eastAsia="仿宋" w:cs="仿宋"/>
                      <w:sz w:val="24"/>
                    </w:rPr>
                    <w:t>仪器原理：高锰酸钾氧化滴定法或者高锰酸钾氧化分光光度法</w:t>
                  </w:r>
                </w:p>
                <w:p>
                  <w:pPr>
                    <w:pStyle w:val="4"/>
                    <w:jc w:val="both"/>
                  </w:pPr>
                  <w:r>
                    <w:rPr>
                      <w:rFonts w:ascii="仿宋" w:hAnsi="仿宋" w:eastAsia="仿宋" w:cs="仿宋"/>
                      <w:sz w:val="24"/>
                    </w:rPr>
                    <w:t>重复性：≤±0.8%</w:t>
                  </w:r>
                </w:p>
                <w:p>
                  <w:pPr>
                    <w:pStyle w:val="4"/>
                    <w:jc w:val="both"/>
                  </w:pPr>
                  <w:r>
                    <w:rPr>
                      <w:rFonts w:ascii="仿宋" w:hAnsi="仿宋" w:eastAsia="仿宋" w:cs="仿宋"/>
                      <w:sz w:val="24"/>
                    </w:rPr>
                    <w:t>零点漂移：≤±1.5%</w:t>
                  </w:r>
                </w:p>
                <w:p>
                  <w:pPr>
                    <w:pStyle w:val="4"/>
                    <w:jc w:val="both"/>
                  </w:pPr>
                  <w:r>
                    <w:rPr>
                      <w:rFonts w:ascii="仿宋" w:hAnsi="仿宋" w:eastAsia="仿宋" w:cs="仿宋"/>
                      <w:sz w:val="24"/>
                    </w:rPr>
                    <w:t>量程漂移：≤±1.5%</w:t>
                  </w:r>
                </w:p>
                <w:p>
                  <w:pPr>
                    <w:pStyle w:val="4"/>
                    <w:jc w:val="both"/>
                  </w:pPr>
                  <w:r>
                    <w:rPr>
                      <w:rFonts w:ascii="仿宋" w:hAnsi="仿宋" w:eastAsia="仿宋" w:cs="仿宋"/>
                      <w:sz w:val="24"/>
                    </w:rPr>
                    <w:t>葡萄糖试验：≤±1.3% （测量误差）</w:t>
                  </w:r>
                </w:p>
                <w:p>
                  <w:pPr>
                    <w:pStyle w:val="4"/>
                    <w:jc w:val="both"/>
                  </w:pPr>
                  <w:r>
                    <w:rPr>
                      <w:rFonts w:ascii="仿宋" w:hAnsi="仿宋" w:eastAsia="仿宋" w:cs="仿宋"/>
                      <w:sz w:val="24"/>
                    </w:rPr>
                    <w:t>实际水样比对试验：相对误差绝对值的平均值≤9.0%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2</w:t>
                  </w:r>
                </w:p>
              </w:tc>
              <w:tc>
                <w:tcPr>
                  <w:tcW w:w="40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4"/>
                    </w:rPr>
                    <w:t>氨氮（NH3-N）水质在线自动监测仪</w:t>
                  </w:r>
                </w:p>
              </w:tc>
              <w:tc>
                <w:tcPr>
                  <w:tcW w:w="201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4"/>
                    </w:rPr>
                    <w:t>仪器原理：水杨酸分光光度法</w:t>
                  </w:r>
                </w:p>
                <w:p>
                  <w:pPr>
                    <w:pStyle w:val="4"/>
                    <w:jc w:val="left"/>
                  </w:pPr>
                  <w:r>
                    <w:rPr>
                      <w:rFonts w:ascii="仿宋" w:hAnsi="仿宋" w:eastAsia="仿宋" w:cs="仿宋"/>
                      <w:sz w:val="24"/>
                    </w:rPr>
                    <w:t>重复性：≤0.2%</w:t>
                  </w:r>
                </w:p>
                <w:p>
                  <w:pPr>
                    <w:pStyle w:val="4"/>
                    <w:jc w:val="left"/>
                  </w:pPr>
                  <w:r>
                    <w:rPr>
                      <w:rFonts w:ascii="仿宋" w:hAnsi="仿宋" w:eastAsia="仿宋" w:cs="仿宋"/>
                      <w:sz w:val="24"/>
                    </w:rPr>
                    <w:t>24h低浓度漂移：≤0.006mg/L</w:t>
                  </w:r>
                </w:p>
                <w:p>
                  <w:pPr>
                    <w:pStyle w:val="4"/>
                    <w:jc w:val="left"/>
                  </w:pPr>
                  <w:r>
                    <w:rPr>
                      <w:rFonts w:ascii="仿宋" w:hAnsi="仿宋" w:eastAsia="仿宋" w:cs="仿宋"/>
                      <w:sz w:val="24"/>
                    </w:rPr>
                    <w:t>24h高浓度漂移：≤0.2%</w:t>
                  </w:r>
                </w:p>
                <w:p>
                  <w:pPr>
                    <w:pStyle w:val="4"/>
                    <w:jc w:val="left"/>
                  </w:pPr>
                  <w:r>
                    <w:rPr>
                      <w:rFonts w:ascii="仿宋" w:hAnsi="仿宋" w:eastAsia="仿宋" w:cs="仿宋"/>
                      <w:sz w:val="24"/>
                    </w:rPr>
                    <w:t>示值误差：</w:t>
                  </w:r>
                </w:p>
                <w:p>
                  <w:pPr>
                    <w:pStyle w:val="4"/>
                    <w:jc w:val="left"/>
                  </w:pPr>
                  <w:r>
                    <w:rPr>
                      <w:rFonts w:ascii="仿宋" w:hAnsi="仿宋" w:eastAsia="仿宋" w:cs="仿宋"/>
                      <w:sz w:val="24"/>
                    </w:rPr>
                    <w:t>1）测试溶液浓度相对于检测范围20%：±2.9%；</w:t>
                  </w:r>
                </w:p>
                <w:p>
                  <w:pPr>
                    <w:pStyle w:val="4"/>
                    <w:jc w:val="left"/>
                  </w:pPr>
                  <w:r>
                    <w:rPr>
                      <w:rFonts w:ascii="仿宋" w:hAnsi="仿宋" w:eastAsia="仿宋" w:cs="仿宋"/>
                      <w:sz w:val="24"/>
                    </w:rPr>
                    <w:t>2）测试溶液浓度相对于检测范围50%：±1.8%；</w:t>
                  </w:r>
                </w:p>
                <w:p>
                  <w:pPr>
                    <w:pStyle w:val="4"/>
                    <w:jc w:val="left"/>
                  </w:pPr>
                  <w:r>
                    <w:rPr>
                      <w:rFonts w:ascii="仿宋" w:hAnsi="仿宋" w:eastAsia="仿宋" w:cs="仿宋"/>
                      <w:sz w:val="24"/>
                    </w:rPr>
                    <w:t>3）测试溶液浓度相对于检测范围80%：±0.4%；</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553" w:type="dxa"/>
                  <w:gridSpan w:val="3"/>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4"/>
                    </w:rPr>
                    <w:t>注：提供环境保护产品检验资质的检测机构出具的检测报告复印件（有效期内）并加盖供应商公章证明。</w:t>
                  </w:r>
                </w:p>
              </w:tc>
            </w:tr>
          </w:tbl>
          <w:p>
            <w:pPr>
              <w:pStyle w:val="4"/>
              <w:jc w:val="both"/>
            </w:pPr>
          </w:p>
          <w:p>
            <w:pPr>
              <w:pStyle w:val="4"/>
              <w:spacing w:after="120"/>
              <w:jc w:val="both"/>
            </w:pPr>
            <w:r>
              <w:rPr>
                <w:rFonts w:ascii="pingfang sc" w:hAnsi="pingfang sc" w:eastAsia="pingfang sc" w:cs="pingfang sc"/>
                <w:b/>
                <w:sz w:val="21"/>
              </w:rPr>
              <w:t>★</w:t>
            </w:r>
            <w:r>
              <w:rPr>
                <w:rFonts w:ascii="仿宋" w:hAnsi="仿宋" w:eastAsia="仿宋" w:cs="仿宋"/>
                <w:b/>
                <w:sz w:val="24"/>
              </w:rPr>
              <w:t>五、运营维护服务考核标准及方法</w:t>
            </w:r>
          </w:p>
          <w:p>
            <w:pPr>
              <w:pStyle w:val="4"/>
              <w:ind w:firstLine="480"/>
              <w:jc w:val="both"/>
            </w:pPr>
            <w:r>
              <w:rPr>
                <w:rFonts w:ascii="仿宋" w:hAnsi="仿宋" w:eastAsia="仿宋" w:cs="仿宋"/>
                <w:sz w:val="24"/>
              </w:rPr>
              <w:t>（1）考核内容</w:t>
            </w:r>
          </w:p>
          <w:p>
            <w:pPr>
              <w:pStyle w:val="4"/>
              <w:ind w:firstLine="480"/>
              <w:jc w:val="both"/>
            </w:pPr>
            <w:r>
              <w:rPr>
                <w:rFonts w:ascii="仿宋" w:hAnsi="仿宋" w:eastAsia="仿宋" w:cs="仿宋"/>
                <w:sz w:val="24"/>
              </w:rPr>
              <w:t>主要考核运营单位（即供应商）运维能力（包括资质水平、质控能力、运维能力等）和运维站点的运维质量。</w:t>
            </w:r>
          </w:p>
          <w:p>
            <w:pPr>
              <w:pStyle w:val="4"/>
              <w:ind w:firstLine="480"/>
              <w:jc w:val="both"/>
            </w:pPr>
            <w:r>
              <w:rPr>
                <w:rFonts w:ascii="仿宋" w:hAnsi="仿宋" w:eastAsia="仿宋" w:cs="仿宋"/>
                <w:sz w:val="24"/>
              </w:rPr>
              <w:t>（2）考核方式</w:t>
            </w:r>
          </w:p>
          <w:p>
            <w:pPr>
              <w:pStyle w:val="4"/>
              <w:ind w:firstLine="480"/>
              <w:jc w:val="both"/>
            </w:pPr>
            <w:r>
              <w:rPr>
                <w:rFonts w:ascii="仿宋" w:hAnsi="仿宋" w:eastAsia="仿宋" w:cs="仿宋"/>
                <w:sz w:val="24"/>
              </w:rPr>
              <w:t>由四川天府新区生态环境和城市管理局组织开展，主要考核运维站点的运维质量。在考核检查时，采取抽查部分运维站点的方式，对站点进行现场检查，通过考核标准计算每年度运营成绩。</w:t>
            </w:r>
          </w:p>
          <w:p>
            <w:pPr>
              <w:pStyle w:val="4"/>
              <w:ind w:firstLine="480"/>
              <w:jc w:val="both"/>
            </w:pPr>
            <w:r>
              <w:rPr>
                <w:rFonts w:ascii="仿宋" w:hAnsi="仿宋" w:eastAsia="仿宋" w:cs="仿宋"/>
                <w:sz w:val="24"/>
              </w:rPr>
              <w:t>（3）考核频率</w:t>
            </w:r>
          </w:p>
          <w:p>
            <w:pPr>
              <w:pStyle w:val="4"/>
              <w:ind w:firstLine="480"/>
              <w:jc w:val="both"/>
            </w:pPr>
            <w:r>
              <w:rPr>
                <w:rFonts w:ascii="仿宋" w:hAnsi="仿宋" w:eastAsia="仿宋" w:cs="仿宋"/>
                <w:sz w:val="24"/>
              </w:rPr>
              <w:t>由四川天府新区生态环境和城市管理局组织年终考核。</w:t>
            </w:r>
          </w:p>
          <w:p>
            <w:pPr>
              <w:pStyle w:val="4"/>
              <w:numPr>
                <w:ilvl w:val="0"/>
                <w:numId w:val="1"/>
              </w:numPr>
              <w:jc w:val="both"/>
            </w:pPr>
            <w:r>
              <w:rPr>
                <w:rFonts w:ascii="仿宋" w:hAnsi="仿宋" w:eastAsia="仿宋" w:cs="仿宋"/>
                <w:sz w:val="24"/>
              </w:rPr>
              <w:t>考核标准</w:t>
            </w:r>
          </w:p>
          <w:p>
            <w:pPr>
              <w:pStyle w:val="4"/>
              <w:ind w:firstLine="480"/>
              <w:jc w:val="both"/>
            </w:pPr>
            <w:r>
              <w:rPr>
                <w:rFonts w:ascii="仿宋" w:hAnsi="仿宋" w:eastAsia="仿宋" w:cs="仿宋"/>
                <w:sz w:val="24"/>
              </w:rPr>
              <w:t>评定分数：                    评定时间：                  考核人员：</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21"/>
              <w:gridCol w:w="1354"/>
              <w:gridCol w:w="630"/>
              <w:gridCol w:w="525"/>
              <w:gridCol w:w="421"/>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84"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b/>
                      <w:sz w:val="21"/>
                    </w:rPr>
                    <w:t>序号</w:t>
                  </w:r>
                </w:p>
              </w:tc>
              <w:tc>
                <w:tcPr>
                  <w:tcW w:w="1354"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b/>
                      <w:sz w:val="21"/>
                    </w:rPr>
                    <w:t>考核</w:t>
                  </w:r>
                </w:p>
                <w:p>
                  <w:pPr>
                    <w:pStyle w:val="4"/>
                    <w:jc w:val="center"/>
                  </w:pPr>
                  <w:r>
                    <w:rPr>
                      <w:rFonts w:ascii="仿宋" w:hAnsi="仿宋" w:eastAsia="仿宋" w:cs="仿宋"/>
                      <w:b/>
                      <w:sz w:val="21"/>
                    </w:rPr>
                    <w:t>项目</w:t>
                  </w:r>
                </w:p>
              </w:tc>
              <w:tc>
                <w:tcPr>
                  <w:tcW w:w="584"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b/>
                      <w:sz w:val="21"/>
                    </w:rPr>
                    <w:t>考核</w:t>
                  </w:r>
                </w:p>
                <w:p>
                  <w:pPr>
                    <w:pStyle w:val="4"/>
                    <w:jc w:val="center"/>
                  </w:pPr>
                  <w:r>
                    <w:rPr>
                      <w:rFonts w:ascii="仿宋" w:hAnsi="仿宋" w:eastAsia="仿宋" w:cs="仿宋"/>
                      <w:b/>
                      <w:sz w:val="21"/>
                    </w:rPr>
                    <w:t>标准</w:t>
                  </w:r>
                </w:p>
              </w:tc>
              <w:tc>
                <w:tcPr>
                  <w:tcW w:w="223"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b/>
                      <w:sz w:val="21"/>
                    </w:rPr>
                    <w:t>标准</w:t>
                  </w:r>
                </w:p>
                <w:p>
                  <w:pPr>
                    <w:pStyle w:val="4"/>
                    <w:jc w:val="center"/>
                  </w:pPr>
                  <w:r>
                    <w:rPr>
                      <w:rFonts w:ascii="仿宋" w:hAnsi="仿宋" w:eastAsia="仿宋" w:cs="仿宋"/>
                      <w:b/>
                      <w:sz w:val="21"/>
                    </w:rPr>
                    <w:t>得分</w:t>
                  </w:r>
                </w:p>
              </w:tc>
              <w:tc>
                <w:tcPr>
                  <w:tcW w:w="20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b/>
                      <w:sz w:val="21"/>
                    </w:rPr>
                    <w:t>考核</w:t>
                  </w:r>
                </w:p>
                <w:p>
                  <w:pPr>
                    <w:pStyle w:val="4"/>
                    <w:jc w:val="center"/>
                  </w:pPr>
                  <w:r>
                    <w:rPr>
                      <w:rFonts w:ascii="仿宋" w:hAnsi="仿宋" w:eastAsia="仿宋" w:cs="仿宋"/>
                      <w:b/>
                      <w:sz w:val="21"/>
                    </w:rPr>
                    <w:t>得分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8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b/>
                      <w:sz w:val="21"/>
                    </w:rPr>
                    <w:t>一</w:t>
                  </w:r>
                </w:p>
              </w:tc>
              <w:tc>
                <w:tcPr>
                  <w:tcW w:w="1938" w:type="dxa"/>
                  <w:gridSpan w:val="2"/>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b/>
                      <w:sz w:val="21"/>
                    </w:rPr>
                    <w:t>运行与日常维护</w:t>
                  </w:r>
                </w:p>
              </w:tc>
              <w:tc>
                <w:tcPr>
                  <w:tcW w:w="2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b/>
                      <w:sz w:val="21"/>
                    </w:rPr>
                    <w:t>30</w:t>
                  </w:r>
                </w:p>
              </w:tc>
              <w:tc>
                <w:tcPr>
                  <w:tcW w:w="20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8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1</w:t>
                  </w:r>
                </w:p>
              </w:tc>
              <w:tc>
                <w:tcPr>
                  <w:tcW w:w="135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1"/>
                    </w:rPr>
                    <w:t>每日远程检查仪器运行状态，检查数据传输系统是否正常，发现异常情况，记录并立即前往站点检查。</w:t>
                  </w:r>
                </w:p>
              </w:tc>
              <w:tc>
                <w:tcPr>
                  <w:tcW w:w="58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1"/>
                    </w:rPr>
                    <w:t>远程检查次数缺失，每次扣0.5分</w:t>
                  </w:r>
                </w:p>
              </w:tc>
              <w:tc>
                <w:tcPr>
                  <w:tcW w:w="2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2</w:t>
                  </w:r>
                </w:p>
              </w:tc>
              <w:tc>
                <w:tcPr>
                  <w:tcW w:w="20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8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2</w:t>
                  </w:r>
                </w:p>
              </w:tc>
              <w:tc>
                <w:tcPr>
                  <w:tcW w:w="135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1"/>
                    </w:rPr>
                    <w:t>每周1-2次检查自动分析仪及辅助设备是否正常（运行状态及技术参数）；采样泵取水情况；内部管路（是否通畅）；自动清洗装置（正常运行）；进样水管和排水管（是否清洁）；电路通讯系统（正常运行）。</w:t>
                  </w:r>
                </w:p>
              </w:tc>
              <w:tc>
                <w:tcPr>
                  <w:tcW w:w="58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1"/>
                    </w:rPr>
                    <w:t>维护项目不足，没项扣0.5分</w:t>
                  </w:r>
                </w:p>
              </w:tc>
              <w:tc>
                <w:tcPr>
                  <w:tcW w:w="2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6</w:t>
                  </w:r>
                </w:p>
              </w:tc>
              <w:tc>
                <w:tcPr>
                  <w:tcW w:w="20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8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3</w:t>
                  </w:r>
                </w:p>
              </w:tc>
              <w:tc>
                <w:tcPr>
                  <w:tcW w:w="135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1"/>
                    </w:rPr>
                    <w:t>每月、季度对在线监测设备进行自动标定和零点量程校准</w:t>
                  </w:r>
                </w:p>
              </w:tc>
              <w:tc>
                <w:tcPr>
                  <w:tcW w:w="58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1"/>
                    </w:rPr>
                    <w:t>仪器标定缺失每次扣0.5分；零点量程校准缺失每次扣0.5分</w:t>
                  </w:r>
                </w:p>
              </w:tc>
              <w:tc>
                <w:tcPr>
                  <w:tcW w:w="2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2</w:t>
                  </w:r>
                </w:p>
              </w:tc>
              <w:tc>
                <w:tcPr>
                  <w:tcW w:w="20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8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4</w:t>
                  </w:r>
                </w:p>
              </w:tc>
              <w:tc>
                <w:tcPr>
                  <w:tcW w:w="135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1"/>
                    </w:rPr>
                    <w:t>每周1-2次检查标准溶液、试剂（有效期）；检查数采仪运行情况，并对比检查各仪器数据是否正确一致。</w:t>
                  </w:r>
                </w:p>
              </w:tc>
              <w:tc>
                <w:tcPr>
                  <w:tcW w:w="58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1"/>
                    </w:rPr>
                    <w:t>维护项目不足，没项扣0.5分</w:t>
                  </w:r>
                </w:p>
              </w:tc>
              <w:tc>
                <w:tcPr>
                  <w:tcW w:w="2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4</w:t>
                  </w:r>
                </w:p>
              </w:tc>
              <w:tc>
                <w:tcPr>
                  <w:tcW w:w="20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8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5</w:t>
                  </w:r>
                </w:p>
              </w:tc>
              <w:tc>
                <w:tcPr>
                  <w:tcW w:w="135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1"/>
                    </w:rPr>
                    <w:t>每月进行CODmn在线监测仪维护（清洗内部管路）、氨氮在线监测仪（管路表面清洁），检查采样、计量、反应器、加热器等单元的工作情况，反应系统的清洗情况）；流量计（液位传感器高度是否变化）；定期更换试剂等。</w:t>
                  </w:r>
                </w:p>
              </w:tc>
              <w:tc>
                <w:tcPr>
                  <w:tcW w:w="58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1"/>
                    </w:rPr>
                    <w:t>维护项目不足没次扣0.5分，维护效果不达标没项扣0.5分</w:t>
                  </w:r>
                </w:p>
              </w:tc>
              <w:tc>
                <w:tcPr>
                  <w:tcW w:w="2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4</w:t>
                  </w:r>
                </w:p>
              </w:tc>
              <w:tc>
                <w:tcPr>
                  <w:tcW w:w="20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8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6</w:t>
                  </w:r>
                </w:p>
              </w:tc>
              <w:tc>
                <w:tcPr>
                  <w:tcW w:w="135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1"/>
                    </w:rPr>
                    <w:t>每月对在线监测仪器进行保养；对水泵取水管路、配水进水系统、仪器分析系统进行维护；检查各个仪器接地和防雷情况。</w:t>
                  </w:r>
                </w:p>
              </w:tc>
              <w:tc>
                <w:tcPr>
                  <w:tcW w:w="58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1"/>
                    </w:rPr>
                    <w:t>每月保养和维护次数不足，每次扣2分</w:t>
                  </w:r>
                </w:p>
              </w:tc>
              <w:tc>
                <w:tcPr>
                  <w:tcW w:w="2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2</w:t>
                  </w:r>
                </w:p>
              </w:tc>
              <w:tc>
                <w:tcPr>
                  <w:tcW w:w="20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8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7</w:t>
                  </w:r>
                </w:p>
              </w:tc>
              <w:tc>
                <w:tcPr>
                  <w:tcW w:w="135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1"/>
                    </w:rPr>
                    <w:t>对取样系统进行日常维护；对空调等辅助设施进行检查。</w:t>
                  </w:r>
                </w:p>
              </w:tc>
              <w:tc>
                <w:tcPr>
                  <w:tcW w:w="58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1"/>
                    </w:rPr>
                    <w:t>未完成没项扣1分</w:t>
                  </w:r>
                </w:p>
              </w:tc>
              <w:tc>
                <w:tcPr>
                  <w:tcW w:w="2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2</w:t>
                  </w:r>
                </w:p>
              </w:tc>
              <w:tc>
                <w:tcPr>
                  <w:tcW w:w="20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8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8</w:t>
                  </w:r>
                </w:p>
              </w:tc>
              <w:tc>
                <w:tcPr>
                  <w:tcW w:w="135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1"/>
                    </w:rPr>
                    <w:t>操作人员对系统进行日常维护时，应做好记录，巡检记录应包括系统运行情况、辅助设施运行情况、系统校准工作等记录，同时也包括仪器说明书中规定的其他检查项目和校准、维护保养、维修记录。</w:t>
                  </w:r>
                </w:p>
              </w:tc>
              <w:tc>
                <w:tcPr>
                  <w:tcW w:w="58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1"/>
                    </w:rPr>
                    <w:t>无巡检记录扣0.5分，记录不全扣0.5分</w:t>
                  </w:r>
                </w:p>
              </w:tc>
              <w:tc>
                <w:tcPr>
                  <w:tcW w:w="2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2</w:t>
                  </w:r>
                </w:p>
              </w:tc>
              <w:tc>
                <w:tcPr>
                  <w:tcW w:w="20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8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9</w:t>
                  </w:r>
                </w:p>
              </w:tc>
              <w:tc>
                <w:tcPr>
                  <w:tcW w:w="135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1"/>
                    </w:rPr>
                    <w:t>委托有资质的单位对仪器废液妥善运输和处置，运输和处置过程必须符合行业及国家有关法律法规</w:t>
                  </w:r>
                </w:p>
              </w:tc>
              <w:tc>
                <w:tcPr>
                  <w:tcW w:w="58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1"/>
                    </w:rPr>
                    <w:t>未完成扣2分</w:t>
                  </w:r>
                </w:p>
              </w:tc>
              <w:tc>
                <w:tcPr>
                  <w:tcW w:w="2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2</w:t>
                  </w:r>
                </w:p>
              </w:tc>
              <w:tc>
                <w:tcPr>
                  <w:tcW w:w="20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8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10</w:t>
                  </w:r>
                </w:p>
              </w:tc>
              <w:tc>
                <w:tcPr>
                  <w:tcW w:w="135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1"/>
                    </w:rPr>
                    <w:t>保持监测站点机柜的清洁，保持设备的清洁，保证监测机柜内的温度、湿度满足仪器正常运行的需求</w:t>
                  </w:r>
                </w:p>
              </w:tc>
              <w:tc>
                <w:tcPr>
                  <w:tcW w:w="58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1"/>
                    </w:rPr>
                    <w:t>站房内设备柜不整洁或破损扣0.5分，室内温湿度不满足扣0.5分</w:t>
                  </w:r>
                </w:p>
              </w:tc>
              <w:tc>
                <w:tcPr>
                  <w:tcW w:w="2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3</w:t>
                  </w:r>
                </w:p>
              </w:tc>
              <w:tc>
                <w:tcPr>
                  <w:tcW w:w="20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8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11</w:t>
                  </w:r>
                </w:p>
              </w:tc>
              <w:tc>
                <w:tcPr>
                  <w:tcW w:w="135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1"/>
                    </w:rPr>
                    <w:t>未提及的维护内容、仪器说明书要求的维护保养及易耗品的定期更换工作。</w:t>
                  </w:r>
                </w:p>
              </w:tc>
              <w:tc>
                <w:tcPr>
                  <w:tcW w:w="58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1"/>
                    </w:rPr>
                    <w:t>未完成没项扣0.5分</w:t>
                  </w:r>
                </w:p>
              </w:tc>
              <w:tc>
                <w:tcPr>
                  <w:tcW w:w="2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1</w:t>
                  </w:r>
                </w:p>
              </w:tc>
              <w:tc>
                <w:tcPr>
                  <w:tcW w:w="20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8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b/>
                      <w:sz w:val="21"/>
                    </w:rPr>
                    <w:t>二</w:t>
                  </w:r>
                </w:p>
              </w:tc>
              <w:tc>
                <w:tcPr>
                  <w:tcW w:w="1938" w:type="dxa"/>
                  <w:gridSpan w:val="2"/>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b/>
                      <w:sz w:val="21"/>
                    </w:rPr>
                    <w:t>校验</w:t>
                  </w:r>
                </w:p>
              </w:tc>
              <w:tc>
                <w:tcPr>
                  <w:tcW w:w="2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b/>
                      <w:sz w:val="21"/>
                    </w:rPr>
                    <w:t>10</w:t>
                  </w:r>
                </w:p>
              </w:tc>
              <w:tc>
                <w:tcPr>
                  <w:tcW w:w="20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8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1</w:t>
                  </w:r>
                </w:p>
              </w:tc>
              <w:tc>
                <w:tcPr>
                  <w:tcW w:w="135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1"/>
                    </w:rPr>
                    <w:t>水污染源在线监测仪器经过维修后，在正常使用和运行之前应确保其维修全部完成并通过校准和比对试验。若在线监测仪器进行了更换，在正常使用和运行之前，确保其性能指标满足规范要求。</w:t>
                  </w:r>
                </w:p>
              </w:tc>
              <w:tc>
                <w:tcPr>
                  <w:tcW w:w="58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1"/>
                    </w:rPr>
                    <w:t>未进行比对扣1分，未进行校准扣1分</w:t>
                  </w:r>
                </w:p>
              </w:tc>
              <w:tc>
                <w:tcPr>
                  <w:tcW w:w="2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5</w:t>
                  </w:r>
                </w:p>
              </w:tc>
              <w:tc>
                <w:tcPr>
                  <w:tcW w:w="20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8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2</w:t>
                  </w:r>
                </w:p>
              </w:tc>
              <w:tc>
                <w:tcPr>
                  <w:tcW w:w="135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1"/>
                    </w:rPr>
                    <w:t>每季度进行重复性、零点漂移和量程漂移实验，当废水组成发生较大变化时，应及时进行转换系数的确认。</w:t>
                  </w:r>
                </w:p>
              </w:tc>
              <w:tc>
                <w:tcPr>
                  <w:tcW w:w="58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1"/>
                    </w:rPr>
                    <w:t>未完成每次扣1分</w:t>
                  </w:r>
                </w:p>
              </w:tc>
              <w:tc>
                <w:tcPr>
                  <w:tcW w:w="2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5</w:t>
                  </w:r>
                </w:p>
              </w:tc>
              <w:tc>
                <w:tcPr>
                  <w:tcW w:w="20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8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b/>
                      <w:sz w:val="21"/>
                    </w:rPr>
                    <w:t>三</w:t>
                  </w:r>
                </w:p>
              </w:tc>
              <w:tc>
                <w:tcPr>
                  <w:tcW w:w="1938" w:type="dxa"/>
                  <w:gridSpan w:val="2"/>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b/>
                      <w:sz w:val="21"/>
                    </w:rPr>
                    <w:t>仪器检修</w:t>
                  </w:r>
                </w:p>
              </w:tc>
              <w:tc>
                <w:tcPr>
                  <w:tcW w:w="2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b/>
                      <w:sz w:val="21"/>
                    </w:rPr>
                    <w:t>15</w:t>
                  </w:r>
                </w:p>
              </w:tc>
              <w:tc>
                <w:tcPr>
                  <w:tcW w:w="20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8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1</w:t>
                  </w:r>
                </w:p>
              </w:tc>
              <w:tc>
                <w:tcPr>
                  <w:tcW w:w="135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1"/>
                    </w:rPr>
                    <w:t>水污染源在线监测系统需维修的，应在维修前报相应管理部门备案；需停运、拆除、更换、重新运行的，应经相应管理部门批准同意。</w:t>
                  </w:r>
                </w:p>
              </w:tc>
              <w:tc>
                <w:tcPr>
                  <w:tcW w:w="58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1"/>
                    </w:rPr>
                    <w:t>未完成每次扣1分</w:t>
                  </w:r>
                </w:p>
              </w:tc>
              <w:tc>
                <w:tcPr>
                  <w:tcW w:w="2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4</w:t>
                  </w:r>
                </w:p>
              </w:tc>
              <w:tc>
                <w:tcPr>
                  <w:tcW w:w="20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8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2</w:t>
                  </w:r>
                </w:p>
              </w:tc>
              <w:tc>
                <w:tcPr>
                  <w:tcW w:w="135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1"/>
                    </w:rPr>
                    <w:t>因不可抗力和突发性原因致使水污染源在线监测系统停止运行或不能正常运行时，应当在24 h 内报告相应管理部门并书面报告停运原因和设备情况。</w:t>
                  </w:r>
                </w:p>
              </w:tc>
              <w:tc>
                <w:tcPr>
                  <w:tcW w:w="58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1"/>
                    </w:rPr>
                    <w:t>未完成每次扣1分</w:t>
                  </w:r>
                </w:p>
              </w:tc>
              <w:tc>
                <w:tcPr>
                  <w:tcW w:w="2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4</w:t>
                  </w:r>
                </w:p>
              </w:tc>
              <w:tc>
                <w:tcPr>
                  <w:tcW w:w="20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8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3</w:t>
                  </w:r>
                </w:p>
              </w:tc>
              <w:tc>
                <w:tcPr>
                  <w:tcW w:w="135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1"/>
                    </w:rPr>
                    <w:t>运行单位发现故障或接到故障通知，应在规定的时间内赶到现场处理并排除故障，无法及时处理的应安装备用仪器。</w:t>
                  </w:r>
                </w:p>
              </w:tc>
              <w:tc>
                <w:tcPr>
                  <w:tcW w:w="58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1"/>
                    </w:rPr>
                    <w:t>未完成每次扣1分</w:t>
                  </w:r>
                </w:p>
              </w:tc>
              <w:tc>
                <w:tcPr>
                  <w:tcW w:w="2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3</w:t>
                  </w:r>
                </w:p>
              </w:tc>
              <w:tc>
                <w:tcPr>
                  <w:tcW w:w="20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8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4</w:t>
                  </w:r>
                </w:p>
              </w:tc>
              <w:tc>
                <w:tcPr>
                  <w:tcW w:w="135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1"/>
                    </w:rPr>
                    <w:t>数据采集传输仪发生故障，应在相应管理部门规定的时间内修复或更换，并能保证已采集的数据不丢失。</w:t>
                  </w:r>
                </w:p>
              </w:tc>
              <w:tc>
                <w:tcPr>
                  <w:tcW w:w="58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1"/>
                    </w:rPr>
                    <w:t>未完成每次扣0.5分</w:t>
                  </w:r>
                </w:p>
              </w:tc>
              <w:tc>
                <w:tcPr>
                  <w:tcW w:w="2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2</w:t>
                  </w:r>
                </w:p>
              </w:tc>
              <w:tc>
                <w:tcPr>
                  <w:tcW w:w="20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8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5</w:t>
                  </w:r>
                </w:p>
              </w:tc>
              <w:tc>
                <w:tcPr>
                  <w:tcW w:w="135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1"/>
                    </w:rPr>
                    <w:t>维修和更换的仪器，由运行单位自行对设备进行比对检测。</w:t>
                  </w:r>
                </w:p>
              </w:tc>
              <w:tc>
                <w:tcPr>
                  <w:tcW w:w="58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1"/>
                    </w:rPr>
                    <w:t>未完成每次扣1分</w:t>
                  </w:r>
                </w:p>
              </w:tc>
              <w:tc>
                <w:tcPr>
                  <w:tcW w:w="2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2</w:t>
                  </w:r>
                </w:p>
              </w:tc>
              <w:tc>
                <w:tcPr>
                  <w:tcW w:w="20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8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b/>
                      <w:sz w:val="21"/>
                    </w:rPr>
                    <w:t>四</w:t>
                  </w:r>
                </w:p>
              </w:tc>
              <w:tc>
                <w:tcPr>
                  <w:tcW w:w="1938" w:type="dxa"/>
                  <w:gridSpan w:val="2"/>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b/>
                      <w:sz w:val="21"/>
                    </w:rPr>
                    <w:t>质量保证和质量控制</w:t>
                  </w:r>
                </w:p>
              </w:tc>
              <w:tc>
                <w:tcPr>
                  <w:tcW w:w="2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b/>
                      <w:sz w:val="21"/>
                    </w:rPr>
                    <w:t>15</w:t>
                  </w:r>
                </w:p>
              </w:tc>
              <w:tc>
                <w:tcPr>
                  <w:tcW w:w="20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8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1</w:t>
                  </w:r>
                </w:p>
              </w:tc>
              <w:tc>
                <w:tcPr>
                  <w:tcW w:w="135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1"/>
                    </w:rPr>
                    <w:t>操作人员需按国家相关规定持证上岗。</w:t>
                  </w:r>
                </w:p>
              </w:tc>
              <w:tc>
                <w:tcPr>
                  <w:tcW w:w="58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1"/>
                    </w:rPr>
                    <w:t>未满足每次扣1分</w:t>
                  </w:r>
                </w:p>
              </w:tc>
              <w:tc>
                <w:tcPr>
                  <w:tcW w:w="2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5</w:t>
                  </w:r>
                </w:p>
              </w:tc>
              <w:tc>
                <w:tcPr>
                  <w:tcW w:w="20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8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2</w:t>
                  </w:r>
                </w:p>
              </w:tc>
              <w:tc>
                <w:tcPr>
                  <w:tcW w:w="135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1"/>
                    </w:rPr>
                    <w:t>在线监测仪器量程应根据现场实际水样合理设置。</w:t>
                  </w:r>
                </w:p>
              </w:tc>
              <w:tc>
                <w:tcPr>
                  <w:tcW w:w="58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1"/>
                    </w:rPr>
                    <w:t>未满足每次扣1分</w:t>
                  </w:r>
                </w:p>
              </w:tc>
              <w:tc>
                <w:tcPr>
                  <w:tcW w:w="2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4</w:t>
                  </w:r>
                </w:p>
              </w:tc>
              <w:tc>
                <w:tcPr>
                  <w:tcW w:w="20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8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3</w:t>
                  </w:r>
                </w:p>
              </w:tc>
              <w:tc>
                <w:tcPr>
                  <w:tcW w:w="135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1"/>
                    </w:rPr>
                    <w:t>数据采集传输仪应在CODmn、NH3-N水质自动分析仪测定完成后开始采集分析仪的输出信号，并将数据上报平台</w:t>
                  </w:r>
                </w:p>
              </w:tc>
              <w:tc>
                <w:tcPr>
                  <w:tcW w:w="58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1"/>
                    </w:rPr>
                    <w:t>未满足每次扣1分</w:t>
                  </w:r>
                </w:p>
              </w:tc>
              <w:tc>
                <w:tcPr>
                  <w:tcW w:w="2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3</w:t>
                  </w:r>
                </w:p>
              </w:tc>
              <w:tc>
                <w:tcPr>
                  <w:tcW w:w="20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8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4</w:t>
                  </w:r>
                </w:p>
              </w:tc>
              <w:tc>
                <w:tcPr>
                  <w:tcW w:w="135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1"/>
                    </w:rPr>
                    <w:t>CODmn、NH3-N水质自动分析仪存储的测定结果的时间标记应为该水质自动分析仪开始采样的时间，数据采集传输仪上报数据时报文内的时间标记与水质自动分析仪测量结果存储的时间标记保持一致；水质自动分析仪和数据采集传输仪应能存储至少一年的数据</w:t>
                  </w:r>
                </w:p>
              </w:tc>
              <w:tc>
                <w:tcPr>
                  <w:tcW w:w="58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1"/>
                    </w:rPr>
                    <w:t>未满足每次扣1分</w:t>
                  </w:r>
                </w:p>
              </w:tc>
              <w:tc>
                <w:tcPr>
                  <w:tcW w:w="2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3</w:t>
                  </w:r>
                </w:p>
              </w:tc>
              <w:tc>
                <w:tcPr>
                  <w:tcW w:w="20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8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b/>
                      <w:sz w:val="21"/>
                    </w:rPr>
                    <w:t>五</w:t>
                  </w:r>
                </w:p>
              </w:tc>
              <w:tc>
                <w:tcPr>
                  <w:tcW w:w="1938" w:type="dxa"/>
                  <w:gridSpan w:val="2"/>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b/>
                      <w:sz w:val="21"/>
                    </w:rPr>
                    <w:t>技术要求</w:t>
                  </w:r>
                </w:p>
              </w:tc>
              <w:tc>
                <w:tcPr>
                  <w:tcW w:w="2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b/>
                      <w:sz w:val="21"/>
                    </w:rPr>
                    <w:t>9</w:t>
                  </w:r>
                </w:p>
              </w:tc>
              <w:tc>
                <w:tcPr>
                  <w:tcW w:w="20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8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1</w:t>
                  </w:r>
                </w:p>
              </w:tc>
              <w:tc>
                <w:tcPr>
                  <w:tcW w:w="135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1"/>
                    </w:rPr>
                    <w:t>正常有水情况下，在线监测仪平均无故障连续运行时间≥360h/次</w:t>
                  </w:r>
                </w:p>
              </w:tc>
              <w:tc>
                <w:tcPr>
                  <w:tcW w:w="58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1"/>
                    </w:rPr>
                    <w:t>未达到要求每项扣0.5分</w:t>
                  </w:r>
                </w:p>
              </w:tc>
              <w:tc>
                <w:tcPr>
                  <w:tcW w:w="2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3</w:t>
                  </w:r>
                </w:p>
              </w:tc>
              <w:tc>
                <w:tcPr>
                  <w:tcW w:w="20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8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2</w:t>
                  </w:r>
                </w:p>
              </w:tc>
              <w:tc>
                <w:tcPr>
                  <w:tcW w:w="135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1"/>
                    </w:rPr>
                    <w:t>数据传输应符合HJ 212 的规定，上报过程中如出现数据传输不通的问题，数据采集传输仪应对未传输成功的数据作记录，下次传输时自动将未传输成功的数据进行补传。</w:t>
                  </w:r>
                </w:p>
              </w:tc>
              <w:tc>
                <w:tcPr>
                  <w:tcW w:w="58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1"/>
                    </w:rPr>
                    <w:t>未达到要求每项扣0.5分</w:t>
                  </w:r>
                </w:p>
              </w:tc>
              <w:tc>
                <w:tcPr>
                  <w:tcW w:w="2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3</w:t>
                  </w:r>
                </w:p>
              </w:tc>
              <w:tc>
                <w:tcPr>
                  <w:tcW w:w="20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8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3</w:t>
                  </w:r>
                </w:p>
              </w:tc>
              <w:tc>
                <w:tcPr>
                  <w:tcW w:w="135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1"/>
                    </w:rPr>
                    <w:t>正常有水情况下，CODmn、氨氮设备至少每4小时出一个监测值</w:t>
                  </w:r>
                </w:p>
              </w:tc>
              <w:tc>
                <w:tcPr>
                  <w:tcW w:w="58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1"/>
                    </w:rPr>
                    <w:t>未达到要求每项扣1分</w:t>
                  </w:r>
                </w:p>
              </w:tc>
              <w:tc>
                <w:tcPr>
                  <w:tcW w:w="2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3</w:t>
                  </w:r>
                </w:p>
              </w:tc>
              <w:tc>
                <w:tcPr>
                  <w:tcW w:w="20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8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b/>
                      <w:sz w:val="21"/>
                    </w:rPr>
                    <w:t>六</w:t>
                  </w:r>
                </w:p>
              </w:tc>
              <w:tc>
                <w:tcPr>
                  <w:tcW w:w="1938" w:type="dxa"/>
                  <w:gridSpan w:val="2"/>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b/>
                      <w:sz w:val="21"/>
                    </w:rPr>
                    <w:t>其他要求</w:t>
                  </w:r>
                </w:p>
              </w:tc>
              <w:tc>
                <w:tcPr>
                  <w:tcW w:w="2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b/>
                      <w:sz w:val="21"/>
                    </w:rPr>
                    <w:t>6</w:t>
                  </w:r>
                </w:p>
              </w:tc>
              <w:tc>
                <w:tcPr>
                  <w:tcW w:w="20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8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1</w:t>
                  </w:r>
                </w:p>
              </w:tc>
              <w:tc>
                <w:tcPr>
                  <w:tcW w:w="135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1"/>
                    </w:rPr>
                    <w:t>当在线监测系统出现异常（包括设备本身、辅助或附属设施设备、数据及数据传输、采样、药剂等）或接到甲方通知（含电话）时，运行维护人员须在2小时内响应，8小时内赶到现场，检查在线监测设备问题，并作相应处理。</w:t>
                  </w:r>
                </w:p>
              </w:tc>
              <w:tc>
                <w:tcPr>
                  <w:tcW w:w="58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1"/>
                    </w:rPr>
                    <w:t>未达到要求每项扣0.5分</w:t>
                  </w:r>
                </w:p>
              </w:tc>
              <w:tc>
                <w:tcPr>
                  <w:tcW w:w="2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3</w:t>
                  </w:r>
                </w:p>
              </w:tc>
              <w:tc>
                <w:tcPr>
                  <w:tcW w:w="20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8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2</w:t>
                  </w:r>
                </w:p>
              </w:tc>
              <w:tc>
                <w:tcPr>
                  <w:tcW w:w="135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1"/>
                    </w:rPr>
                    <w:t>对于一般设备故障应在8小时内解决，对其他设备故障，应在72小时内完成，如不能按期完成，则须用备用的设备部件或整机替换，确保数据中断时间不超过24小时。</w:t>
                  </w:r>
                </w:p>
              </w:tc>
              <w:tc>
                <w:tcPr>
                  <w:tcW w:w="58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1"/>
                    </w:rPr>
                    <w:t>未达到要求每项扣0.5分</w:t>
                  </w:r>
                </w:p>
              </w:tc>
              <w:tc>
                <w:tcPr>
                  <w:tcW w:w="2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3</w:t>
                  </w:r>
                </w:p>
              </w:tc>
              <w:tc>
                <w:tcPr>
                  <w:tcW w:w="20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8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b/>
                      <w:sz w:val="21"/>
                    </w:rPr>
                    <w:t>七</w:t>
                  </w:r>
                </w:p>
              </w:tc>
              <w:tc>
                <w:tcPr>
                  <w:tcW w:w="1938" w:type="dxa"/>
                  <w:gridSpan w:val="2"/>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b/>
                      <w:sz w:val="21"/>
                    </w:rPr>
                    <w:t>技术档案</w:t>
                  </w:r>
                </w:p>
              </w:tc>
              <w:tc>
                <w:tcPr>
                  <w:tcW w:w="2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b/>
                      <w:sz w:val="21"/>
                    </w:rPr>
                    <w:t>15</w:t>
                  </w:r>
                </w:p>
              </w:tc>
              <w:tc>
                <w:tcPr>
                  <w:tcW w:w="20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8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1</w:t>
                  </w:r>
                </w:p>
              </w:tc>
              <w:tc>
                <w:tcPr>
                  <w:tcW w:w="135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1"/>
                    </w:rPr>
                    <w:t>定期按照标准进行设备的校验、标定同时做好相关记录</w:t>
                  </w:r>
                </w:p>
              </w:tc>
              <w:tc>
                <w:tcPr>
                  <w:tcW w:w="58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1"/>
                    </w:rPr>
                    <w:t>未记录或记录不全扣1分</w:t>
                  </w:r>
                </w:p>
              </w:tc>
              <w:tc>
                <w:tcPr>
                  <w:tcW w:w="2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5</w:t>
                  </w:r>
                </w:p>
              </w:tc>
              <w:tc>
                <w:tcPr>
                  <w:tcW w:w="20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8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2</w:t>
                  </w:r>
                </w:p>
              </w:tc>
              <w:tc>
                <w:tcPr>
                  <w:tcW w:w="135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1"/>
                    </w:rPr>
                    <w:t>各类运行技术档案或电子档案。</w:t>
                  </w:r>
                </w:p>
              </w:tc>
              <w:tc>
                <w:tcPr>
                  <w:tcW w:w="58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1"/>
                    </w:rPr>
                    <w:t>档案不齐全扣1分</w:t>
                  </w:r>
                </w:p>
              </w:tc>
              <w:tc>
                <w:tcPr>
                  <w:tcW w:w="2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5</w:t>
                  </w:r>
                </w:p>
              </w:tc>
              <w:tc>
                <w:tcPr>
                  <w:tcW w:w="20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8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3</w:t>
                  </w:r>
                </w:p>
              </w:tc>
              <w:tc>
                <w:tcPr>
                  <w:tcW w:w="135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1"/>
                    </w:rPr>
                    <w:t>运行人员在对在线监测系统进行故障排查与检查维护时，应作好记录（或电子台账）并妥善保存。</w:t>
                  </w:r>
                </w:p>
              </w:tc>
              <w:tc>
                <w:tcPr>
                  <w:tcW w:w="58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仿宋" w:hAnsi="仿宋" w:eastAsia="仿宋" w:cs="仿宋"/>
                      <w:sz w:val="21"/>
                    </w:rPr>
                    <w:t>记录不完整扣1分</w:t>
                  </w:r>
                </w:p>
              </w:tc>
              <w:tc>
                <w:tcPr>
                  <w:tcW w:w="2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5</w:t>
                  </w:r>
                </w:p>
              </w:tc>
              <w:tc>
                <w:tcPr>
                  <w:tcW w:w="20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22" w:type="dxa"/>
                  <w:gridSpan w:val="3"/>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合计</w:t>
                  </w:r>
                </w:p>
              </w:tc>
              <w:tc>
                <w:tcPr>
                  <w:tcW w:w="2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仿宋" w:hAnsi="仿宋" w:eastAsia="仿宋" w:cs="仿宋"/>
                      <w:sz w:val="21"/>
                    </w:rPr>
                    <w:t>100</w:t>
                  </w:r>
                </w:p>
              </w:tc>
              <w:tc>
                <w:tcPr>
                  <w:tcW w:w="20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p>
              </w:tc>
            </w:tr>
          </w:tbl>
          <w:p>
            <w:pPr>
              <w:pStyle w:val="4"/>
              <w:numPr>
                <w:ilvl w:val="0"/>
                <w:numId w:val="1"/>
              </w:numPr>
              <w:jc w:val="both"/>
            </w:pPr>
            <w:r>
              <w:rPr>
                <w:rFonts w:ascii="仿宋" w:hAnsi="仿宋" w:eastAsia="仿宋" w:cs="仿宋"/>
                <w:sz w:val="24"/>
              </w:rPr>
              <w:t>服务考核结果运用</w:t>
            </w:r>
          </w:p>
          <w:p>
            <w:pPr>
              <w:pStyle w:val="4"/>
              <w:ind w:firstLine="480"/>
              <w:jc w:val="both"/>
            </w:pPr>
            <w:r>
              <w:rPr>
                <w:rFonts w:ascii="仿宋" w:hAnsi="仿宋" w:eastAsia="仿宋" w:cs="仿宋"/>
                <w:sz w:val="24"/>
              </w:rPr>
              <w:t>1）考核分数≥80分，完全能满足运营要求，按照合同应支付尾款金额进行全额支付；</w:t>
            </w:r>
          </w:p>
          <w:p>
            <w:pPr>
              <w:pStyle w:val="4"/>
              <w:ind w:firstLine="480"/>
              <w:jc w:val="both"/>
            </w:pPr>
            <w:r>
              <w:rPr>
                <w:rFonts w:ascii="仿宋" w:hAnsi="仿宋" w:eastAsia="仿宋" w:cs="仿宋"/>
                <w:sz w:val="24"/>
              </w:rPr>
              <w:t>2）考核分数≥75分且＜80分，基本满足运营要求，仅支付合同应支付尾款金额的80%，不续签下一年度合同；</w:t>
            </w:r>
          </w:p>
          <w:p>
            <w:pPr>
              <w:pStyle w:val="4"/>
              <w:ind w:firstLine="480"/>
              <w:jc w:val="both"/>
            </w:pPr>
            <w:r>
              <w:rPr>
                <w:rFonts w:ascii="仿宋" w:hAnsi="仿宋" w:eastAsia="仿宋" w:cs="仿宋"/>
                <w:sz w:val="24"/>
              </w:rPr>
              <w:t>3）考核分数≥65分且＜75分之间，部分满足运营要求，仅支付合同应支付尾款金额的70%，不续签下一年度合同；</w:t>
            </w:r>
          </w:p>
          <w:p>
            <w:pPr>
              <w:pStyle w:val="4"/>
              <w:ind w:firstLine="480"/>
              <w:jc w:val="both"/>
            </w:pPr>
            <w:r>
              <w:rPr>
                <w:rFonts w:ascii="仿宋" w:hAnsi="仿宋" w:eastAsia="仿宋" w:cs="仿宋"/>
                <w:sz w:val="24"/>
              </w:rPr>
              <w:t>4）考核分数＜65分的，直接视为不满足运营要求，暂不支付合同应支付尾款金额，待整改完成且采购人再次考核达到80分以上后支付合同应付尾款金额的50%。</w:t>
            </w:r>
          </w:p>
        </w:tc>
      </w:tr>
    </w:tbl>
    <w:p>
      <w:pPr>
        <w:pStyle w:val="4"/>
        <w:outlineLvl w:val="3"/>
      </w:pPr>
      <w:r>
        <w:rPr>
          <w:b/>
          <w:sz w:val="24"/>
        </w:rPr>
        <w:t>3.2.3人员配置要求</w:t>
      </w:r>
    </w:p>
    <w:p>
      <w:pPr>
        <w:pStyle w:val="4"/>
      </w:pPr>
    </w:p>
    <w:p>
      <w:pPr>
        <w:pStyle w:val="4"/>
      </w:pPr>
    </w:p>
    <w:p>
      <w:pPr>
        <w:pStyle w:val="4"/>
      </w:pPr>
    </w:p>
    <w:p>
      <w:pPr>
        <w:pStyle w:val="4"/>
      </w:pPr>
      <w:r>
        <w:t>采购包1：</w:t>
      </w:r>
    </w:p>
    <w:p>
      <w:pPr>
        <w:pStyle w:val="4"/>
      </w:pPr>
      <w:r>
        <w:t>详见3.2.2服务要求</w:t>
      </w:r>
    </w:p>
    <w:p>
      <w:pPr>
        <w:pStyle w:val="4"/>
        <w:outlineLvl w:val="3"/>
      </w:pPr>
      <w:r>
        <w:rPr>
          <w:b/>
          <w:sz w:val="24"/>
        </w:rPr>
        <w:t>3.2.4设施设备配置要求</w:t>
      </w:r>
    </w:p>
    <w:p>
      <w:pPr>
        <w:pStyle w:val="4"/>
      </w:pPr>
    </w:p>
    <w:p>
      <w:pPr>
        <w:pStyle w:val="4"/>
      </w:pPr>
    </w:p>
    <w:p>
      <w:pPr>
        <w:pStyle w:val="4"/>
      </w:pPr>
    </w:p>
    <w:p>
      <w:pPr>
        <w:pStyle w:val="4"/>
      </w:pPr>
      <w:r>
        <w:t>采购包1：</w:t>
      </w:r>
    </w:p>
    <w:p>
      <w:pPr>
        <w:pStyle w:val="4"/>
      </w:pPr>
      <w:r>
        <w:t>详见3.2.2服务要求</w:t>
      </w:r>
    </w:p>
    <w:p>
      <w:pPr>
        <w:pStyle w:val="4"/>
        <w:outlineLvl w:val="3"/>
      </w:pPr>
      <w:r>
        <w:rPr>
          <w:b/>
          <w:sz w:val="24"/>
        </w:rPr>
        <w:t>3.2.5其他要求</w:t>
      </w:r>
    </w:p>
    <w:p>
      <w:pPr>
        <w:pStyle w:val="4"/>
      </w:pPr>
    </w:p>
    <w:p>
      <w:pPr>
        <w:pStyle w:val="4"/>
      </w:pPr>
    </w:p>
    <w:p>
      <w:pPr>
        <w:pStyle w:val="4"/>
      </w:pPr>
    </w:p>
    <w:p>
      <w:pPr>
        <w:pStyle w:val="4"/>
      </w:pPr>
      <w:r>
        <w:t>采购包1：</w:t>
      </w:r>
    </w:p>
    <w:p>
      <w:pPr>
        <w:pStyle w:val="4"/>
      </w:pPr>
      <w:r>
        <w:t>无</w:t>
      </w:r>
    </w:p>
    <w:p>
      <w:pPr>
        <w:pStyle w:val="4"/>
        <w:outlineLvl w:val="2"/>
      </w:pPr>
      <w:r>
        <w:rPr>
          <w:b/>
          <w:sz w:val="28"/>
        </w:rPr>
        <w:t>3.3商务要求</w:t>
      </w:r>
    </w:p>
    <w:p>
      <w:pPr>
        <w:pStyle w:val="4"/>
        <w:outlineLvl w:val="3"/>
      </w:pPr>
      <w:r>
        <w:rPr>
          <w:b/>
          <w:sz w:val="24"/>
        </w:rPr>
        <w:t>3.3.1服务期限</w:t>
      </w:r>
    </w:p>
    <w:p>
      <w:pPr>
        <w:pStyle w:val="4"/>
      </w:pPr>
    </w:p>
    <w:p>
      <w:pPr>
        <w:pStyle w:val="4"/>
      </w:pPr>
    </w:p>
    <w:p>
      <w:pPr>
        <w:pStyle w:val="4"/>
      </w:pPr>
    </w:p>
    <w:p>
      <w:pPr>
        <w:pStyle w:val="4"/>
      </w:pPr>
      <w:r>
        <w:t>采购包1：</w:t>
      </w:r>
    </w:p>
    <w:p>
      <w:pPr>
        <w:pStyle w:val="4"/>
      </w:pPr>
      <w:r>
        <w:t xml:space="preserve"> 自合同签订之日起365日</w:t>
      </w:r>
    </w:p>
    <w:p>
      <w:pPr>
        <w:pStyle w:val="4"/>
        <w:outlineLvl w:val="3"/>
      </w:pPr>
      <w:r>
        <w:rPr>
          <w:b/>
          <w:sz w:val="24"/>
        </w:rPr>
        <w:t>3.3.2服务地点</w:t>
      </w:r>
    </w:p>
    <w:p>
      <w:pPr>
        <w:pStyle w:val="4"/>
      </w:pPr>
    </w:p>
    <w:p>
      <w:pPr>
        <w:pStyle w:val="4"/>
      </w:pPr>
    </w:p>
    <w:p>
      <w:pPr>
        <w:pStyle w:val="4"/>
      </w:pPr>
    </w:p>
    <w:p>
      <w:pPr>
        <w:pStyle w:val="4"/>
      </w:pPr>
      <w:r>
        <w:t>采购包1：</w:t>
      </w:r>
    </w:p>
    <w:p>
      <w:pPr>
        <w:pStyle w:val="4"/>
      </w:pPr>
      <w:r>
        <w:t>四川天府新区采购人指定地点。</w:t>
      </w:r>
    </w:p>
    <w:p>
      <w:pPr>
        <w:pStyle w:val="4"/>
        <w:outlineLvl w:val="3"/>
      </w:pPr>
      <w:r>
        <w:rPr>
          <w:b/>
          <w:sz w:val="24"/>
        </w:rPr>
        <w:t>3.3.3考核（验收）标准和方法</w:t>
      </w:r>
    </w:p>
    <w:p>
      <w:pPr>
        <w:pStyle w:val="4"/>
      </w:pPr>
    </w:p>
    <w:p>
      <w:pPr>
        <w:pStyle w:val="4"/>
      </w:pPr>
    </w:p>
    <w:p>
      <w:pPr>
        <w:pStyle w:val="4"/>
      </w:pPr>
    </w:p>
    <w:p>
      <w:pPr>
        <w:pStyle w:val="4"/>
      </w:pPr>
      <w:r>
        <w:t>采购包1：</w:t>
      </w:r>
    </w:p>
    <w:p>
      <w:pPr>
        <w:pStyle w:val="4"/>
      </w:pPr>
      <w:r>
        <w:t>由采购人组织，严格按照《财政部关于进一步加强政府采购需求和履约验收管理的指导意见》（财库〔2016〕205号）等政府采购相关法律法规的要求进行验收。</w:t>
      </w:r>
    </w:p>
    <w:p>
      <w:pPr>
        <w:pStyle w:val="4"/>
        <w:outlineLvl w:val="3"/>
      </w:pPr>
      <w:r>
        <w:rPr>
          <w:b/>
          <w:sz w:val="24"/>
        </w:rPr>
        <w:t>3.3.4支付方式</w:t>
      </w:r>
    </w:p>
    <w:p>
      <w:pPr>
        <w:pStyle w:val="4"/>
      </w:pPr>
    </w:p>
    <w:p>
      <w:pPr>
        <w:pStyle w:val="4"/>
      </w:pPr>
    </w:p>
    <w:p>
      <w:pPr>
        <w:pStyle w:val="4"/>
      </w:pPr>
    </w:p>
    <w:p>
      <w:pPr>
        <w:pStyle w:val="4"/>
      </w:pPr>
      <w:r>
        <w:t>采购包1：</w:t>
      </w:r>
    </w:p>
    <w:p>
      <w:pPr>
        <w:pStyle w:val="4"/>
      </w:pPr>
      <w:r>
        <w:t>分期付款</w:t>
      </w:r>
    </w:p>
    <w:p>
      <w:pPr>
        <w:pStyle w:val="4"/>
        <w:outlineLvl w:val="3"/>
      </w:pPr>
      <w:r>
        <w:rPr>
          <w:b/>
          <w:sz w:val="24"/>
        </w:rPr>
        <w:t>3.3.5.支付约定</w:t>
      </w:r>
    </w:p>
    <w:p>
      <w:pPr>
        <w:pStyle w:val="4"/>
      </w:pPr>
    </w:p>
    <w:p>
      <w:pPr>
        <w:pStyle w:val="4"/>
      </w:pPr>
    </w:p>
    <w:p>
      <w:pPr>
        <w:pStyle w:val="4"/>
      </w:pPr>
    </w:p>
    <w:p>
      <w:pPr>
        <w:pStyle w:val="4"/>
      </w:pPr>
      <w:r>
        <w:t>采购包1： 付款条件说明： 采购人在本合同签订生效之日起收到成交供应商开具的合法有效的准确票据凭证资料后的十个工作日内支付首款 ，达到付款条件起 10 日内，支付合同总金额的 40.00%。</w:t>
      </w:r>
    </w:p>
    <w:p>
      <w:pPr>
        <w:pStyle w:val="4"/>
      </w:pPr>
      <w:r>
        <w:t>采购包1： 付款条件说明： 支付时间:第一、二服务季度工作完成、提交所涉及的服务成果并经采购人确认,采购人收到成交供应商开具的合法有效的准确票据凭证资料后于第三服务季度末之前支付 ，达到付款条件起 10 日内，支付合同总金额的 30.00%。</w:t>
      </w:r>
    </w:p>
    <w:p>
      <w:pPr>
        <w:pStyle w:val="4"/>
      </w:pPr>
      <w:r>
        <w:t>采购包1： 付款条件说明： 成交供应商服务通过采购人服务年度考核验收，在收到成交供应商提供合法有效的准确票据凭证资料后的十个工作日内，根据考核结果进行支付 ，达到付款条件起 10 日内，支付合同总金额的 30.00%。</w:t>
      </w:r>
    </w:p>
    <w:p>
      <w:pPr>
        <w:pStyle w:val="4"/>
        <w:outlineLvl w:val="3"/>
      </w:pPr>
      <w:r>
        <w:rPr>
          <w:b/>
          <w:sz w:val="24"/>
        </w:rPr>
        <w:t>3.3.6违约责任与解决争议的方法</w:t>
      </w:r>
    </w:p>
    <w:p>
      <w:pPr>
        <w:pStyle w:val="4"/>
      </w:pPr>
    </w:p>
    <w:p>
      <w:pPr>
        <w:pStyle w:val="4"/>
      </w:pPr>
    </w:p>
    <w:p>
      <w:pPr>
        <w:pStyle w:val="4"/>
      </w:pPr>
    </w:p>
    <w:p>
      <w:pPr>
        <w:pStyle w:val="4"/>
      </w:pPr>
      <w:r>
        <w:t>采购包1：</w:t>
      </w:r>
    </w:p>
    <w:p>
      <w:pPr>
        <w:pStyle w:val="4"/>
      </w:pPr>
      <w:r>
        <w:t>合同约定。</w:t>
      </w:r>
    </w:p>
    <w:p>
      <w:pPr>
        <w:pStyle w:val="4"/>
        <w:jc w:val="left"/>
        <w:outlineLvl w:val="2"/>
      </w:pPr>
      <w:r>
        <w:rPr>
          <w:b/>
          <w:sz w:val="28"/>
        </w:rPr>
        <w:t>3.4其他要求</w:t>
      </w:r>
    </w:p>
    <w:p>
      <w:pPr>
        <w:pStyle w:val="4"/>
      </w:pPr>
    </w:p>
    <w:p>
      <w:pPr>
        <w:pStyle w:val="4"/>
      </w:pPr>
    </w:p>
    <w:p>
      <w:pPr>
        <w:pStyle w:val="4"/>
      </w:pPr>
      <w:r>
        <w:t>★1.包装方式及运输：涉及的商品包装和快递包装，均应符合《商品包装政府采购需求标准（试行）》《快递包装政府采购需求标准（试行）》的要求，包装应适应于远距离运输、防潮、防震、防锈和防野蛮装卸，以确保货物安全无损运抵指定地点。 ★2.服务期限：三年，合同一年一签（第二年和第三年合同根据预算资金落实情况和上年度服务考核验收情况决定是否续签。） ★3.支付约定 1）首款:首款金额为合同金额40%。采购人在本合同签订生效之日起收到成交供应商开具的合法有效的准确票据凭证资料后的十个工作日内支付首款。 2）进度款:进度款金额为合同金额的30%。支付时间:第一、二服务季度工作完成、提交所涉及的服务成果并经采购人确认,采购人收到成交供应商开具的合法有效的准确票据凭证资料后于第三服务季度末之前支付。 3）尾款:尾款为合同金额的30%。成交供应商服务通过采购人服务年度考核验收，在收到成交供应商提供合法有效的准确票据凭证资料后的十个工作日内，根据考核结果进行支付。 由于系统格式原因，3.3.1服务期限，3.3.5支付约定以此为准。 说明（本说明无需供应商进行响应）：针对招标文件第二章2.4.9中“投标人应按照客户端操作要求，对应招标文件的每项实质性要求，逐一如实响应”，除招标文件中的明确要求进行单独响应或承诺的实质性要求外，对于其他实质性要求，供应商在《投标（响应）函》中以“我单位完全接受和理解本项目采购文件规定的实质性要求”进行承诺即视为响应。</w:t>
      </w:r>
    </w:p>
    <w:p>
      <w:pPr>
        <w:pStyle w:val="4"/>
      </w:pPr>
    </w:p>
    <w:p>
      <w:pPr>
        <w:pStyle w:val="4"/>
      </w:pPr>
      <w:r>
        <w:t xml:space="preserve">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1"/>
      <w:numFmt w:val="decimal"/>
      <w:lvlText w:val="%1."/>
      <w:lvlJc w:val="left"/>
      <w:pPr>
        <w:ind w:left="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4YmY0YWFjOWI5Nzc2ZTcwOTNiMDc4M2E4MDU2OGUifQ=="/>
  </w:docVars>
  <w:rsids>
    <w:rsidRoot w:val="00000000"/>
    <w:rsid w:val="4C065E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null3"/>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2023-12-14T03:14:25Z</dcterms:created>
  <dc:creator>Administrator</dc:creator>
  <cp:lastModifiedBy>WPS_1687834530</cp:lastModifiedBy>
  <dcterms:modified xsi:type="dcterms:W3CDTF">2023-12-14T03:31:16Z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BC0441BA8CF6427293AFF918BD3B0C05_12</vt:lpwstr>
  </property>
</Properties>
</file>