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本项目为四川天府新区人民医院采购医用胶片一批。</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1,700,000.00</w:t>
      </w:r>
    </w:p>
    <w:p>
      <w:pPr>
        <w:pStyle w:val="4"/>
      </w:pPr>
      <w:r>
        <w:t>采购包最高限价（元）: 1,700,000.00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医用红外干式激光胶片</w:t>
            </w:r>
          </w:p>
        </w:tc>
        <w:tc>
          <w:tcPr>
            <w:tcW w:w="848" w:type="dxa"/>
          </w:tcPr>
          <w:p>
            <w:pPr>
              <w:pStyle w:val="4"/>
              <w:jc w:val="right"/>
            </w:pPr>
            <w:r>
              <w:t>1.00</w:t>
            </w:r>
          </w:p>
        </w:tc>
        <w:tc>
          <w:tcPr>
            <w:tcW w:w="1356" w:type="dxa"/>
          </w:tcPr>
          <w:p>
            <w:pPr>
              <w:pStyle w:val="4"/>
              <w:jc w:val="right"/>
            </w:pPr>
            <w:r>
              <w:t>1,700,000.00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采购包2：</w:t>
      </w:r>
    </w:p>
    <w:p>
      <w:pPr>
        <w:pStyle w:val="4"/>
      </w:pPr>
      <w:r>
        <w:t>采购包预算金额（元）: 800,000.00</w:t>
      </w:r>
    </w:p>
    <w:p>
      <w:pPr>
        <w:pStyle w:val="4"/>
      </w:pPr>
      <w:r>
        <w:t>采购包最高限价（元）: 800,000.00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医用干式胶片</w:t>
            </w:r>
          </w:p>
        </w:tc>
        <w:tc>
          <w:tcPr>
            <w:tcW w:w="848" w:type="dxa"/>
          </w:tcPr>
          <w:p>
            <w:pPr>
              <w:pStyle w:val="4"/>
              <w:jc w:val="right"/>
            </w:pPr>
            <w:r>
              <w:t>1.00</w:t>
            </w:r>
          </w:p>
        </w:tc>
        <w:tc>
          <w:tcPr>
            <w:tcW w:w="1356" w:type="dxa"/>
          </w:tcPr>
          <w:p>
            <w:pPr>
              <w:pStyle w:val="4"/>
              <w:jc w:val="right"/>
            </w:pPr>
            <w:r>
              <w:t>800,000.00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标的名称：医用红外干式激光胶片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42"/>
        <w:gridCol w:w="2543"/>
        <w:gridCol w:w="34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13"/>
              <w:jc w:val="both"/>
            </w:pPr>
            <w:r>
              <w:rPr>
                <w:rFonts w:ascii="宋体" w:hAnsi="宋体" w:eastAsia="宋体" w:cs="宋体"/>
                <w:b/>
                <w:sz w:val="24"/>
              </w:rPr>
              <w:t xml:space="preserve">（一）单价限价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930"/>
              <w:gridCol w:w="451"/>
              <w:gridCol w:w="933"/>
              <w:gridCol w:w="4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序号</w:t>
                  </w:r>
                </w:p>
              </w:tc>
              <w:tc>
                <w:tcPr>
                  <w:tcW w:w="11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标的名称及规格</w:t>
                  </w:r>
                </w:p>
              </w:tc>
              <w:tc>
                <w:tcPr>
                  <w:tcW w:w="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数量</w:t>
                  </w:r>
                </w:p>
              </w:tc>
              <w:tc>
                <w:tcPr>
                  <w:tcW w:w="58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单价限价（元）</w:t>
                  </w:r>
                </w:p>
              </w:tc>
              <w:tc>
                <w:tcPr>
                  <w:tcW w:w="3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11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4"/>
                      <w:shd w:val="clear" w:fill="FFFFFF"/>
                    </w:rPr>
                    <w:t>医用红外干式激光胶片14×17</w:t>
                  </w:r>
                </w:p>
              </w:tc>
              <w:tc>
                <w:tcPr>
                  <w:tcW w:w="2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4"/>
                      <w:shd w:val="clear" w:fill="FFFFFF"/>
                    </w:rPr>
                    <w:t>14.2</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11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4"/>
                      <w:shd w:val="clear" w:fill="FFFFFF"/>
                    </w:rPr>
                    <w:t>医用红外干式激光胶片10×12</w:t>
                  </w:r>
                </w:p>
              </w:tc>
              <w:tc>
                <w:tcPr>
                  <w:tcW w:w="2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4"/>
                      <w:shd w:val="clear" w:fill="FFFFFF"/>
                    </w:rPr>
                    <w:t>14.2</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11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4"/>
                      <w:shd w:val="clear" w:fill="FFFFFF"/>
                    </w:rPr>
                    <w:t>医用红外干式激光胶片8×10</w:t>
                  </w:r>
                </w:p>
              </w:tc>
              <w:tc>
                <w:tcPr>
                  <w:tcW w:w="2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4"/>
                      <w:shd w:val="clear" w:fill="FFFFFF"/>
                    </w:rPr>
                    <w:t>9.4</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bl>
          <w:p>
            <w:pPr>
              <w:pStyle w:val="4"/>
              <w:ind w:firstLine="413"/>
              <w:jc w:val="both"/>
            </w:pPr>
            <w:r>
              <w:rPr>
                <w:rFonts w:ascii="宋体" w:hAnsi="宋体" w:eastAsia="宋体" w:cs="宋体"/>
                <w:b/>
                <w:sz w:val="24"/>
              </w:rPr>
              <w:t xml:space="preserve"> </w:t>
            </w:r>
          </w:p>
          <w:p>
            <w:pPr>
              <w:pStyle w:val="4"/>
              <w:ind w:firstLine="413"/>
              <w:jc w:val="both"/>
            </w:pPr>
            <w:r>
              <w:rPr>
                <w:rFonts w:ascii="宋体" w:hAnsi="宋体" w:eastAsia="宋体" w:cs="宋体"/>
                <w:b/>
                <w:sz w:val="27"/>
              </w:rPr>
              <w:t>（二）技术参数</w:t>
            </w:r>
          </w:p>
          <w:p>
            <w:pPr>
              <w:pStyle w:val="4"/>
              <w:ind w:firstLine="413"/>
              <w:jc w:val="both"/>
            </w:pPr>
            <w:r>
              <w:rPr>
                <w:rFonts w:ascii="宋体" w:hAnsi="宋体" w:eastAsia="宋体" w:cs="宋体"/>
                <w:sz w:val="24"/>
                <w:shd w:val="clear" w:fill="FFFFFF"/>
              </w:rPr>
              <w:t>★1、规格：14×17、10×12、8×10</w:t>
            </w:r>
          </w:p>
          <w:p>
            <w:pPr>
              <w:pStyle w:val="4"/>
              <w:ind w:firstLine="413"/>
              <w:jc w:val="both"/>
            </w:pPr>
            <w:r>
              <w:rPr>
                <w:shd w:val="clear" w:fill="FFFFFF"/>
              </w:rPr>
              <w:t>2</w:t>
            </w:r>
            <w:r>
              <w:rPr>
                <w:rFonts w:ascii="宋体" w:hAnsi="宋体" w:eastAsia="宋体" w:cs="宋体"/>
                <w:sz w:val="24"/>
                <w:shd w:val="clear" w:fill="FFFFFF"/>
              </w:rPr>
              <w:t>、医用红外干式激光胶片，非喷墨打印及碳粉激光打印。</w:t>
            </w:r>
          </w:p>
          <w:p>
            <w:pPr>
              <w:pStyle w:val="4"/>
              <w:ind w:firstLine="480"/>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3</w:t>
            </w:r>
            <w:r>
              <w:rPr>
                <w:rFonts w:ascii="宋体" w:hAnsi="宋体" w:eastAsia="宋体" w:cs="宋体"/>
                <w:sz w:val="24"/>
                <w:shd w:val="clear" w:fill="FFFFFF"/>
              </w:rPr>
              <w:t>、胶片密度（</w:t>
            </w:r>
            <w:r>
              <w:rPr>
                <w:rFonts w:ascii="&quot;times new roman&quot;" w:hAnsi="&quot;times new roman&quot;" w:eastAsia="&quot;times new roman&quot;" w:cs="&quot;times new roman&quot;"/>
                <w:sz w:val="24"/>
                <w:shd w:val="clear" w:fill="FFFFFF"/>
              </w:rPr>
              <w:t>Dmax</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3.8</w:t>
            </w:r>
            <w:r>
              <w:rPr>
                <w:rFonts w:ascii="宋体" w:hAnsi="宋体" w:eastAsia="宋体" w:cs="宋体"/>
                <w:sz w:val="24"/>
                <w:shd w:val="clear" w:fill="FFFFFF"/>
              </w:rPr>
              <w:t>，确保胶片图像质量。</w:t>
            </w:r>
            <w:r>
              <w:rPr>
                <w:rFonts w:ascii="宋体" w:hAnsi="宋体" w:eastAsia="宋体" w:cs="宋体"/>
                <w:b/>
                <w:sz w:val="24"/>
                <w:shd w:val="clear" w:fill="FFFFFF"/>
              </w:rPr>
              <w:t>【提供第三方具有检测资质机构出具的检测报告复印件证明】</w:t>
            </w:r>
            <w:r>
              <w:rPr>
                <w:rFonts w:ascii="宋体" w:hAnsi="宋体" w:eastAsia="宋体" w:cs="宋体"/>
                <w:sz w:val="24"/>
                <w:shd w:val="clear" w:fill="FFFFFF"/>
              </w:rPr>
              <w:t>。</w:t>
            </w:r>
          </w:p>
          <w:p>
            <w:pPr>
              <w:pStyle w:val="4"/>
              <w:ind w:firstLine="472"/>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4</w:t>
            </w:r>
            <w:r>
              <w:rPr>
                <w:rFonts w:ascii="宋体" w:hAnsi="宋体" w:eastAsia="宋体" w:cs="宋体"/>
                <w:sz w:val="24"/>
                <w:shd w:val="clear" w:fill="FFFFFF"/>
              </w:rPr>
              <w:t>、环保型胶片，采用水溶性环保涂层技术，避免不悦气体产生。</w:t>
            </w:r>
            <w:r>
              <w:rPr>
                <w:rFonts w:ascii="宋体" w:hAnsi="宋体" w:eastAsia="宋体" w:cs="宋体"/>
                <w:b/>
                <w:sz w:val="24"/>
                <w:shd w:val="clear" w:fill="FFFFFF"/>
              </w:rPr>
              <w:t>【提供产品彩页佐证】</w:t>
            </w:r>
          </w:p>
          <w:p>
            <w:pPr>
              <w:pStyle w:val="4"/>
              <w:ind w:firstLine="472"/>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5</w:t>
            </w:r>
            <w:r>
              <w:rPr>
                <w:rFonts w:ascii="宋体" w:hAnsi="宋体" w:eastAsia="宋体" w:cs="宋体"/>
                <w:sz w:val="24"/>
                <w:shd w:val="clear" w:fill="FFFFFF"/>
              </w:rPr>
              <w:t>、自助打印终端、胶片打印机和胶片为同一品牌，确保产品品质和售后服务【需提供承诺】。</w:t>
            </w:r>
          </w:p>
          <w:p>
            <w:pPr>
              <w:pStyle w:val="4"/>
              <w:ind w:firstLine="480"/>
              <w:jc w:val="both"/>
            </w:pPr>
            <w:r>
              <w:rPr>
                <w:rFonts w:ascii="Calibri" w:hAnsi="Calibri" w:eastAsia="Calibri" w:cs="Calibri"/>
                <w:sz w:val="24"/>
                <w:shd w:val="clear" w:fill="FFFFFF"/>
              </w:rPr>
              <w:t>6</w:t>
            </w:r>
            <w:r>
              <w:rPr>
                <w:rFonts w:ascii="宋体" w:hAnsi="宋体" w:eastAsia="宋体" w:cs="宋体"/>
                <w:sz w:val="24"/>
                <w:shd w:val="clear" w:fill="FFFFFF"/>
              </w:rPr>
              <w:t>、胶片：打印</w:t>
            </w:r>
            <w:r>
              <w:rPr>
                <w:rFonts w:ascii="&quot;times new roman&quot;" w:hAnsi="&quot;times new roman&quot;" w:eastAsia="&quot;times new roman&quot;" w:cs="&quot;times new roman&quot;"/>
                <w:sz w:val="24"/>
                <w:shd w:val="clear" w:fill="FFFFFF"/>
              </w:rPr>
              <w:t>64</w:t>
            </w:r>
            <w:r>
              <w:rPr>
                <w:rFonts w:ascii="宋体" w:hAnsi="宋体" w:eastAsia="宋体" w:cs="宋体"/>
                <w:sz w:val="24"/>
                <w:shd w:val="clear" w:fill="FFFFFF"/>
              </w:rPr>
              <w:t>分格，图像层次分明、图像颗粒易辨认，能完全满足临床诊断需要</w:t>
            </w:r>
            <w:r>
              <w:rPr>
                <w:rFonts w:ascii="宋体" w:hAnsi="宋体" w:eastAsia="宋体" w:cs="宋体"/>
                <w:b/>
                <w:sz w:val="24"/>
                <w:shd w:val="clear" w:fill="FFFFFF"/>
              </w:rPr>
              <w:t>【需提供CT、核磁照片各一张来证明】</w:t>
            </w:r>
          </w:p>
          <w:p>
            <w:pPr>
              <w:pStyle w:val="4"/>
              <w:ind w:firstLine="472"/>
              <w:jc w:val="both"/>
            </w:pPr>
            <w:r>
              <w:rPr>
                <w:rFonts w:ascii="宋体" w:hAnsi="宋体" w:eastAsia="宋体" w:cs="宋体"/>
                <w:sz w:val="24"/>
                <w:shd w:val="clear" w:fill="FFFFFF"/>
              </w:rPr>
              <w:t>7、负责提供自助机条形码打印纸、报告打印纸及打印机硒鼓。</w:t>
            </w:r>
          </w:p>
          <w:p>
            <w:pPr>
              <w:pStyle w:val="4"/>
              <w:ind w:firstLine="413"/>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8</w:t>
            </w:r>
            <w:r>
              <w:rPr>
                <w:rFonts w:ascii="宋体" w:hAnsi="宋体" w:eastAsia="宋体" w:cs="宋体"/>
                <w:sz w:val="24"/>
                <w:shd w:val="clear" w:fill="FFFFFF"/>
              </w:rPr>
              <w:t>、无危害人身和污染环境的成分，不含有害物质（铝、镉、汞、六价铬、多溴联苯和多溴二苯醚、邻苯二甲酸二酯等）。</w:t>
            </w:r>
          </w:p>
          <w:p>
            <w:pPr>
              <w:pStyle w:val="4"/>
              <w:ind w:firstLine="413"/>
              <w:jc w:val="both"/>
            </w:pPr>
            <w:r>
              <w:rPr>
                <w:rFonts w:ascii="宋体" w:hAnsi="宋体" w:eastAsia="宋体" w:cs="宋体"/>
                <w:b/>
                <w:sz w:val="27"/>
              </w:rPr>
              <w:t>（三）</w:t>
            </w:r>
            <w:r>
              <w:rPr>
                <w:rFonts w:ascii="宋体" w:hAnsi="宋体" w:eastAsia="宋体" w:cs="宋体"/>
                <w:b/>
                <w:sz w:val="24"/>
              </w:rPr>
              <w:t>胶片打印所需配套要求</w:t>
            </w:r>
          </w:p>
          <w:p>
            <w:pPr>
              <w:pStyle w:val="4"/>
              <w:ind w:firstLine="472"/>
              <w:jc w:val="both"/>
            </w:pPr>
            <w:r>
              <w:rPr>
                <w:rFonts w:ascii="宋体" w:hAnsi="宋体" w:eastAsia="宋体" w:cs="宋体"/>
                <w:sz w:val="24"/>
                <w:shd w:val="clear" w:fill="FFFFFF"/>
              </w:rPr>
              <w:t>1、数量：4台</w:t>
            </w:r>
          </w:p>
          <w:p>
            <w:pPr>
              <w:pStyle w:val="4"/>
              <w:ind w:firstLine="472"/>
              <w:jc w:val="both"/>
            </w:pPr>
            <w:r>
              <w:rPr>
                <w:rFonts w:ascii="宋体" w:hAnsi="宋体" w:eastAsia="宋体" w:cs="宋体"/>
                <w:sz w:val="24"/>
                <w:shd w:val="clear" w:fill="FFFFFF"/>
              </w:rPr>
              <w:t>★2、相机成像原理：干式激光成像</w:t>
            </w:r>
          </w:p>
          <w:p>
            <w:pPr>
              <w:pStyle w:val="4"/>
              <w:ind w:firstLine="472"/>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3</w:t>
            </w:r>
            <w:r>
              <w:rPr>
                <w:rFonts w:ascii="宋体" w:hAnsi="宋体" w:eastAsia="宋体" w:cs="宋体"/>
                <w:sz w:val="24"/>
                <w:shd w:val="clear" w:fill="FFFFFF"/>
              </w:rPr>
              <w:t>、自助打印识别服务：采用</w:t>
            </w:r>
            <w:r>
              <w:rPr>
                <w:rFonts w:ascii="&quot;times new roman&quot;" w:hAnsi="&quot;times new roman&quot;" w:eastAsia="&quot;times new roman&quot;" w:cs="&quot;times new roman&quot;"/>
                <w:sz w:val="24"/>
                <w:shd w:val="clear" w:fill="FFFFFF"/>
              </w:rPr>
              <w:t>OCR</w:t>
            </w:r>
            <w:r>
              <w:rPr>
                <w:rFonts w:ascii="宋体" w:hAnsi="宋体" w:eastAsia="宋体" w:cs="宋体"/>
                <w:sz w:val="24"/>
                <w:shd w:val="clear" w:fill="FFFFFF"/>
              </w:rPr>
              <w:t>识别技术，识别率≥</w:t>
            </w:r>
            <w:r>
              <w:rPr>
                <w:rFonts w:ascii="&quot;times new roman&quot;" w:hAnsi="&quot;times new roman&quot;" w:eastAsia="&quot;times new roman&quot;" w:cs="&quot;times new roman&quot;"/>
                <w:sz w:val="24"/>
                <w:shd w:val="clear" w:fill="FFFFFF"/>
              </w:rPr>
              <w:t>99%</w:t>
            </w:r>
            <w:r>
              <w:rPr>
                <w:rFonts w:ascii="宋体" w:hAnsi="宋体" w:eastAsia="宋体" w:cs="宋体"/>
                <w:sz w:val="24"/>
                <w:shd w:val="clear" w:fill="FFFFFF"/>
              </w:rPr>
              <w:t>，【</w:t>
            </w:r>
            <w:r>
              <w:rPr>
                <w:rFonts w:ascii="宋体" w:hAnsi="宋体" w:eastAsia="宋体" w:cs="宋体"/>
                <w:b/>
                <w:sz w:val="24"/>
                <w:shd w:val="clear" w:fill="FFFFFF"/>
              </w:rPr>
              <w:t>需提供使用医院证明材料予以证明，并具有定位识别功能</w:t>
            </w:r>
            <w:r>
              <w:rPr>
                <w:rFonts w:ascii="宋体" w:hAnsi="宋体" w:eastAsia="宋体" w:cs="宋体"/>
                <w:sz w:val="24"/>
                <w:shd w:val="clear" w:fill="FFFFFF"/>
              </w:rPr>
              <w:t>】</w:t>
            </w:r>
          </w:p>
          <w:p>
            <w:pPr>
              <w:pStyle w:val="4"/>
              <w:ind w:firstLine="472"/>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4</w:t>
            </w:r>
            <w:r>
              <w:rPr>
                <w:rFonts w:ascii="宋体" w:hAnsi="宋体" w:eastAsia="宋体" w:cs="宋体"/>
                <w:sz w:val="24"/>
                <w:shd w:val="clear" w:fill="FFFFFF"/>
              </w:rPr>
              <w:t>、打印速度：≥</w:t>
            </w:r>
            <w:r>
              <w:rPr>
                <w:rFonts w:ascii="&quot;times new roman&quot;" w:hAnsi="&quot;times new roman&quot;" w:eastAsia="&quot;times new roman&quot;" w:cs="&quot;times new roman&quot;"/>
                <w:sz w:val="24"/>
                <w:shd w:val="clear" w:fill="FFFFFF"/>
              </w:rPr>
              <w:t>100/</w:t>
            </w:r>
            <w:r>
              <w:rPr>
                <w:rFonts w:ascii="宋体" w:hAnsi="宋体" w:eastAsia="宋体" w:cs="宋体"/>
                <w:sz w:val="24"/>
                <w:shd w:val="clear" w:fill="FFFFFF"/>
              </w:rPr>
              <w:t>张（</w:t>
            </w:r>
            <w:r>
              <w:rPr>
                <w:rFonts w:ascii="&quot;times new roman&quot;" w:hAnsi="&quot;times new roman&quot;" w:eastAsia="&quot;times new roman&quot;" w:cs="&quot;times new roman&quot;"/>
                <w:sz w:val="24"/>
                <w:shd w:val="clear" w:fill="FFFFFF"/>
              </w:rPr>
              <w:t>14</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17</w:t>
            </w:r>
            <w:r>
              <w:rPr>
                <w:rFonts w:ascii="宋体" w:hAnsi="宋体" w:eastAsia="宋体" w:cs="宋体"/>
                <w:sz w:val="24"/>
                <w:shd w:val="clear" w:fill="FFFFFF"/>
              </w:rPr>
              <w:t>），同时在线打印胶片规格：</w:t>
            </w:r>
            <w:r>
              <w:rPr>
                <w:rFonts w:ascii="&quot;times new roman&quot;" w:hAnsi="&quot;times new roman&quot;" w:eastAsia="&quot;times new roman&quot;" w:cs="&quot;times new roman&quot;"/>
                <w:sz w:val="24"/>
                <w:shd w:val="clear" w:fill="FFFFFF"/>
              </w:rPr>
              <w:t>14</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17</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10</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12</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8</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10</w:t>
            </w:r>
            <w:r>
              <w:rPr>
                <w:rFonts w:ascii="宋体" w:hAnsi="宋体" w:eastAsia="宋体" w:cs="宋体"/>
                <w:sz w:val="24"/>
                <w:shd w:val="clear" w:fill="FFFFFF"/>
              </w:rPr>
              <w:t>。</w:t>
            </w:r>
            <w:r>
              <w:rPr>
                <w:rFonts w:ascii="宋体" w:hAnsi="宋体" w:eastAsia="宋体" w:cs="宋体"/>
                <w:b/>
                <w:sz w:val="24"/>
                <w:shd w:val="clear" w:fill="FFFFFF"/>
              </w:rPr>
              <w:t>【提供产品彩页佐证】</w:t>
            </w:r>
          </w:p>
          <w:p>
            <w:pPr>
              <w:pStyle w:val="4"/>
              <w:ind w:firstLine="472"/>
              <w:jc w:val="both"/>
            </w:pPr>
            <w:r>
              <w:rPr>
                <w:rFonts w:ascii="times new roman, times, serif" w:hAnsi="times new roman, times, serif" w:eastAsia="times new roman, times, serif" w:cs="times new roman, times, serif"/>
                <w:sz w:val="24"/>
                <w:shd w:val="clear" w:fill="FFFFFF"/>
              </w:rPr>
              <w:t>5</w:t>
            </w:r>
            <w:r>
              <w:rPr>
                <w:rFonts w:ascii="宋体" w:hAnsi="宋体" w:eastAsia="宋体" w:cs="宋体"/>
                <w:sz w:val="24"/>
                <w:shd w:val="clear" w:fill="FFFFFF"/>
              </w:rPr>
              <w:t>、自助打印终端病人扫描方式：条形码扫描；报告打印纸规格：</w:t>
            </w:r>
            <w:r>
              <w:rPr>
                <w:rFonts w:ascii="&quot;times new roman&quot;" w:hAnsi="&quot;times new roman&quot;" w:eastAsia="&quot;times new roman&quot;" w:cs="&quot;times new roman&quot;"/>
                <w:sz w:val="24"/>
                <w:shd w:val="clear" w:fill="FFFFFF"/>
              </w:rPr>
              <w:t>A4</w:t>
            </w:r>
            <w:r>
              <w:rPr>
                <w:rFonts w:ascii="宋体" w:hAnsi="宋体" w:eastAsia="宋体" w:cs="宋体"/>
                <w:sz w:val="24"/>
                <w:shd w:val="clear" w:fill="FFFFFF"/>
              </w:rPr>
              <w:t>。</w:t>
            </w:r>
          </w:p>
          <w:p>
            <w:pPr>
              <w:pStyle w:val="4"/>
              <w:ind w:firstLine="472"/>
              <w:jc w:val="both"/>
            </w:pPr>
            <w:r>
              <w:rPr>
                <w:rFonts w:ascii="times new roman, times, serif" w:hAnsi="times new roman, times, serif" w:eastAsia="times new roman, times, serif" w:cs="times new roman, times, serif"/>
                <w:sz w:val="24"/>
                <w:shd w:val="clear" w:fill="FFFFFF"/>
              </w:rPr>
              <w:t>6</w:t>
            </w:r>
            <w:r>
              <w:rPr>
                <w:rFonts w:ascii="宋体" w:hAnsi="宋体" w:eastAsia="宋体" w:cs="宋体"/>
                <w:sz w:val="24"/>
                <w:shd w:val="clear" w:fill="FFFFFF"/>
              </w:rPr>
              <w:t>、具有电子胶片库功能，保存时间</w:t>
            </w:r>
            <w:r>
              <w:rPr>
                <w:rFonts w:ascii="&quot;times new roman&quot;" w:hAnsi="&quot;times new roman&quot;" w:eastAsia="&quot;times new roman&quot;" w:cs="&quot;times new roman&quot;"/>
                <w:sz w:val="24"/>
                <w:shd w:val="clear" w:fill="FFFFFF"/>
              </w:rPr>
              <w:t>1</w:t>
            </w:r>
            <w:r>
              <w:rPr>
                <w:rFonts w:ascii="宋体" w:hAnsi="宋体" w:eastAsia="宋体" w:cs="宋体"/>
                <w:sz w:val="24"/>
                <w:shd w:val="clear" w:fill="FFFFFF"/>
              </w:rPr>
              <w:t>年以上。</w:t>
            </w:r>
          </w:p>
          <w:p>
            <w:pPr>
              <w:pStyle w:val="4"/>
              <w:ind w:firstLine="472"/>
              <w:jc w:val="both"/>
            </w:pPr>
            <w:r>
              <w:rPr>
                <w:rFonts w:ascii="times new roman, times, serif" w:hAnsi="times new roman, times, serif" w:eastAsia="times new roman, times, serif" w:cs="times new roman, times, serif"/>
                <w:sz w:val="24"/>
                <w:shd w:val="clear" w:fill="FFFFFF"/>
              </w:rPr>
              <w:t>7</w:t>
            </w:r>
            <w:r>
              <w:rPr>
                <w:rFonts w:ascii="宋体" w:hAnsi="宋体" w:eastAsia="宋体" w:cs="宋体"/>
                <w:sz w:val="24"/>
                <w:shd w:val="clear" w:fill="FFFFFF"/>
              </w:rPr>
              <w:t>、胶片、报告补打功能：需要补打胶片、报告时，完成相应手续可在后台或者自助上打印。</w:t>
            </w:r>
          </w:p>
          <w:p>
            <w:pPr>
              <w:pStyle w:val="4"/>
              <w:ind w:firstLine="472"/>
              <w:jc w:val="both"/>
            </w:pPr>
            <w:r>
              <w:rPr>
                <w:rFonts w:ascii="times new roman, times, serif" w:hAnsi="times new roman, times, serif" w:eastAsia="times new roman, times, serif" w:cs="times new roman, times, serif"/>
                <w:sz w:val="24"/>
                <w:shd w:val="clear" w:fill="FFFFFF"/>
              </w:rPr>
              <w:t>8</w:t>
            </w:r>
            <w:r>
              <w:rPr>
                <w:rFonts w:ascii="宋体" w:hAnsi="宋体" w:eastAsia="宋体" w:cs="宋体"/>
                <w:sz w:val="24"/>
                <w:shd w:val="clear" w:fill="FFFFFF"/>
              </w:rPr>
              <w:t>、胶片首次输出时间：≤</w:t>
            </w:r>
            <w:r>
              <w:rPr>
                <w:rFonts w:ascii="&quot;times new roman&quot;" w:hAnsi="&quot;times new roman&quot;" w:eastAsia="&quot;times new roman&quot;" w:cs="&quot;times new roman&quot;"/>
                <w:sz w:val="24"/>
                <w:shd w:val="clear" w:fill="FFFFFF"/>
              </w:rPr>
              <w:t>90</w:t>
            </w:r>
            <w:r>
              <w:rPr>
                <w:rFonts w:ascii="宋体" w:hAnsi="宋体" w:eastAsia="宋体" w:cs="宋体"/>
                <w:sz w:val="24"/>
                <w:shd w:val="clear" w:fill="FFFFFF"/>
              </w:rPr>
              <w:t>秒。</w:t>
            </w:r>
          </w:p>
          <w:p>
            <w:pPr>
              <w:pStyle w:val="4"/>
              <w:ind w:firstLine="472"/>
              <w:jc w:val="both"/>
            </w:pPr>
            <w:r>
              <w:rPr>
                <w:rFonts w:ascii="times new roman, times, serif" w:hAnsi="times new roman, times, serif" w:eastAsia="times new roman, times, serif" w:cs="times new roman, times, serif"/>
                <w:sz w:val="24"/>
                <w:shd w:val="clear" w:fill="FFFFFF"/>
              </w:rPr>
              <w:t>9</w:t>
            </w:r>
            <w:r>
              <w:rPr>
                <w:rFonts w:ascii="宋体" w:hAnsi="宋体" w:eastAsia="宋体" w:cs="宋体"/>
                <w:sz w:val="24"/>
                <w:shd w:val="clear" w:fill="FFFFFF"/>
              </w:rPr>
              <w:t>、胶片装载：明室装片。</w:t>
            </w:r>
          </w:p>
          <w:p>
            <w:pPr>
              <w:pStyle w:val="4"/>
              <w:ind w:firstLine="472"/>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10</w:t>
            </w:r>
            <w:r>
              <w:rPr>
                <w:rFonts w:ascii="宋体" w:hAnsi="宋体" w:eastAsia="宋体" w:cs="宋体"/>
                <w:sz w:val="24"/>
                <w:shd w:val="clear" w:fill="FFFFFF"/>
              </w:rPr>
              <w:t>、自助打印终端同时在线片槽</w:t>
            </w:r>
            <w:r>
              <w:rPr>
                <w:rFonts w:ascii="&quot;times new roman&quot;" w:hAnsi="&quot;times new roman&quot;" w:eastAsia="&quot;times new roman&quot;" w:cs="&quot;times new roman&quot;"/>
                <w:sz w:val="24"/>
                <w:shd w:val="clear" w:fill="FFFFFF"/>
              </w:rPr>
              <w:t>3</w:t>
            </w:r>
            <w:r>
              <w:rPr>
                <w:rFonts w:ascii="宋体" w:hAnsi="宋体" w:eastAsia="宋体" w:cs="宋体"/>
                <w:sz w:val="24"/>
                <w:shd w:val="clear" w:fill="FFFFFF"/>
              </w:rPr>
              <w:t>个，胶片装载规格：</w:t>
            </w:r>
            <w:r>
              <w:rPr>
                <w:rFonts w:ascii="&quot;times new roman&quot;" w:hAnsi="&quot;times new roman&quot;" w:eastAsia="&quot;times new roman&quot;" w:cs="&quot;times new roman&quot;"/>
                <w:sz w:val="24"/>
                <w:shd w:val="clear" w:fill="FFFFFF"/>
              </w:rPr>
              <w:t>14</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17</w:t>
            </w:r>
            <w:r>
              <w:rPr>
                <w:rFonts w:ascii="宋体" w:hAnsi="宋体" w:eastAsia="宋体" w:cs="宋体"/>
                <w:sz w:val="24"/>
                <w:shd w:val="clear" w:fill="FFFFFF"/>
              </w:rPr>
              <w:t>为</w:t>
            </w:r>
            <w:r>
              <w:rPr>
                <w:rFonts w:ascii="&quot;times new roman&quot;" w:hAnsi="&quot;times new roman&quot;" w:eastAsia="&quot;times new roman&quot;" w:cs="&quot;times new roman&quot;"/>
                <w:sz w:val="24"/>
                <w:shd w:val="clear" w:fill="FFFFFF"/>
              </w:rPr>
              <w:t>100</w:t>
            </w:r>
            <w:r>
              <w:rPr>
                <w:rFonts w:ascii="宋体" w:hAnsi="宋体" w:eastAsia="宋体" w:cs="宋体"/>
                <w:sz w:val="24"/>
                <w:shd w:val="clear" w:fill="FFFFFF"/>
              </w:rPr>
              <w:t>张</w:t>
            </w:r>
            <w:r>
              <w:rPr>
                <w:rFonts w:ascii="&quot;times new roman&quot;" w:hAnsi="&quot;times new roman&quot;" w:eastAsia="&quot;times new roman&quot;" w:cs="&quot;times new roman&quot;"/>
                <w:sz w:val="24"/>
                <w:shd w:val="clear" w:fill="FFFFFF"/>
              </w:rPr>
              <w:t>/</w:t>
            </w:r>
            <w:r>
              <w:rPr>
                <w:rFonts w:ascii="宋体" w:hAnsi="宋体" w:eastAsia="宋体" w:cs="宋体"/>
                <w:sz w:val="24"/>
                <w:shd w:val="clear" w:fill="FFFFFF"/>
              </w:rPr>
              <w:t>盒；</w:t>
            </w:r>
            <w:r>
              <w:rPr>
                <w:rFonts w:ascii="&quot;times new roman&quot;" w:hAnsi="&quot;times new roman&quot;" w:eastAsia="&quot;times new roman&quot;" w:cs="&quot;times new roman&quot;"/>
                <w:sz w:val="24"/>
                <w:shd w:val="clear" w:fill="FFFFFF"/>
              </w:rPr>
              <w:t>10</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12</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8</w:t>
            </w: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10</w:t>
            </w:r>
            <w:r>
              <w:rPr>
                <w:rFonts w:ascii="宋体" w:hAnsi="宋体" w:eastAsia="宋体" w:cs="宋体"/>
                <w:sz w:val="24"/>
                <w:shd w:val="clear" w:fill="FFFFFF"/>
              </w:rPr>
              <w:t>为</w:t>
            </w:r>
            <w:r>
              <w:rPr>
                <w:rFonts w:ascii="&quot;times new roman&quot;" w:hAnsi="&quot;times new roman&quot;" w:eastAsia="&quot;times new roman&quot;" w:cs="&quot;times new roman&quot;"/>
                <w:sz w:val="24"/>
                <w:shd w:val="clear" w:fill="FFFFFF"/>
              </w:rPr>
              <w:t>150</w:t>
            </w:r>
            <w:r>
              <w:rPr>
                <w:rFonts w:ascii="宋体" w:hAnsi="宋体" w:eastAsia="宋体" w:cs="宋体"/>
                <w:sz w:val="24"/>
                <w:shd w:val="clear" w:fill="FFFFFF"/>
              </w:rPr>
              <w:t>张</w:t>
            </w:r>
            <w:r>
              <w:rPr>
                <w:rFonts w:ascii="&quot;times new roman&quot;" w:hAnsi="&quot;times new roman&quot;" w:eastAsia="&quot;times new roman&quot;" w:cs="&quot;times new roman&quot;"/>
                <w:sz w:val="24"/>
                <w:shd w:val="clear" w:fill="FFFFFF"/>
              </w:rPr>
              <w:t>/</w:t>
            </w:r>
            <w:r>
              <w:rPr>
                <w:rFonts w:ascii="宋体" w:hAnsi="宋体" w:eastAsia="宋体" w:cs="宋体"/>
                <w:sz w:val="24"/>
                <w:shd w:val="clear" w:fill="FFFFFF"/>
              </w:rPr>
              <w:t>盒。</w:t>
            </w:r>
          </w:p>
          <w:p>
            <w:pPr>
              <w:pStyle w:val="4"/>
              <w:ind w:firstLine="472"/>
              <w:jc w:val="both"/>
            </w:pPr>
            <w:r>
              <w:rPr>
                <w:rFonts w:ascii="times new roman, times, serif" w:hAnsi="times new roman, times, serif" w:eastAsia="times new roman, times, serif" w:cs="times new roman, times, serif"/>
                <w:sz w:val="24"/>
                <w:shd w:val="clear" w:fill="FFFFFF"/>
              </w:rPr>
              <w:t>11</w:t>
            </w:r>
            <w:r>
              <w:rPr>
                <w:rFonts w:ascii="宋体" w:hAnsi="宋体" w:eastAsia="宋体" w:cs="宋体"/>
                <w:sz w:val="24"/>
                <w:shd w:val="clear" w:fill="FFFFFF"/>
              </w:rPr>
              <w:t>、可在相机显示屏上出现剩余胶片准确数量，方便更换。</w:t>
            </w:r>
          </w:p>
          <w:p>
            <w:pPr>
              <w:pStyle w:val="4"/>
              <w:ind w:firstLine="472"/>
              <w:jc w:val="both"/>
            </w:pPr>
            <w:r>
              <w:rPr>
                <w:rFonts w:ascii="times new roman, times, serif" w:hAnsi="times new roman, times, serif" w:eastAsia="times new roman, times, serif" w:cs="times new roman, times, serif"/>
                <w:sz w:val="24"/>
                <w:shd w:val="clear" w:fill="FFFFFF"/>
              </w:rPr>
              <w:t>12</w:t>
            </w:r>
            <w:r>
              <w:rPr>
                <w:rFonts w:ascii="宋体" w:hAnsi="宋体" w:eastAsia="宋体" w:cs="宋体"/>
                <w:sz w:val="24"/>
                <w:shd w:val="clear" w:fill="FFFFFF"/>
              </w:rPr>
              <w:t>、具有</w:t>
            </w:r>
            <w:r>
              <w:rPr>
                <w:rFonts w:ascii="&quot;times new roman&quot;" w:hAnsi="&quot;times new roman&quot;" w:eastAsia="&quot;times new roman&quot;" w:cs="&quot;times new roman&quot;"/>
                <w:sz w:val="24"/>
                <w:shd w:val="clear" w:fill="FFFFFF"/>
              </w:rPr>
              <w:t>DICOM3.0</w:t>
            </w:r>
            <w:r>
              <w:rPr>
                <w:rFonts w:ascii="宋体" w:hAnsi="宋体" w:eastAsia="宋体" w:cs="宋体"/>
                <w:sz w:val="24"/>
                <w:shd w:val="clear" w:fill="FFFFFF"/>
              </w:rPr>
              <w:t>标准接口。</w:t>
            </w:r>
          </w:p>
          <w:p>
            <w:pPr>
              <w:pStyle w:val="4"/>
              <w:ind w:firstLine="472"/>
              <w:jc w:val="both"/>
            </w:pP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w:t>
            </w:r>
            <w:r>
              <w:rPr>
                <w:rFonts w:ascii="times new roman, times, serif" w:hAnsi="times new roman, times, serif" w:eastAsia="times new roman, times, serif" w:cs="times new roman, times, serif"/>
                <w:sz w:val="24"/>
                <w:shd w:val="clear" w:fill="FFFFFF"/>
              </w:rPr>
              <w:t>3</w:t>
            </w:r>
            <w:r>
              <w:rPr>
                <w:rFonts w:ascii="宋体" w:hAnsi="宋体" w:eastAsia="宋体" w:cs="宋体"/>
                <w:sz w:val="24"/>
                <w:shd w:val="clear" w:fill="FFFFFF"/>
              </w:rPr>
              <w:t>、分辨率≥</w:t>
            </w:r>
            <w:r>
              <w:rPr>
                <w:rFonts w:ascii="&quot;times new roman&quot;" w:hAnsi="&quot;times new roman&quot;" w:eastAsia="&quot;times new roman&quot;" w:cs="&quot;times new roman&quot;"/>
                <w:sz w:val="24"/>
                <w:shd w:val="clear" w:fill="FFFFFF"/>
              </w:rPr>
              <w:t>508DPI</w:t>
            </w:r>
            <w:r>
              <w:rPr>
                <w:rFonts w:ascii="宋体" w:hAnsi="宋体" w:eastAsia="宋体" w:cs="宋体"/>
                <w:sz w:val="24"/>
                <w:shd w:val="clear" w:fill="FFFFFF"/>
              </w:rPr>
              <w:t>，灰度≥</w:t>
            </w:r>
            <w:r>
              <w:rPr>
                <w:rFonts w:ascii="&quot;times new roman&quot;" w:hAnsi="&quot;times new roman&quot;" w:eastAsia="&quot;times new roman&quot;" w:cs="&quot;times new roman&quot;"/>
                <w:sz w:val="24"/>
                <w:shd w:val="clear" w:fill="FFFFFF"/>
              </w:rPr>
              <w:t>14 bit</w:t>
            </w:r>
            <w:r>
              <w:rPr>
                <w:rFonts w:ascii="宋体" w:hAnsi="宋体" w:eastAsia="宋体" w:cs="宋体"/>
                <w:sz w:val="24"/>
                <w:shd w:val="clear" w:fill="FFFFFF"/>
              </w:rPr>
              <w:t>。</w:t>
            </w:r>
            <w:r>
              <w:rPr>
                <w:rFonts w:ascii="宋体" w:hAnsi="宋体" w:eastAsia="宋体" w:cs="宋体"/>
                <w:b/>
                <w:sz w:val="24"/>
                <w:shd w:val="clear" w:fill="FFFFFF"/>
              </w:rPr>
              <w:t>【提供彩页或说明书证明】</w:t>
            </w:r>
          </w:p>
          <w:p>
            <w:pPr>
              <w:pStyle w:val="4"/>
              <w:ind w:firstLine="472"/>
              <w:jc w:val="both"/>
            </w:pPr>
            <w:r>
              <w:rPr>
                <w:rFonts w:ascii="&quot;times new roman&quot;" w:hAnsi="&quot;times new roman&quot;" w:eastAsia="&quot;times new roman&quot;" w:cs="&quot;times new roman&quot;"/>
                <w:sz w:val="24"/>
                <w:shd w:val="clear" w:fill="FFFFFF"/>
              </w:rPr>
              <w:t>1</w:t>
            </w:r>
            <w:r>
              <w:rPr>
                <w:rFonts w:ascii="times new roman, times, serif" w:hAnsi="times new roman, times, serif" w:eastAsia="times new roman, times, serif" w:cs="times new roman, times, serif"/>
                <w:sz w:val="24"/>
                <w:shd w:val="clear" w:fill="FFFFFF"/>
              </w:rPr>
              <w:t>4</w:t>
            </w:r>
            <w:r>
              <w:rPr>
                <w:rFonts w:ascii="宋体" w:hAnsi="宋体" w:eastAsia="宋体" w:cs="宋体"/>
                <w:sz w:val="24"/>
                <w:shd w:val="clear" w:fill="FFFFFF"/>
              </w:rPr>
              <w:t>、最小像素</w:t>
            </w:r>
            <w:r>
              <w:rPr>
                <w:rFonts w:ascii="&quot;times new roman&quot;" w:hAnsi="&quot;times new roman&quot;" w:eastAsia="&quot;times new roman&quot;" w:cs="&quot;times new roman&quot;"/>
                <w:sz w:val="24"/>
                <w:shd w:val="clear" w:fill="FFFFFF"/>
              </w:rPr>
              <w:t>50</w:t>
            </w:r>
            <w:r>
              <w:rPr>
                <w:rFonts w:ascii="宋体" w:hAnsi="宋体" w:eastAsia="宋体" w:cs="宋体"/>
                <w:sz w:val="24"/>
                <w:shd w:val="clear" w:fill="FFFFFF"/>
              </w:rPr>
              <w:t>微米，支持全景数字乳腺打印。</w:t>
            </w:r>
          </w:p>
          <w:p>
            <w:pPr>
              <w:pStyle w:val="4"/>
              <w:ind w:firstLine="472"/>
              <w:jc w:val="both"/>
            </w:pPr>
            <w:r>
              <w:rPr>
                <w:rFonts w:ascii="&quot;times new roman&quot;" w:hAnsi="&quot;times new roman&quot;" w:eastAsia="&quot;times new roman&quot;" w:cs="&quot;times new roman&quot;"/>
                <w:sz w:val="24"/>
                <w:shd w:val="clear" w:fill="FFFFFF"/>
              </w:rPr>
              <w:t>1</w:t>
            </w:r>
            <w:r>
              <w:rPr>
                <w:rFonts w:ascii="times new roman, times, serif" w:hAnsi="times new roman, times, serif" w:eastAsia="times new roman, times, serif" w:cs="times new roman, times, serif"/>
                <w:sz w:val="24"/>
                <w:shd w:val="clear" w:fill="FFFFFF"/>
              </w:rPr>
              <w:t>5</w:t>
            </w:r>
            <w:r>
              <w:rPr>
                <w:rFonts w:ascii="宋体" w:hAnsi="宋体" w:eastAsia="宋体" w:cs="宋体"/>
                <w:sz w:val="24"/>
                <w:shd w:val="clear" w:fill="FFFFFF"/>
              </w:rPr>
              <w:t>、自助打印具有后台管理功能。</w:t>
            </w:r>
          </w:p>
          <w:p>
            <w:pPr>
              <w:pStyle w:val="4"/>
              <w:ind w:firstLine="472"/>
              <w:jc w:val="both"/>
            </w:pPr>
            <w:r>
              <w:rPr>
                <w:rFonts w:ascii="&quot;times new roman&quot;" w:hAnsi="&quot;times new roman&quot;" w:eastAsia="&quot;times new roman&quot;" w:cs="&quot;times new roman&quot;"/>
                <w:sz w:val="24"/>
                <w:shd w:val="clear" w:fill="FFFFFF"/>
              </w:rPr>
              <w:t>1</w:t>
            </w:r>
            <w:r>
              <w:rPr>
                <w:rFonts w:ascii="times new roman, times, serif" w:hAnsi="times new roman, times, serif" w:eastAsia="times new roman, times, serif" w:cs="times new roman, times, serif"/>
                <w:sz w:val="24"/>
                <w:shd w:val="clear" w:fill="FFFFFF"/>
              </w:rPr>
              <w:t>6</w:t>
            </w:r>
            <w:r>
              <w:rPr>
                <w:rFonts w:ascii="宋体" w:hAnsi="宋体" w:eastAsia="宋体" w:cs="宋体"/>
                <w:sz w:val="24"/>
                <w:shd w:val="clear" w:fill="FFFFFF"/>
              </w:rPr>
              <w:t>、内部设计温控系统，支持智能散热。</w:t>
            </w:r>
          </w:p>
          <w:p>
            <w:pPr>
              <w:pStyle w:val="4"/>
              <w:ind w:firstLine="472"/>
              <w:jc w:val="both"/>
            </w:pPr>
            <w:r>
              <w:rPr>
                <w:rFonts w:ascii="宋体" w:hAnsi="宋体" w:eastAsia="宋体" w:cs="宋体"/>
                <w:sz w:val="24"/>
                <w:shd w:val="clear" w:fill="FFFFFF"/>
              </w:rPr>
              <w:t>▲</w:t>
            </w:r>
            <w:r>
              <w:rPr>
                <w:rFonts w:ascii="&quot;times new roman&quot;" w:hAnsi="&quot;times new roman&quot;" w:eastAsia="&quot;times new roman&quot;" w:cs="&quot;times new roman&quot;"/>
                <w:sz w:val="24"/>
                <w:shd w:val="clear" w:fill="FFFFFF"/>
              </w:rPr>
              <w:t>1</w:t>
            </w:r>
            <w:r>
              <w:rPr>
                <w:rFonts w:ascii="times new roman, times, serif" w:hAnsi="times new roman, times, serif" w:eastAsia="times new roman, times, serif" w:cs="times new roman, times, serif"/>
                <w:sz w:val="24"/>
                <w:shd w:val="clear" w:fill="FFFFFF"/>
              </w:rPr>
              <w:t>7</w:t>
            </w:r>
            <w:r>
              <w:rPr>
                <w:rFonts w:ascii="宋体" w:hAnsi="宋体" w:eastAsia="宋体" w:cs="宋体"/>
                <w:sz w:val="24"/>
                <w:shd w:val="clear" w:fill="FFFFFF"/>
              </w:rPr>
              <w:t>、环保式干式激光相机，无须更换空气过滤网。【提供证书】。</w:t>
            </w:r>
          </w:p>
          <w:p>
            <w:pPr>
              <w:pStyle w:val="4"/>
              <w:ind w:firstLine="472"/>
              <w:jc w:val="both"/>
            </w:pPr>
            <w:r>
              <w:rPr>
                <w:rFonts w:ascii="&quot;times new roman&quot;" w:hAnsi="&quot;times new roman&quot;" w:eastAsia="&quot;times new roman&quot;" w:cs="&quot;times new roman&quot;"/>
                <w:sz w:val="24"/>
                <w:shd w:val="clear" w:fill="FFFFFF"/>
              </w:rPr>
              <w:t>1</w:t>
            </w:r>
            <w:r>
              <w:rPr>
                <w:rFonts w:ascii="times new roman, times, serif" w:hAnsi="times new roman, times, serif" w:eastAsia="times new roman, times, serif" w:cs="times new roman, times, serif"/>
                <w:sz w:val="24"/>
                <w:shd w:val="clear" w:fill="FFFFFF"/>
              </w:rPr>
              <w:t>8</w:t>
            </w:r>
            <w:r>
              <w:rPr>
                <w:rFonts w:ascii="宋体" w:hAnsi="宋体" w:eastAsia="宋体" w:cs="宋体"/>
                <w:sz w:val="24"/>
                <w:shd w:val="clear" w:fill="FFFFFF"/>
              </w:rPr>
              <w:t>、有能够自动检测和辨别图像</w:t>
            </w:r>
            <w:r>
              <w:rPr>
                <w:rFonts w:ascii="&quot;times new roman&quot;" w:hAnsi="&quot;times new roman&quot;" w:eastAsia="&quot;times new roman&quot;" w:cs="&quot;times new roman&quot;"/>
                <w:sz w:val="24"/>
                <w:shd w:val="clear" w:fill="FFFFFF"/>
              </w:rPr>
              <w:t>/</w:t>
            </w:r>
            <w:r>
              <w:rPr>
                <w:rFonts w:ascii="宋体" w:hAnsi="宋体" w:eastAsia="宋体" w:cs="宋体"/>
                <w:sz w:val="24"/>
                <w:shd w:val="clear" w:fill="FFFFFF"/>
              </w:rPr>
              <w:t>字符数据的可变性插值技术软件，自动密度校正功能。</w:t>
            </w:r>
          </w:p>
          <w:p>
            <w:pPr>
              <w:pStyle w:val="4"/>
              <w:ind w:firstLine="472"/>
              <w:jc w:val="both"/>
            </w:pPr>
            <w:r>
              <w:rPr>
                <w:rFonts w:ascii="&quot;times new roman&quot;" w:hAnsi="&quot;times new roman&quot;" w:eastAsia="&quot;times new roman&quot;" w:cs="&quot;times new roman&quot;"/>
                <w:sz w:val="24"/>
                <w:shd w:val="clear" w:fill="FFFFFF"/>
              </w:rPr>
              <w:t>1</w:t>
            </w:r>
            <w:r>
              <w:rPr>
                <w:rFonts w:ascii="times new roman, times, serif" w:hAnsi="times new roman, times, serif" w:eastAsia="times new roman, times, serif" w:cs="times new roman, times, serif"/>
                <w:sz w:val="24"/>
                <w:shd w:val="clear" w:fill="FFFFFF"/>
              </w:rPr>
              <w:t>9</w:t>
            </w:r>
            <w:r>
              <w:rPr>
                <w:rFonts w:ascii="宋体" w:hAnsi="宋体" w:eastAsia="宋体" w:cs="宋体"/>
                <w:sz w:val="24"/>
                <w:shd w:val="clear" w:fill="FFFFFF"/>
              </w:rPr>
              <w:t>、支持远程管理服务，主动告知用户潜在问题，便于故障的维护和保养。</w:t>
            </w:r>
          </w:p>
          <w:p>
            <w:pPr>
              <w:pStyle w:val="4"/>
              <w:ind w:firstLine="472"/>
              <w:jc w:val="both"/>
            </w:pPr>
            <w:r>
              <w:rPr>
                <w:rFonts w:ascii="times new roman, times, serif" w:hAnsi="times new roman, times, serif" w:eastAsia="times new roman, times, serif" w:cs="times new roman, times, serif"/>
                <w:sz w:val="24"/>
                <w:shd w:val="clear" w:fill="FFFFFF"/>
              </w:rPr>
              <w:t>20</w:t>
            </w:r>
            <w:r>
              <w:rPr>
                <w:rFonts w:ascii="宋体" w:hAnsi="宋体" w:eastAsia="宋体" w:cs="宋体"/>
                <w:sz w:val="24"/>
                <w:shd w:val="clear" w:fill="FFFFFF"/>
              </w:rPr>
              <w:t>、自助打印系统的胶片打印机使用干式激光打印机打印胶片。</w:t>
            </w:r>
          </w:p>
          <w:p>
            <w:pPr>
              <w:pStyle w:val="4"/>
              <w:ind w:firstLine="472"/>
              <w:jc w:val="both"/>
            </w:pPr>
            <w:r>
              <w:rPr>
                <w:rFonts w:ascii="宋体" w:hAnsi="宋体" w:eastAsia="宋体" w:cs="宋体"/>
                <w:sz w:val="24"/>
                <w:shd w:val="clear" w:fill="FFFFFF"/>
              </w:rPr>
              <w:t>▲</w:t>
            </w:r>
            <w:r>
              <w:rPr>
                <w:rFonts w:ascii="times new roman, times, serif" w:hAnsi="times new roman, times, serif" w:eastAsia="times new roman, times, serif" w:cs="times new roman, times, serif"/>
                <w:sz w:val="24"/>
                <w:shd w:val="clear" w:fill="FFFFFF"/>
              </w:rPr>
              <w:t>21</w:t>
            </w:r>
            <w:r>
              <w:rPr>
                <w:rFonts w:ascii="宋体" w:hAnsi="宋体" w:eastAsia="宋体" w:cs="宋体"/>
                <w:sz w:val="24"/>
                <w:shd w:val="clear" w:fill="FFFFFF"/>
              </w:rPr>
              <w:t>、无危害人身和污染环境的成分，不含有害物质（铝、镉、汞、六价铬、多溴联苯和多溴二苯醚、邻苯二甲酸二酯等）</w:t>
            </w:r>
          </w:p>
        </w:tc>
      </w:tr>
    </w:tbl>
    <w:p>
      <w:pPr>
        <w:pStyle w:val="4"/>
      </w:pPr>
    </w:p>
    <w:p>
      <w:pPr>
        <w:pStyle w:val="4"/>
      </w:pPr>
      <w:r>
        <w:t>采购包2：</w:t>
      </w:r>
    </w:p>
    <w:p>
      <w:pPr>
        <w:pStyle w:val="4"/>
      </w:pPr>
    </w:p>
    <w:p>
      <w:pPr>
        <w:pStyle w:val="4"/>
      </w:pPr>
      <w:r>
        <w:t>标的名称：医用干式胶片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9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sz w:val="24"/>
              </w:rPr>
              <w:t>（一）单价限价</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451"/>
              <w:gridCol w:w="451"/>
              <w:gridCol w:w="933"/>
              <w:gridCol w:w="4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序号</w:t>
                  </w:r>
                </w:p>
              </w:tc>
              <w:tc>
                <w:tcPr>
                  <w:tcW w:w="11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标的名称</w:t>
                  </w:r>
                </w:p>
              </w:tc>
              <w:tc>
                <w:tcPr>
                  <w:tcW w:w="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数量</w:t>
                  </w:r>
                </w:p>
              </w:tc>
              <w:tc>
                <w:tcPr>
                  <w:tcW w:w="58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单价限价（元）</w:t>
                  </w:r>
                </w:p>
              </w:tc>
              <w:tc>
                <w:tcPr>
                  <w:tcW w:w="34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center"/>
                  </w:pPr>
                  <w:r>
                    <w:rPr>
                      <w:rFonts w:ascii="宋体" w:hAnsi="宋体" w:eastAsia="宋体" w:cs="宋体"/>
                      <w:b/>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11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医用干式胶片</w:t>
                  </w:r>
                </w:p>
              </w:tc>
              <w:tc>
                <w:tcPr>
                  <w:tcW w:w="2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5.5</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bl>
          <w:p>
            <w:pPr>
              <w:pStyle w:val="4"/>
              <w:jc w:val="both"/>
            </w:pPr>
            <w:r>
              <w:rPr>
                <w:rFonts w:ascii="宋体" w:hAnsi="宋体" w:eastAsia="宋体" w:cs="宋体"/>
                <w:b/>
                <w:sz w:val="24"/>
              </w:rPr>
              <w:t>（二）技术参数</w:t>
            </w:r>
          </w:p>
          <w:p>
            <w:pPr>
              <w:pStyle w:val="4"/>
              <w:jc w:val="both"/>
            </w:pPr>
            <w:r>
              <w:rPr>
                <w:rFonts w:ascii="宋体" w:hAnsi="宋体" w:eastAsia="宋体" w:cs="宋体"/>
                <w:sz w:val="24"/>
              </w:rPr>
              <w:t>1.规格：A4。</w:t>
            </w:r>
          </w:p>
          <w:p>
            <w:pPr>
              <w:pStyle w:val="4"/>
              <w:jc w:val="both"/>
            </w:pPr>
            <w:r>
              <w:rPr>
                <w:rFonts w:ascii="宋体" w:hAnsi="宋体" w:eastAsia="宋体" w:cs="宋体"/>
                <w:sz w:val="24"/>
              </w:rPr>
              <w:t>2.厚度：120μm~150μm。</w:t>
            </w:r>
          </w:p>
          <w:p>
            <w:pPr>
              <w:pStyle w:val="4"/>
              <w:jc w:val="both"/>
            </w:pPr>
            <w:r>
              <w:rPr>
                <w:rFonts w:ascii="宋体" w:hAnsi="宋体" w:eastAsia="宋体" w:cs="宋体"/>
                <w:sz w:val="24"/>
              </w:rPr>
              <w:t>3.分辨率：≥1200*2400DPI。</w:t>
            </w:r>
          </w:p>
          <w:p>
            <w:pPr>
              <w:pStyle w:val="4"/>
              <w:jc w:val="both"/>
            </w:pPr>
            <w:r>
              <w:rPr>
                <w:rFonts w:ascii="宋体" w:hAnsi="宋体" w:eastAsia="宋体" w:cs="宋体"/>
                <w:sz w:val="24"/>
              </w:rPr>
              <w:t>4.抗拉强度：≥500N/cm。</w:t>
            </w:r>
          </w:p>
          <w:p>
            <w:pPr>
              <w:pStyle w:val="4"/>
              <w:jc w:val="both"/>
            </w:pPr>
            <w:r>
              <w:rPr>
                <w:rFonts w:ascii="宋体" w:hAnsi="宋体" w:eastAsia="宋体" w:cs="宋体"/>
                <w:sz w:val="24"/>
              </w:rPr>
              <w:t>▲5.环保性：不含铅、汞、镉、六价铬、多溴联苯、多溴二苯醚。</w:t>
            </w:r>
            <w:r>
              <w:rPr>
                <w:rFonts w:ascii="宋体" w:hAnsi="宋体" w:eastAsia="宋体" w:cs="宋体"/>
                <w:b/>
                <w:sz w:val="24"/>
              </w:rPr>
              <w:t>【提供第三方具有检测资质机构出具的检测报告复印件证明】</w:t>
            </w:r>
          </w:p>
          <w:p>
            <w:pPr>
              <w:pStyle w:val="4"/>
              <w:jc w:val="both"/>
            </w:pPr>
            <w:r>
              <w:rPr>
                <w:rFonts w:ascii="宋体" w:hAnsi="宋体" w:eastAsia="宋体" w:cs="宋体"/>
                <w:sz w:val="24"/>
              </w:rPr>
              <w:t>6.胶片打印后的分辨率及清晰度能达到最佳效果，背面采用防静电涂层，减少胶片的卡片率，卡片率：≤0.1‰。</w:t>
            </w:r>
          </w:p>
          <w:p>
            <w:pPr>
              <w:pStyle w:val="4"/>
              <w:jc w:val="both"/>
            </w:pPr>
            <w:r>
              <w:rPr>
                <w:rFonts w:ascii="宋体" w:hAnsi="宋体" w:eastAsia="宋体" w:cs="宋体"/>
                <w:sz w:val="24"/>
              </w:rPr>
              <w:t>7.打印方式：激光打印</w:t>
            </w:r>
          </w:p>
          <w:p>
            <w:pPr>
              <w:pStyle w:val="4"/>
              <w:jc w:val="both"/>
            </w:pPr>
            <w:r>
              <w:rPr>
                <w:rFonts w:ascii="宋体" w:hAnsi="宋体" w:eastAsia="宋体" w:cs="宋体"/>
                <w:b/>
                <w:sz w:val="24"/>
              </w:rPr>
              <w:t>（三）胶片打印所需配套要求</w:t>
            </w:r>
          </w:p>
          <w:p>
            <w:pPr>
              <w:pStyle w:val="4"/>
              <w:jc w:val="both"/>
            </w:pPr>
            <w:r>
              <w:rPr>
                <w:rFonts w:ascii="宋体" w:hAnsi="宋体" w:eastAsia="宋体" w:cs="宋体"/>
                <w:sz w:val="24"/>
              </w:rPr>
              <w:t>▲1.需配置超声自助取片机≥4台，单机≥4台。</w:t>
            </w:r>
          </w:p>
          <w:p>
            <w:pPr>
              <w:pStyle w:val="4"/>
              <w:jc w:val="both"/>
            </w:pPr>
            <w:r>
              <w:rPr>
                <w:rFonts w:ascii="宋体" w:hAnsi="宋体" w:eastAsia="宋体" w:cs="宋体"/>
                <w:sz w:val="24"/>
              </w:rPr>
              <w:t>▲2.自助取片机为双屏幕一体机，有基本触摸屏及附带病人信息显示屏，可显示病人等待情况，剩余取片时间，病人信息显示屏≥32英寸。</w:t>
            </w:r>
            <w:r>
              <w:rPr>
                <w:rFonts w:ascii="宋体" w:hAnsi="宋体" w:eastAsia="宋体" w:cs="宋体"/>
                <w:b/>
                <w:sz w:val="24"/>
              </w:rPr>
              <w:t>【提供软件截图证明】</w:t>
            </w:r>
          </w:p>
          <w:p>
            <w:pPr>
              <w:pStyle w:val="4"/>
              <w:jc w:val="both"/>
            </w:pPr>
            <w:r>
              <w:rPr>
                <w:rFonts w:ascii="宋体" w:hAnsi="宋体" w:eastAsia="宋体" w:cs="宋体"/>
                <w:sz w:val="24"/>
              </w:rPr>
              <w:t>▲3.每台自助机取片机仓盒储存胶片数量≥200张。</w:t>
            </w:r>
          </w:p>
          <w:p>
            <w:pPr>
              <w:pStyle w:val="4"/>
              <w:jc w:val="both"/>
            </w:pPr>
            <w:r>
              <w:rPr>
                <w:rFonts w:ascii="宋体" w:hAnsi="宋体" w:eastAsia="宋体" w:cs="宋体"/>
                <w:sz w:val="24"/>
              </w:rPr>
              <w:t>4.自助终端耗材用尽提示必须连接到导诊台工作站上，以方便医生及时了解情况并合理安排补给。</w:t>
            </w:r>
          </w:p>
          <w:p>
            <w:pPr>
              <w:pStyle w:val="4"/>
              <w:jc w:val="both"/>
            </w:pPr>
            <w:r>
              <w:rPr>
                <w:rFonts w:ascii="宋体" w:hAnsi="宋体" w:eastAsia="宋体" w:cs="宋体"/>
                <w:sz w:val="24"/>
              </w:rPr>
              <w:t>★5.需提供云储存服务及云胶片操作软件均具有软件著作权证书。【</w:t>
            </w:r>
            <w:r>
              <w:rPr>
                <w:rFonts w:ascii="宋体" w:hAnsi="宋体" w:eastAsia="宋体" w:cs="宋体"/>
                <w:b/>
                <w:sz w:val="24"/>
              </w:rPr>
              <w:t>需提供国家版权局软件著作权登记证书</w:t>
            </w:r>
            <w:r>
              <w:rPr>
                <w:rFonts w:ascii="宋体" w:hAnsi="宋体" w:eastAsia="宋体" w:cs="宋体"/>
                <w:sz w:val="24"/>
              </w:rPr>
              <w:t>】</w:t>
            </w:r>
          </w:p>
          <w:p>
            <w:pPr>
              <w:pStyle w:val="4"/>
              <w:jc w:val="both"/>
            </w:pPr>
            <w:r>
              <w:rPr>
                <w:rFonts w:ascii="宋体" w:hAnsi="宋体" w:eastAsia="宋体" w:cs="宋体"/>
                <w:sz w:val="24"/>
              </w:rPr>
              <w:t>6.胶片打印速度：≥33页/分钟。</w:t>
            </w:r>
          </w:p>
          <w:p>
            <w:pPr>
              <w:pStyle w:val="4"/>
              <w:jc w:val="both"/>
            </w:pPr>
            <w:r>
              <w:rPr>
                <w:rFonts w:ascii="宋体" w:hAnsi="宋体" w:eastAsia="宋体" w:cs="宋体"/>
                <w:sz w:val="24"/>
              </w:rPr>
              <w:t>★7.需与连接医院PACS系统，实现条形/码扫描和实现病人按需完成胶片打印,连接医院PACS系统产生的接口费用由投标商负责。</w:t>
            </w:r>
          </w:p>
          <w:p>
            <w:pPr>
              <w:pStyle w:val="4"/>
              <w:jc w:val="both"/>
            </w:pPr>
            <w:r>
              <w:rPr>
                <w:rFonts w:ascii="宋体" w:hAnsi="宋体" w:eastAsia="宋体" w:cs="宋体"/>
                <w:sz w:val="24"/>
              </w:rPr>
              <w:t>▲8.可提供云储存功能，自助机所出的胶片报告单每张应附带二维码，实现患者随时随地直接手机观看。储存时间≥15年。</w:t>
            </w:r>
            <w:r>
              <w:rPr>
                <w:rFonts w:ascii="宋体" w:hAnsi="宋体" w:eastAsia="宋体" w:cs="宋体"/>
                <w:b/>
                <w:sz w:val="24"/>
              </w:rPr>
              <w:t>【提供软件截图证明】</w:t>
            </w:r>
          </w:p>
          <w:p>
            <w:pPr>
              <w:pStyle w:val="4"/>
              <w:jc w:val="both"/>
            </w:pPr>
            <w:r>
              <w:rPr>
                <w:rFonts w:ascii="宋体" w:hAnsi="宋体" w:eastAsia="宋体" w:cs="宋体"/>
                <w:sz w:val="24"/>
              </w:rPr>
              <w:t>9.供应商须承诺中标后在成都有驻地售后工程师，方便设备硬件及软件维护及维修，售后时间＜12小时。</w:t>
            </w:r>
            <w:r>
              <w:rPr>
                <w:rFonts w:ascii="宋体" w:hAnsi="宋体" w:eastAsia="宋体" w:cs="宋体"/>
                <w:b/>
                <w:sz w:val="24"/>
              </w:rPr>
              <w:t>【需提供承诺】</w:t>
            </w:r>
          </w:p>
          <w:p>
            <w:pPr>
              <w:pStyle w:val="4"/>
              <w:jc w:val="both"/>
            </w:pPr>
            <w:r>
              <w:rPr>
                <w:rFonts w:ascii="宋体" w:hAnsi="宋体" w:eastAsia="宋体" w:cs="宋体"/>
                <w:sz w:val="24"/>
              </w:rPr>
              <w:t>10.供应商须提供自助打印设备配套所需耗材保证正常使用。</w:t>
            </w:r>
          </w:p>
          <w:p>
            <w:pPr>
              <w:pStyle w:val="4"/>
              <w:jc w:val="both"/>
            </w:pPr>
            <w:r>
              <w:rPr>
                <w:rFonts w:ascii="宋体" w:hAnsi="宋体" w:eastAsia="宋体" w:cs="宋体"/>
                <w:sz w:val="24"/>
              </w:rPr>
              <w:t>★11.自助打印机须有市场监督管理局备案证件，须负责无偿保修服务，零备件及设备软硬件升级。</w:t>
            </w:r>
          </w:p>
          <w:p>
            <w:pPr>
              <w:pStyle w:val="4"/>
              <w:jc w:val="both"/>
            </w:pPr>
            <w:r>
              <w:rPr>
                <w:rFonts w:ascii="宋体" w:hAnsi="宋体" w:eastAsia="宋体" w:cs="宋体"/>
                <w:sz w:val="24"/>
              </w:rPr>
              <w:t>▲12.无危害人身和污染环境的成分，不含有害物质（铝、镉、汞、六价铬、多溴联苯和多溴二苯醚、邻苯二甲酸二酯等）</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自合同签订之日起365日</w:t>
      </w:r>
    </w:p>
    <w:p>
      <w:pPr>
        <w:pStyle w:val="4"/>
      </w:pPr>
    </w:p>
    <w:p>
      <w:pPr>
        <w:pStyle w:val="4"/>
      </w:pPr>
      <w:r>
        <w:t>采购包2：</w:t>
      </w:r>
    </w:p>
    <w:p>
      <w:pPr>
        <w:pStyle w:val="4"/>
      </w:pPr>
      <w:r>
        <w:t xml:space="preserve"> 自合同签订之日起365日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四川天府新区人民医院</w:t>
      </w:r>
    </w:p>
    <w:p>
      <w:pPr>
        <w:pStyle w:val="4"/>
      </w:pPr>
    </w:p>
    <w:p>
      <w:pPr>
        <w:pStyle w:val="4"/>
      </w:pPr>
      <w:r>
        <w:t>采购包2：</w:t>
      </w:r>
    </w:p>
    <w:p>
      <w:pPr>
        <w:pStyle w:val="4"/>
      </w:pPr>
      <w:r>
        <w:t>四川天府新区人民医院</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pPr>
    </w:p>
    <w:p>
      <w:pPr>
        <w:pStyle w:val="4"/>
      </w:pPr>
      <w:r>
        <w:t>采购包2：</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采购包1：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12.00%。</w:t>
      </w:r>
    </w:p>
    <w:p>
      <w:pPr>
        <w:pStyle w:val="4"/>
      </w:pP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8.00%。</w:t>
      </w:r>
    </w:p>
    <w:p>
      <w:pPr>
        <w:pStyle w:val="4"/>
      </w:pPr>
      <w:r>
        <w:t>采购包2： 付款条件说明： 合同签订后，中标供应商需先向采购人提供符合合同约定并经采购人验收合格的产品及合法、有效、完整的完税发票及其他相关凭证资料，采购人收到后进行按月核算，最终结算金额按照各产品采购人实际采购的数量*（1-统一下浮比例）*单价（即单价限价），采购人在采购预算内据实结算。若采购人因中标供应商原因迟延支付的，甲方不承担任何责任，乙方不得因此停止工作 ，达到付款条件起 10 日内，支付合同总金额的 12.00%。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验收严格按照《财政部关于进一步加强政府采购需求和履约验收管理的指导意见》（财库〔2016〕205号）的要求在交货后10日内组织验收，以招标文件技术参数及要求及投标文件技术响应为准。如出现未在招标文件中明确规定的，以行业相关标准为准。如采购双方如对质量要求和技术指标的约定标准有相互抵触或异议的事项，由采购方在采购与投标文件中按质量要求和技术指标.行业标准比较优胜的原则确定该项的约定标准进行验收。</w:t>
      </w:r>
    </w:p>
    <w:p>
      <w:pPr>
        <w:pStyle w:val="4"/>
      </w:pPr>
    </w:p>
    <w:p>
      <w:pPr>
        <w:pStyle w:val="4"/>
      </w:pPr>
      <w:r>
        <w:t>采购包2：</w:t>
      </w:r>
    </w:p>
    <w:p>
      <w:pPr>
        <w:pStyle w:val="4"/>
      </w:pPr>
      <w:r>
        <w:t>验收严格按照《财政部关于进一步加强政府采购需求和履约验收管理的指导意见》（财库〔2016〕205号）的要求在交货后7日内组织验收，以招标文件技术参数及要求及投标文件技术响应为准。如出现未在招标文件中明确规定的，以行业相关标准为准。如采购双方如对质量要求和技术指标的约定标准有相互抵触或异议的事项，由采购方在采购与投标文件中按质量要求和技术指标.行业标准比较优胜的原则确定该项的约定标准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p>
    <w:p>
      <w:pPr>
        <w:pStyle w:val="4"/>
      </w:pPr>
      <w:r>
        <w:t>采购包2：</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胶片打印机、自助打印系统硬件及软件产品自验收合格之日起 2 年，终身维修维护。 1、质保期内供应商负责对设备保修和更换损坏的零部件（耗材，易损件及人为原因造成的损坏除外）。如果设备出现故障，收到采购人通知后，供应商在 30 分钟内响应， 24 小时内到现场解决。 2 、质保期内供应商应负责设备维修及抢修，供应商提供的打印系统修理两次仍不能正常使用，供应商应更换同型号同规格的产品，若同型号同规格的 产品停产或因生产缺货，供应商应提供不低于采购型号规格功能的产品进行替换， 更换产品的质保期重新计算。 3、技术升级：质保期内，如产品技术升级，采购人享有产品升级的权利。升级工作须获得采购人同意方可实施。</w:t>
      </w:r>
    </w:p>
    <w:p>
      <w:pPr>
        <w:pStyle w:val="4"/>
      </w:pPr>
    </w:p>
    <w:p>
      <w:pPr>
        <w:pStyle w:val="4"/>
      </w:pPr>
      <w:r>
        <w:t>采购包2：</w:t>
      </w:r>
    </w:p>
    <w:p>
      <w:pPr>
        <w:pStyle w:val="4"/>
      </w:pPr>
      <w:r>
        <w:t>胶片打印机、自助打印系统硬件及软件产品自验收合格之日起 2 年，终身维修维护。 1、质保期内供应商负责对设备保修和更换损坏的零部件（耗材，易损件及人为原因造成的损坏除外）。如果设备出现故障，收到采购人通知后，供应商在 30 分钟内响应， 24 小时内到现场解决。 2 、质保期内供应商应负责设备维修及抢修，供应商提供的打印系统修理两次仍不能正常使用，供应商应更换同型号同规格的产品，若同型号同规格的 产品停产或因生产缺货，供应商应提供不低于采购型号规格功能的产品进行替换， 更换产品的质保期重新计算。 3、技术升级：质保期内，如产品技术升级，采购人享有产品升级的权利。升级工作须获得采购人同意方可实施。</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（一）违约责任： 1.乙方不能交付产品或逾期交付产品而违约的，除应及时交足产品外，应向甲方偿付逾期交货部分货款总额的万分之二/天的违约金；逾期交货超过七 个工作日，甲方有权解除合同，乙方则应向甲方支付赔偿金一万元，并须全额退还甲方已经付给乙方的货款及其利息。乙方不能完整交付产品及本合同规定的资料，视为乙方逾期交货。 2.乙方保证交付给甲方的本合同产品的权利无瑕疵，包括但不限于产品所有权及知识产权等权利无瑕疵。如任何第三方经法院（或仲裁机构）裁决有权对上述产品主张权利或国家机关依法对产品进行没收查处的，乙方除应向甲方返回已收款项外，还应另按相应产品总价的百分之二向甲方支付违约金并赔偿因此给甲方造成的一切损失，且甲方有权视情况继续履行本合同或直接解除本合同，甲方解除本合同的，乙方还应承担导致本合同解除的违约责任。 3.乙方须向甲方提供国家、医院及本合同约定的所有相关证件并保证证件均在有效期；乙方须定期检查提供给甲方的所有存档资质，发现过期须及时更换新资质。若甲方发现乙方未更换过期资质：将立即停止乙方供货；再次发现，甲方有权解除合同，且因终止合同对甲方造成的一切损失均由乙方承担，且甲方将按本合同相关约定追究乙方的违约责任。 4.因乙方原因导致本合同解除或终止的，乙方应向甲方支付赔偿金一万元。 5.本合同解除或终止后，甲方同意留用的产品由乙方继续按本合同约定提供服务，甲方不同意留用的产品，由乙方在甲方通知的期限内将相应货款退还给甲方（逾期退还的，应以应退未退款项为基数，按同期贷款市场报价利率的四倍向甲方支付逾期付款利息，直至全额退还为止），并将相应产品搬离甲方场地（逾期搬离的，视为乙方放弃所有权，甲方有权自行处置，因此产生的一切费用及后果均由乙方自行承担）。 6.乙方因上述违约行为偿付的违约金不足以弥补甲方损失的，还应按甲方损失尚未弥补的部分足额支付赔偿金给甲方。 7.甲方有权在任何一笔费用中优先扣除乙方应当支付的违约金、赔偿金等款项。 8.乙方及乙方人员履行本合同过程中发生的安全事故、财产损失、人员损伤等，均由乙方自行负责，若因此给甲方或第三方造成任何损失的，由乙方予以赔偿。 9.乙方违约，除承担合同约定的违约责任外，还应承担甲方实现权利发生的律师费、保全担保保险费等全部费用。 10.供应商提供自助终端的日常维护、耗材更换、设备更换、系统更新升级等服务，若一台自助终端发生故障且无法维修，供应商应在48小时内提供备机，以上服务所需要费用均由供应商承担（提供承诺函原件，并加盖公司章）。 （二）解决争议的方法：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2、合同履行期间,若双方发生争议，可协商或由有关部门调解解决，协商或调解不成的，由当事人依法维护其合法权益。</w:t>
      </w:r>
    </w:p>
    <w:p>
      <w:pPr>
        <w:pStyle w:val="4"/>
      </w:pPr>
    </w:p>
    <w:p>
      <w:pPr>
        <w:pStyle w:val="4"/>
      </w:pPr>
      <w:r>
        <w:t>采购包2：</w:t>
      </w:r>
    </w:p>
    <w:p>
      <w:pPr>
        <w:pStyle w:val="4"/>
      </w:pPr>
      <w:r>
        <w:t>（一）违约责任： 1.乙方不能交付产品或逾期交付产品而违约的，除应及时交足产品外，应向甲方偿付逾期交货部分货款总额的万分之二/天的违约金；逾期交货超过七 个工作日，甲方有权解除合同，乙方则应向甲方支付赔偿金一万元，并须全额退还甲方已经付给乙方的货款及其利息。乙方不能完整交付产品及本合同规定的资料，视为乙方逾期交货。 2.乙方保证交付给甲方的本合同产品的权利无瑕疵，包括但不限于产品所有权及知识产权等权利无瑕疵。如任何第三方经法院（或仲裁机构）裁决有权对上述产品主张权利或国家机关依法对产品进行没收查处的，乙方除应向甲方返回已收款项外，还应另按相应产品总价的百分之二向甲方支付违约金并赔偿因此给甲方造成的一切损失，且甲方有权视情况继续履行本合同或直接解除本合同，甲方解除本合同的，乙方还应承担导致本合同解除的违约责任。 3.乙方须向甲方提供国家、医院及本合同约定的所有相关证件并保证证件均在有效期；乙方须定期检查提供给甲方的所有存档资质，发现过期须及时更换新资质。若甲方发现乙方未更换过期资质：将立即停止乙方供货；再次发现，甲方有权解除合同，且因终止合同对甲方造成的一切损失均由乙方承担，且甲方将按本合同相关约定追究乙方的违约责任。 4.因乙方原因导致本合同解除或终止的，乙方应向甲方支付赔偿金一万元。 5.本合同解除或终止后，甲方同意留用的产品由乙方继续按本合同约定提供服务，甲方不同意留用的产品，由乙方在甲方通知的期限内将相应货款退还给甲方（逾期退还的，应以应退未退款项为基数，按同期贷款市场报价利率的四倍向甲方支付逾期付款利息，直至全额退还为止），并将相应产品搬离甲方场地（逾期搬离的，视为乙方放弃所有权，甲方有权自行处置，因此产生的一切费用及后果均由乙方自行承担）。 6.乙方因上述违约行为偿付的违约金不足以弥补甲方损失的，还应按甲方损失尚未弥补的部分足额支付赔偿金给甲方。 7.甲方有权在任何一笔费用中优先扣除乙方应当支付的违约金、赔偿金等款项。 8.乙方及乙方人员履行本合同过程中发生的安全事故、财产损失、人员损伤等，均由乙方自行负责，若因此给甲方或第三方造成任何损失的，由乙方予以赔偿。 9.乙方违约，除承担合同约定的违约责任外，还应承担甲方实现权利发生的律师费、保全担保保险费等全部费用。 10.供应商提供自助终端的日常维护、耗材更换、设备更换、系统更新升级等服务，若一台自助终端发生故障且无法维修，供应商应在48小时内提供备机，以上服务所需要费用均由供应商承担（提供承诺函原件，并加盖公司章）。 （二）解决争议的方法：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2、合同履行期间,若双方发生争议，可协商或由有关部门调解解决，协商或调解不成的，由当事人依法维护其合法权益。</w:t>
      </w:r>
    </w:p>
    <w:p>
      <w:pPr>
        <w:pStyle w:val="4"/>
        <w:jc w:val="left"/>
        <w:outlineLvl w:val="2"/>
      </w:pPr>
      <w:r>
        <w:rPr>
          <w:b/>
          <w:sz w:val="28"/>
        </w:rPr>
        <w:t>3.5其他要求</w:t>
      </w:r>
    </w:p>
    <w:p>
      <w:pPr>
        <w:pStyle w:val="4"/>
      </w:pPr>
    </w:p>
    <w:p>
      <w:pPr>
        <w:pStyle w:val="4"/>
      </w:pPr>
    </w:p>
    <w:p>
      <w:pPr>
        <w:pStyle w:val="4"/>
      </w:pPr>
      <w:r>
        <w:t>★1.本项目最终实行单价采购，供应商单项报价超过对应的单价限价的报价将按无效报价处理（各包适用）。 ★2.供应商须根据自身情况，对产品报出统一下浮比例。最终结算金额按照各产品采购人实际采购的数量×（1-统一下浮比例）×单价（即单价限价），采购人在采购预算内据实结算。（各包适用） ★3.最终采购量以实际需求采购量为准，最终结算金额以中标单价和实际发生的数量结算，结算金额不得超过本包件合同总金额（各包适用）。 ★4.供应商须据实、准确的填写“投标文件格式”所投包件对应的“投标产品情况一览表”。 ★5.“3.4商务要求”为实质性要求。 ★6.投标人在填写中小企业声明函时以“中小企业声明函（二）”填写内容为准，投标人认真填写“中小企业声明函（二）”，如有遗漏或填写不满足招标文件要求的，后果自负。（各包适用） 7.投标人根据自身情况，针对本项目，投标文件中需包括下列内容，并在履约过程中依照执行。（1）技术指标证明材料；（2）项目实施方案；（3）售后服务；（4）履约能力。 8.说明（本说明无需供应商进行响应）：针对招标文件第二章2.4.9中“投标人应按照客户端操作要求，对应招标文件的每项实质性要求，逐一如实响应；未如实响应或者响应内容不符合招标文件对应项的要求的，其投标文件作无效处理”，除招标文件中的明确要求进行单独响应或承诺的实质性要求外，对于其他实质性要求，供应商在《投标（响应）函》中以“我单位完全接受和理解本项目采购文件规定的实质性要求”进行承诺即视为响应。</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times new roman, times, serif">
    <w:altName w:val="ksdb"/>
    <w:panose1 w:val="00000000000000000000"/>
    <w:charset w:val="00"/>
    <w:family w:val="auto"/>
    <w:pitch w:val="default"/>
    <w:sig w:usb0="00000000" w:usb1="00000000" w:usb2="00000000" w:usb3="00000000" w:csb0="00000000" w:csb1="00000000"/>
  </w:font>
  <w:font w:name="&quot;times new roman&quot;">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MzIzYjQ5ODZmOTdlZGMyOTE1MmI3NzcxZjRkNWYifQ=="/>
  </w:docVars>
  <w:rsids>
    <w:rsidRoot w:val="00000000"/>
    <w:rsid w:val="711E2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2024-03-20T08:32:59Z</dcterms:created>
  <dc:creator>今日黄昏也温柔</dc:creator>
  <cp:lastModifiedBy>须臾。</cp:lastModifiedBy>
  <dcterms:modified xsi:type="dcterms:W3CDTF">2024-03-20T08:34:27Z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90B6DECDFEC34F16AE8A0EE319C8A48F_12</vt:lpwstr>
  </property>
</Properties>
</file>