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0" w:rsidRDefault="00D36AA0" w:rsidP="00D36AA0">
      <w:pPr>
        <w:pStyle w:val="null3"/>
        <w:jc w:val="center"/>
        <w:outlineLvl w:val="1"/>
        <w:rPr>
          <w:rFonts w:hint="default"/>
        </w:rPr>
      </w:pPr>
      <w:r>
        <w:rPr>
          <w:b/>
          <w:sz w:val="36"/>
        </w:rPr>
        <w:t>第三章</w:t>
      </w:r>
      <w:r>
        <w:rPr>
          <w:b/>
          <w:sz w:val="36"/>
        </w:rPr>
        <w:t xml:space="preserve"> </w:t>
      </w:r>
      <w:r>
        <w:rPr>
          <w:b/>
          <w:sz w:val="36"/>
        </w:rPr>
        <w:t>磋商项目技术、服务、商务及其他要求</w:t>
      </w:r>
    </w:p>
    <w:p w:rsidR="00D36AA0" w:rsidRDefault="00D36AA0" w:rsidP="00D36AA0">
      <w:pPr>
        <w:pStyle w:val="null3"/>
        <w:ind w:firstLine="480"/>
        <w:rPr>
          <w:rFonts w:hint="default"/>
        </w:rPr>
      </w:pPr>
      <w:r>
        <w:t xml:space="preserve"> </w:t>
      </w:r>
      <w: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:rsidR="00D36AA0" w:rsidRDefault="00D36AA0" w:rsidP="00D36AA0">
      <w:pPr>
        <w:pStyle w:val="null3"/>
        <w:outlineLvl w:val="2"/>
        <w:rPr>
          <w:rFonts w:hint="default"/>
          <w:lang w:eastAsia="zh-CN"/>
        </w:rPr>
      </w:pPr>
      <w:r>
        <w:rPr>
          <w:b/>
          <w:sz w:val="28"/>
        </w:rPr>
        <w:t>3.1</w:t>
      </w:r>
      <w:r>
        <w:rPr>
          <w:b/>
          <w:sz w:val="28"/>
        </w:rPr>
        <w:t>采购项目概况</w:t>
      </w:r>
    </w:p>
    <w:p w:rsidR="00D36AA0" w:rsidRDefault="00D36AA0" w:rsidP="00D36AA0">
      <w:pPr>
        <w:pStyle w:val="null3"/>
        <w:rPr>
          <w:rFonts w:hint="default"/>
        </w:rPr>
      </w:pPr>
      <w:r>
        <w:t>为满足我院临床科室使用需求，拟采购麻醉呼吸机等医疗设备，为医院临床科室项目开展提供设备支持。</w:t>
      </w:r>
    </w:p>
    <w:p w:rsidR="00D36AA0" w:rsidRDefault="00D36AA0" w:rsidP="00D36AA0">
      <w:pPr>
        <w:pStyle w:val="null3"/>
        <w:outlineLvl w:val="2"/>
        <w:rPr>
          <w:rFonts w:hint="default"/>
        </w:rPr>
      </w:pPr>
      <w:r>
        <w:rPr>
          <w:b/>
          <w:sz w:val="28"/>
        </w:rPr>
        <w:t>3.2</w:t>
      </w:r>
      <w:r>
        <w:rPr>
          <w:b/>
          <w:sz w:val="28"/>
        </w:rPr>
        <w:t>采购内容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3.2.1</w:t>
      </w:r>
      <w:r>
        <w:rPr>
          <w:b/>
          <w:sz w:val="24"/>
        </w:rPr>
        <w:t>标的清单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采购包预算金额（元）</w:t>
      </w:r>
      <w:r>
        <w:t>: 1,820,000.00</w:t>
      </w:r>
    </w:p>
    <w:p w:rsidR="00D36AA0" w:rsidRDefault="00D36AA0" w:rsidP="00D36AA0">
      <w:pPr>
        <w:pStyle w:val="null3"/>
        <w:rPr>
          <w:rFonts w:hint="default"/>
        </w:rPr>
      </w:pPr>
      <w:r>
        <w:t>采购包最高限价（元）</w:t>
      </w:r>
      <w:r>
        <w:t>: 1,820,000.00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序号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标的名称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数量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标的金额</w:t>
            </w:r>
            <w:r>
              <w:t xml:space="preserve"> </w:t>
            </w:r>
            <w:r>
              <w:t>（元）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计量单位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所属行业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是否涉及核心产品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是否涉及采购进口产品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是否涉及采购节能产品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是否涉及采购环境标志产品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麻醉呼吸机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3.00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390,000.00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2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眼科</w:t>
            </w:r>
            <w:r>
              <w:t>A/B</w:t>
            </w:r>
            <w:r>
              <w:t>超声诊断仪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150,000.00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3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角膜内皮细胞计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350,000.00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4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结肠水疗仪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220,000.00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是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5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数字式多道心电图机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8.00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200,000.00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6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高频振动排痰系统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2.00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80,000.00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7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体外短波热疗机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48,000.00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8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医用臭氧治疗仪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2.00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80,000.00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9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医用专业显示器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70,000.00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台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10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神经外科动力系统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180,000.00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套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  <w:tr w:rsidR="00D36AA0" w:rsidTr="007B7C3E"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11</w:t>
            </w:r>
          </w:p>
        </w:tc>
        <w:tc>
          <w:tcPr>
            <w:tcW w:w="1271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电切镜内窥镜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2.00</w:t>
            </w:r>
          </w:p>
        </w:tc>
        <w:tc>
          <w:tcPr>
            <w:tcW w:w="1356" w:type="dxa"/>
          </w:tcPr>
          <w:p w:rsidR="00D36AA0" w:rsidRDefault="00D36AA0" w:rsidP="007B7C3E">
            <w:pPr>
              <w:pStyle w:val="null3"/>
              <w:jc w:val="right"/>
              <w:rPr>
                <w:rFonts w:hint="default"/>
              </w:rPr>
            </w:pPr>
            <w:r>
              <w:t>52,000.00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套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工业</w:t>
            </w:r>
          </w:p>
        </w:tc>
        <w:tc>
          <w:tcPr>
            <w:tcW w:w="593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</w:tbl>
    <w:p w:rsidR="00D36AA0" w:rsidRDefault="00D36AA0" w:rsidP="00D36AA0">
      <w:pPr>
        <w:pStyle w:val="null3"/>
        <w:outlineLvl w:val="2"/>
        <w:rPr>
          <w:rFonts w:hint="default"/>
          <w:lang w:eastAsia="zh-CN"/>
        </w:rPr>
      </w:pPr>
      <w:r>
        <w:rPr>
          <w:b/>
          <w:sz w:val="28"/>
        </w:rPr>
        <w:t>3.3</w:t>
      </w:r>
      <w:r>
        <w:rPr>
          <w:b/>
          <w:sz w:val="28"/>
        </w:rPr>
        <w:t>技术要求</w:t>
      </w:r>
    </w:p>
    <w:p w:rsidR="00D36AA0" w:rsidRDefault="00D36AA0" w:rsidP="00D36AA0">
      <w:pPr>
        <w:pStyle w:val="null3"/>
        <w:rPr>
          <w:rFonts w:hint="default"/>
          <w:lang w:eastAsia="zh-CN"/>
        </w:rPr>
      </w:pPr>
      <w:r>
        <w:lastRenderedPageBreak/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标的名称：麻醉呼吸机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7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麻醉呼吸机部分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1.1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麻醉呼吸机≥8英寸内置彩色液晶屏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1.2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通气模式（标配）：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VCV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PCV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SIMV-V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、叹息、待机、手动模式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1.3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波形（标配）：压力-时间、流量-时间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1.4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呼吸环图显示：压力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-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容量环，流速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-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容积环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潮气量设置：20～1500ml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吸呼比：4:1～1:8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呼吸频率设置：4～80bpm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1.8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流量触发灵敏度：0.5～15LPM；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1.9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压力触发灵敏度：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20cmH2O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1.10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通气参数监测：吸气潮气量、呼气潮气量、分钟通气量、呼吸频率、吸呼比监测、气道峰压、平均气道压力、呼气末正压、吸气平台压力、顺应性、气道阻力。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1.11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报警参数：潮气量上下限、分钟通气量上下限、氧浓度上下限、气道压力上下限、呼吸频率上下限、窒息报警、氧气气源压力低。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1.12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内部电池供电时间≥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90min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麻醉机部分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2.1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气源：氧气、笑气和空气；六管流量计，氧气：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10LPM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、空气：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10LPM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、笑气：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10LPM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2.2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快速充氧：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75LPM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2.3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呼吸回路：具备bypass功能,整体集成回路、内置2个传感器（吸入端和呼出端），徒手拆卸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2.4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配置辅助吸氧装置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麻醉蒸发器部分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3.1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双罐位，具有互锁功能。标配一个蒸发器（异氟醚、七氟醚任选）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3.2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蒸发器必须有温度、压力、流量补偿功能。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  <w:lang w:eastAsia="zh-CN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标的名称：眼科</w:t>
      </w:r>
      <w:r>
        <w:t>A/B</w:t>
      </w:r>
      <w:r>
        <w:t>超声诊断仪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2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超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探头频率：≥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10MHz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小型探头，内置发光管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测量精度：≤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0.05mm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测量参数：前房深度、晶体厚度、玻璃体长度、眼轴长度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测量模式：晶体眼、无晶体眼、致密白内障、各种人工晶体眼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1.5IOL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公式：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SRK-II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SRK-T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HOFFER-Q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HOLLADAY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BINKHORST-II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HAIGIS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统计计算：平均值和标准差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存储：可存储不少于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次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超扫描结果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超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探头频率：≥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 MHz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静音探头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扫描方式：扇形扫描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放大功能：多级连续放大，实时放大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分辨力：轴向≤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0.2mm 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侧向≤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0.4mm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探测深度：≥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60mm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2.6 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超几何位置精度：横向≤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5% 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纵向≤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3%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玻璃体和视网膜增强功能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探头增益：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30dB-105Db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伪彩模式：多种伪彩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图像灰级：≥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256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级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扫描角度：≥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度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测量类型：多组距离、角度测量、周长及面积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电影回放：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幅图像回放，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AVI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JPG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格式影像输出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图象后处理：多组伪彩处理曲线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标的名称：角膜内皮细胞计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17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主机显示屏≥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英寸彩色触摸液晶屏（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1080P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工作模式：全自动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/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半自动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拍摄位置：≥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个拍摄点位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拍摄范围：≥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0.25mm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0.55mm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大视野内皮细胞成像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中心角膜厚度测量范围：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μ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750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μ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中心角膜厚度测量精度：±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μ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（＜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μ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）；±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μ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（＞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μ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分析参数：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NUM(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细胞数量）；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CD(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细胞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密度）；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AVG(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细胞平均面积）；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SD(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细胞面积标准差）；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CV(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细胞面积变化系数）；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MAX(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最大细胞面积）；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MIN(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最小细胞面积）；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6A(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六边形细胞比例）。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直方图：</w:t>
                  </w:r>
                  <w:proofErr w:type="spellStart"/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Aera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：</w:t>
                  </w:r>
                  <w:proofErr w:type="spellStart"/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Polymegathism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（按照细胞面积分类）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Apex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：</w:t>
                  </w:r>
                  <w:proofErr w:type="spellStart"/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Plemorphism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（按照细胞形状分类）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拍摄方式：非接触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打印机：可连接多种打印机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支持数据传输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:USB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LAN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；支持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DICOM3.0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尺寸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:315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535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465mm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电源：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100VAC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240VAC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50/60Hz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100VA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全自动快速测量和分析：全自动工作模式；自动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找眼，自动对准，自动拍摄，自动分析，简洁的界面，一键式操作体验。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快速自动分析功能：完成拍摄后，系统内自动完成图像分析时间≤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秒，并给出全部测量参数。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手动分析功能：可自主选择分析区域，系统会根据所选区域重新计算主要参数。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精准对焦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&amp;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高速成像系统：高精度红外对焦模块，焦平面精确对准内皮层。≥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帧高速成像系统，连续拍摄多幅图像，并自动筛选最佳图像。闪光时间≤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秒，提高患者舒适度。</w:t>
                  </w:r>
                </w:p>
                <w:p w:rsidR="00D36AA0" w:rsidRDefault="00D36AA0" w:rsidP="007B7C3E">
                  <w:pPr>
                    <w:pStyle w:val="null3"/>
                    <w:ind w:left="210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中心角膜厚度测量：在拍摄图像的同时完成中心角膜厚度的测量，（选择中心测量点时自动完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成）</w:t>
                  </w:r>
                </w:p>
                <w:p w:rsidR="00D36AA0" w:rsidRDefault="00D36AA0" w:rsidP="007B7C3E">
                  <w:pPr>
                    <w:pStyle w:val="null3"/>
                    <w:ind w:left="210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大容量病历数据库：内置高性能主机，存储容量≥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900G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。功能丰富的病历管理系统，可便捷、高效的进行病历操作。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20.4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种显示模式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&amp;2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种统计图表。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报告打印：支持多种打印机类型。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标的名称：结肠水疗仪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8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适用于习惯性便秘、慢性结肠炎的治疗以及手术、肠镜检查的准备处理。</w:t>
                  </w:r>
                  <w:r>
                    <w:rPr>
                      <w:rFonts w:ascii="宋体" w:eastAsia="宋体" w:hAnsi="宋体" w:cs="宋体"/>
                      <w:b/>
                      <w:sz w:val="21"/>
                    </w:rPr>
                    <w:t>（提供注册证明材料加盖供应商公章）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温控仪调节范围：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-39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压力表设置范围：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0KPa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50KPa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压力表测量范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围：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0KPa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20KPa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调节混水阀可在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39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℃之间调节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当加注药瓶压力达到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5KPa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时，药液加注应停止。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水压达到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10KPa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时，设备进水指示灯应熄灭，进水阀关闭，确保使用安全。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使用过程中，当水的温度超过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39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℃时，进水指示灯应熄灭，进水阀关闭。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过滤器采用滤膜水质过滤精度：≤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5um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压力显示功能：实时监测肠疗者的肠内压力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温度显示功能：实时监测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肠疗液体温度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时间显示功能：实时显示肠疗时间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药液加注功能：建立起有效的透析系统，利用肠道粘膜的生物半透膜性、实现透皮吸收。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一键式停机关断功能：在紧急停电情况下，设备自动打开排污。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观察窗功能：可直接肉眼观察肠道排出的污物。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一键式开机准备功能：治疗前，设备自动完成准备工作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采用一次性使用无菌肠导管（直肠导管、闭塞器、进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水管、出水管组成）。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主要结构：由观察窗、药液加注、消毒液瓶、污物出口、温控仪、流量计、自动排放阀、超温超压报警灯等组成。</w:t>
                  </w:r>
                  <w:r>
                    <w:rPr>
                      <w:rFonts w:ascii="宋体" w:eastAsia="宋体" w:hAnsi="宋体" w:cs="宋体"/>
                      <w:b/>
                      <w:sz w:val="21"/>
                    </w:rPr>
                    <w:t>（提供注册证明材料加盖供应商公章）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消毒可采用≥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0.025mg/L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含量臭氧水进行消毒。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安全性能要求：压力自动保护系统、时间自动控制系统、温度自动保护系统、流量自动控制系统、水电分离设计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标的名称：数字式多道心电图机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5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须同时具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备心电信号采集与热敏打印功能，不接受心电采集盒类产品。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同屏显示，同步采集，同步热敏记录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道心电波形。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显示屏≥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英寸，屏幕亮度可调，支持背景网格显示，支持全屏触控操作。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具有一体化标准物理全键盘设计，支持拼音、五笔等输入法，方便信息输入。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支持手动输入，条码枪、磁卡读卡器、身份证读卡器读取，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WORKLIST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快速下载等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种患者信息录入方式。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▲6.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支持心电数据双向传输，可实现通过本机将采集的心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电数据直接上传至心电网络平台（诊断中心），接收并打印回传的已诊断心电报告。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▲7. A/D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转换：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24bit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。采样率：≥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32000Hz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。频率响应：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0.01Hz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350Hz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。耐极化电压：±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950mV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抗干扰滤波：具有交流、肌电、漂移和高频截止滤波器。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除颤保护：机器和导联线具有抗除颤电击保护功能。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采集时间设置：波形实时采集和冻结时长均可达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60s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，同时可进行两页、三页、四页紧凑版热敏打印格式。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支持实时采样、预采样、触发采样、周期采样模式，支持节律分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析。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可同屏显示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导同步心电波形，同时支持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3*4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3*4+1R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3*4+3R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6*2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6*2+1R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6*2+3R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12*1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等多种显示布局。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自动异常报警功能：可自动对异常心率、导联脱落、外设连接、高频信号干扰情况进行实时监测报警。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支持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U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盘、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SD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卡的扩容存储。支持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U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盘和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SD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卡直接导出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PDF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PNG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HL7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XML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DICOM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等格式的报告。本机支持外接激光打印机。</w:t>
                  </w:r>
                </w:p>
                <w:p w:rsidR="00D36AA0" w:rsidRDefault="00D36AA0" w:rsidP="007B7C3E">
                  <w:pPr>
                    <w:pStyle w:val="null3"/>
                    <w:spacing w:after="120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15.具有病历管理功能，可对存储的病历进行查询、浏览、修改、导出、传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输、打印。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标的名称：高频振动排痰系统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9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、产品组成：台式主机、双空气导管、气囊背心、线控开关、通用台车。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寸液晶触摸屏，同时具有触摸和飞梭调节两种操作方式。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、压力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3-30mmHg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可调，步进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1mmHg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级可调。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、频率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1-20Hz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、时间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1-99min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可调。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种工作模式：常规模式（治疗中频率和压力可随时调节，且治疗结束后自动保存本次治疗参数）、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种梯度模式（在运行过程中可调节治疗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档位和治疗压力）、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种循环模式（在运行过程中可调节治疗档位和治疗压力）、自定义模式。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、自定义模式：</w:t>
                  </w:r>
                  <w:r>
                    <w:rPr>
                      <w:rFonts w:ascii="宋体" w:eastAsia="宋体" w:hAnsi="宋体" w:cs="宋体"/>
                      <w:color w:val="000000"/>
                      <w:sz w:val="21"/>
                    </w:rPr>
                    <w:t>不少于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设置治疗的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个“段”，每段均可设置该段的频率、压力和时间，执行完一个段再执行下一个段，满足不同患者的需求。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、预置≥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种有名称的自定义模式，模式名称包括但不限于儿童模式、成人模式、重症模式、肺康复模式、心肺功能锻炼模式、老年模式等，选择相应的模式名称可自定义并储存治疗参数。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9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、可通过电动线控手柄中断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/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恢复振动排痰治疗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、自动咳嗽暂停功能：灵敏度≥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级可调，咳嗽暂停时间为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秒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-5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分钟可调。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、压力与频率自动调节功能：可实现治疗压力和治疗频率自动检测、反馈、和调节功能，保证患者治疗过程中的安全性。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、具有储存和查询患者历史治疗信息的功能，可存储≥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万条历史治疗信息。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、双空气导管，内置螺旋金属丝支撑，可自动锁定，接口处软硅胶接头，管路闭合严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密，不易损坏。</w:t>
                  </w:r>
                  <w:r>
                    <w:rPr>
                      <w:rFonts w:ascii="宋体" w:eastAsia="宋体" w:hAnsi="宋体" w:cs="宋体"/>
                      <w:b/>
                      <w:sz w:val="21"/>
                    </w:rPr>
                    <w:t>（提供实物图片加盖供应商公章）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标的名称：体外短波热疗机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9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工作频率：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27MHz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0.4MHz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输出功率：≥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500W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额定输入功率：≤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2KVA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输出波形：Ⅰ等幅连续正弦波；Ⅱ脉冲间歇输出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定时装置：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0-99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分钟设定范围，连续可调，按设定时间自动关机并报警；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噪声：不大于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65dB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阳极高压：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0-1700V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连续可调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;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正常工作温度下的连续对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地漏电流：≤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0.5mA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单一故障状态对地漏电流≤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1.0mA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保护接地阻抗≤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Ω；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左右极板两个：直径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R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160mm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治疗极板治疗过程中不接触人体即可达到治疗效果。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具有调谐功能，以确保有效的能量输出。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介质强度：治疗部分（发射电极外壳）与机器机身之间应能承受交流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4000V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50Hz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试验电压，历时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无闪烁击穿现象。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具有过载保护功能，当输出超过安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全范围时，高压可自动断开。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标的名称：医用臭氧治疗仪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42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 xml:space="preserve">电源电压： 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AC 220V 50Hz   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功率：≤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ＶＡ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输入氧气流量范围：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0.5-1.5L/Min         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输入氧气压力：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100-150Kpa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输出臭氧浓度：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5-80mg/l          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工作温度：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-40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℃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     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．显示误差：≤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5%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（最大浓度）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相对湿度：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30-80%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（无冷凝）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采用彩色触摸屏技术，具备人机界面，各种操作用手轻轻一点即可完成。制取浓度以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0.1mg/L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作为显示单位，浓度精确度高。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10.   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至少有三组常用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的浓度快捷键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并可根据需要随时修改或设定需要的浓度值。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开、关机自动冲洗、自动消毒功能。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具有强大的历史记录功能，电脑记录取气操作的浓度时间和次数，档案可随机查阅。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智能按压取气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: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用注射器取气体时只需轻轻一按即可自动充气，无空气进入。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具有用户密码保护系统。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旋档式氧气流量计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: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氧气流量采用转轮式调节方式，具备臭氧治疗所需的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0.75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0.5L/Min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等常用流量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流量调节准确。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具备完善的报警功能，包括温度超限报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警、压力超限报警、浓度传感器故障报警功能。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显示屏通过汉字提示指导使用者进行操作，浓度设定值、浓度实测值、压力、温度值、报警提示等参数，实时同步显示。具备浓度值的压力、温度参数补偿功能。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机壳整体为全铝合金结构，具备优良的电磁屏蔽和全密封散热性能，有效防止了臭氧发生器高频、高压放电对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CT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MRI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型臂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X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光机等手术室电子设备的干扰。散热系统采用侧装隔离板垂直排风方式，有效防止尘埃进入。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标的名称：医用专业显示器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6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英寸，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3300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2200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≥分辨率≥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3100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2000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点距≤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0.197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0.197mm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最大亮度≥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1300cd/m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²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对比度≥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2000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响应时间≦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28ms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（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Ton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13ms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</w:t>
                  </w:r>
                  <w:proofErr w:type="spellStart"/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Toff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≤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15ms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可视角度≥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178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°（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CR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色彩度≥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4.398Trillion(42bit)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输入接口：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DVI-D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DP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×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具有自动切换阅片灯模式的功能，可通过触控按键快速打开观片灯模式，方便医生查看胶片。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具有前置感光探头，可控制该探头前实时监测显示器输出亮度，并对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DICOM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进行精确校正。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可根据环境光自适应调整亮度，可以侦测使用环境的环境光数据，进一步调节显示器的显示效果，更符合人眼观察能力，展现图像，应用于各种亮度环境下。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可通过触控按键一键切换亮度，方便医生在高亮度下观察图像细节。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智能化专业显示器质量保证软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件，具有医用显示器质量检测、校准和提供书面报告的功能</w:t>
                  </w:r>
                  <w:r>
                    <w:rPr>
                      <w:rFonts w:ascii="宋体" w:eastAsia="宋体" w:hAnsi="宋体" w:cs="宋体"/>
                      <w:b/>
                      <w:sz w:val="21"/>
                    </w:rPr>
                    <w:t>。（提供软件功能截图加盖供应商公章）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软件设置模块提供≥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个不可变更的标准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QC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策略库，此类策略只可查看，不支持修改。</w:t>
                  </w:r>
                  <w:r>
                    <w:rPr>
                      <w:rFonts w:ascii="宋体" w:eastAsia="宋体" w:hAnsi="宋体" w:cs="宋体"/>
                      <w:b/>
                      <w:sz w:val="21"/>
                    </w:rPr>
                    <w:t>（提供软件功能截图加盖供应商公章）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软件设置模块可根据内置的标准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QC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策略库创建自定义策略。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软件首页可查看连接专业显示器的基本信息，配置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QA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计划任务，选择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QC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策略，锁定菜单，设置环境照度，阅片环境，工程码等。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传感器标定模块主要用于对显示器的前置传感器定期标定，保证前置传感器精准。</w:t>
                  </w:r>
                </w:p>
                <w:p w:rsidR="00D36AA0" w:rsidRDefault="00D36AA0" w:rsidP="007B7C3E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报告模块主要用于展示检测和校准的历史记录，可通过机型、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SN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、操作类型、结果、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QC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策略、操作人、日期范围、显示器类型等进行精确定位。</w:t>
                  </w:r>
                </w:p>
                <w:p w:rsidR="00D36AA0" w:rsidRDefault="00D36AA0" w:rsidP="007B7C3E">
                  <w:pPr>
                    <w:pStyle w:val="null3"/>
                    <w:spacing w:after="120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19.DICOM校准用于对显示器的DICOM曲线进行标准型校准，并可以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对显示器的传感器进行标定，对显示器的色温和亮度进行标准型校准。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标的名称：神经外科动力系统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9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电源主机：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电源电压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220V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10%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50HZ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2%,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功率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200W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1.2 LED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数字显示屏实时显示主机输出转速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转速可以设置，实现大范围无极调速，转速＞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60000rpm/min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，具有正反向功能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可以选配骨科微型锯钻系列，两种运行模式选择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具有无极调速功能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1.6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动力系统为模块化设计，微电脑电路程序控制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脚踏开关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2.1IP68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防水等级，防侧翻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动力手柄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四维旋转锁式接口，联接方便可靠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微型马达流线型设计，可实现一个马达完成钻、铣、磨、锯多个功能，直径＜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24mm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全封闭稀土马达，防止交叉感染，启动扭矩＞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1600g.cm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，转速＞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60000rpm/min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，长时间运行不发热，温升＜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15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°，在负载情况下，转速衰减＜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5%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，不丢转、噪音＜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65dB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马达及导线皆可高温高压消毒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增力器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流线型设计、外型尺寸＜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24mm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、握感舒适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扭矩＞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1600g.cm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转速为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0--1500rpm/min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、启停平稳无振动，噪音＜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65dB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开颅钻头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三齿设计，自动定心，穿透颅骨后自停平稳无振动，钻透后留一小骨片，不伤硬脑膜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钻头直径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、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11mm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钻头硬度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HRC58,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可重复使用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转速为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0--1500rpm/min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，切削量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800mm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³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/s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开颅铣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最大直径＜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24mm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最高转速＞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60000rpm/min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，噪音＜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65dB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，切削量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160m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³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/s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可把握式和持笔式操作，转向灵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活无需调整保护架即可实现小半径转弯，转弯半径＜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4mm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6.4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铣刀针更换为快装接口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铣刀针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▲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螺旋状铣针具有螺旋切削槽，反螺旋分屑槽，避免骨屑滞留，不易折断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在切削中不发热，无需泵冷却水，铣削断面光滑平整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7.3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铣刀针头部直径＜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1.5mm,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骨缝间隙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1.6mm--2.2mm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直磨钻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推拉式刀具安装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8.2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机头结构设计为无油设计，长时间运转不发热，不振动，工作平稳，噪音＜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65dB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8.3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切削量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³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/s,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转速＞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60000rpm/min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弯磨钻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推拉式刀具安装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机头结构设计为无油设计，长时间运转不发热，不振动，工作平稳，噪音＜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65dB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。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9.3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切削量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³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/s,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转速＞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60000rpm/min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9.4 20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°弯曲手柄。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lastRenderedPageBreak/>
                    <w:t>10.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磨头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10.1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直径φ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1mm--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φ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5mm,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运转平稳无振动，径向跳动±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0.02mm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10.2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刀具硬度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HRC58,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可重复使用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>标的名称：电切镜内窥镜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D36AA0" w:rsidTr="007B7C3E"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D36AA0" w:rsidTr="007B7C3E">
        <w:tc>
          <w:tcPr>
            <w:tcW w:w="2769" w:type="dxa"/>
          </w:tcPr>
          <w:p w:rsidR="00D36AA0" w:rsidRDefault="00D36AA0" w:rsidP="007B7C3E"/>
        </w:tc>
        <w:tc>
          <w:tcPr>
            <w:tcW w:w="2769" w:type="dxa"/>
          </w:tcPr>
          <w:p w:rsidR="00D36AA0" w:rsidRDefault="00D36AA0" w:rsidP="007B7C3E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9"/>
            </w:tblGrid>
            <w:tr w:rsidR="00D36AA0" w:rsidTr="007B7C3E"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内窥镜镜体全部采用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304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不锈钢管；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2.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最大插入部外≤Ø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9.0mm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，工作长度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180mm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 xml:space="preserve">     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镜体外径Ø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，视场角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60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度，视向角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30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°；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4.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内窥镜观察景深范围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～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50mm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5.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放大倍率≥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1.5X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，目镜罩外径Ø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32mm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，光缆接头外径Ø</w:t>
                  </w:r>
                  <w:r>
                    <w:rPr>
                      <w:rFonts w:ascii="&quot;times new roman&quot;, serif" w:eastAsia="&quot;times new roman&quot;, serif" w:hAnsi="&quot;times new roman&quot;, serif" w:cs="&quot;times new roman&quot;, serif"/>
                      <w:sz w:val="21"/>
                    </w:rPr>
                    <w:t>10mm</w:t>
                  </w:r>
                  <w:r>
                    <w:rPr>
                      <w:rFonts w:ascii="宋体" w:eastAsia="宋体" w:hAnsi="宋体" w:cs="宋体"/>
                      <w:sz w:val="21"/>
                    </w:rPr>
                    <w:t>；</w:t>
                  </w:r>
                </w:p>
                <w:p w:rsidR="00D36AA0" w:rsidRDefault="00D36AA0" w:rsidP="007B7C3E">
                  <w:pPr>
                    <w:pStyle w:val="null3"/>
                    <w:spacing w:after="120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6.带有方向标镜头，内窥镜可承受低温等离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子消毒</w:t>
                  </w:r>
                </w:p>
              </w:tc>
            </w:tr>
          </w:tbl>
          <w:p w:rsidR="00D36AA0" w:rsidRDefault="00D36AA0" w:rsidP="007B7C3E"/>
        </w:tc>
      </w:tr>
    </w:tbl>
    <w:p w:rsidR="00D36AA0" w:rsidRDefault="00D36AA0" w:rsidP="00D36AA0">
      <w:pPr>
        <w:pStyle w:val="null3"/>
        <w:outlineLvl w:val="2"/>
        <w:rPr>
          <w:rFonts w:hint="default"/>
        </w:rPr>
      </w:pPr>
      <w:r>
        <w:rPr>
          <w:b/>
          <w:sz w:val="28"/>
        </w:rPr>
        <w:lastRenderedPageBreak/>
        <w:t>3.4</w:t>
      </w:r>
      <w:r>
        <w:rPr>
          <w:b/>
          <w:sz w:val="28"/>
        </w:rPr>
        <w:t>商务要求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3.4.1</w:t>
      </w:r>
      <w:r>
        <w:rPr>
          <w:b/>
          <w:sz w:val="24"/>
        </w:rPr>
        <w:t>交货时间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 xml:space="preserve"> </w:t>
      </w:r>
      <w:r>
        <w:t>自合同签订之日起</w:t>
      </w:r>
      <w:r>
        <w:t>30</w:t>
      </w:r>
      <w:r>
        <w:t>日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3.4.2</w:t>
      </w:r>
      <w:r>
        <w:rPr>
          <w:b/>
          <w:sz w:val="24"/>
        </w:rPr>
        <w:t>交货地点和方式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采购人指定地点。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3.4.3</w:t>
      </w:r>
      <w:r>
        <w:rPr>
          <w:b/>
          <w:sz w:val="24"/>
        </w:rPr>
        <w:t>支付方式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分期付款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3.4.4</w:t>
      </w:r>
      <w:r>
        <w:rPr>
          <w:b/>
          <w:sz w:val="24"/>
        </w:rPr>
        <w:t>支付约定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合同签订后</w:t>
      </w:r>
      <w:r>
        <w:t xml:space="preserve"> </w:t>
      </w:r>
      <w:r>
        <w:t>，达到付款条件起</w:t>
      </w:r>
      <w:r>
        <w:t xml:space="preserve"> 20 </w:t>
      </w:r>
      <w:r>
        <w:t>日内，支付合同总金额的</w:t>
      </w:r>
      <w:r>
        <w:t xml:space="preserve"> 30.00%</w:t>
      </w:r>
      <w:r>
        <w:t>。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项目验收合格后</w:t>
      </w:r>
      <w:r>
        <w:t xml:space="preserve"> </w:t>
      </w:r>
      <w:r>
        <w:t>，达到付款条件起</w:t>
      </w:r>
      <w:r>
        <w:t xml:space="preserve"> 20 </w:t>
      </w:r>
      <w:r>
        <w:t>日内，支付合同总金额的</w:t>
      </w:r>
      <w:r>
        <w:t xml:space="preserve"> 70.00%</w:t>
      </w:r>
      <w:r>
        <w:t>。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3.4.5</w:t>
      </w:r>
      <w:r>
        <w:rPr>
          <w:b/>
          <w:sz w:val="24"/>
        </w:rPr>
        <w:t>验收标准和方法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所有产品交付完成后十日内由采购人组织履约验收。按照国家、行业相关标准、政府采购相关法律法规以及《财政部关于进一步加强政府采购需求和履约验收管理的指导意见》（财库〔</w:t>
      </w:r>
      <w:r>
        <w:t>2016</w:t>
      </w:r>
      <w:r>
        <w:t>〕</w:t>
      </w:r>
      <w:r>
        <w:t>205</w:t>
      </w:r>
      <w:r>
        <w:t>号）的要求进行验收，质量验收合格，双方签署质量验收报告。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3.4.6</w:t>
      </w:r>
      <w:r>
        <w:rPr>
          <w:b/>
          <w:sz w:val="24"/>
        </w:rPr>
        <w:t>包装方式及运输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3.4.7</w:t>
      </w:r>
      <w:r>
        <w:rPr>
          <w:b/>
          <w:sz w:val="24"/>
        </w:rPr>
        <w:t>质量保修范围和保修期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本项目保修期为验收合格后</w:t>
      </w:r>
      <w:r>
        <w:t>1</w:t>
      </w:r>
      <w:r>
        <w:t>年。保修期内成交供应商为采购人提供售后服务，费用包含在磋商报价中。成交供应商在接到维修通知后必须做到及时响应到场，</w:t>
      </w:r>
      <w:r>
        <w:t>30</w:t>
      </w:r>
      <w:r>
        <w:t>分钟内响应，</w:t>
      </w:r>
      <w:r>
        <w:t>4</w:t>
      </w:r>
      <w:r>
        <w:t>小时内到达现场；一般维修时间不超过</w:t>
      </w:r>
      <w:r>
        <w:t>2</w:t>
      </w:r>
      <w:r>
        <w:t>小时，重大故障维修时间不超过</w:t>
      </w:r>
      <w:r>
        <w:t>24</w:t>
      </w:r>
      <w:r>
        <w:t>小时。</w:t>
      </w:r>
      <w:r>
        <w:t>24</w:t>
      </w:r>
      <w:r>
        <w:t>小时内不能维修的产品，成交供应商须提供替代的产品保证采购人能正常使用。在保修期限内，同一商品、同一质量问题连续两次维修仍无法正常使用，成交供应商必须予以更换同品牌、同型号新设备。</w:t>
      </w:r>
    </w:p>
    <w:p w:rsidR="00D36AA0" w:rsidRDefault="00D36AA0" w:rsidP="00D36AA0">
      <w:pPr>
        <w:pStyle w:val="null3"/>
        <w:outlineLvl w:val="3"/>
        <w:rPr>
          <w:rFonts w:hint="default"/>
          <w:lang w:eastAsia="zh-CN"/>
        </w:rPr>
      </w:pPr>
      <w:r>
        <w:rPr>
          <w:b/>
          <w:sz w:val="24"/>
        </w:rPr>
        <w:t>3.4.8</w:t>
      </w:r>
      <w:r>
        <w:rPr>
          <w:b/>
          <w:sz w:val="24"/>
        </w:rPr>
        <w:t>违约责任与解决争议的方法</w:t>
      </w:r>
    </w:p>
    <w:p w:rsidR="00D36AA0" w:rsidRDefault="00D36AA0" w:rsidP="00D36AA0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D36AA0" w:rsidRDefault="00D36AA0" w:rsidP="00D36AA0">
      <w:pPr>
        <w:pStyle w:val="null3"/>
        <w:rPr>
          <w:rFonts w:hint="default"/>
        </w:rPr>
      </w:pPr>
      <w:r>
        <w:t>与成交供应商在合同中约定</w:t>
      </w:r>
    </w:p>
    <w:p w:rsidR="00D36AA0" w:rsidRDefault="00D36AA0" w:rsidP="00D36AA0">
      <w:pPr>
        <w:pStyle w:val="null3"/>
        <w:outlineLvl w:val="2"/>
        <w:rPr>
          <w:rFonts w:hint="default"/>
          <w:lang w:eastAsia="zh-CN"/>
        </w:rPr>
      </w:pPr>
      <w:r>
        <w:rPr>
          <w:b/>
          <w:sz w:val="28"/>
        </w:rPr>
        <w:t>3.5</w:t>
      </w:r>
      <w:r>
        <w:rPr>
          <w:b/>
          <w:sz w:val="28"/>
        </w:rPr>
        <w:t>其他要求</w:t>
      </w:r>
    </w:p>
    <w:p w:rsidR="00D36AA0" w:rsidRDefault="00D36AA0" w:rsidP="00D36AA0">
      <w:pPr>
        <w:pStyle w:val="null3"/>
        <w:rPr>
          <w:rFonts w:hint="default"/>
        </w:rPr>
      </w:pPr>
      <w:r>
        <w:t>1.</w:t>
      </w:r>
      <w:r>
        <w:t>本项目核心产品：结肠水疗仪</w:t>
      </w:r>
      <w:r>
        <w:t xml:space="preserve"> 2.</w:t>
      </w:r>
      <w:r>
        <w:t>供应商报价：供应商报价应包括设备、运输、装卸、人工、税费、保险、售后、代理服务费等完成本项目所需的全部费用。</w:t>
      </w:r>
      <w:r>
        <w:t xml:space="preserve"> 3.</w:t>
      </w:r>
      <w:r>
        <w:t>交付时间和地点</w:t>
      </w:r>
      <w:r>
        <w:t>: 3.1</w:t>
      </w:r>
      <w:r>
        <w:t>交付时间</w:t>
      </w:r>
      <w:r>
        <w:t>:</w:t>
      </w:r>
      <w:r>
        <w:t>签订合同后</w:t>
      </w:r>
      <w:r>
        <w:t>30</w:t>
      </w:r>
      <w:r>
        <w:t>日内完成安装调试。</w:t>
      </w:r>
      <w:r>
        <w:t xml:space="preserve"> 3.2</w:t>
      </w:r>
      <w:r>
        <w:t>交付地点：采购人指定地点。</w:t>
      </w:r>
      <w:r>
        <w:t xml:space="preserve"> 4.</w:t>
      </w:r>
      <w:r>
        <w:t>付款方式：合同签订后</w:t>
      </w:r>
      <w:r>
        <w:t>20</w:t>
      </w:r>
      <w:r>
        <w:t>日内采购人支付合同金额的</w:t>
      </w:r>
      <w:r>
        <w:t>30%</w:t>
      </w:r>
      <w:r>
        <w:t>预付款，项目验收合格后</w:t>
      </w:r>
      <w:r>
        <w:t>20</w:t>
      </w:r>
      <w:r>
        <w:t>日内采购人支付合同金额</w:t>
      </w:r>
      <w:r>
        <w:t>70%</w:t>
      </w:r>
      <w:r>
        <w:t>（采购人收到供应商开具的正规有效发票，审核无误后完成付款）。</w:t>
      </w:r>
      <w:r>
        <w:t xml:space="preserve"> 5.</w:t>
      </w:r>
      <w:r>
        <w:t>质量要求：供应商提供的产</w:t>
      </w:r>
      <w:r>
        <w:lastRenderedPageBreak/>
        <w:t>品须是全新的、合格的产品，质量达到国家相关产品要求。</w:t>
      </w:r>
      <w:r>
        <w:t xml:space="preserve"> 6.</w:t>
      </w:r>
      <w:r>
        <w:t>项目实施过程中一切安全责任（包括人身、财产和第三方责任）均由成交供应商承担。</w:t>
      </w:r>
      <w:r>
        <w:t xml:space="preserve"> 7.</w:t>
      </w:r>
      <w:r>
        <w:t>售后服务：</w:t>
      </w:r>
      <w:r>
        <w:t xml:space="preserve"> </w:t>
      </w:r>
      <w:r>
        <w:t>本项目保修期为验收合格之日起</w:t>
      </w:r>
      <w:r>
        <w:t>1</w:t>
      </w:r>
      <w:r>
        <w:t>年。保修期内成交供应商为采购人提供售后服务，费用包含在磋商报价中。成交供应商在接到维修通知后必须做到及时响应到场，</w:t>
      </w:r>
      <w:r>
        <w:t>30</w:t>
      </w:r>
      <w:r>
        <w:t>分钟内响应，</w:t>
      </w:r>
      <w:r>
        <w:t>4</w:t>
      </w:r>
      <w:r>
        <w:t>小时内到达现场；一般维修时间不超过</w:t>
      </w:r>
      <w:r>
        <w:t>2</w:t>
      </w:r>
      <w:r>
        <w:t>小时，重大故障维修时间不超过</w:t>
      </w:r>
      <w:r>
        <w:t>24</w:t>
      </w:r>
      <w:r>
        <w:t>小时。</w:t>
      </w:r>
      <w:r>
        <w:t>24</w:t>
      </w:r>
      <w:r>
        <w:t>小时内不能维修的产品，成交供应商须提供替代的产品保证采购人能正常使用。在保修期限内，同一商品、同一质量问题连续两次维修仍无法正常使用，成交供应商必须予以更换同品牌、同型号新设备。</w:t>
      </w:r>
      <w:r>
        <w:t xml:space="preserve"> 8.</w:t>
      </w:r>
      <w:r>
        <w:t>履约验收：所有产品交付完成后</w:t>
      </w:r>
      <w:r>
        <w:t>10</w:t>
      </w:r>
      <w:r>
        <w:t>日内由采购人组织履约验收。按照国家、行业相关标准、政府采购相关法律法规以及《财政部关于进一步加强政府采购需求和履约验收管理的指导意见》（财库〔</w:t>
      </w:r>
      <w:r>
        <w:t>2016</w:t>
      </w:r>
      <w:r>
        <w:t>〕</w:t>
      </w:r>
      <w:r>
        <w:t>205</w:t>
      </w:r>
      <w:r>
        <w:t>号）的要求进行验收，质量验收合格，双方签署质量验收报告。</w:t>
      </w:r>
      <w:r>
        <w:t xml:space="preserve"> 9</w:t>
      </w:r>
      <w:r>
        <w:t>、其他未尽事宜采购人与成交供应商在合同中约定。（</w:t>
      </w:r>
      <w:r>
        <w:t>3.5</w:t>
      </w:r>
      <w:r>
        <w:t>其他要求</w:t>
      </w:r>
      <w:r>
        <w:t>1-9</w:t>
      </w:r>
      <w:r>
        <w:t>项为实质性要求，供应商须在商务应答表中完全响应，否则响应文件作无效处理。）</w:t>
      </w:r>
      <w:r>
        <w:t xml:space="preserve"> 10</w:t>
      </w:r>
      <w:r>
        <w:t>、供应商按照响应文件提供的实施方案（①质量保障措施②货源组织及包装运输措施、③安装调试措施），售后方案（①售后人员安排、响应时间及方式，②售后保修内容与范围、备品备件措施）为采购人提供技术服务支持。</w:t>
      </w:r>
    </w:p>
    <w:p w:rsidR="00D36AA0" w:rsidRDefault="00D36AA0" w:rsidP="00D36AA0">
      <w:pPr>
        <w:pStyle w:val="null3"/>
        <w:rPr>
          <w:rFonts w:hint="default"/>
        </w:rPr>
      </w:pPr>
    </w:p>
    <w:p w:rsidR="00D36AA0" w:rsidRDefault="00D36AA0" w:rsidP="00D36AA0">
      <w:pPr>
        <w:pStyle w:val="null3"/>
        <w:rPr>
          <w:rFonts w:hint="default"/>
        </w:rPr>
      </w:pPr>
      <w:r>
        <w:t xml:space="preserve"> </w:t>
      </w:r>
    </w:p>
    <w:p w:rsidR="00D36AA0" w:rsidRDefault="00D36AA0" w:rsidP="00D36AA0">
      <w:pPr>
        <w:pStyle w:val="null3"/>
        <w:jc w:val="center"/>
        <w:outlineLvl w:val="1"/>
        <w:rPr>
          <w:rFonts w:hint="default"/>
          <w:b/>
          <w:sz w:val="36"/>
          <w:lang w:eastAsia="zh-CN"/>
        </w:rPr>
      </w:pPr>
    </w:p>
    <w:p w:rsidR="00D36AA0" w:rsidRDefault="00D36AA0" w:rsidP="00D36AA0">
      <w:pPr>
        <w:pStyle w:val="null3"/>
        <w:jc w:val="center"/>
        <w:outlineLvl w:val="1"/>
        <w:rPr>
          <w:rFonts w:hint="default"/>
          <w:b/>
          <w:sz w:val="36"/>
          <w:lang w:eastAsia="zh-CN"/>
        </w:rPr>
      </w:pPr>
    </w:p>
    <w:p w:rsidR="004F139A" w:rsidRPr="00D36AA0" w:rsidRDefault="004F139A">
      <w:bookmarkStart w:id="0" w:name="_GoBack"/>
      <w:bookmarkEnd w:id="0"/>
    </w:p>
    <w:sectPr w:rsidR="004F139A" w:rsidRPr="00D3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A9" w:rsidRDefault="002052A9" w:rsidP="00D36AA0">
      <w:r>
        <w:separator/>
      </w:r>
    </w:p>
  </w:endnote>
  <w:endnote w:type="continuationSeparator" w:id="0">
    <w:p w:rsidR="002052A9" w:rsidRDefault="002052A9" w:rsidP="00D3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A9" w:rsidRDefault="002052A9" w:rsidP="00D36AA0">
      <w:r>
        <w:separator/>
      </w:r>
    </w:p>
  </w:footnote>
  <w:footnote w:type="continuationSeparator" w:id="0">
    <w:p w:rsidR="002052A9" w:rsidRDefault="002052A9" w:rsidP="00D3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D"/>
    <w:rsid w:val="002052A9"/>
    <w:rsid w:val="0034287D"/>
    <w:rsid w:val="004F139A"/>
    <w:rsid w:val="00D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AA0"/>
    <w:rPr>
      <w:sz w:val="18"/>
      <w:szCs w:val="18"/>
    </w:rPr>
  </w:style>
  <w:style w:type="paragraph" w:customStyle="1" w:styleId="null3">
    <w:name w:val="null3"/>
    <w:hidden/>
    <w:rsid w:val="00D36AA0"/>
    <w:rPr>
      <w:rFonts w:hint="eastAsia"/>
      <w:kern w:val="0"/>
      <w:sz w:val="20"/>
      <w:szCs w:val="20"/>
      <w:lang w:eastAsia="zh-H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A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AA0"/>
    <w:rPr>
      <w:sz w:val="18"/>
      <w:szCs w:val="18"/>
    </w:rPr>
  </w:style>
  <w:style w:type="paragraph" w:customStyle="1" w:styleId="null3">
    <w:name w:val="null3"/>
    <w:hidden/>
    <w:rsid w:val="00D36AA0"/>
    <w:rPr>
      <w:rFonts w:hint="eastAsia"/>
      <w:kern w:val="0"/>
      <w:sz w:val="20"/>
      <w:szCs w:val="20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2024-04-24T01:40:00Z</dcterms:created>
  <dcterms:modified xsi:type="dcterms:W3CDTF">2024-04-24T01:41:00Z</dcterms:modified>
</cp:coreProperties>
</file>