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52" w:rsidRPr="00913552" w:rsidRDefault="00913552" w:rsidP="00913552">
      <w:pPr>
        <w:widowControl/>
        <w:shd w:val="clear" w:color="auto" w:fill="FFFFFF"/>
        <w:spacing w:line="450" w:lineRule="atLeast"/>
        <w:jc w:val="center"/>
        <w:outlineLvl w:val="1"/>
        <w:rPr>
          <w:rFonts w:ascii="宋体" w:eastAsia="宋体" w:hAnsi="宋体" w:cs="宋体"/>
          <w:b/>
          <w:bCs/>
          <w:color w:val="333333"/>
          <w:kern w:val="0"/>
          <w:sz w:val="39"/>
          <w:szCs w:val="39"/>
        </w:rPr>
      </w:pPr>
      <w:r w:rsidRPr="00913552">
        <w:rPr>
          <w:rFonts w:ascii="宋体" w:eastAsia="宋体" w:hAnsi="宋体" w:cs="宋体" w:hint="eastAsia"/>
          <w:b/>
          <w:bCs/>
          <w:color w:val="333333"/>
          <w:kern w:val="0"/>
          <w:sz w:val="39"/>
          <w:szCs w:val="39"/>
        </w:rPr>
        <w:t>第三章 磋商项目技术、服务、商务及其他要求</w:t>
      </w:r>
    </w:p>
    <w:p w:rsidR="00913552" w:rsidRPr="00913552" w:rsidRDefault="00913552" w:rsidP="00913552">
      <w:pPr>
        <w:widowControl/>
        <w:shd w:val="clear" w:color="auto" w:fill="FFFFFF"/>
        <w:spacing w:line="480" w:lineRule="atLeast"/>
        <w:ind w:firstLine="480"/>
        <w:jc w:val="left"/>
        <w:rPr>
          <w:rFonts w:ascii="宋体" w:eastAsia="宋体" w:hAnsi="宋体" w:cs="宋体" w:hint="eastAsia"/>
          <w:color w:val="333333"/>
          <w:kern w:val="0"/>
          <w:sz w:val="24"/>
          <w:szCs w:val="24"/>
        </w:rPr>
      </w:pPr>
      <w:r w:rsidRPr="00913552">
        <w:rPr>
          <w:rFonts w:ascii="宋体" w:eastAsia="宋体" w:hAnsi="宋体" w:cs="宋体" w:hint="eastAsia"/>
          <w:color w:val="333333"/>
          <w:kern w:val="0"/>
          <w:sz w:val="24"/>
          <w:szCs w:val="24"/>
        </w:rPr>
        <w:t>（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rsidR="00913552" w:rsidRPr="00913552" w:rsidRDefault="00913552" w:rsidP="00913552">
      <w:pPr>
        <w:widowControl/>
        <w:shd w:val="clear" w:color="auto" w:fill="FFFFFF"/>
        <w:spacing w:line="360" w:lineRule="atLeast"/>
        <w:jc w:val="left"/>
        <w:outlineLvl w:val="2"/>
        <w:rPr>
          <w:rFonts w:ascii="宋体" w:eastAsia="宋体" w:hAnsi="宋体" w:cs="宋体" w:hint="eastAsia"/>
          <w:b/>
          <w:bCs/>
          <w:color w:val="333333"/>
          <w:kern w:val="0"/>
          <w:sz w:val="27"/>
          <w:szCs w:val="27"/>
        </w:rPr>
      </w:pPr>
      <w:r w:rsidRPr="00913552">
        <w:rPr>
          <w:rFonts w:ascii="宋体" w:eastAsia="宋体" w:hAnsi="宋体" w:cs="宋体" w:hint="eastAsia"/>
          <w:b/>
          <w:bCs/>
          <w:color w:val="333333"/>
          <w:kern w:val="0"/>
          <w:sz w:val="27"/>
          <w:szCs w:val="27"/>
        </w:rPr>
        <w:t>3.1、采购项目概况</w:t>
      </w:r>
    </w:p>
    <w:p w:rsidR="00913552" w:rsidRPr="00913552" w:rsidRDefault="00913552" w:rsidP="00913552">
      <w:pPr>
        <w:widowControl/>
        <w:shd w:val="clear" w:color="auto" w:fill="FFFFFF"/>
        <w:spacing w:line="480" w:lineRule="atLeast"/>
        <w:ind w:firstLine="480"/>
        <w:jc w:val="left"/>
        <w:rPr>
          <w:rFonts w:ascii="宋体" w:eastAsia="宋体" w:hAnsi="宋体" w:cs="宋体" w:hint="eastAsia"/>
          <w:color w:val="0A82E5"/>
          <w:kern w:val="0"/>
          <w:szCs w:val="21"/>
        </w:rPr>
      </w:pPr>
      <w:r w:rsidRPr="00913552">
        <w:rPr>
          <w:rFonts w:ascii="宋体" w:eastAsia="宋体" w:hAnsi="宋体" w:cs="宋体" w:hint="eastAsia"/>
          <w:color w:val="0A82E5"/>
          <w:kern w:val="0"/>
          <w:szCs w:val="21"/>
        </w:rPr>
        <w:t>位于江油市马角镇龙宫村和岳村，开采区块面积0.57平方公里,矿石岩性主要为灰岩，为达到矿山出让条件，满足地质勘查程度达到勘探，详细查明拟出让矿山范围内资源量，编制地质勘探报告，为采矿权出让和矿山建设设计提供依据。</w:t>
      </w:r>
    </w:p>
    <w:p w:rsidR="00913552" w:rsidRPr="00913552" w:rsidRDefault="00913552" w:rsidP="00913552">
      <w:pPr>
        <w:widowControl/>
        <w:shd w:val="clear" w:color="auto" w:fill="FFFFFF"/>
        <w:spacing w:line="360" w:lineRule="atLeast"/>
        <w:jc w:val="left"/>
        <w:outlineLvl w:val="2"/>
        <w:rPr>
          <w:rFonts w:ascii="宋体" w:eastAsia="宋体" w:hAnsi="宋体" w:cs="宋体" w:hint="eastAsia"/>
          <w:b/>
          <w:bCs/>
          <w:color w:val="333333"/>
          <w:kern w:val="0"/>
          <w:sz w:val="27"/>
          <w:szCs w:val="27"/>
        </w:rPr>
      </w:pPr>
      <w:r w:rsidRPr="00913552">
        <w:rPr>
          <w:rFonts w:ascii="宋体" w:eastAsia="宋体" w:hAnsi="宋体" w:cs="宋体" w:hint="eastAsia"/>
          <w:b/>
          <w:bCs/>
          <w:color w:val="333333"/>
          <w:kern w:val="0"/>
          <w:sz w:val="27"/>
          <w:szCs w:val="27"/>
        </w:rPr>
        <w:t>3.2、服务内容及服务要求</w:t>
      </w:r>
    </w:p>
    <w:p w:rsidR="00913552" w:rsidRPr="00913552" w:rsidRDefault="00913552" w:rsidP="00913552">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913552">
        <w:rPr>
          <w:rFonts w:ascii="宋体" w:eastAsia="宋体" w:hAnsi="宋体" w:cs="宋体" w:hint="eastAsia"/>
          <w:b/>
          <w:bCs/>
          <w:color w:val="333333"/>
          <w:kern w:val="0"/>
          <w:sz w:val="24"/>
          <w:szCs w:val="24"/>
        </w:rPr>
        <w:t>3.2.1服务内容</w:t>
      </w:r>
    </w:p>
    <w:p w:rsidR="00913552" w:rsidRPr="00913552" w:rsidRDefault="00913552" w:rsidP="00913552">
      <w:pPr>
        <w:widowControl/>
        <w:shd w:val="clear" w:color="auto" w:fill="FFFFFF"/>
        <w:spacing w:line="480" w:lineRule="atLeast"/>
        <w:ind w:firstLine="480"/>
        <w:jc w:val="left"/>
        <w:rPr>
          <w:rFonts w:ascii="宋体" w:eastAsia="宋体" w:hAnsi="宋体" w:cs="宋体" w:hint="eastAsia"/>
          <w:color w:val="0A82E5"/>
          <w:kern w:val="0"/>
          <w:szCs w:val="21"/>
        </w:rPr>
      </w:pPr>
      <w:r w:rsidRPr="00913552">
        <w:rPr>
          <w:rFonts w:ascii="宋体" w:eastAsia="宋体" w:hAnsi="宋体" w:cs="宋体" w:hint="eastAsia"/>
          <w:color w:val="0A82E5"/>
          <w:kern w:val="0"/>
          <w:szCs w:val="21"/>
        </w:rPr>
        <w:t>采购包1：</w:t>
      </w:r>
    </w:p>
    <w:p w:rsidR="00913552" w:rsidRPr="00913552" w:rsidRDefault="00913552" w:rsidP="00913552">
      <w:pPr>
        <w:widowControl/>
        <w:shd w:val="clear" w:color="auto" w:fill="FFFFFF"/>
        <w:spacing w:line="480" w:lineRule="atLeast"/>
        <w:ind w:firstLine="480"/>
        <w:jc w:val="left"/>
        <w:rPr>
          <w:rFonts w:ascii="宋体" w:eastAsia="宋体" w:hAnsi="宋体" w:cs="宋体" w:hint="eastAsia"/>
          <w:color w:val="0A82E5"/>
          <w:kern w:val="0"/>
          <w:szCs w:val="21"/>
        </w:rPr>
      </w:pPr>
      <w:r w:rsidRPr="00913552">
        <w:rPr>
          <w:rFonts w:ascii="宋体" w:eastAsia="宋体" w:hAnsi="宋体" w:cs="宋体" w:hint="eastAsia"/>
          <w:color w:val="0A82E5"/>
          <w:kern w:val="0"/>
          <w:szCs w:val="21"/>
        </w:rPr>
        <w:t>采购</w:t>
      </w:r>
      <w:proofErr w:type="gramStart"/>
      <w:r w:rsidRPr="00913552">
        <w:rPr>
          <w:rFonts w:ascii="宋体" w:eastAsia="宋体" w:hAnsi="宋体" w:cs="宋体" w:hint="eastAsia"/>
          <w:color w:val="0A82E5"/>
          <w:kern w:val="0"/>
          <w:szCs w:val="21"/>
        </w:rPr>
        <w:t>包预算</w:t>
      </w:r>
      <w:proofErr w:type="gramEnd"/>
      <w:r w:rsidRPr="00913552">
        <w:rPr>
          <w:rFonts w:ascii="宋体" w:eastAsia="宋体" w:hAnsi="宋体" w:cs="宋体" w:hint="eastAsia"/>
          <w:color w:val="0A82E5"/>
          <w:kern w:val="0"/>
          <w:szCs w:val="21"/>
        </w:rPr>
        <w:t>金额（元）: 3,810,000.00</w:t>
      </w:r>
    </w:p>
    <w:p w:rsidR="00913552" w:rsidRPr="00913552" w:rsidRDefault="00913552" w:rsidP="00913552">
      <w:pPr>
        <w:widowControl/>
        <w:shd w:val="clear" w:color="auto" w:fill="FFFFFF"/>
        <w:spacing w:line="480" w:lineRule="atLeast"/>
        <w:ind w:firstLine="480"/>
        <w:jc w:val="left"/>
        <w:rPr>
          <w:rFonts w:ascii="宋体" w:eastAsia="宋体" w:hAnsi="宋体" w:cs="宋体" w:hint="eastAsia"/>
          <w:color w:val="0A82E5"/>
          <w:kern w:val="0"/>
          <w:szCs w:val="21"/>
        </w:rPr>
      </w:pPr>
      <w:r w:rsidRPr="00913552">
        <w:rPr>
          <w:rFonts w:ascii="宋体" w:eastAsia="宋体" w:hAnsi="宋体" w:cs="宋体" w:hint="eastAsia"/>
          <w:color w:val="0A82E5"/>
          <w:kern w:val="0"/>
          <w:szCs w:val="21"/>
        </w:rPr>
        <w:t>采购</w:t>
      </w:r>
      <w:proofErr w:type="gramStart"/>
      <w:r w:rsidRPr="00913552">
        <w:rPr>
          <w:rFonts w:ascii="宋体" w:eastAsia="宋体" w:hAnsi="宋体" w:cs="宋体" w:hint="eastAsia"/>
          <w:color w:val="0A82E5"/>
          <w:kern w:val="0"/>
          <w:szCs w:val="21"/>
        </w:rPr>
        <w:t>包最高</w:t>
      </w:r>
      <w:proofErr w:type="gramEnd"/>
      <w:r w:rsidRPr="00913552">
        <w:rPr>
          <w:rFonts w:ascii="宋体" w:eastAsia="宋体" w:hAnsi="宋体" w:cs="宋体" w:hint="eastAsia"/>
          <w:color w:val="0A82E5"/>
          <w:kern w:val="0"/>
          <w:szCs w:val="21"/>
        </w:rPr>
        <w:t>限价（元）: 3,810,000.00</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6"/>
        <w:gridCol w:w="1488"/>
        <w:gridCol w:w="762"/>
        <w:gridCol w:w="1373"/>
        <w:gridCol w:w="686"/>
        <w:gridCol w:w="768"/>
        <w:gridCol w:w="649"/>
        <w:gridCol w:w="686"/>
        <w:gridCol w:w="686"/>
        <w:gridCol w:w="762"/>
      </w:tblGrid>
      <w:tr w:rsidR="00913552" w:rsidRPr="00913552" w:rsidTr="00913552">
        <w:tc>
          <w:tcPr>
            <w:tcW w:w="1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13552" w:rsidRPr="00913552" w:rsidRDefault="00913552" w:rsidP="00913552">
            <w:pPr>
              <w:widowControl/>
              <w:wordWrap w:val="0"/>
              <w:spacing w:line="480" w:lineRule="atLeast"/>
              <w:jc w:val="left"/>
              <w:rPr>
                <w:rFonts w:ascii="宋体" w:eastAsia="宋体" w:hAnsi="宋体" w:cs="宋体"/>
                <w:b/>
                <w:bCs/>
                <w:kern w:val="0"/>
                <w:sz w:val="24"/>
                <w:szCs w:val="24"/>
              </w:rPr>
            </w:pPr>
            <w:r w:rsidRPr="00913552">
              <w:rPr>
                <w:rFonts w:ascii="宋体" w:eastAsia="宋体" w:hAnsi="宋体" w:cs="宋体" w:hint="eastAsia"/>
                <w:b/>
                <w:bCs/>
                <w:kern w:val="0"/>
                <w:sz w:val="24"/>
                <w:szCs w:val="24"/>
              </w:rPr>
              <w:t>序号</w:t>
            </w:r>
          </w:p>
        </w:tc>
        <w:tc>
          <w:tcPr>
            <w:tcW w:w="28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13552" w:rsidRPr="00913552" w:rsidRDefault="00913552" w:rsidP="00913552">
            <w:pPr>
              <w:widowControl/>
              <w:wordWrap w:val="0"/>
              <w:spacing w:line="480" w:lineRule="atLeast"/>
              <w:jc w:val="left"/>
              <w:rPr>
                <w:rFonts w:ascii="宋体" w:eastAsia="宋体" w:hAnsi="宋体" w:cs="宋体"/>
                <w:b/>
                <w:bCs/>
                <w:kern w:val="0"/>
                <w:sz w:val="24"/>
                <w:szCs w:val="24"/>
              </w:rPr>
            </w:pPr>
            <w:r w:rsidRPr="00913552">
              <w:rPr>
                <w:rFonts w:ascii="宋体" w:eastAsia="宋体" w:hAnsi="宋体" w:cs="宋体" w:hint="eastAsia"/>
                <w:b/>
                <w:bCs/>
                <w:kern w:val="0"/>
                <w:sz w:val="24"/>
                <w:szCs w:val="24"/>
              </w:rPr>
              <w:t>标的名称</w:t>
            </w:r>
          </w:p>
        </w:tc>
        <w:tc>
          <w:tcPr>
            <w:tcW w:w="188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13552" w:rsidRPr="00913552" w:rsidRDefault="00913552" w:rsidP="00913552">
            <w:pPr>
              <w:widowControl/>
              <w:wordWrap w:val="0"/>
              <w:spacing w:line="480" w:lineRule="atLeast"/>
              <w:jc w:val="left"/>
              <w:rPr>
                <w:rFonts w:ascii="宋体" w:eastAsia="宋体" w:hAnsi="宋体" w:cs="宋体"/>
                <w:b/>
                <w:bCs/>
                <w:kern w:val="0"/>
                <w:sz w:val="24"/>
                <w:szCs w:val="24"/>
              </w:rPr>
            </w:pPr>
            <w:r w:rsidRPr="00913552">
              <w:rPr>
                <w:rFonts w:ascii="宋体" w:eastAsia="宋体" w:hAnsi="宋体" w:cs="宋体" w:hint="eastAsia"/>
                <w:b/>
                <w:bCs/>
                <w:kern w:val="0"/>
                <w:sz w:val="24"/>
                <w:szCs w:val="24"/>
              </w:rPr>
              <w:t>数量</w:t>
            </w:r>
          </w:p>
        </w:tc>
        <w:tc>
          <w:tcPr>
            <w:tcW w:w="30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13552" w:rsidRPr="00913552" w:rsidRDefault="00913552" w:rsidP="00913552">
            <w:pPr>
              <w:widowControl/>
              <w:wordWrap w:val="0"/>
              <w:spacing w:line="480" w:lineRule="atLeast"/>
              <w:jc w:val="left"/>
              <w:rPr>
                <w:rFonts w:ascii="宋体" w:eastAsia="宋体" w:hAnsi="宋体" w:cs="宋体"/>
                <w:b/>
                <w:bCs/>
                <w:kern w:val="0"/>
                <w:sz w:val="24"/>
                <w:szCs w:val="24"/>
              </w:rPr>
            </w:pPr>
            <w:r w:rsidRPr="00913552">
              <w:rPr>
                <w:rFonts w:ascii="宋体" w:eastAsia="宋体" w:hAnsi="宋体" w:cs="宋体" w:hint="eastAsia"/>
                <w:b/>
                <w:bCs/>
                <w:kern w:val="0"/>
                <w:sz w:val="24"/>
                <w:szCs w:val="24"/>
              </w:rPr>
              <w:t>标的金额 （元）</w:t>
            </w:r>
          </w:p>
        </w:tc>
        <w:tc>
          <w:tcPr>
            <w:tcW w:w="1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13552" w:rsidRPr="00913552" w:rsidRDefault="00913552" w:rsidP="00913552">
            <w:pPr>
              <w:widowControl/>
              <w:wordWrap w:val="0"/>
              <w:spacing w:line="480" w:lineRule="atLeast"/>
              <w:jc w:val="left"/>
              <w:rPr>
                <w:rFonts w:ascii="宋体" w:eastAsia="宋体" w:hAnsi="宋体" w:cs="宋体"/>
                <w:b/>
                <w:bCs/>
                <w:kern w:val="0"/>
                <w:sz w:val="24"/>
                <w:szCs w:val="24"/>
              </w:rPr>
            </w:pPr>
            <w:r w:rsidRPr="00913552">
              <w:rPr>
                <w:rFonts w:ascii="宋体" w:eastAsia="宋体" w:hAnsi="宋体" w:cs="宋体" w:hint="eastAsia"/>
                <w:b/>
                <w:bCs/>
                <w:kern w:val="0"/>
                <w:sz w:val="24"/>
                <w:szCs w:val="24"/>
              </w:rPr>
              <w:t>计量单位</w:t>
            </w:r>
          </w:p>
        </w:tc>
        <w:tc>
          <w:tcPr>
            <w:tcW w:w="1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13552" w:rsidRPr="00913552" w:rsidRDefault="00913552" w:rsidP="00913552">
            <w:pPr>
              <w:widowControl/>
              <w:wordWrap w:val="0"/>
              <w:spacing w:line="480" w:lineRule="atLeast"/>
              <w:jc w:val="left"/>
              <w:rPr>
                <w:rFonts w:ascii="宋体" w:eastAsia="宋体" w:hAnsi="宋体" w:cs="宋体"/>
                <w:b/>
                <w:bCs/>
                <w:kern w:val="0"/>
                <w:sz w:val="24"/>
                <w:szCs w:val="24"/>
              </w:rPr>
            </w:pPr>
            <w:r w:rsidRPr="00913552">
              <w:rPr>
                <w:rFonts w:ascii="宋体" w:eastAsia="宋体" w:hAnsi="宋体" w:cs="宋体" w:hint="eastAsia"/>
                <w:b/>
                <w:bCs/>
                <w:kern w:val="0"/>
                <w:sz w:val="24"/>
                <w:szCs w:val="24"/>
              </w:rPr>
              <w:t>所属行业</w:t>
            </w:r>
          </w:p>
        </w:tc>
        <w:tc>
          <w:tcPr>
            <w:tcW w:w="13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13552" w:rsidRPr="00913552" w:rsidRDefault="00913552" w:rsidP="00913552">
            <w:pPr>
              <w:widowControl/>
              <w:wordWrap w:val="0"/>
              <w:spacing w:line="480" w:lineRule="atLeast"/>
              <w:jc w:val="left"/>
              <w:rPr>
                <w:rFonts w:ascii="宋体" w:eastAsia="宋体" w:hAnsi="宋体" w:cs="宋体"/>
                <w:b/>
                <w:bCs/>
                <w:kern w:val="0"/>
                <w:sz w:val="24"/>
                <w:szCs w:val="24"/>
              </w:rPr>
            </w:pPr>
            <w:r w:rsidRPr="00913552">
              <w:rPr>
                <w:rFonts w:ascii="宋体" w:eastAsia="宋体" w:hAnsi="宋体" w:cs="宋体" w:hint="eastAsia"/>
                <w:b/>
                <w:bCs/>
                <w:kern w:val="0"/>
                <w:sz w:val="24"/>
                <w:szCs w:val="24"/>
              </w:rPr>
              <w:t>是否涉及核心产品</w:t>
            </w:r>
          </w:p>
        </w:tc>
        <w:tc>
          <w:tcPr>
            <w:tcW w:w="1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13552" w:rsidRPr="00913552" w:rsidRDefault="00913552" w:rsidP="00913552">
            <w:pPr>
              <w:widowControl/>
              <w:wordWrap w:val="0"/>
              <w:spacing w:line="480" w:lineRule="atLeast"/>
              <w:jc w:val="left"/>
              <w:rPr>
                <w:rFonts w:ascii="宋体" w:eastAsia="宋体" w:hAnsi="宋体" w:cs="宋体"/>
                <w:b/>
                <w:bCs/>
                <w:kern w:val="0"/>
                <w:sz w:val="24"/>
                <w:szCs w:val="24"/>
              </w:rPr>
            </w:pPr>
            <w:r w:rsidRPr="00913552">
              <w:rPr>
                <w:rFonts w:ascii="宋体" w:eastAsia="宋体" w:hAnsi="宋体" w:cs="宋体" w:hint="eastAsia"/>
                <w:b/>
                <w:bCs/>
                <w:kern w:val="0"/>
                <w:sz w:val="24"/>
                <w:szCs w:val="24"/>
              </w:rPr>
              <w:t>是否涉及采购进口产品</w:t>
            </w:r>
          </w:p>
        </w:tc>
        <w:tc>
          <w:tcPr>
            <w:tcW w:w="1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13552" w:rsidRPr="00913552" w:rsidRDefault="00913552" w:rsidP="00913552">
            <w:pPr>
              <w:widowControl/>
              <w:wordWrap w:val="0"/>
              <w:spacing w:line="480" w:lineRule="atLeast"/>
              <w:jc w:val="left"/>
              <w:rPr>
                <w:rFonts w:ascii="宋体" w:eastAsia="宋体" w:hAnsi="宋体" w:cs="宋体"/>
                <w:b/>
                <w:bCs/>
                <w:kern w:val="0"/>
                <w:sz w:val="24"/>
                <w:szCs w:val="24"/>
              </w:rPr>
            </w:pPr>
            <w:r w:rsidRPr="00913552">
              <w:rPr>
                <w:rFonts w:ascii="宋体" w:eastAsia="宋体" w:hAnsi="宋体" w:cs="宋体" w:hint="eastAsia"/>
                <w:b/>
                <w:bCs/>
                <w:kern w:val="0"/>
                <w:sz w:val="24"/>
                <w:szCs w:val="24"/>
              </w:rPr>
              <w:t>是否涉及采购节能产品</w:t>
            </w:r>
          </w:p>
        </w:tc>
        <w:tc>
          <w:tcPr>
            <w:tcW w:w="188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13552" w:rsidRPr="00913552" w:rsidRDefault="00913552" w:rsidP="00913552">
            <w:pPr>
              <w:widowControl/>
              <w:wordWrap w:val="0"/>
              <w:spacing w:line="480" w:lineRule="atLeast"/>
              <w:jc w:val="left"/>
              <w:rPr>
                <w:rFonts w:ascii="宋体" w:eastAsia="宋体" w:hAnsi="宋体" w:cs="宋体"/>
                <w:b/>
                <w:bCs/>
                <w:kern w:val="0"/>
                <w:sz w:val="24"/>
                <w:szCs w:val="24"/>
              </w:rPr>
            </w:pPr>
            <w:r w:rsidRPr="00913552">
              <w:rPr>
                <w:rFonts w:ascii="宋体" w:eastAsia="宋体" w:hAnsi="宋体" w:cs="宋体" w:hint="eastAsia"/>
                <w:b/>
                <w:bCs/>
                <w:kern w:val="0"/>
                <w:sz w:val="24"/>
                <w:szCs w:val="24"/>
              </w:rPr>
              <w:t>是否涉及采购环境标志产品</w:t>
            </w:r>
          </w:p>
        </w:tc>
      </w:tr>
      <w:tr w:rsidR="00913552" w:rsidRPr="00913552" w:rsidTr="0091355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13552" w:rsidRPr="00913552" w:rsidRDefault="00913552" w:rsidP="00913552">
            <w:pPr>
              <w:widowControl/>
              <w:wordWrap w:val="0"/>
              <w:spacing w:line="480" w:lineRule="atLeast"/>
              <w:jc w:val="left"/>
              <w:rPr>
                <w:rFonts w:ascii="宋体" w:eastAsia="宋体" w:hAnsi="宋体" w:cs="宋体"/>
                <w:kern w:val="0"/>
                <w:sz w:val="24"/>
                <w:szCs w:val="24"/>
              </w:rPr>
            </w:pPr>
            <w:r w:rsidRPr="00913552">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13552" w:rsidRPr="00913552" w:rsidRDefault="00913552" w:rsidP="00913552">
            <w:pPr>
              <w:widowControl/>
              <w:wordWrap w:val="0"/>
              <w:spacing w:line="480" w:lineRule="atLeast"/>
              <w:jc w:val="left"/>
              <w:rPr>
                <w:rFonts w:ascii="宋体" w:eastAsia="宋体" w:hAnsi="宋体" w:cs="宋体"/>
                <w:kern w:val="0"/>
                <w:sz w:val="24"/>
                <w:szCs w:val="24"/>
              </w:rPr>
            </w:pPr>
            <w:r w:rsidRPr="00913552">
              <w:rPr>
                <w:rFonts w:ascii="宋体" w:eastAsia="宋体" w:hAnsi="宋体" w:cs="宋体" w:hint="eastAsia"/>
                <w:kern w:val="0"/>
                <w:sz w:val="24"/>
                <w:szCs w:val="24"/>
              </w:rPr>
              <w:t>江油市马角镇大圆</w:t>
            </w:r>
            <w:proofErr w:type="gramStart"/>
            <w:r w:rsidRPr="00913552">
              <w:rPr>
                <w:rFonts w:ascii="宋体" w:eastAsia="宋体" w:hAnsi="宋体" w:cs="宋体" w:hint="eastAsia"/>
                <w:kern w:val="0"/>
                <w:sz w:val="24"/>
                <w:szCs w:val="24"/>
              </w:rPr>
              <w:t>包建筑</w:t>
            </w:r>
            <w:proofErr w:type="gramEnd"/>
            <w:r w:rsidRPr="00913552">
              <w:rPr>
                <w:rFonts w:ascii="宋体" w:eastAsia="宋体" w:hAnsi="宋体" w:cs="宋体" w:hint="eastAsia"/>
                <w:kern w:val="0"/>
                <w:sz w:val="24"/>
                <w:szCs w:val="24"/>
              </w:rPr>
              <w:t>石料用石灰岩矿地质</w:t>
            </w:r>
            <w:r w:rsidRPr="00913552">
              <w:rPr>
                <w:rFonts w:ascii="宋体" w:eastAsia="宋体" w:hAnsi="宋体" w:cs="宋体" w:hint="eastAsia"/>
                <w:kern w:val="0"/>
                <w:sz w:val="24"/>
                <w:szCs w:val="24"/>
              </w:rPr>
              <w:lastRenderedPageBreak/>
              <w:t>勘探</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13552" w:rsidRPr="00913552" w:rsidRDefault="00913552" w:rsidP="00913552">
            <w:pPr>
              <w:widowControl/>
              <w:wordWrap w:val="0"/>
              <w:spacing w:line="480" w:lineRule="atLeast"/>
              <w:jc w:val="right"/>
              <w:rPr>
                <w:rFonts w:ascii="宋体" w:eastAsia="宋体" w:hAnsi="宋体" w:cs="宋体"/>
                <w:kern w:val="0"/>
                <w:sz w:val="24"/>
                <w:szCs w:val="24"/>
              </w:rPr>
            </w:pPr>
            <w:r w:rsidRPr="00913552">
              <w:rPr>
                <w:rFonts w:ascii="宋体" w:eastAsia="宋体" w:hAnsi="宋体" w:cs="宋体" w:hint="eastAsia"/>
                <w:kern w:val="0"/>
                <w:sz w:val="24"/>
                <w:szCs w:val="24"/>
              </w:rPr>
              <w:lastRenderedPageBreak/>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13552" w:rsidRPr="00913552" w:rsidRDefault="00913552" w:rsidP="00913552">
            <w:pPr>
              <w:widowControl/>
              <w:wordWrap w:val="0"/>
              <w:spacing w:line="480" w:lineRule="atLeast"/>
              <w:jc w:val="right"/>
              <w:rPr>
                <w:rFonts w:ascii="宋体" w:eastAsia="宋体" w:hAnsi="宋体" w:cs="宋体"/>
                <w:kern w:val="0"/>
                <w:sz w:val="24"/>
                <w:szCs w:val="24"/>
              </w:rPr>
            </w:pPr>
            <w:r w:rsidRPr="00913552">
              <w:rPr>
                <w:rFonts w:ascii="宋体" w:eastAsia="宋体" w:hAnsi="宋体" w:cs="宋体" w:hint="eastAsia"/>
                <w:kern w:val="0"/>
                <w:sz w:val="24"/>
                <w:szCs w:val="24"/>
              </w:rPr>
              <w:t>3,810,000.00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13552" w:rsidRPr="00913552" w:rsidRDefault="00913552" w:rsidP="00913552">
            <w:pPr>
              <w:widowControl/>
              <w:wordWrap w:val="0"/>
              <w:spacing w:line="480" w:lineRule="atLeast"/>
              <w:jc w:val="left"/>
              <w:rPr>
                <w:rFonts w:ascii="宋体" w:eastAsia="宋体" w:hAnsi="宋体" w:cs="宋体"/>
                <w:kern w:val="0"/>
                <w:sz w:val="24"/>
                <w:szCs w:val="24"/>
              </w:rPr>
            </w:pPr>
            <w:r w:rsidRPr="00913552">
              <w:rPr>
                <w:rFonts w:ascii="宋体" w:eastAsia="宋体" w:hAnsi="宋体" w:cs="宋体" w:hint="eastAsia"/>
                <w:kern w:val="0"/>
                <w:sz w:val="24"/>
                <w:szCs w:val="24"/>
              </w:rPr>
              <w:t>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13552" w:rsidRPr="00913552" w:rsidRDefault="00913552" w:rsidP="00913552">
            <w:pPr>
              <w:widowControl/>
              <w:wordWrap w:val="0"/>
              <w:spacing w:line="480" w:lineRule="atLeast"/>
              <w:jc w:val="left"/>
              <w:rPr>
                <w:rFonts w:ascii="宋体" w:eastAsia="宋体" w:hAnsi="宋体" w:cs="宋体"/>
                <w:kern w:val="0"/>
                <w:sz w:val="24"/>
                <w:szCs w:val="24"/>
              </w:rPr>
            </w:pPr>
            <w:r w:rsidRPr="00913552">
              <w:rPr>
                <w:rFonts w:ascii="宋体" w:eastAsia="宋体" w:hAnsi="宋体" w:cs="宋体" w:hint="eastAsia"/>
                <w:kern w:val="0"/>
                <w:sz w:val="24"/>
                <w:szCs w:val="24"/>
              </w:rPr>
              <w:t>其他未列明行业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13552" w:rsidRPr="00913552" w:rsidRDefault="00913552" w:rsidP="00913552">
            <w:pPr>
              <w:widowControl/>
              <w:wordWrap w:val="0"/>
              <w:spacing w:line="480" w:lineRule="atLeast"/>
              <w:jc w:val="left"/>
              <w:rPr>
                <w:rFonts w:ascii="宋体" w:eastAsia="宋体" w:hAnsi="宋体" w:cs="宋体"/>
                <w:kern w:val="0"/>
                <w:sz w:val="24"/>
                <w:szCs w:val="24"/>
              </w:rPr>
            </w:pPr>
            <w:r w:rsidRPr="00913552">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13552" w:rsidRPr="00913552" w:rsidRDefault="00913552" w:rsidP="00913552">
            <w:pPr>
              <w:widowControl/>
              <w:wordWrap w:val="0"/>
              <w:spacing w:line="480" w:lineRule="atLeast"/>
              <w:jc w:val="left"/>
              <w:rPr>
                <w:rFonts w:ascii="宋体" w:eastAsia="宋体" w:hAnsi="宋体" w:cs="宋体"/>
                <w:kern w:val="0"/>
                <w:sz w:val="24"/>
                <w:szCs w:val="24"/>
              </w:rPr>
            </w:pPr>
            <w:r w:rsidRPr="00913552">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13552" w:rsidRPr="00913552" w:rsidRDefault="00913552" w:rsidP="00913552">
            <w:pPr>
              <w:widowControl/>
              <w:wordWrap w:val="0"/>
              <w:spacing w:line="480" w:lineRule="atLeast"/>
              <w:jc w:val="left"/>
              <w:rPr>
                <w:rFonts w:ascii="宋体" w:eastAsia="宋体" w:hAnsi="宋体" w:cs="宋体"/>
                <w:kern w:val="0"/>
                <w:sz w:val="24"/>
                <w:szCs w:val="24"/>
              </w:rPr>
            </w:pPr>
            <w:r w:rsidRPr="00913552">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13552" w:rsidRPr="00913552" w:rsidRDefault="00913552" w:rsidP="00913552">
            <w:pPr>
              <w:widowControl/>
              <w:wordWrap w:val="0"/>
              <w:spacing w:line="480" w:lineRule="atLeast"/>
              <w:jc w:val="left"/>
              <w:rPr>
                <w:rFonts w:ascii="宋体" w:eastAsia="宋体" w:hAnsi="宋体" w:cs="宋体"/>
                <w:kern w:val="0"/>
                <w:sz w:val="24"/>
                <w:szCs w:val="24"/>
              </w:rPr>
            </w:pPr>
            <w:r w:rsidRPr="00913552">
              <w:rPr>
                <w:rFonts w:ascii="宋体" w:eastAsia="宋体" w:hAnsi="宋体" w:cs="宋体" w:hint="eastAsia"/>
                <w:kern w:val="0"/>
                <w:sz w:val="24"/>
                <w:szCs w:val="24"/>
              </w:rPr>
              <w:t>否</w:t>
            </w:r>
          </w:p>
        </w:tc>
      </w:tr>
    </w:tbl>
    <w:p w:rsidR="00913552" w:rsidRPr="00913552" w:rsidRDefault="00913552" w:rsidP="00913552">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913552">
        <w:rPr>
          <w:rFonts w:ascii="宋体" w:eastAsia="宋体" w:hAnsi="宋体" w:cs="宋体" w:hint="eastAsia"/>
          <w:b/>
          <w:bCs/>
          <w:color w:val="333333"/>
          <w:kern w:val="0"/>
          <w:sz w:val="24"/>
          <w:szCs w:val="24"/>
        </w:rPr>
        <w:lastRenderedPageBreak/>
        <w:t>3.2.2服务要求</w:t>
      </w:r>
    </w:p>
    <w:p w:rsidR="00913552" w:rsidRPr="00913552" w:rsidRDefault="00913552" w:rsidP="00913552">
      <w:pPr>
        <w:widowControl/>
        <w:shd w:val="clear" w:color="auto" w:fill="FFFFFF"/>
        <w:spacing w:line="480" w:lineRule="atLeast"/>
        <w:ind w:firstLine="480"/>
        <w:jc w:val="left"/>
        <w:rPr>
          <w:rFonts w:ascii="宋体" w:eastAsia="宋体" w:hAnsi="宋体" w:cs="宋体" w:hint="eastAsia"/>
          <w:color w:val="0A82E5"/>
          <w:kern w:val="0"/>
          <w:szCs w:val="21"/>
        </w:rPr>
      </w:pPr>
      <w:r w:rsidRPr="00913552">
        <w:rPr>
          <w:rFonts w:ascii="宋体" w:eastAsia="宋体" w:hAnsi="宋体" w:cs="宋体" w:hint="eastAsia"/>
          <w:color w:val="0A82E5"/>
          <w:kern w:val="0"/>
          <w:szCs w:val="21"/>
        </w:rPr>
        <w:t>采购包1：</w:t>
      </w:r>
    </w:p>
    <w:p w:rsidR="00913552" w:rsidRPr="00913552" w:rsidRDefault="00913552" w:rsidP="00913552">
      <w:pPr>
        <w:widowControl/>
        <w:shd w:val="clear" w:color="auto" w:fill="FFFFFF"/>
        <w:spacing w:line="480" w:lineRule="atLeast"/>
        <w:ind w:firstLine="480"/>
        <w:jc w:val="left"/>
        <w:rPr>
          <w:rFonts w:ascii="宋体" w:eastAsia="宋体" w:hAnsi="宋体" w:cs="宋体" w:hint="eastAsia"/>
          <w:color w:val="0A82E5"/>
          <w:kern w:val="0"/>
          <w:szCs w:val="21"/>
        </w:rPr>
      </w:pPr>
      <w:r w:rsidRPr="00913552">
        <w:rPr>
          <w:rFonts w:ascii="宋体" w:eastAsia="宋体" w:hAnsi="宋体" w:cs="宋体" w:hint="eastAsia"/>
          <w:color w:val="0A82E5"/>
          <w:kern w:val="0"/>
          <w:szCs w:val="21"/>
        </w:rPr>
        <w:t>标的名称：江油市马角镇大圆</w:t>
      </w:r>
      <w:proofErr w:type="gramStart"/>
      <w:r w:rsidRPr="00913552">
        <w:rPr>
          <w:rFonts w:ascii="宋体" w:eastAsia="宋体" w:hAnsi="宋体" w:cs="宋体" w:hint="eastAsia"/>
          <w:color w:val="0A82E5"/>
          <w:kern w:val="0"/>
          <w:szCs w:val="21"/>
        </w:rPr>
        <w:t>包建筑</w:t>
      </w:r>
      <w:proofErr w:type="gramEnd"/>
      <w:r w:rsidRPr="00913552">
        <w:rPr>
          <w:rFonts w:ascii="宋体" w:eastAsia="宋体" w:hAnsi="宋体" w:cs="宋体" w:hint="eastAsia"/>
          <w:color w:val="0A82E5"/>
          <w:kern w:val="0"/>
          <w:szCs w:val="21"/>
        </w:rPr>
        <w:t>石料用石灰岩矿地质勘探</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746"/>
      </w:tblGrid>
      <w:tr w:rsidR="00913552" w:rsidRPr="00913552" w:rsidTr="00913552">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13552" w:rsidRPr="00913552" w:rsidRDefault="00913552" w:rsidP="00913552">
            <w:pPr>
              <w:widowControl/>
              <w:wordWrap w:val="0"/>
              <w:spacing w:line="480" w:lineRule="atLeast"/>
              <w:jc w:val="left"/>
              <w:rPr>
                <w:rFonts w:ascii="宋体" w:eastAsia="宋体" w:hAnsi="宋体" w:cs="宋体"/>
                <w:b/>
                <w:bCs/>
                <w:kern w:val="0"/>
                <w:sz w:val="24"/>
                <w:szCs w:val="24"/>
              </w:rPr>
            </w:pPr>
            <w:r w:rsidRPr="00913552">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13552" w:rsidRPr="00913552" w:rsidRDefault="00913552" w:rsidP="00913552">
            <w:pPr>
              <w:widowControl/>
              <w:wordWrap w:val="0"/>
              <w:spacing w:line="480" w:lineRule="atLeast"/>
              <w:jc w:val="left"/>
              <w:rPr>
                <w:rFonts w:ascii="宋体" w:eastAsia="宋体" w:hAnsi="宋体" w:cs="宋体"/>
                <w:b/>
                <w:bCs/>
                <w:kern w:val="0"/>
                <w:sz w:val="24"/>
                <w:szCs w:val="24"/>
              </w:rPr>
            </w:pPr>
            <w:r w:rsidRPr="00913552">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13552" w:rsidRPr="00913552" w:rsidRDefault="00913552" w:rsidP="00913552">
            <w:pPr>
              <w:widowControl/>
              <w:wordWrap w:val="0"/>
              <w:spacing w:line="480" w:lineRule="atLeast"/>
              <w:jc w:val="left"/>
              <w:rPr>
                <w:rFonts w:ascii="宋体" w:eastAsia="宋体" w:hAnsi="宋体" w:cs="宋体"/>
                <w:b/>
                <w:bCs/>
                <w:kern w:val="0"/>
                <w:sz w:val="24"/>
                <w:szCs w:val="24"/>
              </w:rPr>
            </w:pPr>
            <w:r w:rsidRPr="00913552">
              <w:rPr>
                <w:rFonts w:ascii="宋体" w:eastAsia="宋体" w:hAnsi="宋体" w:cs="宋体" w:hint="eastAsia"/>
                <w:b/>
                <w:bCs/>
                <w:kern w:val="0"/>
                <w:sz w:val="24"/>
                <w:szCs w:val="24"/>
              </w:rPr>
              <w:t>技术参数与性能指标</w:t>
            </w:r>
          </w:p>
        </w:tc>
      </w:tr>
      <w:tr w:rsidR="00913552" w:rsidRPr="00913552" w:rsidTr="0091355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13552" w:rsidRPr="00913552" w:rsidRDefault="00913552" w:rsidP="00913552">
            <w:pPr>
              <w:widowControl/>
              <w:wordWrap w:val="0"/>
              <w:spacing w:line="480" w:lineRule="atLeast"/>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13552" w:rsidRPr="00913552" w:rsidRDefault="00913552" w:rsidP="00913552">
            <w:pPr>
              <w:widowControl/>
              <w:wordWrap w:val="0"/>
              <w:spacing w:line="480" w:lineRule="atLeast"/>
              <w:jc w:val="left"/>
              <w:rPr>
                <w:rFonts w:ascii="宋体" w:eastAsia="宋体" w:hAnsi="宋体" w:cs="宋体"/>
                <w:kern w:val="0"/>
                <w:sz w:val="24"/>
                <w:szCs w:val="24"/>
              </w:rPr>
            </w:pPr>
            <w:r w:rsidRPr="00913552">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13552" w:rsidRPr="00913552" w:rsidRDefault="00913552" w:rsidP="00913552">
            <w:pPr>
              <w:widowControl/>
              <w:wordWrap w:val="0"/>
              <w:spacing w:line="480" w:lineRule="atLeast"/>
              <w:ind w:firstLine="588"/>
              <w:jc w:val="left"/>
              <w:rPr>
                <w:rFonts w:ascii="宋体" w:eastAsia="宋体" w:hAnsi="宋体" w:cs="宋体"/>
                <w:kern w:val="0"/>
                <w:sz w:val="24"/>
                <w:szCs w:val="24"/>
              </w:rPr>
            </w:pPr>
            <w:r w:rsidRPr="00913552">
              <w:rPr>
                <w:rFonts w:ascii="宋体" w:eastAsia="宋体" w:hAnsi="宋体" w:cs="宋体" w:hint="eastAsia"/>
                <w:color w:val="000000"/>
                <w:kern w:val="0"/>
                <w:sz w:val="28"/>
                <w:szCs w:val="28"/>
              </w:rPr>
              <w:t>1、技术标准</w:t>
            </w:r>
            <w:r w:rsidRPr="00913552">
              <w:rPr>
                <w:rFonts w:ascii="宋体" w:eastAsia="宋体" w:hAnsi="宋体" w:cs="宋体" w:hint="eastAsia"/>
                <w:color w:val="000000"/>
                <w:kern w:val="0"/>
                <w:sz w:val="28"/>
                <w:szCs w:val="28"/>
              </w:rPr>
              <w:br/>
              <w:t>（1）本项目执行和参照的国家及行业标准、规程、规范如下：</w:t>
            </w:r>
            <w:r w:rsidRPr="00913552">
              <w:rPr>
                <w:rFonts w:ascii="宋体" w:eastAsia="宋体" w:hAnsi="宋体" w:cs="宋体" w:hint="eastAsia"/>
                <w:color w:val="000000"/>
                <w:kern w:val="0"/>
                <w:sz w:val="28"/>
                <w:szCs w:val="28"/>
              </w:rPr>
              <w:br/>
              <w:t>《固体矿产地质勘查规范总则》（GB/T13908-2020）；</w:t>
            </w:r>
            <w:r w:rsidRPr="00913552">
              <w:rPr>
                <w:rFonts w:ascii="宋体" w:eastAsia="宋体" w:hAnsi="宋体" w:cs="宋体" w:hint="eastAsia"/>
                <w:color w:val="000000"/>
                <w:kern w:val="0"/>
                <w:sz w:val="28"/>
                <w:szCs w:val="28"/>
              </w:rPr>
              <w:br/>
              <w:t>《矿产地质勘查规范 建筑用石料类》（DZ/T 0341-2020）；</w:t>
            </w:r>
            <w:r w:rsidRPr="00913552">
              <w:rPr>
                <w:rFonts w:ascii="宋体" w:eastAsia="宋体" w:hAnsi="宋体" w:cs="宋体" w:hint="eastAsia"/>
                <w:color w:val="000000"/>
                <w:kern w:val="0"/>
                <w:sz w:val="28"/>
                <w:szCs w:val="28"/>
              </w:rPr>
              <w:br/>
              <w:t>《固体矿产资源储量分类》（GB/T17766-2020）；</w:t>
            </w:r>
            <w:r w:rsidRPr="00913552">
              <w:rPr>
                <w:rFonts w:ascii="宋体" w:eastAsia="宋体" w:hAnsi="宋体" w:cs="宋体" w:hint="eastAsia"/>
                <w:color w:val="000000"/>
                <w:kern w:val="0"/>
                <w:sz w:val="28"/>
                <w:szCs w:val="28"/>
              </w:rPr>
              <w:br/>
              <w:t>《固体矿产勘查工作规范》(GB/T 33444-2016)；</w:t>
            </w:r>
            <w:r w:rsidRPr="00913552">
              <w:rPr>
                <w:rFonts w:ascii="宋体" w:eastAsia="宋体" w:hAnsi="宋体" w:cs="宋体" w:hint="eastAsia"/>
                <w:color w:val="000000"/>
                <w:kern w:val="0"/>
                <w:sz w:val="28"/>
                <w:szCs w:val="28"/>
              </w:rPr>
              <w:br/>
              <w:t>《固体矿产勘查地质填图规范》（DZ/T 0382-2021）；</w:t>
            </w:r>
            <w:r w:rsidRPr="00913552">
              <w:rPr>
                <w:rFonts w:ascii="宋体" w:eastAsia="宋体" w:hAnsi="宋体" w:cs="宋体" w:hint="eastAsia"/>
                <w:color w:val="000000"/>
                <w:kern w:val="0"/>
                <w:sz w:val="28"/>
                <w:szCs w:val="28"/>
              </w:rPr>
              <w:br/>
              <w:t>《矿区水文地质工程地质勘查规范》(GB／T12719-2021)；</w:t>
            </w:r>
            <w:r w:rsidRPr="00913552">
              <w:rPr>
                <w:rFonts w:ascii="宋体" w:eastAsia="宋体" w:hAnsi="宋体" w:cs="宋体" w:hint="eastAsia"/>
                <w:color w:val="000000"/>
                <w:kern w:val="0"/>
                <w:sz w:val="28"/>
                <w:szCs w:val="28"/>
              </w:rPr>
              <w:br/>
              <w:t>《地质矿产勘查测量规范》（GB/T 18341-2021）；</w:t>
            </w:r>
            <w:r w:rsidRPr="00913552">
              <w:rPr>
                <w:rFonts w:ascii="宋体" w:eastAsia="宋体" w:hAnsi="宋体" w:cs="宋体" w:hint="eastAsia"/>
                <w:color w:val="000000"/>
                <w:kern w:val="0"/>
                <w:sz w:val="28"/>
                <w:szCs w:val="28"/>
              </w:rPr>
              <w:br/>
              <w:t>《全球定 位系统（GPS）测量规范》（GB/T18314-2009）；</w:t>
            </w:r>
            <w:r w:rsidRPr="00913552">
              <w:rPr>
                <w:rFonts w:ascii="宋体" w:eastAsia="宋体" w:hAnsi="宋体" w:cs="宋体" w:hint="eastAsia"/>
                <w:color w:val="000000"/>
                <w:kern w:val="0"/>
                <w:sz w:val="28"/>
                <w:szCs w:val="28"/>
              </w:rPr>
              <w:br/>
              <w:t>《全球定 位系统实时动态测量(RTK)技术规范》（CHT 2009-2010）；</w:t>
            </w:r>
            <w:r w:rsidRPr="00913552">
              <w:rPr>
                <w:rFonts w:ascii="宋体" w:eastAsia="宋体" w:hAnsi="宋体" w:cs="宋体" w:hint="eastAsia"/>
                <w:color w:val="000000"/>
                <w:kern w:val="0"/>
                <w:sz w:val="28"/>
                <w:szCs w:val="28"/>
              </w:rPr>
              <w:br/>
              <w:t>《数字测绘成果质量检查与验收》（GB/T 18316-200</w:t>
            </w:r>
            <w:r w:rsidRPr="00913552">
              <w:rPr>
                <w:rFonts w:ascii="宋体" w:eastAsia="宋体" w:hAnsi="宋体" w:cs="宋体" w:hint="eastAsia"/>
                <w:color w:val="000000"/>
                <w:kern w:val="0"/>
                <w:sz w:val="28"/>
                <w:szCs w:val="28"/>
              </w:rPr>
              <w:lastRenderedPageBreak/>
              <w:t>8）；</w:t>
            </w:r>
            <w:r w:rsidRPr="00913552">
              <w:rPr>
                <w:rFonts w:ascii="宋体" w:eastAsia="宋体" w:hAnsi="宋体" w:cs="宋体" w:hint="eastAsia"/>
                <w:color w:val="000000"/>
                <w:kern w:val="0"/>
                <w:sz w:val="28"/>
                <w:szCs w:val="28"/>
              </w:rPr>
              <w:br/>
              <w:t>《矿产资源综合勘查评价规范》(GB/T 25283-2023)；</w:t>
            </w:r>
            <w:r w:rsidRPr="00913552">
              <w:rPr>
                <w:rFonts w:ascii="宋体" w:eastAsia="宋体" w:hAnsi="宋体" w:cs="宋体" w:hint="eastAsia"/>
                <w:color w:val="000000"/>
                <w:kern w:val="0"/>
                <w:sz w:val="28"/>
                <w:szCs w:val="28"/>
              </w:rPr>
              <w:br/>
              <w:t>《建设用卵石、碎石》GB／T14685—2022；</w:t>
            </w:r>
            <w:r w:rsidRPr="00913552">
              <w:rPr>
                <w:rFonts w:ascii="宋体" w:eastAsia="宋体" w:hAnsi="宋体" w:cs="宋体" w:hint="eastAsia"/>
                <w:color w:val="000000"/>
                <w:kern w:val="0"/>
                <w:sz w:val="28"/>
                <w:szCs w:val="28"/>
              </w:rPr>
              <w:br/>
              <w:t>《地质矿产实验室测试质量规范》（DZ/T0130-2006）；</w:t>
            </w:r>
            <w:r w:rsidRPr="00913552">
              <w:rPr>
                <w:rFonts w:ascii="宋体" w:eastAsia="宋体" w:hAnsi="宋体" w:cs="宋体" w:hint="eastAsia"/>
                <w:color w:val="000000"/>
                <w:kern w:val="0"/>
                <w:sz w:val="28"/>
                <w:szCs w:val="28"/>
              </w:rPr>
              <w:br/>
              <w:t>《建筑材料放射性核素限量》（GB6566-2010）；</w:t>
            </w:r>
            <w:r w:rsidRPr="00913552">
              <w:rPr>
                <w:rFonts w:ascii="宋体" w:eastAsia="宋体" w:hAnsi="宋体" w:cs="宋体" w:hint="eastAsia"/>
                <w:color w:val="000000"/>
                <w:kern w:val="0"/>
                <w:sz w:val="28"/>
                <w:szCs w:val="28"/>
              </w:rPr>
              <w:br/>
              <w:t>《固体矿产地质勘查报告编写规范》(DZ/T0033－2020) ；</w:t>
            </w:r>
            <w:r w:rsidRPr="00913552">
              <w:rPr>
                <w:rFonts w:ascii="宋体" w:eastAsia="宋体" w:hAnsi="宋体" w:cs="宋体" w:hint="eastAsia"/>
                <w:color w:val="000000"/>
                <w:kern w:val="0"/>
                <w:sz w:val="28"/>
                <w:szCs w:val="28"/>
              </w:rPr>
              <w:br/>
              <w:t>《固体矿产勘查报告格式规定》（DZ/T0131）；</w:t>
            </w:r>
            <w:r w:rsidRPr="00913552">
              <w:rPr>
                <w:rFonts w:ascii="宋体" w:eastAsia="宋体" w:hAnsi="宋体" w:cs="宋体" w:hint="eastAsia"/>
                <w:color w:val="000000"/>
                <w:kern w:val="0"/>
                <w:sz w:val="28"/>
                <w:szCs w:val="28"/>
              </w:rPr>
              <w:br/>
              <w:t>《固体矿产勘查原始地质编录规程》（DZ/T0078-2015）；</w:t>
            </w:r>
            <w:r w:rsidRPr="00913552">
              <w:rPr>
                <w:rFonts w:ascii="宋体" w:eastAsia="宋体" w:hAnsi="宋体" w:cs="宋体" w:hint="eastAsia"/>
                <w:color w:val="000000"/>
                <w:kern w:val="0"/>
                <w:sz w:val="28"/>
                <w:szCs w:val="28"/>
              </w:rPr>
              <w:br/>
              <w:t>《地质岩心钻探规程》（DZ/T 0227-2010）；</w:t>
            </w:r>
            <w:r w:rsidRPr="00913552">
              <w:rPr>
                <w:rFonts w:ascii="宋体" w:eastAsia="宋体" w:hAnsi="宋体" w:cs="宋体" w:hint="eastAsia"/>
                <w:color w:val="000000"/>
                <w:kern w:val="0"/>
                <w:sz w:val="28"/>
                <w:szCs w:val="28"/>
              </w:rPr>
              <w:br/>
              <w:t>《绿色地质勘查工作规范》（DZ/T 0374-2021）；</w:t>
            </w:r>
            <w:r w:rsidRPr="00913552">
              <w:rPr>
                <w:rFonts w:ascii="宋体" w:eastAsia="宋体" w:hAnsi="宋体" w:cs="宋体" w:hint="eastAsia"/>
                <w:color w:val="000000"/>
                <w:kern w:val="0"/>
                <w:sz w:val="28"/>
                <w:szCs w:val="28"/>
              </w:rPr>
              <w:br/>
              <w:t>《固体矿产勘查地质资料综合整理综合研究技术要求》（DZ/T0079-2015）；</w:t>
            </w:r>
            <w:r w:rsidRPr="00913552">
              <w:rPr>
                <w:rFonts w:ascii="宋体" w:eastAsia="宋体" w:hAnsi="宋体" w:cs="宋体" w:hint="eastAsia"/>
                <w:color w:val="000000"/>
                <w:kern w:val="0"/>
                <w:sz w:val="28"/>
                <w:szCs w:val="28"/>
              </w:rPr>
              <w:br/>
              <w:t>《区域地质图图例（1:50000）》（GB958-2015）；</w:t>
            </w:r>
            <w:r w:rsidRPr="00913552">
              <w:rPr>
                <w:rFonts w:ascii="宋体" w:eastAsia="宋体" w:hAnsi="宋体" w:cs="宋体" w:hint="eastAsia"/>
                <w:color w:val="000000"/>
                <w:kern w:val="0"/>
                <w:sz w:val="28"/>
                <w:szCs w:val="28"/>
              </w:rPr>
              <w:br/>
              <w:t>《地质图用色及用色原则》（DZ/T0179-1997）；</w:t>
            </w:r>
            <w:r w:rsidRPr="00913552">
              <w:rPr>
                <w:rFonts w:ascii="宋体" w:eastAsia="宋体" w:hAnsi="宋体" w:cs="宋体" w:hint="eastAsia"/>
                <w:color w:val="000000"/>
                <w:kern w:val="0"/>
                <w:sz w:val="28"/>
                <w:szCs w:val="28"/>
              </w:rPr>
              <w:br/>
              <w:t>《地质勘探安全规程》（AQ2004-2005）。</w:t>
            </w:r>
            <w:r w:rsidRPr="00913552">
              <w:rPr>
                <w:rFonts w:ascii="宋体" w:eastAsia="宋体" w:hAnsi="宋体" w:cs="宋体" w:hint="eastAsia"/>
                <w:color w:val="000000"/>
                <w:kern w:val="0"/>
                <w:sz w:val="28"/>
                <w:szCs w:val="28"/>
              </w:rPr>
              <w:br/>
              <w:t>2、技术要求</w:t>
            </w:r>
            <w:r w:rsidRPr="00913552">
              <w:rPr>
                <w:rFonts w:ascii="宋体" w:eastAsia="宋体" w:hAnsi="宋体" w:cs="宋体" w:hint="eastAsia"/>
                <w:color w:val="000000"/>
                <w:kern w:val="0"/>
                <w:sz w:val="28"/>
                <w:szCs w:val="28"/>
              </w:rPr>
              <w:br/>
              <w:t>（1）资料收集整理</w:t>
            </w:r>
            <w:r w:rsidRPr="00913552">
              <w:rPr>
                <w:rFonts w:ascii="宋体" w:eastAsia="宋体" w:hAnsi="宋体" w:cs="宋体" w:hint="eastAsia"/>
                <w:color w:val="000000"/>
                <w:kern w:val="0"/>
                <w:sz w:val="28"/>
                <w:szCs w:val="28"/>
              </w:rPr>
              <w:br/>
              <w:t>  全面、系统搜集调查</w:t>
            </w:r>
            <w:proofErr w:type="gramStart"/>
            <w:r w:rsidRPr="00913552">
              <w:rPr>
                <w:rFonts w:ascii="宋体" w:eastAsia="宋体" w:hAnsi="宋体" w:cs="宋体" w:hint="eastAsia"/>
                <w:color w:val="000000"/>
                <w:kern w:val="0"/>
                <w:sz w:val="28"/>
                <w:szCs w:val="28"/>
              </w:rPr>
              <w:t>评价区</w:t>
            </w:r>
            <w:proofErr w:type="gramEnd"/>
            <w:r w:rsidRPr="00913552">
              <w:rPr>
                <w:rFonts w:ascii="宋体" w:eastAsia="宋体" w:hAnsi="宋体" w:cs="宋体" w:hint="eastAsia"/>
                <w:color w:val="000000"/>
                <w:kern w:val="0"/>
                <w:sz w:val="28"/>
                <w:szCs w:val="28"/>
              </w:rPr>
              <w:t>及周边前人取得的地质、矿产、规划及资源开发利用现状与需求等资料，研读和分析前人资料，初步总结成矿规律，为项目工</w:t>
            </w:r>
            <w:r w:rsidRPr="00913552">
              <w:rPr>
                <w:rFonts w:ascii="宋体" w:eastAsia="宋体" w:hAnsi="宋体" w:cs="宋体" w:hint="eastAsia"/>
                <w:color w:val="000000"/>
                <w:kern w:val="0"/>
                <w:sz w:val="28"/>
                <w:szCs w:val="28"/>
              </w:rPr>
              <w:lastRenderedPageBreak/>
              <w:t>作部署提供依据。</w:t>
            </w:r>
            <w:r w:rsidRPr="00913552">
              <w:rPr>
                <w:rFonts w:ascii="宋体" w:eastAsia="宋体" w:hAnsi="宋体" w:cs="宋体" w:hint="eastAsia"/>
                <w:color w:val="000000"/>
                <w:kern w:val="0"/>
                <w:sz w:val="28"/>
                <w:szCs w:val="28"/>
              </w:rPr>
              <w:br/>
              <w:t>（2）地形与工程测量</w:t>
            </w:r>
            <w:r w:rsidRPr="00913552">
              <w:rPr>
                <w:rFonts w:ascii="宋体" w:eastAsia="宋体" w:hAnsi="宋体" w:cs="宋体" w:hint="eastAsia"/>
                <w:color w:val="000000"/>
                <w:kern w:val="0"/>
                <w:sz w:val="28"/>
                <w:szCs w:val="28"/>
              </w:rPr>
              <w:br/>
              <w:t>  主要包括1:2000地形测量、勘探基线测量以及工程点测量，采用2000国家大地坐标系，1985国家高程基准。</w:t>
            </w:r>
            <w:r w:rsidRPr="00913552">
              <w:rPr>
                <w:rFonts w:ascii="宋体" w:eastAsia="宋体" w:hAnsi="宋体" w:cs="宋体" w:hint="eastAsia"/>
                <w:color w:val="000000"/>
                <w:kern w:val="0"/>
                <w:sz w:val="28"/>
                <w:szCs w:val="28"/>
              </w:rPr>
              <w:br/>
              <w:t>  技术标准：《地质矿产勘查测量规范》（GB/T 18341-2021），《全球定 位系统实时动态测量(RTK)技术规范》（CHT 2009-2010），《数字测绘成果质量检查与验收》（GB/T 18316-2008）等。</w:t>
            </w:r>
            <w:r w:rsidRPr="00913552">
              <w:rPr>
                <w:rFonts w:ascii="宋体" w:eastAsia="宋体" w:hAnsi="宋体" w:cs="宋体" w:hint="eastAsia"/>
                <w:color w:val="000000"/>
                <w:kern w:val="0"/>
                <w:sz w:val="28"/>
                <w:szCs w:val="28"/>
              </w:rPr>
              <w:br/>
              <w:t>（3）地质测量</w:t>
            </w:r>
            <w:r w:rsidRPr="00913552">
              <w:rPr>
                <w:rFonts w:ascii="宋体" w:eastAsia="宋体" w:hAnsi="宋体" w:cs="宋体" w:hint="eastAsia"/>
                <w:color w:val="000000"/>
                <w:kern w:val="0"/>
                <w:sz w:val="28"/>
                <w:szCs w:val="28"/>
              </w:rPr>
              <w:br/>
              <w:t>主要包括1:2000地质测量、1:1000勘探线地质剖面测量。</w:t>
            </w:r>
            <w:r w:rsidRPr="00913552">
              <w:rPr>
                <w:rFonts w:ascii="宋体" w:eastAsia="宋体" w:hAnsi="宋体" w:cs="宋体" w:hint="eastAsia"/>
                <w:color w:val="000000"/>
                <w:kern w:val="0"/>
                <w:sz w:val="28"/>
                <w:szCs w:val="28"/>
              </w:rPr>
              <w:br/>
              <w:t>①1:2000 地质测量</w:t>
            </w:r>
            <w:r w:rsidRPr="00913552">
              <w:rPr>
                <w:rFonts w:ascii="宋体" w:eastAsia="宋体" w:hAnsi="宋体" w:cs="宋体" w:hint="eastAsia"/>
                <w:color w:val="000000"/>
                <w:kern w:val="0"/>
                <w:sz w:val="28"/>
                <w:szCs w:val="28"/>
              </w:rPr>
              <w:br/>
              <w:t>  1:2000地质测量，目的是全面了解区内的地层、构造、矿体（层）的发育分布情况，控制矿体（层）分布范围，查明区内地质特征，查明成矿地质条件，为探矿工程布置、资源储量计算等提供基础地质资料。</w:t>
            </w:r>
            <w:r w:rsidRPr="00913552">
              <w:rPr>
                <w:rFonts w:ascii="宋体" w:eastAsia="宋体" w:hAnsi="宋体" w:cs="宋体" w:hint="eastAsia"/>
                <w:color w:val="000000"/>
                <w:kern w:val="0"/>
                <w:sz w:val="28"/>
                <w:szCs w:val="28"/>
              </w:rPr>
              <w:br/>
              <w:t>  主要填图方法是：采用1:2000地形图做底图，控制点和地质观察点采用定位和结合地形、地物标志实地定位。在</w:t>
            </w:r>
            <w:proofErr w:type="gramStart"/>
            <w:r w:rsidRPr="00913552">
              <w:rPr>
                <w:rFonts w:ascii="宋体" w:eastAsia="宋体" w:hAnsi="宋体" w:cs="宋体" w:hint="eastAsia"/>
                <w:color w:val="000000"/>
                <w:kern w:val="0"/>
                <w:sz w:val="28"/>
                <w:szCs w:val="28"/>
              </w:rPr>
              <w:t>剖面测制的</w:t>
            </w:r>
            <w:proofErr w:type="gramEnd"/>
            <w:r w:rsidRPr="00913552">
              <w:rPr>
                <w:rFonts w:ascii="宋体" w:eastAsia="宋体" w:hAnsi="宋体" w:cs="宋体" w:hint="eastAsia"/>
                <w:color w:val="000000"/>
                <w:kern w:val="0"/>
                <w:sz w:val="28"/>
                <w:szCs w:val="28"/>
              </w:rPr>
              <w:t>基础上以穿越路线和追索路线相结合的方法进行地质填图。点线密度按规范要求。</w:t>
            </w:r>
            <w:r w:rsidRPr="00913552">
              <w:rPr>
                <w:rFonts w:ascii="宋体" w:eastAsia="宋体" w:hAnsi="宋体" w:cs="宋体" w:hint="eastAsia"/>
                <w:color w:val="000000"/>
                <w:kern w:val="0"/>
                <w:sz w:val="28"/>
                <w:szCs w:val="28"/>
              </w:rPr>
              <w:br/>
              <w:t>  1:2000地质填图中要求平面上出露宽度&gt;2m的地</w:t>
            </w:r>
            <w:r w:rsidRPr="00913552">
              <w:rPr>
                <w:rFonts w:ascii="宋体" w:eastAsia="宋体" w:hAnsi="宋体" w:cs="宋体" w:hint="eastAsia"/>
                <w:color w:val="000000"/>
                <w:kern w:val="0"/>
                <w:sz w:val="28"/>
                <w:szCs w:val="28"/>
              </w:rPr>
              <w:lastRenderedPageBreak/>
              <w:t>质体要填绘在图上，特殊地质体（如矿化体、标志层、破碎带等）采用放大表示。根据室内综合研究需要，适量对不同类型岩石、矿石采集陈列、薄片鉴定和基本分析样品。地质点</w:t>
            </w:r>
            <w:proofErr w:type="gramStart"/>
            <w:r w:rsidRPr="00913552">
              <w:rPr>
                <w:rFonts w:ascii="宋体" w:eastAsia="宋体" w:hAnsi="宋体" w:cs="宋体" w:hint="eastAsia"/>
                <w:color w:val="000000"/>
                <w:kern w:val="0"/>
                <w:sz w:val="28"/>
                <w:szCs w:val="28"/>
              </w:rPr>
              <w:t>点</w:t>
            </w:r>
            <w:proofErr w:type="gramEnd"/>
            <w:r w:rsidRPr="00913552">
              <w:rPr>
                <w:rFonts w:ascii="宋体" w:eastAsia="宋体" w:hAnsi="宋体" w:cs="宋体" w:hint="eastAsia"/>
                <w:color w:val="000000"/>
                <w:kern w:val="0"/>
                <w:sz w:val="28"/>
                <w:szCs w:val="28"/>
              </w:rPr>
              <w:t>位误差在图上小于1mm，转点误差小于0.5mm。</w:t>
            </w:r>
            <w:r w:rsidRPr="00913552">
              <w:rPr>
                <w:rFonts w:ascii="宋体" w:eastAsia="宋体" w:hAnsi="宋体" w:cs="宋体" w:hint="eastAsia"/>
                <w:color w:val="000000"/>
                <w:kern w:val="0"/>
                <w:sz w:val="28"/>
                <w:szCs w:val="28"/>
              </w:rPr>
              <w:br/>
              <w:t>  技术标准：《固体矿产勘查工作规范》（GB/T 33444-2016）；《固体矿产勘查原始地质编录规程》（DZ/T0078-2015）等。</w:t>
            </w:r>
            <w:r w:rsidRPr="00913552">
              <w:rPr>
                <w:rFonts w:ascii="宋体" w:eastAsia="宋体" w:hAnsi="宋体" w:cs="宋体" w:hint="eastAsia"/>
                <w:color w:val="000000"/>
                <w:kern w:val="0"/>
                <w:sz w:val="28"/>
                <w:szCs w:val="28"/>
              </w:rPr>
              <w:br/>
              <w:t>②1:1000 勘探线地质剖面测量</w:t>
            </w:r>
            <w:r w:rsidRPr="00913552">
              <w:rPr>
                <w:rFonts w:ascii="宋体" w:eastAsia="宋体" w:hAnsi="宋体" w:cs="宋体" w:hint="eastAsia"/>
                <w:color w:val="000000"/>
                <w:kern w:val="0"/>
                <w:sz w:val="28"/>
                <w:szCs w:val="28"/>
              </w:rPr>
              <w:br/>
              <w:t>  在勘探线上开展地质剖面实测。采用高精度 （RTK）定点。地质观测记录和制图按《固体矿产勘查原始地质编录规程》（DZ/T0078-2015）执行。</w:t>
            </w:r>
            <w:r w:rsidRPr="00913552">
              <w:rPr>
                <w:rFonts w:ascii="宋体" w:eastAsia="宋体" w:hAnsi="宋体" w:cs="宋体" w:hint="eastAsia"/>
                <w:color w:val="000000"/>
                <w:kern w:val="0"/>
                <w:sz w:val="28"/>
                <w:szCs w:val="28"/>
              </w:rPr>
              <w:br/>
              <w:t>（4）钻探工程</w:t>
            </w:r>
            <w:r w:rsidRPr="00913552">
              <w:rPr>
                <w:rFonts w:ascii="宋体" w:eastAsia="宋体" w:hAnsi="宋体" w:cs="宋体" w:hint="eastAsia"/>
                <w:color w:val="000000"/>
                <w:kern w:val="0"/>
                <w:sz w:val="28"/>
                <w:szCs w:val="28"/>
              </w:rPr>
              <w:br/>
              <w:t>  合理布置钻孔位置，根据勘探线剖面上矿体控制和样品采集的需要，确定钻孔参数。</w:t>
            </w:r>
            <w:r w:rsidRPr="00913552">
              <w:rPr>
                <w:rFonts w:ascii="宋体" w:eastAsia="宋体" w:hAnsi="宋体" w:cs="宋体" w:hint="eastAsia"/>
                <w:color w:val="000000"/>
                <w:kern w:val="0"/>
                <w:sz w:val="28"/>
                <w:szCs w:val="28"/>
              </w:rPr>
              <w:br/>
              <w:t>  钻探技术要求：满足《地质岩心钻探规程》（DZ/T 0227-2010）要求。</w:t>
            </w:r>
            <w:r w:rsidRPr="00913552">
              <w:rPr>
                <w:rFonts w:ascii="宋体" w:eastAsia="宋体" w:hAnsi="宋体" w:cs="宋体" w:hint="eastAsia"/>
                <w:color w:val="000000"/>
                <w:kern w:val="0"/>
                <w:sz w:val="28"/>
                <w:szCs w:val="28"/>
              </w:rPr>
              <w:br/>
              <w:t>（5）槽探工程</w:t>
            </w:r>
            <w:r w:rsidRPr="00913552">
              <w:rPr>
                <w:rFonts w:ascii="宋体" w:eastAsia="宋体" w:hAnsi="宋体" w:cs="宋体" w:hint="eastAsia"/>
                <w:color w:val="000000"/>
                <w:kern w:val="0"/>
                <w:sz w:val="28"/>
                <w:szCs w:val="28"/>
              </w:rPr>
              <w:br/>
              <w:t>  槽探工作主要用于系统揭露圈定地表矿体、构造及重要地质界线等。基本查明地表矿（层）体规模、形态、产状和品质变化等特征。主要布置在地表</w:t>
            </w:r>
            <w:proofErr w:type="gramStart"/>
            <w:r w:rsidRPr="00913552">
              <w:rPr>
                <w:rFonts w:ascii="宋体" w:eastAsia="宋体" w:hAnsi="宋体" w:cs="宋体" w:hint="eastAsia"/>
                <w:color w:val="000000"/>
                <w:kern w:val="0"/>
                <w:sz w:val="28"/>
                <w:szCs w:val="28"/>
              </w:rPr>
              <w:t>覆盖较</w:t>
            </w:r>
            <w:proofErr w:type="gramEnd"/>
            <w:r w:rsidRPr="00913552">
              <w:rPr>
                <w:rFonts w:ascii="宋体" w:eastAsia="宋体" w:hAnsi="宋体" w:cs="宋体" w:hint="eastAsia"/>
                <w:color w:val="000000"/>
                <w:kern w:val="0"/>
                <w:sz w:val="28"/>
                <w:szCs w:val="28"/>
              </w:rPr>
              <w:t>严重的地段。</w:t>
            </w:r>
            <w:r w:rsidRPr="00913552">
              <w:rPr>
                <w:rFonts w:ascii="宋体" w:eastAsia="宋体" w:hAnsi="宋体" w:cs="宋体" w:hint="eastAsia"/>
                <w:color w:val="000000"/>
                <w:kern w:val="0"/>
                <w:sz w:val="28"/>
                <w:szCs w:val="28"/>
              </w:rPr>
              <w:br/>
            </w:r>
            <w:r w:rsidRPr="00913552">
              <w:rPr>
                <w:rFonts w:ascii="宋体" w:eastAsia="宋体" w:hAnsi="宋体" w:cs="宋体" w:hint="eastAsia"/>
                <w:color w:val="000000"/>
                <w:kern w:val="0"/>
                <w:sz w:val="28"/>
                <w:szCs w:val="28"/>
              </w:rPr>
              <w:lastRenderedPageBreak/>
              <w:t>（6）水文、工程、环境地质测量</w:t>
            </w:r>
            <w:r w:rsidRPr="00913552">
              <w:rPr>
                <w:rFonts w:ascii="宋体" w:eastAsia="宋体" w:hAnsi="宋体" w:cs="宋体" w:hint="eastAsia"/>
                <w:color w:val="000000"/>
                <w:kern w:val="0"/>
                <w:sz w:val="28"/>
                <w:szCs w:val="28"/>
              </w:rPr>
              <w:br/>
              <w:t>  详细查明工作区的水文地质工程地质和环境地质条件。主要包括：水文地质测量、地表水及地下水位观测、水质分析等工作，研究水文地质条件，划分矿床水文地质勘探类型；开展工程地质测量、钻孔岩心RQD值统计、岩石物理力学采样、测试等工作，研究矿床工程地质条件，划分矿床工程地质勘探类型；开展环境地质测量，预测矿床开采可能引发的地面变形破坏（崩塌、滑坡、泥石流、地面塌陷、地裂缝和地面沉降等），预测矿坑水、废气、加工废水排放及采矿废石、尾矿堆放等可能造成的污染，对矿坑水的排放及利用，采矿废石、尾矿的堆放及利用提出建议，预测有毒、有害物质在矿产开采时可能对环境造成的影响。岩矿体结构面调查、风化带调查、斜坡和边坡调查、节理裂隙统计等。不良地质现象特别是地质灾害及人文环境等方面调查。</w:t>
            </w:r>
            <w:r w:rsidRPr="00913552">
              <w:rPr>
                <w:rFonts w:ascii="宋体" w:eastAsia="宋体" w:hAnsi="宋体" w:cs="宋体" w:hint="eastAsia"/>
                <w:color w:val="000000"/>
                <w:kern w:val="0"/>
                <w:sz w:val="28"/>
                <w:szCs w:val="28"/>
              </w:rPr>
              <w:br/>
              <w:t>（7）地质编录</w:t>
            </w:r>
            <w:r w:rsidRPr="00913552">
              <w:rPr>
                <w:rFonts w:ascii="宋体" w:eastAsia="宋体" w:hAnsi="宋体" w:cs="宋体" w:hint="eastAsia"/>
                <w:color w:val="000000"/>
                <w:kern w:val="0"/>
                <w:sz w:val="28"/>
                <w:szCs w:val="28"/>
              </w:rPr>
              <w:br/>
              <w:t>  本次地质编录工作主要包括钻孔地质编录和探槽地质编录。</w:t>
            </w:r>
            <w:r w:rsidRPr="00913552">
              <w:rPr>
                <w:rFonts w:ascii="宋体" w:eastAsia="宋体" w:hAnsi="宋体" w:cs="宋体" w:hint="eastAsia"/>
                <w:color w:val="000000"/>
                <w:kern w:val="0"/>
                <w:sz w:val="28"/>
                <w:szCs w:val="28"/>
              </w:rPr>
              <w:br/>
              <w:t>  柱状图制作：使用计算机软件生成钻孔柱状图。</w:t>
            </w:r>
            <w:r w:rsidRPr="00913552">
              <w:rPr>
                <w:rFonts w:ascii="宋体" w:eastAsia="宋体" w:hAnsi="宋体" w:cs="宋体" w:hint="eastAsia"/>
                <w:color w:val="000000"/>
                <w:kern w:val="0"/>
                <w:sz w:val="28"/>
                <w:szCs w:val="28"/>
              </w:rPr>
              <w:br/>
              <w:t>  技术标准：DZ/T0078-2015《固体矿产勘查原始地质编录规程》等。</w:t>
            </w:r>
            <w:r w:rsidRPr="00913552">
              <w:rPr>
                <w:rFonts w:ascii="宋体" w:eastAsia="宋体" w:hAnsi="宋体" w:cs="宋体" w:hint="eastAsia"/>
                <w:color w:val="000000"/>
                <w:kern w:val="0"/>
                <w:sz w:val="28"/>
                <w:szCs w:val="28"/>
              </w:rPr>
              <w:br/>
            </w:r>
            <w:r w:rsidRPr="00913552">
              <w:rPr>
                <w:rFonts w:ascii="宋体" w:eastAsia="宋体" w:hAnsi="宋体" w:cs="宋体" w:hint="eastAsia"/>
                <w:color w:val="000000"/>
                <w:kern w:val="0"/>
                <w:sz w:val="28"/>
                <w:szCs w:val="28"/>
              </w:rPr>
              <w:lastRenderedPageBreak/>
              <w:t>（8）取样测试</w:t>
            </w:r>
            <w:r w:rsidRPr="00913552">
              <w:rPr>
                <w:rFonts w:ascii="宋体" w:eastAsia="宋体" w:hAnsi="宋体" w:cs="宋体" w:hint="eastAsia"/>
                <w:color w:val="000000"/>
                <w:kern w:val="0"/>
                <w:sz w:val="28"/>
                <w:szCs w:val="28"/>
              </w:rPr>
              <w:br/>
              <w:t> 按规范要求</w:t>
            </w:r>
            <w:proofErr w:type="gramStart"/>
            <w:r w:rsidRPr="00913552">
              <w:rPr>
                <w:rFonts w:ascii="宋体" w:eastAsia="宋体" w:hAnsi="宋体" w:cs="宋体" w:hint="eastAsia"/>
                <w:color w:val="000000"/>
                <w:kern w:val="0"/>
                <w:sz w:val="28"/>
                <w:szCs w:val="28"/>
              </w:rPr>
              <w:t>采足各类</w:t>
            </w:r>
            <w:proofErr w:type="gramEnd"/>
            <w:r w:rsidRPr="00913552">
              <w:rPr>
                <w:rFonts w:ascii="宋体" w:eastAsia="宋体" w:hAnsi="宋体" w:cs="宋体" w:hint="eastAsia"/>
                <w:color w:val="000000"/>
                <w:kern w:val="0"/>
                <w:sz w:val="28"/>
                <w:szCs w:val="28"/>
              </w:rPr>
              <w:t>测试试验样品。</w:t>
            </w:r>
            <w:r w:rsidRPr="00913552">
              <w:rPr>
                <w:rFonts w:ascii="宋体" w:eastAsia="宋体" w:hAnsi="宋体" w:cs="宋体" w:hint="eastAsia"/>
                <w:color w:val="000000"/>
                <w:kern w:val="0"/>
                <w:sz w:val="28"/>
                <w:szCs w:val="28"/>
              </w:rPr>
              <w:br/>
              <w:t>（9）其他</w:t>
            </w:r>
            <w:r w:rsidRPr="00913552">
              <w:rPr>
                <w:rFonts w:ascii="宋体" w:eastAsia="宋体" w:hAnsi="宋体" w:cs="宋体" w:hint="eastAsia"/>
                <w:color w:val="000000"/>
                <w:kern w:val="0"/>
                <w:sz w:val="28"/>
                <w:szCs w:val="28"/>
              </w:rPr>
              <w:br/>
              <w:t> 按相关规范标准执行。</w:t>
            </w:r>
            <w:r w:rsidRPr="00913552">
              <w:rPr>
                <w:rFonts w:ascii="宋体" w:eastAsia="宋体" w:hAnsi="宋体" w:cs="宋体" w:hint="eastAsia"/>
                <w:kern w:val="0"/>
                <w:sz w:val="24"/>
                <w:szCs w:val="24"/>
              </w:rPr>
              <w:br/>
            </w:r>
            <w:r w:rsidRPr="00913552">
              <w:rPr>
                <w:rFonts w:ascii="宋体" w:eastAsia="宋体" w:hAnsi="宋体" w:cs="宋体" w:hint="eastAsia"/>
                <w:color w:val="000000"/>
                <w:kern w:val="0"/>
                <w:sz w:val="28"/>
                <w:szCs w:val="28"/>
              </w:rPr>
              <w:t>3、成果要求</w:t>
            </w:r>
            <w:r w:rsidRPr="00913552">
              <w:rPr>
                <w:rFonts w:ascii="宋体" w:eastAsia="宋体" w:hAnsi="宋体" w:cs="宋体" w:hint="eastAsia"/>
                <w:color w:val="000000"/>
                <w:kern w:val="0"/>
                <w:sz w:val="28"/>
                <w:szCs w:val="28"/>
              </w:rPr>
              <w:br/>
              <w:t> 提交成果报告（</w:t>
            </w:r>
            <w:proofErr w:type="gramStart"/>
            <w:r w:rsidRPr="00913552">
              <w:rPr>
                <w:rFonts w:ascii="宋体" w:eastAsia="宋体" w:hAnsi="宋体" w:cs="宋体" w:hint="eastAsia"/>
                <w:color w:val="000000"/>
                <w:kern w:val="0"/>
                <w:sz w:val="28"/>
                <w:szCs w:val="28"/>
              </w:rPr>
              <w:t>含文字</w:t>
            </w:r>
            <w:proofErr w:type="gramEnd"/>
            <w:r w:rsidRPr="00913552">
              <w:rPr>
                <w:rFonts w:ascii="宋体" w:eastAsia="宋体" w:hAnsi="宋体" w:cs="宋体" w:hint="eastAsia"/>
                <w:color w:val="000000"/>
                <w:kern w:val="0"/>
                <w:sz w:val="28"/>
                <w:szCs w:val="28"/>
              </w:rPr>
              <w:t>报告及附图、附表）1式4份，电子文档1式4份。</w:t>
            </w:r>
          </w:p>
          <w:p w:rsidR="00913552" w:rsidRPr="00913552" w:rsidRDefault="00913552" w:rsidP="00913552">
            <w:pPr>
              <w:widowControl/>
              <w:wordWrap w:val="0"/>
              <w:spacing w:line="480" w:lineRule="atLeast"/>
              <w:ind w:firstLine="588"/>
              <w:jc w:val="left"/>
              <w:rPr>
                <w:rFonts w:ascii="宋体" w:eastAsia="宋体" w:hAnsi="宋体" w:cs="宋体" w:hint="eastAsia"/>
                <w:kern w:val="0"/>
                <w:sz w:val="24"/>
                <w:szCs w:val="24"/>
              </w:rPr>
            </w:pPr>
            <w:r w:rsidRPr="00913552">
              <w:rPr>
                <w:rFonts w:ascii="宋体" w:eastAsia="宋体" w:hAnsi="宋体" w:cs="宋体" w:hint="eastAsia"/>
                <w:color w:val="000000"/>
                <w:kern w:val="0"/>
                <w:sz w:val="28"/>
                <w:szCs w:val="28"/>
              </w:rPr>
              <w:t>4、绿色勘探</w:t>
            </w:r>
          </w:p>
          <w:p w:rsidR="00913552" w:rsidRPr="00913552" w:rsidRDefault="00913552" w:rsidP="00913552">
            <w:pPr>
              <w:widowControl/>
              <w:wordWrap w:val="0"/>
              <w:spacing w:line="480" w:lineRule="atLeast"/>
              <w:ind w:firstLine="588"/>
              <w:jc w:val="left"/>
              <w:rPr>
                <w:rFonts w:ascii="宋体" w:eastAsia="宋体" w:hAnsi="宋体" w:cs="宋体" w:hint="eastAsia"/>
                <w:kern w:val="0"/>
                <w:sz w:val="24"/>
                <w:szCs w:val="24"/>
              </w:rPr>
            </w:pPr>
            <w:r w:rsidRPr="00913552">
              <w:rPr>
                <w:rFonts w:ascii="宋体" w:eastAsia="宋体" w:hAnsi="宋体" w:cs="宋体" w:hint="eastAsia"/>
                <w:color w:val="000000"/>
                <w:kern w:val="0"/>
                <w:sz w:val="28"/>
                <w:szCs w:val="28"/>
              </w:rPr>
              <w:t>按照绿色勘查有关要求开展地勘工作，做好安全、环保及当地青苗补偿工作，严禁以</w:t>
            </w:r>
            <w:proofErr w:type="gramStart"/>
            <w:r w:rsidRPr="00913552">
              <w:rPr>
                <w:rFonts w:ascii="宋体" w:eastAsia="宋体" w:hAnsi="宋体" w:cs="宋体" w:hint="eastAsia"/>
                <w:color w:val="000000"/>
                <w:kern w:val="0"/>
                <w:sz w:val="28"/>
                <w:szCs w:val="28"/>
              </w:rPr>
              <w:t>探代采</w:t>
            </w:r>
            <w:proofErr w:type="gramEnd"/>
            <w:r w:rsidRPr="00913552">
              <w:rPr>
                <w:rFonts w:ascii="宋体" w:eastAsia="宋体" w:hAnsi="宋体" w:cs="宋体" w:hint="eastAsia"/>
                <w:color w:val="000000"/>
                <w:kern w:val="0"/>
                <w:sz w:val="28"/>
                <w:szCs w:val="28"/>
              </w:rPr>
              <w:t>。</w:t>
            </w:r>
          </w:p>
          <w:p w:rsidR="00913552" w:rsidRPr="00913552" w:rsidRDefault="00913552" w:rsidP="00913552">
            <w:pPr>
              <w:widowControl/>
              <w:wordWrap w:val="0"/>
              <w:spacing w:line="480" w:lineRule="atLeast"/>
              <w:ind w:firstLine="588"/>
              <w:jc w:val="left"/>
              <w:rPr>
                <w:rFonts w:ascii="宋体" w:eastAsia="宋体" w:hAnsi="宋体" w:cs="宋体" w:hint="eastAsia"/>
                <w:kern w:val="0"/>
                <w:sz w:val="24"/>
                <w:szCs w:val="24"/>
              </w:rPr>
            </w:pPr>
            <w:r w:rsidRPr="00913552">
              <w:rPr>
                <w:rFonts w:ascii="宋体" w:eastAsia="宋体" w:hAnsi="宋体" w:cs="宋体" w:hint="eastAsia"/>
                <w:color w:val="000000"/>
                <w:kern w:val="0"/>
                <w:sz w:val="28"/>
                <w:szCs w:val="28"/>
              </w:rPr>
              <w:t>5、地勘工作监督制度</w:t>
            </w:r>
          </w:p>
          <w:p w:rsidR="00913552" w:rsidRPr="00913552" w:rsidRDefault="00913552" w:rsidP="00913552">
            <w:pPr>
              <w:widowControl/>
              <w:wordWrap w:val="0"/>
              <w:spacing w:line="480" w:lineRule="atLeast"/>
              <w:ind w:firstLine="588"/>
              <w:jc w:val="left"/>
              <w:rPr>
                <w:rFonts w:ascii="宋体" w:eastAsia="宋体" w:hAnsi="宋体" w:cs="宋体"/>
                <w:kern w:val="0"/>
                <w:sz w:val="24"/>
                <w:szCs w:val="24"/>
              </w:rPr>
            </w:pPr>
            <w:r w:rsidRPr="00913552">
              <w:rPr>
                <w:rFonts w:ascii="宋体" w:eastAsia="宋体" w:hAnsi="宋体" w:cs="宋体" w:hint="eastAsia"/>
                <w:color w:val="000000"/>
                <w:kern w:val="0"/>
                <w:sz w:val="28"/>
                <w:szCs w:val="28"/>
              </w:rPr>
              <w:t>每月向江油市自然资源局提交工作开展情况月报、自查整改情况报告，主动配合检查工作。有上级主管部门的地勘单位，主动向上级主管部门提交工作月报，并由上级主管进行检查验收；其他单位由江油市自然资源局委托地勘单位专家、中介机构进行检查验收，并负责对工作月报进行审核。</w:t>
            </w:r>
          </w:p>
        </w:tc>
      </w:tr>
    </w:tbl>
    <w:p w:rsidR="00913552" w:rsidRPr="00913552" w:rsidRDefault="00913552" w:rsidP="00913552">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913552">
        <w:rPr>
          <w:rFonts w:ascii="宋体" w:eastAsia="宋体" w:hAnsi="宋体" w:cs="宋体" w:hint="eastAsia"/>
          <w:b/>
          <w:bCs/>
          <w:color w:val="333333"/>
          <w:kern w:val="0"/>
          <w:sz w:val="24"/>
          <w:szCs w:val="24"/>
        </w:rPr>
        <w:lastRenderedPageBreak/>
        <w:t>3.2.3人员配置要求</w:t>
      </w:r>
    </w:p>
    <w:p w:rsidR="00913552" w:rsidRPr="00913552" w:rsidRDefault="00913552" w:rsidP="00913552">
      <w:pPr>
        <w:widowControl/>
        <w:shd w:val="clear" w:color="auto" w:fill="FFFFFF"/>
        <w:spacing w:line="480" w:lineRule="atLeast"/>
        <w:ind w:firstLine="480"/>
        <w:jc w:val="left"/>
        <w:rPr>
          <w:rFonts w:ascii="宋体" w:eastAsia="宋体" w:hAnsi="宋体" w:cs="宋体" w:hint="eastAsia"/>
          <w:color w:val="0A82E5"/>
          <w:kern w:val="0"/>
          <w:szCs w:val="21"/>
        </w:rPr>
      </w:pPr>
      <w:r w:rsidRPr="00913552">
        <w:rPr>
          <w:rFonts w:ascii="宋体" w:eastAsia="宋体" w:hAnsi="宋体" w:cs="宋体" w:hint="eastAsia"/>
          <w:color w:val="0A82E5"/>
          <w:kern w:val="0"/>
          <w:szCs w:val="21"/>
        </w:rPr>
        <w:t>采购包1：</w:t>
      </w:r>
    </w:p>
    <w:p w:rsidR="00913552" w:rsidRPr="00913552" w:rsidRDefault="00913552" w:rsidP="00913552">
      <w:pPr>
        <w:widowControl/>
        <w:shd w:val="clear" w:color="auto" w:fill="FFFFFF"/>
        <w:spacing w:line="480" w:lineRule="atLeast"/>
        <w:ind w:firstLine="480"/>
        <w:jc w:val="left"/>
        <w:rPr>
          <w:rFonts w:ascii="宋体" w:eastAsia="宋体" w:hAnsi="宋体" w:cs="宋体" w:hint="eastAsia"/>
          <w:color w:val="0A82E5"/>
          <w:kern w:val="0"/>
          <w:szCs w:val="21"/>
        </w:rPr>
      </w:pPr>
      <w:r w:rsidRPr="00913552">
        <w:rPr>
          <w:rFonts w:ascii="宋体" w:eastAsia="宋体" w:hAnsi="宋体" w:cs="宋体" w:hint="eastAsia"/>
          <w:color w:val="0A82E5"/>
          <w:kern w:val="0"/>
          <w:szCs w:val="21"/>
        </w:rPr>
        <w:t>根据项目情况及要求自行配置</w:t>
      </w:r>
    </w:p>
    <w:p w:rsidR="00913552" w:rsidRPr="00913552" w:rsidRDefault="00913552" w:rsidP="00913552">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913552">
        <w:rPr>
          <w:rFonts w:ascii="宋体" w:eastAsia="宋体" w:hAnsi="宋体" w:cs="宋体" w:hint="eastAsia"/>
          <w:b/>
          <w:bCs/>
          <w:color w:val="333333"/>
          <w:kern w:val="0"/>
          <w:sz w:val="24"/>
          <w:szCs w:val="24"/>
        </w:rPr>
        <w:t>3.2.4设施设备要求</w:t>
      </w:r>
    </w:p>
    <w:p w:rsidR="00913552" w:rsidRPr="00913552" w:rsidRDefault="00913552" w:rsidP="00913552">
      <w:pPr>
        <w:widowControl/>
        <w:shd w:val="clear" w:color="auto" w:fill="FFFFFF"/>
        <w:spacing w:line="480" w:lineRule="atLeast"/>
        <w:ind w:firstLine="480"/>
        <w:jc w:val="left"/>
        <w:rPr>
          <w:rFonts w:ascii="宋体" w:eastAsia="宋体" w:hAnsi="宋体" w:cs="宋体" w:hint="eastAsia"/>
          <w:color w:val="0A82E5"/>
          <w:kern w:val="0"/>
          <w:szCs w:val="21"/>
        </w:rPr>
      </w:pPr>
      <w:r w:rsidRPr="00913552">
        <w:rPr>
          <w:rFonts w:ascii="宋体" w:eastAsia="宋体" w:hAnsi="宋体" w:cs="宋体" w:hint="eastAsia"/>
          <w:color w:val="0A82E5"/>
          <w:kern w:val="0"/>
          <w:szCs w:val="21"/>
        </w:rPr>
        <w:t>采购包1：</w:t>
      </w:r>
    </w:p>
    <w:p w:rsidR="00913552" w:rsidRPr="00913552" w:rsidRDefault="00913552" w:rsidP="00913552">
      <w:pPr>
        <w:widowControl/>
        <w:shd w:val="clear" w:color="auto" w:fill="FFFFFF"/>
        <w:spacing w:line="480" w:lineRule="atLeast"/>
        <w:ind w:firstLine="480"/>
        <w:jc w:val="left"/>
        <w:rPr>
          <w:rFonts w:ascii="宋体" w:eastAsia="宋体" w:hAnsi="宋体" w:cs="宋体" w:hint="eastAsia"/>
          <w:color w:val="0A82E5"/>
          <w:kern w:val="0"/>
          <w:szCs w:val="21"/>
        </w:rPr>
      </w:pPr>
      <w:r w:rsidRPr="00913552">
        <w:rPr>
          <w:rFonts w:ascii="宋体" w:eastAsia="宋体" w:hAnsi="宋体" w:cs="宋体" w:hint="eastAsia"/>
          <w:color w:val="0A82E5"/>
          <w:kern w:val="0"/>
          <w:szCs w:val="21"/>
        </w:rPr>
        <w:t>根据项目情况及要求自行配置</w:t>
      </w:r>
    </w:p>
    <w:p w:rsidR="00913552" w:rsidRPr="00913552" w:rsidRDefault="00913552" w:rsidP="00913552">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913552">
        <w:rPr>
          <w:rFonts w:ascii="宋体" w:eastAsia="宋体" w:hAnsi="宋体" w:cs="宋体" w:hint="eastAsia"/>
          <w:b/>
          <w:bCs/>
          <w:color w:val="333333"/>
          <w:kern w:val="0"/>
          <w:sz w:val="24"/>
          <w:szCs w:val="24"/>
        </w:rPr>
        <w:lastRenderedPageBreak/>
        <w:t>3.2.5其他要求</w:t>
      </w:r>
    </w:p>
    <w:p w:rsidR="00913552" w:rsidRPr="00913552" w:rsidRDefault="00913552" w:rsidP="00913552">
      <w:pPr>
        <w:widowControl/>
        <w:shd w:val="clear" w:color="auto" w:fill="FFFFFF"/>
        <w:spacing w:line="480" w:lineRule="atLeast"/>
        <w:ind w:firstLine="480"/>
        <w:jc w:val="left"/>
        <w:rPr>
          <w:rFonts w:ascii="宋体" w:eastAsia="宋体" w:hAnsi="宋体" w:cs="宋体" w:hint="eastAsia"/>
          <w:color w:val="0A82E5"/>
          <w:kern w:val="0"/>
          <w:szCs w:val="21"/>
        </w:rPr>
      </w:pPr>
      <w:r w:rsidRPr="00913552">
        <w:rPr>
          <w:rFonts w:ascii="宋体" w:eastAsia="宋体" w:hAnsi="宋体" w:cs="宋体" w:hint="eastAsia"/>
          <w:color w:val="0A82E5"/>
          <w:kern w:val="0"/>
          <w:szCs w:val="21"/>
        </w:rPr>
        <w:t>采购包1：</w:t>
      </w:r>
    </w:p>
    <w:p w:rsidR="00913552" w:rsidRPr="00913552" w:rsidRDefault="00913552" w:rsidP="00913552">
      <w:pPr>
        <w:widowControl/>
        <w:shd w:val="clear" w:color="auto" w:fill="FFFFFF"/>
        <w:spacing w:line="480" w:lineRule="atLeast"/>
        <w:ind w:firstLine="480"/>
        <w:jc w:val="left"/>
        <w:rPr>
          <w:rFonts w:ascii="宋体" w:eastAsia="宋体" w:hAnsi="宋体" w:cs="宋体" w:hint="eastAsia"/>
          <w:color w:val="0A82E5"/>
          <w:kern w:val="0"/>
          <w:szCs w:val="21"/>
        </w:rPr>
      </w:pPr>
      <w:r w:rsidRPr="00913552">
        <w:rPr>
          <w:rFonts w:ascii="宋体" w:eastAsia="宋体" w:hAnsi="宋体" w:cs="宋体" w:hint="eastAsia"/>
          <w:color w:val="0A82E5"/>
          <w:kern w:val="0"/>
          <w:szCs w:val="21"/>
        </w:rPr>
        <w:t>1、报价要求：投标人报价是响应采购项目要求的全部工作内容的价格体现，包含完成本项目所涉及的人工费、材料费、机械设备及使用费、差旅费、办公费、保险费、试验及实验费、管理费、税金、利润以及为完成本项目所产生的一切费用。 2、知识产权： ①投标人在本项目使用任何产品和服务(包括部分使用)时，不会产生因第三方提出侵犯其专利权、商标权或其它知识产权而引起的法律和经济纠纷，如因专利权、商标权或其它知识产权而引起法律和经济纠纷，由投标人承担所有法律责任和经济责任。 ②采购人享有本项目实施过程中产生的知识成果及知识产权，并依据实际情况对采购标的涉及的知识产权的进行处理。 ③投标人如欲在项目实施过程中采用自有知识成果，需在响应文件中声明，并提供相关知识产权证明文件。使用</w:t>
      </w:r>
      <w:proofErr w:type="gramStart"/>
      <w:r w:rsidRPr="00913552">
        <w:rPr>
          <w:rFonts w:ascii="宋体" w:eastAsia="宋体" w:hAnsi="宋体" w:cs="宋体" w:hint="eastAsia"/>
          <w:color w:val="0A82E5"/>
          <w:kern w:val="0"/>
          <w:szCs w:val="21"/>
        </w:rPr>
        <w:t>该知识</w:t>
      </w:r>
      <w:proofErr w:type="gramEnd"/>
      <w:r w:rsidRPr="00913552">
        <w:rPr>
          <w:rFonts w:ascii="宋体" w:eastAsia="宋体" w:hAnsi="宋体" w:cs="宋体" w:hint="eastAsia"/>
          <w:color w:val="0A82E5"/>
          <w:kern w:val="0"/>
          <w:szCs w:val="21"/>
        </w:rPr>
        <w:t>成果后，投标人需提供相关技术文档，并承诺提供无限期技术支持，采购人享有永久使用权。 ④如采用投标人所不拥有的知识产权，则在招标报价中必须包括合法获取该知识产权的相关费用。 3、公示信息 中标人承诺在合同签订之日起一个月内及时在“全国地质勘查行业监管服务平台”填报公示信息。</w:t>
      </w:r>
    </w:p>
    <w:p w:rsidR="00913552" w:rsidRPr="00913552" w:rsidRDefault="00913552" w:rsidP="00913552">
      <w:pPr>
        <w:widowControl/>
        <w:shd w:val="clear" w:color="auto" w:fill="FFFFFF"/>
        <w:spacing w:line="360" w:lineRule="atLeast"/>
        <w:jc w:val="left"/>
        <w:outlineLvl w:val="2"/>
        <w:rPr>
          <w:rFonts w:ascii="宋体" w:eastAsia="宋体" w:hAnsi="宋体" w:cs="宋体" w:hint="eastAsia"/>
          <w:b/>
          <w:bCs/>
          <w:color w:val="333333"/>
          <w:kern w:val="0"/>
          <w:sz w:val="27"/>
          <w:szCs w:val="27"/>
        </w:rPr>
      </w:pPr>
      <w:r w:rsidRPr="00913552">
        <w:rPr>
          <w:rFonts w:ascii="宋体" w:eastAsia="宋体" w:hAnsi="宋体" w:cs="宋体" w:hint="eastAsia"/>
          <w:b/>
          <w:bCs/>
          <w:color w:val="333333"/>
          <w:kern w:val="0"/>
          <w:sz w:val="27"/>
          <w:szCs w:val="27"/>
        </w:rPr>
        <w:t>3.3、商务要求</w:t>
      </w:r>
    </w:p>
    <w:p w:rsidR="00913552" w:rsidRPr="00913552" w:rsidRDefault="00913552" w:rsidP="00913552">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913552">
        <w:rPr>
          <w:rFonts w:ascii="宋体" w:eastAsia="宋体" w:hAnsi="宋体" w:cs="宋体" w:hint="eastAsia"/>
          <w:b/>
          <w:bCs/>
          <w:color w:val="333333"/>
          <w:kern w:val="0"/>
          <w:sz w:val="24"/>
          <w:szCs w:val="24"/>
        </w:rPr>
        <w:t>3.3.1服务期限</w:t>
      </w:r>
    </w:p>
    <w:p w:rsidR="00913552" w:rsidRPr="00913552" w:rsidRDefault="00913552" w:rsidP="00913552">
      <w:pPr>
        <w:widowControl/>
        <w:shd w:val="clear" w:color="auto" w:fill="FFFFFF"/>
        <w:spacing w:line="480" w:lineRule="atLeast"/>
        <w:ind w:firstLine="480"/>
        <w:jc w:val="left"/>
        <w:rPr>
          <w:rFonts w:ascii="宋体" w:eastAsia="宋体" w:hAnsi="宋体" w:cs="宋体" w:hint="eastAsia"/>
          <w:color w:val="0A82E5"/>
          <w:kern w:val="0"/>
          <w:szCs w:val="21"/>
        </w:rPr>
      </w:pPr>
      <w:r w:rsidRPr="00913552">
        <w:rPr>
          <w:rFonts w:ascii="宋体" w:eastAsia="宋体" w:hAnsi="宋体" w:cs="宋体" w:hint="eastAsia"/>
          <w:color w:val="0A82E5"/>
          <w:kern w:val="0"/>
          <w:szCs w:val="21"/>
        </w:rPr>
        <w:t>采购包1：</w:t>
      </w:r>
    </w:p>
    <w:p w:rsidR="00913552" w:rsidRPr="00913552" w:rsidRDefault="00913552" w:rsidP="00913552">
      <w:pPr>
        <w:widowControl/>
        <w:shd w:val="clear" w:color="auto" w:fill="FFFFFF"/>
        <w:spacing w:line="480" w:lineRule="atLeast"/>
        <w:ind w:firstLine="480"/>
        <w:jc w:val="left"/>
        <w:rPr>
          <w:rFonts w:ascii="宋体" w:eastAsia="宋体" w:hAnsi="宋体" w:cs="宋体" w:hint="eastAsia"/>
          <w:color w:val="0A82E5"/>
          <w:kern w:val="0"/>
          <w:szCs w:val="21"/>
        </w:rPr>
      </w:pPr>
      <w:r w:rsidRPr="00913552">
        <w:rPr>
          <w:rFonts w:ascii="宋体" w:eastAsia="宋体" w:hAnsi="宋体" w:cs="宋体" w:hint="eastAsia"/>
          <w:color w:val="0A82E5"/>
          <w:kern w:val="0"/>
          <w:szCs w:val="21"/>
        </w:rPr>
        <w:t>自合同签订之日起210日</w:t>
      </w:r>
    </w:p>
    <w:p w:rsidR="00913552" w:rsidRPr="00913552" w:rsidRDefault="00913552" w:rsidP="00913552">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913552">
        <w:rPr>
          <w:rFonts w:ascii="宋体" w:eastAsia="宋体" w:hAnsi="宋体" w:cs="宋体" w:hint="eastAsia"/>
          <w:b/>
          <w:bCs/>
          <w:color w:val="333333"/>
          <w:kern w:val="0"/>
          <w:sz w:val="24"/>
          <w:szCs w:val="24"/>
        </w:rPr>
        <w:t>3.3.2服务地点</w:t>
      </w:r>
    </w:p>
    <w:p w:rsidR="00913552" w:rsidRPr="00913552" w:rsidRDefault="00913552" w:rsidP="00913552">
      <w:pPr>
        <w:widowControl/>
        <w:shd w:val="clear" w:color="auto" w:fill="FFFFFF"/>
        <w:spacing w:line="480" w:lineRule="atLeast"/>
        <w:ind w:firstLine="480"/>
        <w:jc w:val="left"/>
        <w:rPr>
          <w:rFonts w:ascii="宋体" w:eastAsia="宋体" w:hAnsi="宋体" w:cs="宋体" w:hint="eastAsia"/>
          <w:color w:val="0A82E5"/>
          <w:kern w:val="0"/>
          <w:szCs w:val="21"/>
        </w:rPr>
      </w:pPr>
      <w:r w:rsidRPr="00913552">
        <w:rPr>
          <w:rFonts w:ascii="宋体" w:eastAsia="宋体" w:hAnsi="宋体" w:cs="宋体" w:hint="eastAsia"/>
          <w:color w:val="0A82E5"/>
          <w:kern w:val="0"/>
          <w:szCs w:val="21"/>
        </w:rPr>
        <w:t>采购包1：</w:t>
      </w:r>
    </w:p>
    <w:p w:rsidR="00913552" w:rsidRPr="00913552" w:rsidRDefault="00913552" w:rsidP="00913552">
      <w:pPr>
        <w:widowControl/>
        <w:shd w:val="clear" w:color="auto" w:fill="FFFFFF"/>
        <w:spacing w:line="480" w:lineRule="atLeast"/>
        <w:ind w:firstLine="480"/>
        <w:jc w:val="left"/>
        <w:rPr>
          <w:rFonts w:ascii="宋体" w:eastAsia="宋体" w:hAnsi="宋体" w:cs="宋体" w:hint="eastAsia"/>
          <w:color w:val="0A82E5"/>
          <w:kern w:val="0"/>
          <w:szCs w:val="21"/>
        </w:rPr>
      </w:pPr>
      <w:r w:rsidRPr="00913552">
        <w:rPr>
          <w:rFonts w:ascii="宋体" w:eastAsia="宋体" w:hAnsi="宋体" w:cs="宋体" w:hint="eastAsia"/>
          <w:color w:val="0A82E5"/>
          <w:kern w:val="0"/>
          <w:szCs w:val="21"/>
        </w:rPr>
        <w:t>采购人指定</w:t>
      </w:r>
    </w:p>
    <w:p w:rsidR="00913552" w:rsidRPr="00913552" w:rsidRDefault="00913552" w:rsidP="00913552">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913552">
        <w:rPr>
          <w:rFonts w:ascii="宋体" w:eastAsia="宋体" w:hAnsi="宋体" w:cs="宋体" w:hint="eastAsia"/>
          <w:b/>
          <w:bCs/>
          <w:color w:val="333333"/>
          <w:kern w:val="0"/>
          <w:sz w:val="24"/>
          <w:szCs w:val="24"/>
        </w:rPr>
        <w:t>3.3.3考核（验收）标准和方法</w:t>
      </w:r>
    </w:p>
    <w:p w:rsidR="00913552" w:rsidRPr="00913552" w:rsidRDefault="00913552" w:rsidP="00913552">
      <w:pPr>
        <w:widowControl/>
        <w:shd w:val="clear" w:color="auto" w:fill="FFFFFF"/>
        <w:spacing w:line="480" w:lineRule="atLeast"/>
        <w:ind w:firstLine="480"/>
        <w:jc w:val="left"/>
        <w:rPr>
          <w:rFonts w:ascii="宋体" w:eastAsia="宋体" w:hAnsi="宋体" w:cs="宋体" w:hint="eastAsia"/>
          <w:color w:val="0A82E5"/>
          <w:kern w:val="0"/>
          <w:szCs w:val="21"/>
        </w:rPr>
      </w:pPr>
      <w:r w:rsidRPr="00913552">
        <w:rPr>
          <w:rFonts w:ascii="宋体" w:eastAsia="宋体" w:hAnsi="宋体" w:cs="宋体" w:hint="eastAsia"/>
          <w:color w:val="0A82E5"/>
          <w:kern w:val="0"/>
          <w:szCs w:val="21"/>
        </w:rPr>
        <w:t>采购包1：</w:t>
      </w:r>
    </w:p>
    <w:p w:rsidR="00913552" w:rsidRPr="00913552" w:rsidRDefault="00913552" w:rsidP="00913552">
      <w:pPr>
        <w:widowControl/>
        <w:shd w:val="clear" w:color="auto" w:fill="FFFFFF"/>
        <w:spacing w:line="480" w:lineRule="atLeast"/>
        <w:ind w:firstLine="480"/>
        <w:jc w:val="left"/>
        <w:rPr>
          <w:rFonts w:ascii="宋体" w:eastAsia="宋体" w:hAnsi="宋体" w:cs="宋体" w:hint="eastAsia"/>
          <w:color w:val="0A82E5"/>
          <w:kern w:val="0"/>
          <w:szCs w:val="21"/>
        </w:rPr>
      </w:pPr>
      <w:r w:rsidRPr="00913552">
        <w:rPr>
          <w:rFonts w:ascii="宋体" w:eastAsia="宋体" w:hAnsi="宋体" w:cs="宋体" w:hint="eastAsia"/>
          <w:color w:val="0A82E5"/>
          <w:kern w:val="0"/>
          <w:szCs w:val="21"/>
        </w:rPr>
        <w:t>①本项目服务成果提交后30日内，由采购人组织履约验收。 ②采购人将严格按照《财政部关于进一步加强政府采购需求和履约验收管理的指导意见》（财库〔2016〕205 号）、以及《绵阳市财政局关于进一步做好政府采购项目履约验收工作的通知》（</w:t>
      </w:r>
      <w:proofErr w:type="gramStart"/>
      <w:r w:rsidRPr="00913552">
        <w:rPr>
          <w:rFonts w:ascii="宋体" w:eastAsia="宋体" w:hAnsi="宋体" w:cs="宋体" w:hint="eastAsia"/>
          <w:color w:val="0A82E5"/>
          <w:kern w:val="0"/>
          <w:szCs w:val="21"/>
        </w:rPr>
        <w:t>绵财采</w:t>
      </w:r>
      <w:proofErr w:type="gramEnd"/>
      <w:r w:rsidRPr="00913552">
        <w:rPr>
          <w:rFonts w:ascii="宋体" w:eastAsia="宋体" w:hAnsi="宋体" w:cs="宋体" w:hint="eastAsia"/>
          <w:color w:val="0A82E5"/>
          <w:kern w:val="0"/>
          <w:szCs w:val="21"/>
        </w:rPr>
        <w:t>〔2021〕15号）的要求进行验收，成果资料应通过自然资源主管部门及专家审查并达到验收合格要求。 ③符合达到现行国家、行业标准,符合相关法律法规要求。</w:t>
      </w:r>
    </w:p>
    <w:p w:rsidR="00913552" w:rsidRPr="00913552" w:rsidRDefault="00913552" w:rsidP="00913552">
      <w:pPr>
        <w:widowControl/>
        <w:shd w:val="clear" w:color="auto" w:fill="FFFFFF"/>
        <w:spacing w:line="480" w:lineRule="atLeast"/>
        <w:jc w:val="left"/>
        <w:outlineLvl w:val="3"/>
        <w:rPr>
          <w:rFonts w:ascii="宋体" w:eastAsia="宋体" w:hAnsi="宋体" w:cs="宋体" w:hint="eastAsia"/>
          <w:color w:val="333333"/>
          <w:kern w:val="0"/>
          <w:sz w:val="24"/>
          <w:szCs w:val="24"/>
        </w:rPr>
      </w:pPr>
      <w:r w:rsidRPr="00913552">
        <w:rPr>
          <w:rFonts w:ascii="宋体" w:eastAsia="宋体" w:hAnsi="宋体" w:cs="宋体" w:hint="eastAsia"/>
          <w:color w:val="333333"/>
          <w:kern w:val="0"/>
          <w:sz w:val="24"/>
          <w:szCs w:val="24"/>
        </w:rPr>
        <w:lastRenderedPageBreak/>
        <w:t>3.3.4支付方式</w:t>
      </w:r>
    </w:p>
    <w:p w:rsidR="00913552" w:rsidRPr="00913552" w:rsidRDefault="00913552" w:rsidP="00913552">
      <w:pPr>
        <w:widowControl/>
        <w:shd w:val="clear" w:color="auto" w:fill="FFFFFF"/>
        <w:spacing w:line="480" w:lineRule="atLeast"/>
        <w:ind w:firstLine="480"/>
        <w:jc w:val="left"/>
        <w:rPr>
          <w:rFonts w:ascii="宋体" w:eastAsia="宋体" w:hAnsi="宋体" w:cs="宋体" w:hint="eastAsia"/>
          <w:color w:val="0A82E5"/>
          <w:kern w:val="0"/>
          <w:szCs w:val="21"/>
        </w:rPr>
      </w:pPr>
      <w:r w:rsidRPr="00913552">
        <w:rPr>
          <w:rFonts w:ascii="宋体" w:eastAsia="宋体" w:hAnsi="宋体" w:cs="宋体" w:hint="eastAsia"/>
          <w:color w:val="0A82E5"/>
          <w:kern w:val="0"/>
          <w:szCs w:val="21"/>
        </w:rPr>
        <w:t>采购包1：</w:t>
      </w:r>
    </w:p>
    <w:p w:rsidR="00913552" w:rsidRPr="00913552" w:rsidRDefault="00913552" w:rsidP="00913552">
      <w:pPr>
        <w:widowControl/>
        <w:shd w:val="clear" w:color="auto" w:fill="FFFFFF"/>
        <w:spacing w:line="480" w:lineRule="atLeast"/>
        <w:ind w:firstLine="480"/>
        <w:jc w:val="left"/>
        <w:rPr>
          <w:rFonts w:ascii="宋体" w:eastAsia="宋体" w:hAnsi="宋体" w:cs="宋体" w:hint="eastAsia"/>
          <w:color w:val="0A82E5"/>
          <w:kern w:val="0"/>
          <w:szCs w:val="21"/>
        </w:rPr>
      </w:pPr>
      <w:r w:rsidRPr="00913552">
        <w:rPr>
          <w:rFonts w:ascii="宋体" w:eastAsia="宋体" w:hAnsi="宋体" w:cs="宋体" w:hint="eastAsia"/>
          <w:color w:val="0A82E5"/>
          <w:kern w:val="0"/>
          <w:szCs w:val="21"/>
        </w:rPr>
        <w:t>分期付款</w:t>
      </w:r>
    </w:p>
    <w:p w:rsidR="00913552" w:rsidRPr="00913552" w:rsidRDefault="00913552" w:rsidP="00913552">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913552">
        <w:rPr>
          <w:rFonts w:ascii="宋体" w:eastAsia="宋体" w:hAnsi="宋体" w:cs="宋体" w:hint="eastAsia"/>
          <w:b/>
          <w:bCs/>
          <w:color w:val="333333"/>
          <w:kern w:val="0"/>
          <w:sz w:val="24"/>
          <w:szCs w:val="24"/>
        </w:rPr>
        <w:t>3.3.5支付约定</w:t>
      </w:r>
    </w:p>
    <w:p w:rsidR="00913552" w:rsidRPr="00913552" w:rsidRDefault="00913552" w:rsidP="00913552">
      <w:pPr>
        <w:widowControl/>
        <w:shd w:val="clear" w:color="auto" w:fill="FFFFFF"/>
        <w:spacing w:line="480" w:lineRule="atLeast"/>
        <w:ind w:firstLine="480"/>
        <w:jc w:val="left"/>
        <w:rPr>
          <w:rFonts w:ascii="宋体" w:eastAsia="宋体" w:hAnsi="宋体" w:cs="宋体" w:hint="eastAsia"/>
          <w:color w:val="0A82E5"/>
          <w:kern w:val="0"/>
          <w:szCs w:val="21"/>
        </w:rPr>
      </w:pPr>
      <w:r w:rsidRPr="00913552">
        <w:rPr>
          <w:rFonts w:ascii="宋体" w:eastAsia="宋体" w:hAnsi="宋体" w:cs="宋体" w:hint="eastAsia"/>
          <w:color w:val="0A82E5"/>
          <w:kern w:val="0"/>
          <w:szCs w:val="21"/>
        </w:rPr>
        <w:t>采购包1： 付款条件说明： 签订合同并进场后,付款材料手续准备齐全起 ，达到付款条件起 10 日内，支付合同总金额的 30.00%。</w:t>
      </w:r>
    </w:p>
    <w:p w:rsidR="00913552" w:rsidRPr="00913552" w:rsidRDefault="00913552" w:rsidP="00913552">
      <w:pPr>
        <w:widowControl/>
        <w:shd w:val="clear" w:color="auto" w:fill="FFFFFF"/>
        <w:spacing w:line="480" w:lineRule="atLeast"/>
        <w:ind w:firstLine="480"/>
        <w:jc w:val="left"/>
        <w:rPr>
          <w:rFonts w:ascii="宋体" w:eastAsia="宋体" w:hAnsi="宋体" w:cs="宋体" w:hint="eastAsia"/>
          <w:color w:val="0A82E5"/>
          <w:kern w:val="0"/>
          <w:szCs w:val="21"/>
        </w:rPr>
      </w:pPr>
      <w:r w:rsidRPr="00913552">
        <w:rPr>
          <w:rFonts w:ascii="宋体" w:eastAsia="宋体" w:hAnsi="宋体" w:cs="宋体" w:hint="eastAsia"/>
          <w:color w:val="0A82E5"/>
          <w:kern w:val="0"/>
          <w:szCs w:val="21"/>
        </w:rPr>
        <w:t>采购包1： 付款条件说明： 本项目的勘查成果资料经自然资源主管部门组织专家审查合格并提交成果报告后,付款材料手续准备齐全起 ，达到付款条件起 10 日内，支付合同总金额的 30.00%。</w:t>
      </w:r>
    </w:p>
    <w:p w:rsidR="00913552" w:rsidRPr="00913552" w:rsidRDefault="00913552" w:rsidP="00913552">
      <w:pPr>
        <w:widowControl/>
        <w:shd w:val="clear" w:color="auto" w:fill="FFFFFF"/>
        <w:spacing w:line="480" w:lineRule="atLeast"/>
        <w:ind w:firstLine="480"/>
        <w:jc w:val="left"/>
        <w:rPr>
          <w:rFonts w:ascii="宋体" w:eastAsia="宋体" w:hAnsi="宋体" w:cs="宋体" w:hint="eastAsia"/>
          <w:color w:val="0A82E5"/>
          <w:kern w:val="0"/>
          <w:szCs w:val="21"/>
        </w:rPr>
      </w:pPr>
      <w:r w:rsidRPr="00913552">
        <w:rPr>
          <w:rFonts w:ascii="宋体" w:eastAsia="宋体" w:hAnsi="宋体" w:cs="宋体" w:hint="eastAsia"/>
          <w:color w:val="0A82E5"/>
          <w:kern w:val="0"/>
          <w:szCs w:val="21"/>
        </w:rPr>
        <w:t>采购包1： 付款条件说明： 本勘查项目所勘查的矿山成功出让并办理完交接手续后,付款材料手续准备齐全起 ，达到付款条件起 60 日内，支付合同总金额的 40.00%。</w:t>
      </w:r>
    </w:p>
    <w:p w:rsidR="00913552" w:rsidRPr="00913552" w:rsidRDefault="00913552" w:rsidP="00913552">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913552">
        <w:rPr>
          <w:rFonts w:ascii="宋体" w:eastAsia="宋体" w:hAnsi="宋体" w:cs="宋体" w:hint="eastAsia"/>
          <w:b/>
          <w:bCs/>
          <w:color w:val="333333"/>
          <w:kern w:val="0"/>
          <w:sz w:val="24"/>
          <w:szCs w:val="24"/>
        </w:rPr>
        <w:t>3.3.6违约责任及解决争议的方法</w:t>
      </w:r>
    </w:p>
    <w:p w:rsidR="00913552" w:rsidRPr="00913552" w:rsidRDefault="00913552" w:rsidP="00913552">
      <w:pPr>
        <w:widowControl/>
        <w:shd w:val="clear" w:color="auto" w:fill="FFFFFF"/>
        <w:spacing w:line="480" w:lineRule="atLeast"/>
        <w:ind w:firstLine="480"/>
        <w:jc w:val="left"/>
        <w:rPr>
          <w:rFonts w:ascii="宋体" w:eastAsia="宋体" w:hAnsi="宋体" w:cs="宋体" w:hint="eastAsia"/>
          <w:color w:val="0A82E5"/>
          <w:kern w:val="0"/>
          <w:szCs w:val="21"/>
        </w:rPr>
      </w:pPr>
      <w:r w:rsidRPr="00913552">
        <w:rPr>
          <w:rFonts w:ascii="宋体" w:eastAsia="宋体" w:hAnsi="宋体" w:cs="宋体" w:hint="eastAsia"/>
          <w:color w:val="0A82E5"/>
          <w:kern w:val="0"/>
          <w:szCs w:val="21"/>
        </w:rPr>
        <w:t>采购包1：</w:t>
      </w:r>
    </w:p>
    <w:p w:rsidR="00913552" w:rsidRPr="00913552" w:rsidRDefault="00913552" w:rsidP="00913552">
      <w:pPr>
        <w:widowControl/>
        <w:shd w:val="clear" w:color="auto" w:fill="FFFFFF"/>
        <w:spacing w:line="480" w:lineRule="atLeast"/>
        <w:ind w:firstLine="480"/>
        <w:jc w:val="left"/>
        <w:rPr>
          <w:rFonts w:ascii="宋体" w:eastAsia="宋体" w:hAnsi="宋体" w:cs="宋体" w:hint="eastAsia"/>
          <w:color w:val="0A82E5"/>
          <w:kern w:val="0"/>
          <w:szCs w:val="21"/>
        </w:rPr>
      </w:pPr>
      <w:r w:rsidRPr="00913552">
        <w:rPr>
          <w:rFonts w:ascii="宋体" w:eastAsia="宋体" w:hAnsi="宋体" w:cs="宋体" w:hint="eastAsia"/>
          <w:color w:val="0A82E5"/>
          <w:kern w:val="0"/>
          <w:szCs w:val="21"/>
        </w:rPr>
        <w:t>按照相关法律法规规定执行</w:t>
      </w:r>
    </w:p>
    <w:p w:rsidR="00913552" w:rsidRPr="00913552" w:rsidRDefault="00913552" w:rsidP="00913552">
      <w:pPr>
        <w:widowControl/>
        <w:shd w:val="clear" w:color="auto" w:fill="FFFFFF"/>
        <w:spacing w:line="360" w:lineRule="atLeast"/>
        <w:jc w:val="left"/>
        <w:outlineLvl w:val="2"/>
        <w:rPr>
          <w:rFonts w:ascii="宋体" w:eastAsia="宋体" w:hAnsi="宋体" w:cs="宋体" w:hint="eastAsia"/>
          <w:color w:val="333333"/>
          <w:kern w:val="0"/>
          <w:sz w:val="27"/>
          <w:szCs w:val="27"/>
        </w:rPr>
      </w:pPr>
      <w:r w:rsidRPr="00913552">
        <w:rPr>
          <w:rFonts w:ascii="宋体" w:eastAsia="宋体" w:hAnsi="宋体" w:cs="宋体" w:hint="eastAsia"/>
          <w:color w:val="333333"/>
          <w:kern w:val="0"/>
          <w:sz w:val="27"/>
          <w:szCs w:val="27"/>
        </w:rPr>
        <w:t>3.4其他要求</w:t>
      </w:r>
    </w:p>
    <w:p w:rsidR="00913552" w:rsidRPr="00913552" w:rsidRDefault="00913552" w:rsidP="00913552">
      <w:pPr>
        <w:widowControl/>
        <w:shd w:val="clear" w:color="auto" w:fill="FFFFFF"/>
        <w:spacing w:line="480" w:lineRule="atLeast"/>
        <w:ind w:firstLine="480"/>
        <w:jc w:val="left"/>
        <w:rPr>
          <w:rFonts w:ascii="宋体" w:eastAsia="宋体" w:hAnsi="宋体" w:cs="宋体" w:hint="eastAsia"/>
          <w:color w:val="0A82E5"/>
          <w:kern w:val="0"/>
          <w:szCs w:val="21"/>
        </w:rPr>
      </w:pPr>
      <w:r w:rsidRPr="00913552">
        <w:rPr>
          <w:rFonts w:ascii="宋体" w:eastAsia="宋体" w:hAnsi="宋体" w:cs="宋体" w:hint="eastAsia"/>
          <w:color w:val="0A82E5"/>
          <w:kern w:val="0"/>
          <w:szCs w:val="21"/>
        </w:rPr>
        <w:t>对中小企业在资金支付期限、预付款比例等方面的优惠措施 按照四川省财政厅关于转发财政部《关于进一步加大政府采购支持中小企业力度的通知》</w:t>
      </w:r>
      <w:proofErr w:type="gramStart"/>
      <w:r w:rsidRPr="00913552">
        <w:rPr>
          <w:rFonts w:ascii="宋体" w:eastAsia="宋体" w:hAnsi="宋体" w:cs="宋体" w:hint="eastAsia"/>
          <w:color w:val="0A82E5"/>
          <w:kern w:val="0"/>
          <w:szCs w:val="21"/>
        </w:rPr>
        <w:t>川财采</w:t>
      </w:r>
      <w:proofErr w:type="gramEnd"/>
      <w:r w:rsidRPr="00913552">
        <w:rPr>
          <w:rFonts w:ascii="宋体" w:eastAsia="宋体" w:hAnsi="宋体" w:cs="宋体" w:hint="eastAsia"/>
          <w:color w:val="0A82E5"/>
          <w:kern w:val="0"/>
          <w:szCs w:val="21"/>
        </w:rPr>
        <w:t>【2022】78号执行。</w:t>
      </w:r>
    </w:p>
    <w:p w:rsidR="000B14D5" w:rsidRPr="00913552" w:rsidRDefault="000B14D5">
      <w:bookmarkStart w:id="0" w:name="_GoBack"/>
      <w:bookmarkEnd w:id="0"/>
    </w:p>
    <w:sectPr w:rsidR="000B14D5" w:rsidRPr="009135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FF"/>
    <w:rsid w:val="000B14D5"/>
    <w:rsid w:val="00913552"/>
    <w:rsid w:val="00A63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1355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913552"/>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91355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13552"/>
    <w:rPr>
      <w:rFonts w:ascii="宋体" w:eastAsia="宋体" w:hAnsi="宋体" w:cs="宋体"/>
      <w:b/>
      <w:bCs/>
      <w:kern w:val="0"/>
      <w:sz w:val="36"/>
      <w:szCs w:val="36"/>
    </w:rPr>
  </w:style>
  <w:style w:type="character" w:customStyle="1" w:styleId="3Char">
    <w:name w:val="标题 3 Char"/>
    <w:basedOn w:val="a0"/>
    <w:link w:val="3"/>
    <w:uiPriority w:val="9"/>
    <w:rsid w:val="00913552"/>
    <w:rPr>
      <w:rFonts w:ascii="宋体" w:eastAsia="宋体" w:hAnsi="宋体" w:cs="宋体"/>
      <w:b/>
      <w:bCs/>
      <w:kern w:val="0"/>
      <w:sz w:val="27"/>
      <w:szCs w:val="27"/>
    </w:rPr>
  </w:style>
  <w:style w:type="character" w:customStyle="1" w:styleId="4Char">
    <w:name w:val="标题 4 Char"/>
    <w:basedOn w:val="a0"/>
    <w:link w:val="4"/>
    <w:uiPriority w:val="9"/>
    <w:rsid w:val="00913552"/>
    <w:rPr>
      <w:rFonts w:ascii="宋体" w:eastAsia="宋体" w:hAnsi="宋体" w:cs="宋体"/>
      <w:b/>
      <w:bCs/>
      <w:kern w:val="0"/>
      <w:sz w:val="24"/>
      <w:szCs w:val="24"/>
    </w:rPr>
  </w:style>
  <w:style w:type="paragraph" w:styleId="a3">
    <w:name w:val="Normal (Web)"/>
    <w:basedOn w:val="a"/>
    <w:uiPriority w:val="99"/>
    <w:semiHidden/>
    <w:unhideWhenUsed/>
    <w:rsid w:val="0091355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1355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913552"/>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91355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13552"/>
    <w:rPr>
      <w:rFonts w:ascii="宋体" w:eastAsia="宋体" w:hAnsi="宋体" w:cs="宋体"/>
      <w:b/>
      <w:bCs/>
      <w:kern w:val="0"/>
      <w:sz w:val="36"/>
      <w:szCs w:val="36"/>
    </w:rPr>
  </w:style>
  <w:style w:type="character" w:customStyle="1" w:styleId="3Char">
    <w:name w:val="标题 3 Char"/>
    <w:basedOn w:val="a0"/>
    <w:link w:val="3"/>
    <w:uiPriority w:val="9"/>
    <w:rsid w:val="00913552"/>
    <w:rPr>
      <w:rFonts w:ascii="宋体" w:eastAsia="宋体" w:hAnsi="宋体" w:cs="宋体"/>
      <w:b/>
      <w:bCs/>
      <w:kern w:val="0"/>
      <w:sz w:val="27"/>
      <w:szCs w:val="27"/>
    </w:rPr>
  </w:style>
  <w:style w:type="character" w:customStyle="1" w:styleId="4Char">
    <w:name w:val="标题 4 Char"/>
    <w:basedOn w:val="a0"/>
    <w:link w:val="4"/>
    <w:uiPriority w:val="9"/>
    <w:rsid w:val="00913552"/>
    <w:rPr>
      <w:rFonts w:ascii="宋体" w:eastAsia="宋体" w:hAnsi="宋体" w:cs="宋体"/>
      <w:b/>
      <w:bCs/>
      <w:kern w:val="0"/>
      <w:sz w:val="24"/>
      <w:szCs w:val="24"/>
    </w:rPr>
  </w:style>
  <w:style w:type="paragraph" w:styleId="a3">
    <w:name w:val="Normal (Web)"/>
    <w:basedOn w:val="a"/>
    <w:uiPriority w:val="99"/>
    <w:semiHidden/>
    <w:unhideWhenUsed/>
    <w:rsid w:val="0091355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790">
      <w:bodyDiv w:val="1"/>
      <w:marLeft w:val="0"/>
      <w:marRight w:val="0"/>
      <w:marTop w:val="0"/>
      <w:marBottom w:val="0"/>
      <w:divBdr>
        <w:top w:val="none" w:sz="0" w:space="0" w:color="auto"/>
        <w:left w:val="none" w:sz="0" w:space="0" w:color="auto"/>
        <w:bottom w:val="none" w:sz="0" w:space="0" w:color="auto"/>
        <w:right w:val="none" w:sz="0" w:space="0" w:color="auto"/>
      </w:divBdr>
      <w:divsChild>
        <w:div w:id="661157773">
          <w:marLeft w:val="0"/>
          <w:marRight w:val="0"/>
          <w:marTop w:val="0"/>
          <w:marBottom w:val="0"/>
          <w:divBdr>
            <w:top w:val="none" w:sz="0" w:space="0" w:color="auto"/>
            <w:left w:val="none" w:sz="0" w:space="0" w:color="auto"/>
            <w:bottom w:val="none" w:sz="0" w:space="0" w:color="auto"/>
            <w:right w:val="none" w:sz="0" w:space="0" w:color="auto"/>
          </w:divBdr>
        </w:div>
        <w:div w:id="1354653232">
          <w:marLeft w:val="0"/>
          <w:marRight w:val="0"/>
          <w:marTop w:val="0"/>
          <w:marBottom w:val="0"/>
          <w:divBdr>
            <w:top w:val="none" w:sz="0" w:space="0" w:color="auto"/>
            <w:left w:val="none" w:sz="0" w:space="0" w:color="auto"/>
            <w:bottom w:val="none" w:sz="0" w:space="0" w:color="auto"/>
            <w:right w:val="none" w:sz="0" w:space="0" w:color="auto"/>
          </w:divBdr>
          <w:divsChild>
            <w:div w:id="1900244214">
              <w:marLeft w:val="0"/>
              <w:marRight w:val="0"/>
              <w:marTop w:val="0"/>
              <w:marBottom w:val="0"/>
              <w:divBdr>
                <w:top w:val="none" w:sz="0" w:space="0" w:color="auto"/>
                <w:left w:val="none" w:sz="0" w:space="0" w:color="auto"/>
                <w:bottom w:val="none" w:sz="0" w:space="0" w:color="auto"/>
                <w:right w:val="none" w:sz="0" w:space="0" w:color="auto"/>
              </w:divBdr>
            </w:div>
          </w:divsChild>
        </w:div>
        <w:div w:id="856501102">
          <w:marLeft w:val="0"/>
          <w:marRight w:val="0"/>
          <w:marTop w:val="0"/>
          <w:marBottom w:val="0"/>
          <w:divBdr>
            <w:top w:val="none" w:sz="0" w:space="0" w:color="auto"/>
            <w:left w:val="none" w:sz="0" w:space="0" w:color="auto"/>
            <w:bottom w:val="none" w:sz="0" w:space="0" w:color="auto"/>
            <w:right w:val="none" w:sz="0" w:space="0" w:color="auto"/>
          </w:divBdr>
          <w:divsChild>
            <w:div w:id="2002419395">
              <w:marLeft w:val="0"/>
              <w:marRight w:val="0"/>
              <w:marTop w:val="0"/>
              <w:marBottom w:val="0"/>
              <w:divBdr>
                <w:top w:val="none" w:sz="0" w:space="0" w:color="auto"/>
                <w:left w:val="none" w:sz="0" w:space="0" w:color="auto"/>
                <w:bottom w:val="none" w:sz="0" w:space="0" w:color="auto"/>
                <w:right w:val="none" w:sz="0" w:space="0" w:color="auto"/>
              </w:divBdr>
              <w:divsChild>
                <w:div w:id="32316144">
                  <w:marLeft w:val="0"/>
                  <w:marRight w:val="0"/>
                  <w:marTop w:val="0"/>
                  <w:marBottom w:val="0"/>
                  <w:divBdr>
                    <w:top w:val="none" w:sz="0" w:space="0" w:color="auto"/>
                    <w:left w:val="none" w:sz="0" w:space="0" w:color="auto"/>
                    <w:bottom w:val="none" w:sz="0" w:space="0" w:color="auto"/>
                    <w:right w:val="none" w:sz="0" w:space="0" w:color="auto"/>
                  </w:divBdr>
                  <w:divsChild>
                    <w:div w:id="21073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21787">
          <w:marLeft w:val="0"/>
          <w:marRight w:val="0"/>
          <w:marTop w:val="0"/>
          <w:marBottom w:val="0"/>
          <w:divBdr>
            <w:top w:val="none" w:sz="0" w:space="0" w:color="auto"/>
            <w:left w:val="none" w:sz="0" w:space="0" w:color="auto"/>
            <w:bottom w:val="none" w:sz="0" w:space="0" w:color="auto"/>
            <w:right w:val="none" w:sz="0" w:space="0" w:color="auto"/>
          </w:divBdr>
          <w:divsChild>
            <w:div w:id="1072704331">
              <w:marLeft w:val="0"/>
              <w:marRight w:val="0"/>
              <w:marTop w:val="0"/>
              <w:marBottom w:val="0"/>
              <w:divBdr>
                <w:top w:val="none" w:sz="0" w:space="0" w:color="auto"/>
                <w:left w:val="none" w:sz="0" w:space="0" w:color="auto"/>
                <w:bottom w:val="none" w:sz="0" w:space="0" w:color="auto"/>
                <w:right w:val="none" w:sz="0" w:space="0" w:color="auto"/>
              </w:divBdr>
              <w:divsChild>
                <w:div w:id="1040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6371">
          <w:marLeft w:val="0"/>
          <w:marRight w:val="0"/>
          <w:marTop w:val="0"/>
          <w:marBottom w:val="0"/>
          <w:divBdr>
            <w:top w:val="none" w:sz="0" w:space="0" w:color="auto"/>
            <w:left w:val="none" w:sz="0" w:space="0" w:color="auto"/>
            <w:bottom w:val="none" w:sz="0" w:space="0" w:color="auto"/>
            <w:right w:val="none" w:sz="0" w:space="0" w:color="auto"/>
          </w:divBdr>
          <w:divsChild>
            <w:div w:id="801267420">
              <w:marLeft w:val="0"/>
              <w:marRight w:val="0"/>
              <w:marTop w:val="0"/>
              <w:marBottom w:val="0"/>
              <w:divBdr>
                <w:top w:val="none" w:sz="0" w:space="0" w:color="auto"/>
                <w:left w:val="none" w:sz="0" w:space="0" w:color="auto"/>
                <w:bottom w:val="none" w:sz="0" w:space="0" w:color="auto"/>
                <w:right w:val="none" w:sz="0" w:space="0" w:color="auto"/>
              </w:divBdr>
              <w:divsChild>
                <w:div w:id="16282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4288">
          <w:marLeft w:val="0"/>
          <w:marRight w:val="0"/>
          <w:marTop w:val="0"/>
          <w:marBottom w:val="0"/>
          <w:divBdr>
            <w:top w:val="none" w:sz="0" w:space="0" w:color="auto"/>
            <w:left w:val="none" w:sz="0" w:space="0" w:color="auto"/>
            <w:bottom w:val="none" w:sz="0" w:space="0" w:color="auto"/>
            <w:right w:val="none" w:sz="0" w:space="0" w:color="auto"/>
          </w:divBdr>
          <w:divsChild>
            <w:div w:id="342977332">
              <w:marLeft w:val="0"/>
              <w:marRight w:val="0"/>
              <w:marTop w:val="0"/>
              <w:marBottom w:val="0"/>
              <w:divBdr>
                <w:top w:val="none" w:sz="0" w:space="0" w:color="auto"/>
                <w:left w:val="none" w:sz="0" w:space="0" w:color="auto"/>
                <w:bottom w:val="none" w:sz="0" w:space="0" w:color="auto"/>
                <w:right w:val="none" w:sz="0" w:space="0" w:color="auto"/>
              </w:divBdr>
              <w:divsChild>
                <w:div w:id="6923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1708">
          <w:marLeft w:val="0"/>
          <w:marRight w:val="0"/>
          <w:marTop w:val="0"/>
          <w:marBottom w:val="0"/>
          <w:divBdr>
            <w:top w:val="none" w:sz="0" w:space="0" w:color="auto"/>
            <w:left w:val="none" w:sz="0" w:space="0" w:color="auto"/>
            <w:bottom w:val="none" w:sz="0" w:space="0" w:color="auto"/>
            <w:right w:val="none" w:sz="0" w:space="0" w:color="auto"/>
          </w:divBdr>
          <w:divsChild>
            <w:div w:id="271400775">
              <w:marLeft w:val="0"/>
              <w:marRight w:val="0"/>
              <w:marTop w:val="0"/>
              <w:marBottom w:val="0"/>
              <w:divBdr>
                <w:top w:val="none" w:sz="0" w:space="0" w:color="auto"/>
                <w:left w:val="none" w:sz="0" w:space="0" w:color="auto"/>
                <w:bottom w:val="none" w:sz="0" w:space="0" w:color="auto"/>
                <w:right w:val="none" w:sz="0" w:space="0" w:color="auto"/>
              </w:divBdr>
              <w:divsChild>
                <w:div w:id="18566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38753">
          <w:marLeft w:val="0"/>
          <w:marRight w:val="0"/>
          <w:marTop w:val="0"/>
          <w:marBottom w:val="0"/>
          <w:divBdr>
            <w:top w:val="none" w:sz="0" w:space="0" w:color="auto"/>
            <w:left w:val="none" w:sz="0" w:space="0" w:color="auto"/>
            <w:bottom w:val="none" w:sz="0" w:space="0" w:color="auto"/>
            <w:right w:val="none" w:sz="0" w:space="0" w:color="auto"/>
          </w:divBdr>
          <w:divsChild>
            <w:div w:id="1617710831">
              <w:marLeft w:val="0"/>
              <w:marRight w:val="0"/>
              <w:marTop w:val="0"/>
              <w:marBottom w:val="0"/>
              <w:divBdr>
                <w:top w:val="none" w:sz="0" w:space="0" w:color="auto"/>
                <w:left w:val="none" w:sz="0" w:space="0" w:color="auto"/>
                <w:bottom w:val="none" w:sz="0" w:space="0" w:color="auto"/>
                <w:right w:val="none" w:sz="0" w:space="0" w:color="auto"/>
              </w:divBdr>
              <w:divsChild>
                <w:div w:id="7015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10155">
          <w:marLeft w:val="0"/>
          <w:marRight w:val="0"/>
          <w:marTop w:val="0"/>
          <w:marBottom w:val="0"/>
          <w:divBdr>
            <w:top w:val="none" w:sz="0" w:space="0" w:color="auto"/>
            <w:left w:val="none" w:sz="0" w:space="0" w:color="auto"/>
            <w:bottom w:val="none" w:sz="0" w:space="0" w:color="auto"/>
            <w:right w:val="none" w:sz="0" w:space="0" w:color="auto"/>
          </w:divBdr>
          <w:divsChild>
            <w:div w:id="1810509603">
              <w:marLeft w:val="0"/>
              <w:marRight w:val="0"/>
              <w:marTop w:val="0"/>
              <w:marBottom w:val="0"/>
              <w:divBdr>
                <w:top w:val="none" w:sz="0" w:space="0" w:color="auto"/>
                <w:left w:val="none" w:sz="0" w:space="0" w:color="auto"/>
                <w:bottom w:val="none" w:sz="0" w:space="0" w:color="auto"/>
                <w:right w:val="none" w:sz="0" w:space="0" w:color="auto"/>
              </w:divBdr>
              <w:divsChild>
                <w:div w:id="5593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1219">
          <w:marLeft w:val="0"/>
          <w:marRight w:val="0"/>
          <w:marTop w:val="0"/>
          <w:marBottom w:val="0"/>
          <w:divBdr>
            <w:top w:val="none" w:sz="0" w:space="0" w:color="auto"/>
            <w:left w:val="none" w:sz="0" w:space="0" w:color="auto"/>
            <w:bottom w:val="none" w:sz="0" w:space="0" w:color="auto"/>
            <w:right w:val="none" w:sz="0" w:space="0" w:color="auto"/>
          </w:divBdr>
          <w:divsChild>
            <w:div w:id="802694192">
              <w:marLeft w:val="0"/>
              <w:marRight w:val="0"/>
              <w:marTop w:val="0"/>
              <w:marBottom w:val="0"/>
              <w:divBdr>
                <w:top w:val="none" w:sz="0" w:space="0" w:color="auto"/>
                <w:left w:val="none" w:sz="0" w:space="0" w:color="auto"/>
                <w:bottom w:val="none" w:sz="0" w:space="0" w:color="auto"/>
                <w:right w:val="none" w:sz="0" w:space="0" w:color="auto"/>
              </w:divBdr>
              <w:divsChild>
                <w:div w:id="585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65751">
          <w:marLeft w:val="0"/>
          <w:marRight w:val="0"/>
          <w:marTop w:val="0"/>
          <w:marBottom w:val="0"/>
          <w:divBdr>
            <w:top w:val="none" w:sz="0" w:space="0" w:color="auto"/>
            <w:left w:val="none" w:sz="0" w:space="0" w:color="auto"/>
            <w:bottom w:val="none" w:sz="0" w:space="0" w:color="auto"/>
            <w:right w:val="none" w:sz="0" w:space="0" w:color="auto"/>
          </w:divBdr>
          <w:divsChild>
            <w:div w:id="1080299363">
              <w:marLeft w:val="0"/>
              <w:marRight w:val="0"/>
              <w:marTop w:val="0"/>
              <w:marBottom w:val="0"/>
              <w:divBdr>
                <w:top w:val="none" w:sz="0" w:space="0" w:color="auto"/>
                <w:left w:val="none" w:sz="0" w:space="0" w:color="auto"/>
                <w:bottom w:val="none" w:sz="0" w:space="0" w:color="auto"/>
                <w:right w:val="none" w:sz="0" w:space="0" w:color="auto"/>
              </w:divBdr>
              <w:divsChild>
                <w:div w:id="18024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8408">
          <w:marLeft w:val="0"/>
          <w:marRight w:val="0"/>
          <w:marTop w:val="0"/>
          <w:marBottom w:val="0"/>
          <w:divBdr>
            <w:top w:val="none" w:sz="0" w:space="0" w:color="auto"/>
            <w:left w:val="none" w:sz="0" w:space="0" w:color="auto"/>
            <w:bottom w:val="none" w:sz="0" w:space="0" w:color="auto"/>
            <w:right w:val="none" w:sz="0" w:space="0" w:color="auto"/>
          </w:divBdr>
          <w:divsChild>
            <w:div w:id="1455827554">
              <w:marLeft w:val="0"/>
              <w:marRight w:val="0"/>
              <w:marTop w:val="0"/>
              <w:marBottom w:val="0"/>
              <w:divBdr>
                <w:top w:val="none" w:sz="0" w:space="0" w:color="auto"/>
                <w:left w:val="none" w:sz="0" w:space="0" w:color="auto"/>
                <w:bottom w:val="none" w:sz="0" w:space="0" w:color="auto"/>
                <w:right w:val="none" w:sz="0" w:space="0" w:color="auto"/>
              </w:divBdr>
              <w:divsChild>
                <w:div w:id="12871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4319">
          <w:marLeft w:val="0"/>
          <w:marRight w:val="0"/>
          <w:marTop w:val="0"/>
          <w:marBottom w:val="0"/>
          <w:divBdr>
            <w:top w:val="none" w:sz="0" w:space="0" w:color="auto"/>
            <w:left w:val="none" w:sz="0" w:space="0" w:color="auto"/>
            <w:bottom w:val="none" w:sz="0" w:space="0" w:color="auto"/>
            <w:right w:val="none" w:sz="0" w:space="0" w:color="auto"/>
          </w:divBdr>
          <w:divsChild>
            <w:div w:id="7540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635</Words>
  <Characters>3620</Characters>
  <Application>Microsoft Office Word</Application>
  <DocSecurity>0</DocSecurity>
  <Lines>30</Lines>
  <Paragraphs>8</Paragraphs>
  <ScaleCrop>false</ScaleCrop>
  <Company>微软中国</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2024-02-29T05:51:00Z</dcterms:created>
  <dcterms:modified xsi:type="dcterms:W3CDTF">2024-02-29T05:52:00Z</dcterms:modified>
</cp:coreProperties>
</file>