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p>
    <w:p>
      <w:pPr>
        <w:pStyle w:val="4"/>
      </w:pPr>
    </w:p>
    <w:p>
      <w:pPr>
        <w:pStyle w:val="4"/>
        <w:jc w:val="center"/>
        <w:outlineLvl w:val="0"/>
      </w:pPr>
      <w:r>
        <w:rPr>
          <w:b/>
          <w:sz w:val="48"/>
        </w:rPr>
        <w:t>政府采购项目采购需求</w:t>
      </w:r>
    </w:p>
    <w:p>
      <w:pPr>
        <w:pStyle w:val="4"/>
      </w:pPr>
      <w:bookmarkStart w:id="0" w:name="_GoBack"/>
      <w:bookmarkEnd w:id="0"/>
    </w:p>
    <w:p>
      <w:pPr>
        <w:pStyle w:val="4"/>
      </w:pPr>
      <w:r>
        <w:t>标的名称：2023年利州区中医医院采购物业保洁服务</w:t>
      </w:r>
    </w:p>
    <w:tbl>
      <w:tblPr>
        <w:tblStyle w:val="3"/>
        <w:tblW w:w="8307"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c>
          <w:tcPr>
            <w:tcW w:w="2769" w:type="dxa"/>
          </w:tcPr>
          <w:p/>
        </w:tc>
        <w:tc>
          <w:tcPr>
            <w:tcW w:w="2769" w:type="dxa"/>
          </w:tcPr>
          <w:p>
            <w:pPr>
              <w:pStyle w:val="4"/>
            </w:pPr>
            <w:r>
              <w:t>1</w:t>
            </w:r>
          </w:p>
        </w:tc>
        <w:tc>
          <w:tcPr>
            <w:tcW w:w="2769" w:type="dxa"/>
          </w:tcPr>
          <w:p>
            <w:pPr>
              <w:pStyle w:val="4"/>
              <w:ind w:firstLine="630"/>
              <w:jc w:val="left"/>
            </w:pPr>
            <w:r>
              <w:rPr>
                <w:rFonts w:ascii="黑体" w:hAnsi="黑体" w:eastAsia="黑体" w:cs="黑体"/>
                <w:b/>
                <w:color w:val="333333"/>
                <w:sz w:val="32"/>
                <w:shd w:val="clear" w:fill="F1F7FF"/>
              </w:rPr>
              <w:t>一、项目概况</w:t>
            </w:r>
          </w:p>
          <w:p>
            <w:pPr>
              <w:pStyle w:val="4"/>
              <w:ind w:firstLine="560"/>
              <w:jc w:val="both"/>
            </w:pPr>
            <w:r>
              <w:rPr>
                <w:rFonts w:ascii="宋体" w:hAnsi="宋体" w:eastAsia="宋体" w:cs="宋体"/>
                <w:color w:val="333333"/>
                <w:sz w:val="28"/>
                <w:shd w:val="clear" w:fill="F1F7FF"/>
              </w:rPr>
              <w:t>广元市利州区中医医院总占地面积38亩，建筑面积5万余平方米。其中，门诊部11138平方米，旧住院楼3776.16平方米，住院楼14894.13平方米，医技综合楼22000平方米左右，放射科472平方米。</w:t>
            </w:r>
          </w:p>
          <w:p>
            <w:pPr>
              <w:pStyle w:val="4"/>
              <w:ind w:firstLine="560"/>
              <w:jc w:val="both"/>
            </w:pPr>
            <w:r>
              <w:rPr>
                <w:rFonts w:ascii="宋体" w:hAnsi="宋体" w:eastAsia="宋体" w:cs="宋体"/>
                <w:color w:val="333333"/>
                <w:sz w:val="28"/>
                <w:shd w:val="clear" w:fill="F1F7FF"/>
              </w:rPr>
              <w:t>本次物业服务范围包括：院内建筑用四栋，即门诊部7层、老住院楼6层、住院楼11层、医技综合楼15层、放射科一处、院内机动车停车场1处，非机动车停车棚一处等全院建筑内的清洁保洁服务、绿化日常维护、中央空调维护和清洗消毒服务。</w:t>
            </w:r>
          </w:p>
          <w:p>
            <w:pPr>
              <w:pStyle w:val="4"/>
              <w:ind w:firstLine="643"/>
              <w:jc w:val="both"/>
            </w:pPr>
            <w:r>
              <w:rPr>
                <w:rFonts w:ascii="宋体" w:hAnsi="宋体" w:eastAsia="宋体" w:cs="宋体"/>
                <w:b/>
                <w:sz w:val="36"/>
                <w:shd w:val="clear" w:fill="F1F7FF"/>
              </w:rPr>
              <w:t>★</w:t>
            </w:r>
            <w:r>
              <w:rPr>
                <w:rFonts w:ascii="黑体" w:hAnsi="黑体" w:eastAsia="黑体" w:cs="黑体"/>
                <w:b/>
                <w:color w:val="333333"/>
                <w:sz w:val="32"/>
                <w:shd w:val="clear" w:fill="F1F7FF"/>
              </w:rPr>
              <w:t>二、总体要求</w:t>
            </w:r>
          </w:p>
          <w:p>
            <w:pPr>
              <w:pStyle w:val="4"/>
              <w:ind w:firstLine="560"/>
              <w:jc w:val="both"/>
            </w:pPr>
            <w:r>
              <w:rPr>
                <w:rFonts w:ascii="宋体" w:hAnsi="宋体" w:eastAsia="宋体" w:cs="宋体"/>
                <w:color w:val="333333"/>
                <w:sz w:val="28"/>
                <w:shd w:val="clear" w:fill="F1F7FF"/>
              </w:rPr>
              <w:t>（一）物业服务公司有健全的物业管理组织架构，有胜任相关物业服务工作的管理人员及员工团队。</w:t>
            </w:r>
          </w:p>
          <w:p>
            <w:pPr>
              <w:pStyle w:val="4"/>
              <w:ind w:firstLine="560"/>
              <w:jc w:val="both"/>
            </w:pPr>
            <w:r>
              <w:rPr>
                <w:rFonts w:ascii="宋体" w:hAnsi="宋体" w:eastAsia="宋体" w:cs="宋体"/>
                <w:color w:val="333333"/>
                <w:sz w:val="28"/>
                <w:shd w:val="clear" w:fill="F1F7FF"/>
              </w:rPr>
              <w:t>（二）物业服务公司须制定与医院工作模式相适应的工作制度、职责、员工学习培训计划、工作考核标准、有质量监管考核机制等，对医院管理有特殊要求的项目（如院感、疫情防控、反恐防暴等方面）必须进行岗前培训，并严格执行。</w:t>
            </w:r>
          </w:p>
          <w:p>
            <w:pPr>
              <w:pStyle w:val="4"/>
              <w:ind w:firstLine="560"/>
              <w:jc w:val="both"/>
            </w:pPr>
            <w:r>
              <w:rPr>
                <w:rFonts w:ascii="宋体" w:hAnsi="宋体" w:eastAsia="宋体" w:cs="宋体"/>
                <w:color w:val="333333"/>
                <w:sz w:val="28"/>
                <w:shd w:val="clear" w:fill="F1F7FF"/>
              </w:rPr>
              <w:t>（三）员工统一着装、配证上岗，服从医护人员的工作安排；态度和蔼，对待病人一视同仁，不泄露病人的隐私和秘密，严禁和病人及家属发生矛盾；积极参与医院突发事件的处理；严格遵守医院和公司的劳动纪律和医院各项操作规程，不私自向病人及家属索取财物，或提出约定以外的要求，出现违法、违纪、违规行为，所造成的一切后果及损失，由物业服务公司承担。</w:t>
            </w:r>
            <w:r>
              <w:rPr>
                <w:rFonts w:ascii="宋体" w:hAnsi="宋体" w:eastAsia="宋体" w:cs="宋体"/>
                <w:b/>
                <w:color w:val="0000FF"/>
                <w:sz w:val="28"/>
                <w:shd w:val="clear" w:fill="F1F7FF"/>
              </w:rPr>
              <w:t>(提供承诺函）</w:t>
            </w:r>
          </w:p>
          <w:p>
            <w:pPr>
              <w:pStyle w:val="4"/>
              <w:ind w:firstLine="640"/>
              <w:jc w:val="both"/>
            </w:pPr>
            <w:r>
              <w:rPr>
                <w:rFonts w:ascii="宋体" w:hAnsi="宋体" w:eastAsia="宋体" w:cs="宋体"/>
                <w:color w:val="333333"/>
                <w:sz w:val="28"/>
                <w:shd w:val="clear" w:fill="F1F7FF"/>
              </w:rPr>
              <w:t>（四）本项目服务公司应遵守国家、行业相关法律法规以及采购人相应的管理制度和规定（如《保密法》《保密守则》等）。</w:t>
            </w:r>
          </w:p>
          <w:p>
            <w:pPr>
              <w:pStyle w:val="4"/>
              <w:ind w:firstLine="560"/>
              <w:jc w:val="both"/>
            </w:pPr>
            <w:r>
              <w:rPr>
                <w:rFonts w:ascii="宋体" w:hAnsi="宋体" w:eastAsia="宋体" w:cs="宋体"/>
                <w:color w:val="333333"/>
                <w:sz w:val="28"/>
                <w:shd w:val="clear" w:fill="F1F7FF"/>
              </w:rPr>
              <w:t>（五）整体承包医院拟外包的物业服务项目，费用采取包干制。</w:t>
            </w:r>
          </w:p>
          <w:p>
            <w:pPr>
              <w:pStyle w:val="4"/>
              <w:ind w:firstLine="560"/>
              <w:jc w:val="both"/>
            </w:pPr>
            <w:r>
              <w:rPr>
                <w:rFonts w:ascii="宋体" w:hAnsi="宋体" w:eastAsia="宋体" w:cs="宋体"/>
                <w:color w:val="333333"/>
                <w:sz w:val="28"/>
                <w:shd w:val="clear" w:fill="F1F7FF"/>
              </w:rPr>
              <w:t>（六）</w:t>
            </w:r>
            <w:r>
              <w:rPr>
                <w:rFonts w:ascii="宋体" w:hAnsi="宋体" w:eastAsia="宋体" w:cs="宋体"/>
                <w:sz w:val="28"/>
                <w:shd w:val="clear" w:fill="F1F7FF"/>
              </w:rPr>
              <w:t>中标人完成本项目所需配置的设施设备清单</w:t>
            </w:r>
          </w:p>
          <w:p>
            <w:pPr>
              <w:pStyle w:val="4"/>
              <w:ind w:firstLine="560"/>
              <w:jc w:val="both"/>
            </w:pPr>
            <w:r>
              <w:rPr>
                <w:rFonts w:ascii="宋体" w:hAnsi="宋体" w:eastAsia="宋体" w:cs="宋体"/>
                <w:sz w:val="28"/>
                <w:shd w:val="clear" w:fill="F1F7FF"/>
              </w:rPr>
              <w:t xml:space="preserve">  1、工具清单</w:t>
            </w:r>
          </w:p>
          <w:tbl>
            <w:tblPr>
              <w:tblStyle w:val="3"/>
              <w:tblW w:w="2551" w:type="dxa"/>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89"/>
              <w:gridCol w:w="618"/>
              <w:gridCol w:w="569"/>
              <w:gridCol w:w="238"/>
              <w:gridCol w:w="214"/>
              <w:gridCol w:w="723"/>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PrEx>
              <w:tc>
                <w:tcPr>
                  <w:tcW w:w="18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序号</w:t>
                  </w:r>
                </w:p>
              </w:tc>
              <w:tc>
                <w:tcPr>
                  <w:tcW w:w="61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工具名称</w:t>
                  </w:r>
                </w:p>
              </w:tc>
              <w:tc>
                <w:tcPr>
                  <w:tcW w:w="56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sz w:val="24"/>
                    </w:rPr>
                    <w:t>规格型号</w:t>
                  </w:r>
                </w:p>
              </w:tc>
              <w:tc>
                <w:tcPr>
                  <w:tcW w:w="23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单位</w:t>
                  </w:r>
                </w:p>
              </w:tc>
              <w:tc>
                <w:tcPr>
                  <w:tcW w:w="21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数量</w:t>
                  </w:r>
                </w:p>
              </w:tc>
              <w:tc>
                <w:tcPr>
                  <w:tcW w:w="72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sz w:val="24"/>
                    </w:rPr>
                    <w:t>用途</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4"/>
                    </w:rPr>
                    <w:t>1</w:t>
                  </w:r>
                </w:p>
              </w:tc>
              <w:tc>
                <w:tcPr>
                  <w:tcW w:w="6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清洁手推车</w:t>
                  </w:r>
                </w:p>
              </w:tc>
              <w:tc>
                <w:tcPr>
                  <w:tcW w:w="56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满足需求</w:t>
                  </w:r>
                </w:p>
              </w:tc>
              <w:tc>
                <w:tcPr>
                  <w:tcW w:w="2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辆</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50</w:t>
                  </w:r>
                </w:p>
              </w:tc>
              <w:tc>
                <w:tcPr>
                  <w:tcW w:w="7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清洁用车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4"/>
                    </w:rPr>
                    <w:t>2</w:t>
                  </w:r>
                </w:p>
              </w:tc>
              <w:tc>
                <w:tcPr>
                  <w:tcW w:w="6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洗地机</w:t>
                  </w:r>
                </w:p>
              </w:tc>
              <w:tc>
                <w:tcPr>
                  <w:tcW w:w="56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满足需求</w:t>
                  </w:r>
                </w:p>
              </w:tc>
              <w:tc>
                <w:tcPr>
                  <w:tcW w:w="2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辆</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w:t>
                  </w:r>
                </w:p>
              </w:tc>
              <w:tc>
                <w:tcPr>
                  <w:tcW w:w="7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清洁工具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4"/>
                    </w:rPr>
                    <w:t>3</w:t>
                  </w:r>
                </w:p>
              </w:tc>
              <w:tc>
                <w:tcPr>
                  <w:tcW w:w="6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高压水枪</w:t>
                  </w:r>
                </w:p>
              </w:tc>
              <w:tc>
                <w:tcPr>
                  <w:tcW w:w="56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压力满足需求</w:t>
                  </w:r>
                </w:p>
              </w:tc>
              <w:tc>
                <w:tcPr>
                  <w:tcW w:w="2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台</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7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冲洗地面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4"/>
                    </w:rPr>
                    <w:t>4</w:t>
                  </w:r>
                </w:p>
              </w:tc>
              <w:tc>
                <w:tcPr>
                  <w:tcW w:w="6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吸尘吸水机</w:t>
                  </w:r>
                </w:p>
              </w:tc>
              <w:tc>
                <w:tcPr>
                  <w:tcW w:w="56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大于50L水箱</w:t>
                  </w:r>
                </w:p>
              </w:tc>
              <w:tc>
                <w:tcPr>
                  <w:tcW w:w="2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台</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7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干燥地面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4"/>
                    </w:rPr>
                    <w:t>5</w:t>
                  </w:r>
                </w:p>
              </w:tc>
              <w:tc>
                <w:tcPr>
                  <w:tcW w:w="6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抛光机</w:t>
                  </w:r>
                </w:p>
              </w:tc>
              <w:tc>
                <w:tcPr>
                  <w:tcW w:w="569" w:type="dxa"/>
                  <w:tcBorders>
                    <w:top w:val="nil"/>
                    <w:left w:val="nil"/>
                    <w:bottom w:val="nil"/>
                    <w:right w:val="nil"/>
                  </w:tcBorders>
                  <w:tcMar>
                    <w:top w:w="0" w:type="dxa"/>
                    <w:left w:w="105" w:type="dxa"/>
                    <w:bottom w:w="0" w:type="dxa"/>
                    <w:right w:w="105" w:type="dxa"/>
                  </w:tcMar>
                  <w:vAlign w:val="top"/>
                </w:tcPr>
                <w:p>
                  <w:pPr>
                    <w:pStyle w:val="4"/>
                    <w:jc w:val="center"/>
                  </w:pPr>
                  <w:r>
                    <w:rPr>
                      <w:rFonts w:ascii="宋体" w:hAnsi="宋体" w:eastAsia="宋体" w:cs="宋体"/>
                      <w:sz w:val="24"/>
                    </w:rPr>
                    <w:t>满足需求</w:t>
                  </w:r>
                </w:p>
              </w:tc>
              <w:tc>
                <w:tcPr>
                  <w:tcW w:w="2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台</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7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弹性地面保养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4"/>
                    </w:rPr>
                    <w:t>6</w:t>
                  </w:r>
                </w:p>
              </w:tc>
              <w:tc>
                <w:tcPr>
                  <w:tcW w:w="6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石面处理机</w:t>
                  </w:r>
                </w:p>
              </w:tc>
              <w:tc>
                <w:tcPr>
                  <w:tcW w:w="56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满足需求</w:t>
                  </w:r>
                </w:p>
              </w:tc>
              <w:tc>
                <w:tcPr>
                  <w:tcW w:w="2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台</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7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石材地面处理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4"/>
                    </w:rPr>
                    <w:t>7</w:t>
                  </w:r>
                </w:p>
              </w:tc>
              <w:tc>
                <w:tcPr>
                  <w:tcW w:w="6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地坪/地毯吹干机</w:t>
                  </w:r>
                </w:p>
              </w:tc>
              <w:tc>
                <w:tcPr>
                  <w:tcW w:w="56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旋风250 三速</w:t>
                  </w:r>
                </w:p>
              </w:tc>
              <w:tc>
                <w:tcPr>
                  <w:tcW w:w="2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台</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w:t>
                  </w:r>
                </w:p>
              </w:tc>
              <w:tc>
                <w:tcPr>
                  <w:tcW w:w="7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地板保养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4"/>
                    </w:rPr>
                    <w:t>8</w:t>
                  </w:r>
                </w:p>
              </w:tc>
              <w:tc>
                <w:tcPr>
                  <w:tcW w:w="6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烘干机蒸气/电加热</w:t>
                  </w:r>
                </w:p>
              </w:tc>
              <w:tc>
                <w:tcPr>
                  <w:tcW w:w="56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50KG</w:t>
                  </w:r>
                </w:p>
              </w:tc>
              <w:tc>
                <w:tcPr>
                  <w:tcW w:w="2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台</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7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地垫烘干</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4"/>
                    </w:rPr>
                    <w:t>9</w:t>
                  </w:r>
                </w:p>
              </w:tc>
              <w:tc>
                <w:tcPr>
                  <w:tcW w:w="6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洗衣机</w:t>
                  </w:r>
                </w:p>
              </w:tc>
              <w:tc>
                <w:tcPr>
                  <w:tcW w:w="56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25KG/40KG</w:t>
                  </w:r>
                </w:p>
              </w:tc>
              <w:tc>
                <w:tcPr>
                  <w:tcW w:w="2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台</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7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地垫清洗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4"/>
                    </w:rPr>
                    <w:t>10</w:t>
                  </w:r>
                </w:p>
              </w:tc>
              <w:tc>
                <w:tcPr>
                  <w:tcW w:w="6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空压机</w:t>
                  </w:r>
                </w:p>
              </w:tc>
              <w:tc>
                <w:tcPr>
                  <w:tcW w:w="56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c>
                <w:tcPr>
                  <w:tcW w:w="2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台</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7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空气压缩</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4"/>
                    </w:rPr>
                    <w:t>11</w:t>
                  </w:r>
                </w:p>
              </w:tc>
              <w:tc>
                <w:tcPr>
                  <w:tcW w:w="6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擦玻器</w:t>
                  </w:r>
                </w:p>
              </w:tc>
              <w:tc>
                <w:tcPr>
                  <w:tcW w:w="56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c>
                <w:tcPr>
                  <w:tcW w:w="2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台</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w:t>
                  </w:r>
                </w:p>
              </w:tc>
              <w:tc>
                <w:tcPr>
                  <w:tcW w:w="7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4"/>
                    </w:rPr>
                    <w:t>12</w:t>
                  </w:r>
                </w:p>
              </w:tc>
              <w:tc>
                <w:tcPr>
                  <w:tcW w:w="6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刮玻器</w:t>
                  </w:r>
                </w:p>
              </w:tc>
              <w:tc>
                <w:tcPr>
                  <w:tcW w:w="56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c>
                <w:tcPr>
                  <w:tcW w:w="2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台</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50</w:t>
                  </w:r>
                </w:p>
              </w:tc>
              <w:tc>
                <w:tcPr>
                  <w:tcW w:w="7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4"/>
                    </w:rPr>
                    <w:t>13</w:t>
                  </w:r>
                </w:p>
              </w:tc>
              <w:tc>
                <w:tcPr>
                  <w:tcW w:w="6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活动式围障</w:t>
                  </w:r>
                </w:p>
              </w:tc>
              <w:tc>
                <w:tcPr>
                  <w:tcW w:w="56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c>
                <w:tcPr>
                  <w:tcW w:w="2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个</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w:t>
                  </w:r>
                </w:p>
              </w:tc>
              <w:tc>
                <w:tcPr>
                  <w:tcW w:w="7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移动式作业区域分隔</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4"/>
                    </w:rPr>
                    <w:t>14</w:t>
                  </w:r>
                </w:p>
              </w:tc>
              <w:tc>
                <w:tcPr>
                  <w:tcW w:w="6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安全警示牌</w:t>
                  </w:r>
                </w:p>
              </w:tc>
              <w:tc>
                <w:tcPr>
                  <w:tcW w:w="56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c>
                <w:tcPr>
                  <w:tcW w:w="2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个</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50</w:t>
                  </w:r>
                </w:p>
              </w:tc>
              <w:tc>
                <w:tcPr>
                  <w:tcW w:w="7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4"/>
                    </w:rPr>
                    <w:t>15</w:t>
                  </w:r>
                </w:p>
              </w:tc>
              <w:tc>
                <w:tcPr>
                  <w:tcW w:w="6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手提电锯</w:t>
                  </w:r>
                </w:p>
              </w:tc>
              <w:tc>
                <w:tcPr>
                  <w:tcW w:w="56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c>
                <w:tcPr>
                  <w:tcW w:w="2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把</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7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4"/>
                    </w:rPr>
                    <w:t>16</w:t>
                  </w:r>
                </w:p>
              </w:tc>
              <w:tc>
                <w:tcPr>
                  <w:tcW w:w="6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割草机</w:t>
                  </w:r>
                </w:p>
              </w:tc>
              <w:tc>
                <w:tcPr>
                  <w:tcW w:w="56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c>
                <w:tcPr>
                  <w:tcW w:w="2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台</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7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4"/>
                    </w:rPr>
                    <w:t>17</w:t>
                  </w:r>
                </w:p>
              </w:tc>
              <w:tc>
                <w:tcPr>
                  <w:tcW w:w="6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背负式动力喷雾器</w:t>
                  </w:r>
                </w:p>
              </w:tc>
              <w:tc>
                <w:tcPr>
                  <w:tcW w:w="56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c>
                <w:tcPr>
                  <w:tcW w:w="2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台</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w:t>
                  </w:r>
                </w:p>
              </w:tc>
              <w:tc>
                <w:tcPr>
                  <w:tcW w:w="7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4"/>
                    </w:rPr>
                    <w:t>18</w:t>
                  </w:r>
                </w:p>
              </w:tc>
              <w:tc>
                <w:tcPr>
                  <w:tcW w:w="6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钢丝耙</w:t>
                  </w:r>
                </w:p>
              </w:tc>
              <w:tc>
                <w:tcPr>
                  <w:tcW w:w="56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c>
                <w:tcPr>
                  <w:tcW w:w="2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把</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w:t>
                  </w:r>
                </w:p>
              </w:tc>
              <w:tc>
                <w:tcPr>
                  <w:tcW w:w="7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4"/>
                    </w:rPr>
                    <w:t>19</w:t>
                  </w:r>
                </w:p>
              </w:tc>
              <w:tc>
                <w:tcPr>
                  <w:tcW w:w="6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树枝剪</w:t>
                  </w:r>
                </w:p>
              </w:tc>
              <w:tc>
                <w:tcPr>
                  <w:tcW w:w="56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c>
                <w:tcPr>
                  <w:tcW w:w="2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把</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w:t>
                  </w:r>
                </w:p>
              </w:tc>
              <w:tc>
                <w:tcPr>
                  <w:tcW w:w="7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4"/>
                    </w:rPr>
                    <w:t>20</w:t>
                  </w:r>
                </w:p>
              </w:tc>
              <w:tc>
                <w:tcPr>
                  <w:tcW w:w="6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高枝剪</w:t>
                  </w:r>
                </w:p>
              </w:tc>
              <w:tc>
                <w:tcPr>
                  <w:tcW w:w="56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c>
                <w:tcPr>
                  <w:tcW w:w="2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把</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w:t>
                  </w:r>
                </w:p>
              </w:tc>
              <w:tc>
                <w:tcPr>
                  <w:tcW w:w="7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4"/>
                    </w:rPr>
                    <w:t>21</w:t>
                  </w:r>
                </w:p>
              </w:tc>
              <w:tc>
                <w:tcPr>
                  <w:tcW w:w="6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铁锹</w:t>
                  </w:r>
                </w:p>
              </w:tc>
              <w:tc>
                <w:tcPr>
                  <w:tcW w:w="56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c>
                <w:tcPr>
                  <w:tcW w:w="2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把</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w:t>
                  </w:r>
                </w:p>
              </w:tc>
              <w:tc>
                <w:tcPr>
                  <w:tcW w:w="7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4"/>
                    </w:rPr>
                    <w:t>22</w:t>
                  </w:r>
                </w:p>
              </w:tc>
              <w:tc>
                <w:tcPr>
                  <w:tcW w:w="6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锄头</w:t>
                  </w:r>
                </w:p>
              </w:tc>
              <w:tc>
                <w:tcPr>
                  <w:tcW w:w="56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c>
                <w:tcPr>
                  <w:tcW w:w="2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把</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w:t>
                  </w:r>
                </w:p>
              </w:tc>
              <w:tc>
                <w:tcPr>
                  <w:tcW w:w="7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bl>
          <w:p>
            <w:pPr>
              <w:pStyle w:val="4"/>
              <w:ind w:firstLine="480"/>
              <w:jc w:val="left"/>
            </w:pPr>
            <w:r>
              <w:rPr>
                <w:rFonts w:ascii="宋体" w:hAnsi="宋体" w:eastAsia="宋体" w:cs="宋体"/>
                <w:b/>
                <w:sz w:val="28"/>
              </w:rPr>
              <w:t>2、保洁耗材</w:t>
            </w:r>
          </w:p>
          <w:tbl>
            <w:tblPr>
              <w:tblStyle w:val="3"/>
              <w:tblW w:w="2546" w:type="dxa"/>
              <w:tblInd w:w="1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242"/>
              <w:gridCol w:w="829"/>
              <w:gridCol w:w="254"/>
              <w:gridCol w:w="675"/>
              <w:gridCol w:w="54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1"/>
                    </w:rPr>
                    <w:t>序号</w:t>
                  </w:r>
                </w:p>
              </w:tc>
              <w:tc>
                <w:tcPr>
                  <w:tcW w:w="82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sz w:val="21"/>
                    </w:rPr>
                    <w:t>品名</w:t>
                  </w:r>
                </w:p>
              </w:tc>
              <w:tc>
                <w:tcPr>
                  <w:tcW w:w="25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1"/>
                    </w:rPr>
                    <w:t>单位</w:t>
                  </w:r>
                </w:p>
              </w:tc>
              <w:tc>
                <w:tcPr>
                  <w:tcW w:w="67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sz w:val="21"/>
                    </w:rPr>
                    <w:t>规格</w:t>
                  </w:r>
                </w:p>
              </w:tc>
              <w:tc>
                <w:tcPr>
                  <w:tcW w:w="54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1"/>
                    </w:rPr>
                    <w:t>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工作服</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适合员工</w:t>
                  </w: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60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玻璃铲刀</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把</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平拖桶</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配工具车</w:t>
                  </w: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4</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水桶</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20L</w:t>
                  </w: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洗地机吸水胶条</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根</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与洗地机配套</w:t>
                  </w: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6</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洗地机抛光机抛光垫</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包</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与洗地机配套</w:t>
                  </w: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7</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喷壶（含喷头）</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与洗地机配套</w:t>
                  </w: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8</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抹布</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张</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三种色</w:t>
                  </w: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各200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玻璃帕</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张</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80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10</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生活垃圾袋</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包</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120、80、60</w:t>
                  </w: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各10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生活垃圾袋</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包</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34</w:t>
                  </w: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12</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地坪保养喷蜡</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件</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13</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起蜡水</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件</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14</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全能消毒清洁剂</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件</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15</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玻璃清洁剂</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件</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16</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洁厕剂</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件</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17</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空气清新剂</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件</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18</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不锈钢保养油</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件</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19</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棉线手套</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双</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满足使用需要</w:t>
                  </w: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20</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PVC手套</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双</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满足使用需要</w:t>
                  </w: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21</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硫磺香皂</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组</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22</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含氯消毒片</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瓶</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23</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芳香球</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包</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24</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不锈钢丝球</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25</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硬毛扫把</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把</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满足使用需要</w:t>
                  </w: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26</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大扫把</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把</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27</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垃圾撮箕</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把</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28</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火钳</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把</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29</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厕刷</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把</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30</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地板刷</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把</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塑料经济型</w:t>
                  </w: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100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31</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污洁粉</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包</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32</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洗洁精</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桶</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33</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洗衣粉</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袋</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34</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防穿刺加厚手套</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双</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符合要求</w:t>
                  </w: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35</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除胶剂</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桶</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36</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消毒剂浓度试纸</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盒</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37</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尘推</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100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38</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清扫蜘蛛网刷</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把</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39</w:t>
                  </w:r>
                </w:p>
              </w:tc>
              <w:tc>
                <w:tcPr>
                  <w:tcW w:w="8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人字梯</w:t>
                  </w:r>
                </w:p>
              </w:tc>
              <w:tc>
                <w:tcPr>
                  <w:tcW w:w="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把</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1.5m/2M</w:t>
                  </w:r>
                </w:p>
              </w:tc>
              <w:tc>
                <w:tcPr>
                  <w:tcW w:w="5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r>
          </w:tbl>
          <w:p>
            <w:pPr>
              <w:pStyle w:val="4"/>
              <w:ind w:firstLine="560"/>
              <w:jc w:val="both"/>
            </w:pPr>
          </w:p>
          <w:tbl>
            <w:tblPr>
              <w:tblStyle w:val="3"/>
              <w:tblW w:w="2551" w:type="dxa"/>
              <w:tblInd w:w="9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241"/>
              <w:gridCol w:w="1039"/>
              <w:gridCol w:w="445"/>
              <w:gridCol w:w="82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551" w:type="dxa"/>
                  <w:gridSpan w:val="4"/>
                  <w:tcBorders>
                    <w:top w:val="nil"/>
                    <w:left w:val="nil"/>
                    <w:bottom w:val="single" w:color="000000" w:sz="4" w:space="0"/>
                    <w:right w:val="nil"/>
                  </w:tcBorders>
                  <w:tcMar>
                    <w:top w:w="0" w:type="dxa"/>
                    <w:left w:w="105" w:type="dxa"/>
                    <w:bottom w:w="0" w:type="dxa"/>
                    <w:right w:w="105" w:type="dxa"/>
                  </w:tcMar>
                  <w:vAlign w:val="top"/>
                </w:tcPr>
                <w:p>
                  <w:pPr>
                    <w:pStyle w:val="4"/>
                    <w:ind w:firstLine="560"/>
                    <w:jc w:val="left"/>
                  </w:pPr>
                  <w:r>
                    <w:rPr>
                      <w:rFonts w:ascii="宋体" w:hAnsi="宋体" w:eastAsia="宋体" w:cs="宋体"/>
                      <w:sz w:val="28"/>
                    </w:rPr>
                    <w:t>3、中央空调常用零配件清单</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序号</w:t>
                  </w:r>
                </w:p>
              </w:tc>
              <w:tc>
                <w:tcPr>
                  <w:tcW w:w="103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零件名称</w:t>
                  </w:r>
                </w:p>
              </w:tc>
              <w:tc>
                <w:tcPr>
                  <w:tcW w:w="44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单位</w:t>
                  </w:r>
                </w:p>
              </w:tc>
              <w:tc>
                <w:tcPr>
                  <w:tcW w:w="82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接触器</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风柜皮带</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条</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二通阀</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4</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压力表</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温度计</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6</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保险丝</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盒</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7</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蒸发器水室垫片</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张</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8</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热继电器（4-6.3A）</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9</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溶液泵过载继电器</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10</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热继电器（10-16A）</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11</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遥控器</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12</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操作板</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块</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13</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温度传感器</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14</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空气开关</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若干</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15</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油过滤器垫圈（WDC100、126）</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16</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高压开关</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17</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四通阀线圈</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18</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油泵过载保护器保护</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19</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U型密封条</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20</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球阀</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21</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直角截止阀</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22</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机组及压缩机开关</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23</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T2变压器</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24</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微型断路器2</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25</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中间继电器2</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若干</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26</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时间继电器</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若干</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27</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微型断路器</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28</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电磁阀线圈</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29</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直角截止阀</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30</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带罩换气扇</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31</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急停按钮头</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32</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信号灯/红</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33</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信号灯/白</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34</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信号灯/绿</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35</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压缩机油加热器</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36</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排气温度传感器</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37</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主保险</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38</w:t>
                  </w:r>
                </w:p>
              </w:tc>
              <w:tc>
                <w:tcPr>
                  <w:tcW w:w="10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带罩换气扇</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r>
          </w:tbl>
          <w:p>
            <w:pPr>
              <w:pStyle w:val="4"/>
              <w:ind w:firstLine="560"/>
              <w:jc w:val="both"/>
            </w:pPr>
          </w:p>
          <w:p>
            <w:pPr>
              <w:pStyle w:val="4"/>
              <w:ind w:firstLine="643"/>
              <w:jc w:val="both"/>
            </w:pPr>
            <w:r>
              <w:rPr>
                <w:rFonts w:ascii="宋体" w:hAnsi="宋体" w:eastAsia="宋体" w:cs="宋体"/>
                <w:b/>
                <w:sz w:val="36"/>
                <w:shd w:val="clear" w:fill="F1F7FF"/>
              </w:rPr>
              <w:t>★</w:t>
            </w:r>
            <w:r>
              <w:rPr>
                <w:rFonts w:ascii="黑体" w:hAnsi="黑体" w:eastAsia="黑体" w:cs="黑体"/>
                <w:b/>
                <w:color w:val="333333"/>
                <w:sz w:val="32"/>
                <w:shd w:val="clear" w:fill="F1F7FF"/>
              </w:rPr>
              <w:t>三、人员配置要求</w:t>
            </w:r>
          </w:p>
          <w:p>
            <w:pPr>
              <w:pStyle w:val="4"/>
              <w:ind w:firstLine="643"/>
              <w:jc w:val="both"/>
            </w:pPr>
            <w:r>
              <w:rPr>
                <w:rFonts w:ascii="宋体" w:hAnsi="宋体" w:eastAsia="宋体" w:cs="宋体"/>
                <w:color w:val="333333"/>
                <w:sz w:val="28"/>
                <w:shd w:val="clear" w:fill="F1F7FF"/>
              </w:rPr>
              <w:t>本项目配置人数不得少于52人。如遇特殊情况需人员调整，经双方协商确认后，可按双方协商结果进行调整，人员服务费用即按照人均包干费用增减。但所有补充合同的采购金额不得超过原合同采购金额的百分之十</w:t>
            </w:r>
            <w:r>
              <w:rPr>
                <w:rFonts w:ascii="宋体" w:hAnsi="宋体" w:eastAsia="宋体" w:cs="宋体"/>
                <w:b/>
                <w:color w:val="333333"/>
                <w:sz w:val="28"/>
                <w:shd w:val="clear" w:fill="F1F7FF"/>
              </w:rPr>
              <w:t>。</w:t>
            </w:r>
          </w:p>
          <w:p>
            <w:pPr>
              <w:pStyle w:val="4"/>
              <w:ind w:firstLine="560"/>
              <w:jc w:val="both"/>
            </w:pPr>
            <w:r>
              <w:rPr>
                <w:rFonts w:ascii="宋体" w:hAnsi="宋体" w:eastAsia="宋体" w:cs="宋体"/>
                <w:color w:val="333333"/>
                <w:sz w:val="28"/>
                <w:shd w:val="clear" w:fill="F1F7FF"/>
              </w:rPr>
              <w:t>（一）配置项目主管1人，须具备大专及以上学历，具有至少五年医院物业服务管理经验，持有全国物业管理企业经理证书，具备良好的沟通协调能力和文字表达能力。</w:t>
            </w:r>
            <w:r>
              <w:rPr>
                <w:rFonts w:ascii="宋体" w:hAnsi="宋体" w:eastAsia="宋体" w:cs="宋体"/>
                <w:color w:val="0000FF"/>
                <w:sz w:val="28"/>
                <w:shd w:val="clear" w:fill="F1F7FF"/>
              </w:rPr>
              <w:t>（</w:t>
            </w:r>
            <w:r>
              <w:rPr>
                <w:rFonts w:ascii="宋体" w:hAnsi="宋体" w:eastAsia="宋体" w:cs="宋体"/>
                <w:b/>
                <w:color w:val="0000FF"/>
                <w:sz w:val="28"/>
                <w:shd w:val="clear" w:fill="F1F7FF"/>
              </w:rPr>
              <w:t>提供项目主管学历证书复印件、证明工作经验的甲方单位出具的劳动合同复印件、服务对象证明、全国物业管理企业经理证书复印件加盖供应商公章。）</w:t>
            </w:r>
          </w:p>
          <w:p>
            <w:pPr>
              <w:pStyle w:val="4"/>
              <w:ind w:firstLine="560"/>
              <w:jc w:val="both"/>
            </w:pPr>
            <w:r>
              <w:rPr>
                <w:rFonts w:ascii="宋体" w:hAnsi="宋体" w:eastAsia="宋体" w:cs="宋体"/>
                <w:color w:val="333333"/>
                <w:sz w:val="28"/>
                <w:shd w:val="clear" w:fill="F1F7FF"/>
              </w:rPr>
              <w:t>（二）保洁人员（人数不得少于44人）：年龄60岁以下，能胜任岗位需要，品行良好，遵守医院的各项规章制度和员工行为规范。供应商须承诺所有员工不得私自在医院收集买卖医疗废物和医疗外包装。</w:t>
            </w:r>
          </w:p>
          <w:p>
            <w:pPr>
              <w:pStyle w:val="4"/>
              <w:ind w:firstLine="560"/>
              <w:jc w:val="both"/>
            </w:pPr>
            <w:r>
              <w:rPr>
                <w:rFonts w:ascii="宋体" w:hAnsi="宋体" w:eastAsia="宋体" w:cs="宋体"/>
                <w:color w:val="333333"/>
                <w:sz w:val="28"/>
                <w:shd w:val="clear" w:fill="F1F7FF"/>
              </w:rPr>
              <w:t>（三）空调维护保养、清洗、除四害、消毒等3人。其中中央空调维护工1人,须持有制冷设备维修工证书且具有5年以上制冷设备维修工作经验。</w:t>
            </w:r>
            <w:r>
              <w:rPr>
                <w:rFonts w:ascii="宋体" w:hAnsi="宋体" w:eastAsia="宋体" w:cs="宋体"/>
                <w:color w:val="0000FF"/>
                <w:sz w:val="28"/>
                <w:shd w:val="clear" w:fill="F1F7FF"/>
              </w:rPr>
              <w:t>（</w:t>
            </w:r>
            <w:r>
              <w:rPr>
                <w:rFonts w:ascii="宋体" w:hAnsi="宋体" w:eastAsia="宋体" w:cs="宋体"/>
                <w:b/>
                <w:color w:val="0000FF"/>
                <w:sz w:val="28"/>
                <w:shd w:val="clear" w:fill="F1F7FF"/>
              </w:rPr>
              <w:t>提供制冷设备维修工证书复印件、证明工作经验的甲方单位出具的劳动合同复印件加盖供应商公章。）</w:t>
            </w:r>
          </w:p>
          <w:p>
            <w:pPr>
              <w:pStyle w:val="4"/>
              <w:ind w:firstLine="560"/>
              <w:jc w:val="both"/>
            </w:pPr>
            <w:r>
              <w:rPr>
                <w:rFonts w:ascii="宋体" w:hAnsi="宋体" w:eastAsia="宋体" w:cs="宋体"/>
                <w:color w:val="333333"/>
                <w:sz w:val="28"/>
                <w:shd w:val="clear" w:fill="F1F7FF"/>
              </w:rPr>
              <w:t>（四）绿植日常养护、公共区域清扫4人。年龄60岁以下，初中及以上学历，能胜任岗位需要，品行良好，遵守医院的各项规章制度；</w:t>
            </w:r>
          </w:p>
          <w:p>
            <w:pPr>
              <w:pStyle w:val="4"/>
              <w:ind w:firstLine="560"/>
              <w:jc w:val="left"/>
            </w:pPr>
            <w:r>
              <w:rPr>
                <w:rFonts w:ascii="宋体" w:hAnsi="宋体" w:eastAsia="宋体" w:cs="宋体"/>
                <w:color w:val="333333"/>
                <w:sz w:val="28"/>
                <w:shd w:val="clear" w:fill="F1F7FF"/>
              </w:rPr>
              <w:t>（五）供应商聘用的所有从业人员需身体健康，无肢体、精神、智力、视力、听力等残疾，且具有有效的《健康体检证明》。供应商须承诺签订合同前提供有效的所有从业人员的《健康体检证明》(健康体检费用由供应商自行承担)，并进行严格审核，不得聘用涉黄、涉赌、涉黑等人员，供应商为所有从业人员配发上岗证，且必须持证上岗。</w:t>
            </w:r>
          </w:p>
          <w:p>
            <w:pPr>
              <w:pStyle w:val="4"/>
              <w:ind w:firstLine="560"/>
              <w:jc w:val="left"/>
            </w:pPr>
            <w:r>
              <w:rPr>
                <w:rFonts w:ascii="宋体" w:hAnsi="宋体" w:eastAsia="宋体" w:cs="宋体"/>
                <w:color w:val="333333"/>
                <w:sz w:val="28"/>
                <w:shd w:val="clear" w:fill="F1F7FF"/>
              </w:rPr>
              <w:t>（六）</w:t>
            </w:r>
            <w:r>
              <w:rPr>
                <w:rFonts w:ascii="宋体" w:hAnsi="宋体" w:eastAsia="宋体" w:cs="宋体"/>
                <w:sz w:val="28"/>
                <w:shd w:val="clear" w:fill="F1F7FF"/>
              </w:rPr>
              <w:t>供应商应当按照招标文件要求配备服务人员数量，若在一个支付周期内出现人员配备不齐的情况，除不支付本身缺口岗位人员工资外（缺岗人数*缺岗天数*月工资标准/30天），还按照以下标准扣减当月应结服务费用：在一个支付周期内人员缺口量=缺口岗位人数*天数，当0＜人员缺口量≤3时，扣减1000元；当3＜人员缺口量≤6时，扣减2000元。人员缺口量＞6时，采购人可解除服务合同。</w:t>
            </w:r>
          </w:p>
          <w:p>
            <w:pPr>
              <w:pStyle w:val="4"/>
              <w:ind w:firstLine="643"/>
              <w:jc w:val="left"/>
            </w:pPr>
            <w:r>
              <w:rPr>
                <w:rFonts w:ascii="宋体" w:hAnsi="宋体" w:eastAsia="宋体" w:cs="宋体"/>
                <w:b/>
                <w:sz w:val="36"/>
                <w:shd w:val="clear" w:fill="F1F7FF"/>
              </w:rPr>
              <w:t>★</w:t>
            </w:r>
            <w:r>
              <w:rPr>
                <w:rFonts w:ascii="黑体" w:hAnsi="黑体" w:eastAsia="黑体" w:cs="黑体"/>
                <w:b/>
                <w:sz w:val="32"/>
                <w:shd w:val="clear" w:fill="F1F7FF"/>
              </w:rPr>
              <w:t>四</w:t>
            </w:r>
            <w:r>
              <w:rPr>
                <w:rFonts w:ascii="黑体" w:hAnsi="黑体" w:eastAsia="黑体" w:cs="黑体"/>
                <w:b/>
                <w:color w:val="333333"/>
                <w:sz w:val="32"/>
                <w:shd w:val="clear" w:fill="F1F7FF"/>
              </w:rPr>
              <w:t>、服务内容及工作要求</w:t>
            </w:r>
          </w:p>
          <w:p>
            <w:pPr>
              <w:pStyle w:val="4"/>
              <w:ind w:firstLine="480"/>
              <w:jc w:val="left"/>
            </w:pPr>
            <w:r>
              <w:rPr>
                <w:rFonts w:ascii="宋体" w:hAnsi="宋体" w:eastAsia="宋体" w:cs="宋体"/>
                <w:b/>
                <w:color w:val="333333"/>
                <w:sz w:val="28"/>
                <w:shd w:val="clear" w:fill="F1F7FF"/>
              </w:rPr>
              <w:t>（一）清洁保洁服务</w:t>
            </w:r>
          </w:p>
          <w:p>
            <w:pPr>
              <w:pStyle w:val="4"/>
              <w:ind w:firstLine="562"/>
              <w:jc w:val="both"/>
            </w:pPr>
            <w:r>
              <w:rPr>
                <w:rFonts w:ascii="宋体" w:hAnsi="宋体" w:eastAsia="宋体" w:cs="宋体"/>
                <w:b/>
                <w:color w:val="333333"/>
                <w:sz w:val="28"/>
                <w:shd w:val="clear" w:fill="F1F7FF"/>
              </w:rPr>
              <w:t>1、服务内容</w:t>
            </w:r>
          </w:p>
          <w:p>
            <w:pPr>
              <w:pStyle w:val="4"/>
              <w:ind w:firstLine="560"/>
              <w:jc w:val="both"/>
            </w:pPr>
            <w:r>
              <w:rPr>
                <w:rFonts w:ascii="宋体" w:hAnsi="宋体" w:eastAsia="宋体" w:cs="宋体"/>
                <w:color w:val="333333"/>
                <w:sz w:val="28"/>
                <w:shd w:val="clear" w:fill="F1F7FF"/>
              </w:rPr>
              <w:t>（1）各业务用房内部各功能区域房间、通道、地面、墙面、门窗、天花扳、设施设备、家具等的日常清洁消毒;屋顶天台、平台、雨棚及地下室的日常清洁;楼宇间各连接通道、“门前三包”范围等区域的地面保洁。</w:t>
            </w:r>
          </w:p>
          <w:p>
            <w:pPr>
              <w:pStyle w:val="4"/>
              <w:ind w:firstLine="560"/>
              <w:jc w:val="both"/>
            </w:pPr>
            <w:r>
              <w:rPr>
                <w:rFonts w:ascii="宋体" w:hAnsi="宋体" w:eastAsia="宋体" w:cs="宋体"/>
                <w:color w:val="333333"/>
                <w:sz w:val="28"/>
                <w:shd w:val="clear" w:fill="F1F7FF"/>
              </w:rPr>
              <w:t>（2）负责生活垃圾的收集、暂存、运送、登记、交接；垃圾房、垃圾运送工具的清洁、消毒等。</w:t>
            </w:r>
          </w:p>
          <w:p>
            <w:pPr>
              <w:pStyle w:val="4"/>
              <w:ind w:firstLine="560"/>
              <w:jc w:val="both"/>
            </w:pPr>
            <w:r>
              <w:rPr>
                <w:rFonts w:ascii="宋体" w:hAnsi="宋体" w:eastAsia="宋体" w:cs="宋体"/>
                <w:color w:val="333333"/>
                <w:sz w:val="28"/>
                <w:shd w:val="clear" w:fill="F1F7FF"/>
              </w:rPr>
              <w:t>（3）电梯及不锈钢材质的门套、护栏、扶手定期清洁保养。</w:t>
            </w:r>
          </w:p>
          <w:p>
            <w:pPr>
              <w:pStyle w:val="4"/>
              <w:ind w:firstLine="560"/>
              <w:jc w:val="both"/>
            </w:pPr>
            <w:r>
              <w:rPr>
                <w:rFonts w:ascii="宋体" w:hAnsi="宋体" w:eastAsia="宋体" w:cs="宋体"/>
                <w:color w:val="333333"/>
                <w:sz w:val="28"/>
                <w:shd w:val="clear" w:fill="F1F7FF"/>
              </w:rPr>
              <w:t>（4）配合医院开展文明卫生城市相关工作（灭“四害”、控</w:t>
            </w:r>
            <w:r>
              <w:rPr>
                <w:rFonts w:ascii="宋体" w:hAnsi="宋体" w:eastAsia="宋体" w:cs="宋体"/>
                <w:color w:val="333333"/>
                <w:sz w:val="28"/>
              </w:rPr>
              <w:t>烟</w:t>
            </w:r>
            <w:r>
              <w:rPr>
                <w:rFonts w:ascii="宋体" w:hAnsi="宋体" w:eastAsia="宋体" w:cs="宋体"/>
                <w:color w:val="333333"/>
                <w:sz w:val="28"/>
                <w:shd w:val="clear" w:fill="F1F7FF"/>
              </w:rPr>
              <w:t>等）。</w:t>
            </w:r>
          </w:p>
          <w:p>
            <w:pPr>
              <w:pStyle w:val="4"/>
              <w:ind w:firstLine="560"/>
              <w:jc w:val="both"/>
            </w:pPr>
            <w:r>
              <w:rPr>
                <w:rFonts w:ascii="宋体" w:hAnsi="宋体" w:eastAsia="宋体" w:cs="宋体"/>
                <w:color w:val="333333"/>
                <w:sz w:val="28"/>
                <w:shd w:val="clear" w:fill="F1F7FF"/>
              </w:rPr>
              <w:t>（5）门诊部的清洁和保洁、生活垃圾的管理等工作。</w:t>
            </w:r>
          </w:p>
          <w:p>
            <w:pPr>
              <w:pStyle w:val="4"/>
              <w:ind w:firstLine="560"/>
              <w:jc w:val="both"/>
            </w:pPr>
            <w:r>
              <w:rPr>
                <w:rFonts w:ascii="宋体" w:hAnsi="宋体" w:eastAsia="宋体" w:cs="宋体"/>
                <w:color w:val="333333"/>
                <w:sz w:val="28"/>
                <w:shd w:val="clear" w:fill="F1F7FF"/>
              </w:rPr>
              <w:t>（6）医院其他需要提供保洁服务的相关工作。</w:t>
            </w:r>
          </w:p>
          <w:p>
            <w:pPr>
              <w:pStyle w:val="4"/>
              <w:ind w:firstLine="562"/>
              <w:jc w:val="both"/>
            </w:pPr>
            <w:r>
              <w:rPr>
                <w:rFonts w:ascii="宋体" w:hAnsi="宋体" w:eastAsia="宋体" w:cs="宋体"/>
                <w:b/>
                <w:color w:val="333333"/>
                <w:sz w:val="28"/>
                <w:shd w:val="clear" w:fill="F1F7FF"/>
              </w:rPr>
              <w:t>2、工作要求：</w:t>
            </w:r>
          </w:p>
          <w:p>
            <w:pPr>
              <w:pStyle w:val="4"/>
              <w:ind w:firstLine="560"/>
              <w:jc w:val="both"/>
            </w:pPr>
            <w:r>
              <w:rPr>
                <w:rFonts w:ascii="宋体" w:hAnsi="宋体" w:eastAsia="宋体" w:cs="宋体"/>
                <w:color w:val="333333"/>
                <w:sz w:val="28"/>
                <w:shd w:val="clear" w:fill="F1F7FF"/>
              </w:rPr>
              <w:t>（1）做到各区域24小时动态保洁，并符合医院院感的专业规范、防止交叉感染的发生。</w:t>
            </w:r>
          </w:p>
          <w:p>
            <w:pPr>
              <w:pStyle w:val="4"/>
              <w:ind w:firstLine="560"/>
              <w:jc w:val="both"/>
            </w:pPr>
            <w:r>
              <w:rPr>
                <w:rFonts w:ascii="宋体" w:hAnsi="宋体" w:eastAsia="宋体" w:cs="宋体"/>
                <w:color w:val="333333"/>
                <w:sz w:val="28"/>
                <w:shd w:val="clear" w:fill="F1F7FF"/>
              </w:rPr>
              <w:t>（2）按工作标准做好医院保洁服务工作，保证保洁范围各地段内外整洁有序，为医院医护人员、病人及家属提供良好的工作和就诊环境。</w:t>
            </w:r>
          </w:p>
          <w:p>
            <w:pPr>
              <w:pStyle w:val="4"/>
              <w:ind w:firstLine="560"/>
              <w:jc w:val="both"/>
            </w:pPr>
            <w:r>
              <w:rPr>
                <w:rFonts w:ascii="宋体" w:hAnsi="宋体" w:eastAsia="宋体" w:cs="宋体"/>
                <w:color w:val="333333"/>
                <w:sz w:val="28"/>
                <w:shd w:val="clear" w:fill="F1F7FF"/>
              </w:rPr>
              <w:t>（3）按照垃圾管理要求对生活垃圾进行严格管理，严禁混装，外泄等。</w:t>
            </w:r>
          </w:p>
          <w:p>
            <w:pPr>
              <w:pStyle w:val="4"/>
              <w:ind w:firstLine="560"/>
              <w:jc w:val="both"/>
            </w:pPr>
            <w:r>
              <w:rPr>
                <w:rFonts w:ascii="宋体" w:hAnsi="宋体" w:eastAsia="宋体" w:cs="宋体"/>
                <w:color w:val="333333"/>
                <w:sz w:val="28"/>
                <w:shd w:val="clear" w:fill="F1F7FF"/>
              </w:rPr>
              <w:t>（4）认真接受医院相关管理部门的检查、指导和监督，做好交流 沟通，及时整改存在问题、反馈整改情况。</w:t>
            </w:r>
          </w:p>
          <w:p>
            <w:pPr>
              <w:pStyle w:val="4"/>
              <w:ind w:firstLine="560"/>
              <w:jc w:val="both"/>
            </w:pPr>
            <w:r>
              <w:rPr>
                <w:rFonts w:ascii="宋体" w:hAnsi="宋体" w:eastAsia="宋体" w:cs="宋体"/>
                <w:color w:val="333333"/>
                <w:sz w:val="28"/>
                <w:shd w:val="clear" w:fill="F1F7FF"/>
              </w:rPr>
              <w:t>（5）禁止对病人的病情做出解释和说明，避免医疗纠纷的发生。</w:t>
            </w:r>
          </w:p>
          <w:p>
            <w:pPr>
              <w:pStyle w:val="4"/>
              <w:ind w:firstLine="560"/>
              <w:jc w:val="both"/>
            </w:pPr>
            <w:r>
              <w:rPr>
                <w:rFonts w:ascii="宋体" w:hAnsi="宋体" w:eastAsia="宋体" w:cs="宋体"/>
                <w:color w:val="333333"/>
                <w:sz w:val="28"/>
                <w:shd w:val="clear" w:fill="F1F7FF"/>
              </w:rPr>
              <w:t>（6）夜间和节假日均有人值班，保证医院卫生干净整洁。遇特殊 情况需调派保洁人员突击完成相关工作。</w:t>
            </w:r>
          </w:p>
          <w:p>
            <w:pPr>
              <w:pStyle w:val="4"/>
              <w:ind w:firstLine="480"/>
              <w:jc w:val="both"/>
            </w:pPr>
            <w:r>
              <w:rPr>
                <w:rFonts w:ascii="宋体" w:hAnsi="宋体" w:eastAsia="宋体" w:cs="宋体"/>
                <w:b/>
                <w:color w:val="333333"/>
                <w:sz w:val="28"/>
                <w:shd w:val="clear" w:fill="F1F7FF"/>
              </w:rPr>
              <w:t>（二）绿化日常维护</w:t>
            </w:r>
          </w:p>
          <w:p>
            <w:pPr>
              <w:pStyle w:val="4"/>
              <w:ind w:firstLine="560"/>
              <w:jc w:val="both"/>
            </w:pPr>
            <w:r>
              <w:rPr>
                <w:rFonts w:ascii="宋体" w:hAnsi="宋体" w:eastAsia="宋体" w:cs="宋体"/>
                <w:color w:val="333333"/>
                <w:sz w:val="28"/>
                <w:shd w:val="clear" w:fill="F1F7FF"/>
              </w:rPr>
              <w:t>（1）负责院区内的绿色植物（树木、草坪等）日常维护，制定切实可行的养护计划和管理措施。负责绿化垃圾的转运及清运（费用由成交供应商负责）。</w:t>
            </w:r>
          </w:p>
          <w:p>
            <w:pPr>
              <w:pStyle w:val="4"/>
              <w:ind w:firstLine="560"/>
              <w:jc w:val="both"/>
            </w:pPr>
            <w:r>
              <w:rPr>
                <w:rFonts w:ascii="宋体" w:hAnsi="宋体" w:eastAsia="宋体" w:cs="宋体"/>
                <w:color w:val="333333"/>
                <w:sz w:val="28"/>
                <w:shd w:val="clear" w:fill="F1F7FF"/>
              </w:rPr>
              <w:t>（2）有计划地进行浇灌，灌溉水下渗充足均匀，无明显旱涝情况发生。</w:t>
            </w:r>
          </w:p>
          <w:p>
            <w:pPr>
              <w:pStyle w:val="4"/>
              <w:ind w:firstLine="560"/>
              <w:jc w:val="both"/>
            </w:pPr>
            <w:r>
              <w:rPr>
                <w:rFonts w:ascii="宋体" w:hAnsi="宋体" w:eastAsia="宋体" w:cs="宋体"/>
                <w:color w:val="333333"/>
                <w:sz w:val="28"/>
                <w:shd w:val="clear" w:fill="F1F7FF"/>
              </w:rPr>
              <w:t>（3）根据植物生长情况合理施肥。</w:t>
            </w:r>
          </w:p>
          <w:p>
            <w:pPr>
              <w:pStyle w:val="4"/>
              <w:ind w:firstLine="560"/>
              <w:jc w:val="both"/>
            </w:pPr>
            <w:r>
              <w:rPr>
                <w:rFonts w:ascii="宋体" w:hAnsi="宋体" w:eastAsia="宋体" w:cs="宋体"/>
                <w:color w:val="333333"/>
                <w:sz w:val="28"/>
                <w:shd w:val="clear" w:fill="F1F7FF"/>
              </w:rPr>
              <w:t>（4）根据病虫害发生规律，植物生长季每月至少检查3次病虫害情况并根据检查结果防治病虫害。</w:t>
            </w:r>
          </w:p>
          <w:p>
            <w:pPr>
              <w:pStyle w:val="4"/>
              <w:ind w:firstLine="560"/>
              <w:jc w:val="both"/>
            </w:pPr>
            <w:r>
              <w:rPr>
                <w:rFonts w:ascii="宋体" w:hAnsi="宋体" w:eastAsia="宋体" w:cs="宋体"/>
                <w:color w:val="333333"/>
                <w:sz w:val="28"/>
                <w:shd w:val="clear" w:fill="F1F7FF"/>
              </w:rPr>
              <w:t>（5）定期对绿植进行整形修剪：乔木每年冬季修剪1次，绿篱每年至少修剪4次，草坪春夏季每两个月修剪1次、秋冬季每季1次，重点绿地在重大活动重大节日适时整治，保持美观。</w:t>
            </w:r>
          </w:p>
          <w:p>
            <w:pPr>
              <w:pStyle w:val="4"/>
              <w:ind w:firstLine="560"/>
              <w:jc w:val="both"/>
            </w:pPr>
            <w:r>
              <w:rPr>
                <w:rFonts w:ascii="宋体" w:hAnsi="宋体" w:eastAsia="宋体" w:cs="宋体"/>
                <w:color w:val="333333"/>
                <w:sz w:val="28"/>
                <w:shd w:val="clear" w:fill="F1F7FF"/>
              </w:rPr>
              <w:t>（6）暴雨季节来临前，专人巡查，及时加固、支撑、修剪高大乔木，排除安全隐患。</w:t>
            </w:r>
          </w:p>
          <w:p>
            <w:pPr>
              <w:pStyle w:val="4"/>
              <w:ind w:firstLine="562"/>
              <w:jc w:val="both"/>
            </w:pPr>
            <w:r>
              <w:rPr>
                <w:rFonts w:ascii="宋体" w:hAnsi="宋体" w:eastAsia="宋体" w:cs="宋体"/>
                <w:b/>
                <w:color w:val="333333"/>
                <w:sz w:val="28"/>
                <w:shd w:val="clear" w:fill="F1F7FF"/>
              </w:rPr>
              <w:t>(三)中央空调维护和清洗消毒服务内容及工作要求</w:t>
            </w:r>
          </w:p>
          <w:p>
            <w:pPr>
              <w:pStyle w:val="4"/>
              <w:ind w:firstLine="560"/>
              <w:jc w:val="both"/>
            </w:pPr>
            <w:r>
              <w:rPr>
                <w:rFonts w:ascii="宋体" w:hAnsi="宋体" w:eastAsia="宋体" w:cs="宋体"/>
                <w:color w:val="333333"/>
                <w:sz w:val="28"/>
                <w:shd w:val="clear" w:fill="F1F7FF"/>
              </w:rPr>
              <w:t>1、中央空调维护主要内容包括</w:t>
            </w:r>
            <w:r>
              <w:rPr>
                <w:rFonts w:ascii="宋体" w:hAnsi="宋体" w:eastAsia="宋体" w:cs="宋体"/>
                <w:sz w:val="28"/>
                <w:shd w:val="clear" w:fill="F1F7FF"/>
              </w:rPr>
              <w:t>制冷主机本体（包括压缩机、电控箱及线路、蒸发器、冷凝器、润滑系统、电机、轴承大型设备等）所有设备及辅助设施的定期检测及维修、维护保养工作。</w:t>
            </w:r>
            <w:r>
              <w:rPr>
                <w:rFonts w:ascii="宋体" w:hAnsi="宋体" w:eastAsia="宋体" w:cs="宋体"/>
                <w:color w:val="333333"/>
                <w:sz w:val="28"/>
                <w:shd w:val="clear" w:fill="F1F7FF"/>
              </w:rPr>
              <w:t>负责中央空调系统的新风机组、水系统、风系统、控制系统维护保养;负责风冷热泵机组、新排风机的运行、清洗、维护和维修,中央空调末端设施的清洁及维修维护等工作(包含分体空调)；负责手术室新风层流系统</w:t>
            </w:r>
            <w:r>
              <w:rPr>
                <w:rFonts w:ascii="宋体" w:hAnsi="宋体" w:eastAsia="宋体" w:cs="宋体"/>
                <w:color w:val="000000"/>
                <w:sz w:val="28"/>
                <w:shd w:val="clear" w:fill="F1F7FF"/>
              </w:rPr>
              <w:t>入口过滤网、初中高效过滤</w:t>
            </w:r>
            <w:r>
              <w:rPr>
                <w:rFonts w:ascii="宋体" w:hAnsi="宋体" w:eastAsia="宋体" w:cs="宋体"/>
                <w:color w:val="333333"/>
                <w:sz w:val="28"/>
                <w:shd w:val="clear" w:fill="F1F7FF"/>
              </w:rPr>
              <w:t>的清洗消毒并提供</w:t>
            </w:r>
            <w:r>
              <w:rPr>
                <w:rFonts w:ascii="宋体" w:hAnsi="宋体" w:eastAsia="宋体" w:cs="宋体"/>
                <w:sz w:val="28"/>
                <w:shd w:val="clear" w:fill="F1F7FF"/>
              </w:rPr>
              <w:t>第三方专业机构出具的</w:t>
            </w:r>
            <w:r>
              <w:rPr>
                <w:rFonts w:ascii="宋体" w:hAnsi="宋体" w:eastAsia="宋体" w:cs="宋体"/>
                <w:color w:val="333333"/>
                <w:sz w:val="28"/>
                <w:shd w:val="clear" w:fill="F1F7FF"/>
              </w:rPr>
              <w:t>检测报告。</w:t>
            </w:r>
          </w:p>
          <w:p>
            <w:pPr>
              <w:pStyle w:val="4"/>
              <w:ind w:firstLine="560"/>
              <w:jc w:val="both"/>
            </w:pPr>
            <w:r>
              <w:rPr>
                <w:rFonts w:ascii="宋体" w:hAnsi="宋体" w:eastAsia="宋体" w:cs="宋体"/>
                <w:color w:val="333333"/>
                <w:sz w:val="28"/>
                <w:shd w:val="clear" w:fill="F1F7FF"/>
              </w:rPr>
              <w:t>2、运行季节负责24小时值守,每两小时巡检所有中央空调、冷却塔、水泵运行、风冷热泵机组、热泵热水系统、水箱间等系统运行情况,按规定抄记运行数据,对各类设备进行点检,发现隐患及时处理；供应商应承诺在</w:t>
            </w:r>
            <w:r>
              <w:rPr>
                <w:rFonts w:ascii="宋体" w:hAnsi="宋体" w:eastAsia="宋体" w:cs="宋体"/>
                <w:sz w:val="28"/>
                <w:shd w:val="clear" w:fill="F1F7FF"/>
              </w:rPr>
              <w:t>设备发生故障时，接到通知后，必须在1小时内到达设备故障现场处理故障情况。</w:t>
            </w:r>
          </w:p>
          <w:p>
            <w:pPr>
              <w:pStyle w:val="4"/>
              <w:ind w:firstLine="560"/>
              <w:jc w:val="both"/>
            </w:pPr>
            <w:r>
              <w:rPr>
                <w:rFonts w:ascii="宋体" w:hAnsi="宋体" w:eastAsia="宋体" w:cs="宋体"/>
                <w:color w:val="333333"/>
                <w:sz w:val="28"/>
                <w:shd w:val="clear" w:fill="F1F7FF"/>
              </w:rPr>
              <w:t>3、巡检各楼层新风机房,详细巡检内容:检查电机、风机紧固情况运行震动情况、检查风机噪音情况、检查风机轴承的状态、检查风机的电控柜的空气开关、接触器的情况、检查风机电机的运行电压、电流情况、检查皮带的磨损情况,检查皮带的松紧度和挠度、检查管道阀门有无滴漏情况、机房卫生及火险隐患等。</w:t>
            </w:r>
          </w:p>
          <w:p>
            <w:pPr>
              <w:pStyle w:val="4"/>
              <w:ind w:firstLine="560"/>
              <w:jc w:val="both"/>
            </w:pPr>
            <w:r>
              <w:rPr>
                <w:rFonts w:ascii="宋体" w:hAnsi="宋体" w:eastAsia="宋体" w:cs="宋体"/>
                <w:color w:val="333333"/>
                <w:sz w:val="28"/>
                <w:shd w:val="clear" w:fill="F1F7FF"/>
              </w:rPr>
              <w:t>4、</w:t>
            </w:r>
            <w:r>
              <w:rPr>
                <w:rFonts w:ascii="宋体" w:hAnsi="宋体" w:eastAsia="宋体" w:cs="宋体"/>
                <w:sz w:val="28"/>
              </w:rPr>
              <w:t>每月定期对中央空调维护保养1次。供应商应提供年度、月度维保计划及工作方案；每次维修保养后做好记录，每月应将维护保养记录交给采购人存档（供应商须在响应文件中针对本项单独提供承诺函，并加盖供应商电子印章，否则响应文件作无效处理）。</w:t>
            </w:r>
          </w:p>
          <w:p>
            <w:pPr>
              <w:pStyle w:val="4"/>
              <w:ind w:firstLine="560"/>
              <w:jc w:val="both"/>
            </w:pPr>
            <w:r>
              <w:rPr>
                <w:rFonts w:ascii="宋体" w:hAnsi="宋体" w:eastAsia="宋体" w:cs="宋体"/>
                <w:color w:val="333333"/>
                <w:sz w:val="28"/>
                <w:shd w:val="clear" w:fill="F1F7FF"/>
              </w:rPr>
              <w:t>5、风机盘管、风管、冷却水塔的清洗，新风机机柜内及风管的清洁和消毒，新风、层流过滤网每月清洗2次。</w:t>
            </w:r>
          </w:p>
          <w:p>
            <w:pPr>
              <w:pStyle w:val="4"/>
              <w:ind w:firstLine="560"/>
              <w:jc w:val="both"/>
            </w:pPr>
            <w:r>
              <w:rPr>
                <w:rFonts w:ascii="宋体" w:hAnsi="宋体" w:eastAsia="宋体" w:cs="宋体"/>
                <w:color w:val="333333"/>
                <w:sz w:val="28"/>
                <w:shd w:val="clear" w:fill="F1F7FF"/>
              </w:rPr>
              <w:t>6、回风口过滤网每季度清洗消毒1次，空调使用高峰期可视需要一个季度内至少清洗2次。</w:t>
            </w:r>
          </w:p>
          <w:p>
            <w:pPr>
              <w:pStyle w:val="4"/>
              <w:ind w:firstLine="560"/>
              <w:jc w:val="both"/>
            </w:pPr>
            <w:r>
              <w:rPr>
                <w:rFonts w:ascii="宋体" w:hAnsi="宋体" w:eastAsia="宋体" w:cs="宋体"/>
                <w:color w:val="333333"/>
                <w:sz w:val="28"/>
                <w:shd w:val="clear" w:fill="F1F7FF"/>
              </w:rPr>
              <w:t>7、检查中央空调设施设备,进行一般性清洁维护和清洁消毒,须符合相关行业要求,配合上级部门及国家相关检查,并按要求做好检查记录和影像资料,及时上报总务科存档;</w:t>
            </w:r>
            <w:r>
              <w:rPr>
                <w:rFonts w:ascii="Calibri" w:hAnsi="Calibri" w:eastAsia="Calibri" w:cs="Calibri"/>
                <w:sz w:val="24"/>
                <w:shd w:val="clear" w:fill="F1F7FF"/>
              </w:rPr>
              <w:t xml:space="preserve"> </w:t>
            </w:r>
          </w:p>
          <w:p>
            <w:pPr>
              <w:pStyle w:val="4"/>
              <w:ind w:firstLine="560"/>
              <w:jc w:val="both"/>
            </w:pPr>
            <w:r>
              <w:rPr>
                <w:rFonts w:ascii="宋体" w:hAnsi="宋体" w:eastAsia="宋体" w:cs="宋体"/>
                <w:color w:val="333333"/>
                <w:sz w:val="28"/>
                <w:shd w:val="clear" w:fill="F1F7FF"/>
              </w:rPr>
              <w:t>8、中央空调设施设备清洗消毒后必须出具国家相关部门认可的检测报告，每年至少检测1次，检测费用由供应商承担。</w:t>
            </w:r>
          </w:p>
          <w:p>
            <w:pPr>
              <w:pStyle w:val="4"/>
              <w:ind w:firstLine="560"/>
              <w:jc w:val="both"/>
            </w:pPr>
            <w:r>
              <w:rPr>
                <w:rFonts w:ascii="宋体" w:hAnsi="宋体" w:eastAsia="宋体" w:cs="宋体"/>
                <w:color w:val="333333"/>
                <w:sz w:val="28"/>
                <w:shd w:val="clear" w:fill="F1F7FF"/>
              </w:rPr>
              <w:t>9、</w:t>
            </w:r>
            <w:r>
              <w:rPr>
                <w:rFonts w:ascii="宋体" w:hAnsi="宋体" w:eastAsia="宋体" w:cs="宋体"/>
                <w:sz w:val="28"/>
              </w:rPr>
              <w:t>中央空调主机维修、维护保养所需300元（含）以内所有易损件、消耗件、零配件、材料、添加氟里昴、测装等的费用已包含在本项目报价中，由供应商承担。300元以上的配件更换费用由采购人根据市场价与供应商协商而定。维修、维护保养所需的易损件、消耗件、零配件必须是原厂原型号配件（附配件原厂有效证明资料)，供采购人查验确认后才能更换。如因供应商的原因（提供的零配件质量不合格造成设备损坏或零配件提供不及时）造成设备不能及时修复且造成采购人损失的，供应商将承担由此产生的损失和相应的法律责任</w:t>
            </w:r>
            <w:r>
              <w:rPr>
                <w:rFonts w:ascii="宋体" w:hAnsi="宋体" w:eastAsia="宋体" w:cs="宋体"/>
                <w:b/>
                <w:color w:val="1D41D5"/>
                <w:sz w:val="28"/>
              </w:rPr>
              <w:t>（供应商须在响应文件中针对本项单独提供承诺函，并加盖供应商电子印章）。</w:t>
            </w:r>
          </w:p>
          <w:p>
            <w:pPr>
              <w:pStyle w:val="4"/>
              <w:ind w:firstLine="560"/>
            </w:pPr>
            <w:r>
              <w:rPr>
                <w:rFonts w:ascii="宋体" w:hAnsi="宋体" w:eastAsia="宋体" w:cs="宋体"/>
                <w:sz w:val="28"/>
              </w:rPr>
              <w:t>10、水系统清洗材料须经采购人查验确认后方可使用，清洗流程须符合行业规范，确保其功效且对管道设备无损伤，成交后在合同履行时提供空调专用清洗剂检测报告复印件</w:t>
            </w:r>
            <w:r>
              <w:rPr>
                <w:rFonts w:ascii="宋体" w:hAnsi="宋体" w:eastAsia="宋体" w:cs="宋体"/>
                <w:b/>
                <w:color w:val="1D41D5"/>
                <w:sz w:val="28"/>
              </w:rPr>
              <w:t>（供应商须在响应文件中针对本项单独提供承诺函，并加盖供应商电子印章）。</w:t>
            </w:r>
          </w:p>
          <w:p>
            <w:pPr>
              <w:pStyle w:val="4"/>
              <w:ind w:firstLine="560"/>
              <w:jc w:val="both"/>
            </w:pPr>
            <w:r>
              <w:rPr>
                <w:rFonts w:ascii="宋体" w:hAnsi="宋体" w:eastAsia="宋体" w:cs="宋体"/>
                <w:color w:val="333333"/>
                <w:sz w:val="28"/>
                <w:shd w:val="clear" w:fill="F1F7FF"/>
              </w:rPr>
              <w:t>11、供应商须提供2021年1月1日至今曾服务过的至少2个类似项目业绩（中央空调维护或清洗消毒均可）。（提供服务合同原件复印件并加盖供应商电子签章，投标人与同一单位签订的合同不得重复提供）</w:t>
            </w:r>
          </w:p>
          <w:p>
            <w:pPr>
              <w:pStyle w:val="4"/>
              <w:ind w:firstLine="470"/>
              <w:jc w:val="left"/>
            </w:pPr>
            <w:r>
              <w:rPr>
                <w:rFonts w:ascii="宋体" w:hAnsi="宋体" w:eastAsia="宋体" w:cs="宋体"/>
                <w:b/>
                <w:color w:val="FF0000"/>
                <w:sz w:val="28"/>
              </w:rPr>
              <w:t>注：投标人须针对以上服务内容及要求进行逐一响应，严禁复制粘贴以上全部内容，否则作无效投标处理。</w:t>
            </w:r>
          </w:p>
          <w:p>
            <w:pPr>
              <w:pStyle w:val="4"/>
              <w:spacing w:before="105" w:after="105"/>
              <w:ind w:firstLine="560"/>
              <w:jc w:val="left"/>
            </w:pPr>
            <w:r>
              <w:rPr>
                <w:rFonts w:ascii="宋体" w:hAnsi="宋体" w:eastAsia="宋体" w:cs="宋体"/>
                <w:color w:val="333333"/>
                <w:sz w:val="28"/>
                <w:shd w:val="clear" w:fill="F1F7FF"/>
              </w:rPr>
              <w:t>★</w:t>
            </w:r>
            <w:r>
              <w:rPr>
                <w:rFonts w:ascii="宋体" w:hAnsi="宋体" w:eastAsia="宋体" w:cs="宋体"/>
                <w:b/>
                <w:color w:val="333333"/>
                <w:sz w:val="28"/>
                <w:shd w:val="clear" w:fill="F1F7FF"/>
              </w:rPr>
              <w:t>五、考核办法。（供应商提供接受此考核办法的承诺函，格式自拟）</w:t>
            </w:r>
          </w:p>
          <w:p>
            <w:pPr>
              <w:pStyle w:val="4"/>
              <w:ind w:firstLine="562"/>
              <w:jc w:val="both"/>
            </w:pPr>
            <w:r>
              <w:rPr>
                <w:rFonts w:ascii="宋体" w:hAnsi="宋体" w:eastAsia="宋体" w:cs="宋体"/>
                <w:b/>
                <w:color w:val="000000"/>
                <w:sz w:val="28"/>
                <w:shd w:val="clear" w:fill="F1F7FF"/>
              </w:rPr>
              <w:t>1、后勤部考核</w:t>
            </w:r>
          </w:p>
          <w:p>
            <w:pPr>
              <w:pStyle w:val="4"/>
              <w:ind w:firstLine="280"/>
              <w:jc w:val="both"/>
            </w:pPr>
            <w:r>
              <w:rPr>
                <w:rFonts w:ascii="宋体" w:hAnsi="宋体" w:eastAsia="宋体" w:cs="宋体"/>
                <w:color w:val="000000"/>
                <w:sz w:val="28"/>
                <w:shd w:val="clear" w:fill="F1F7FF"/>
              </w:rPr>
              <w:t>（1）考核人员：由后勤部派人，对全院范围保洁质量进行考核；</w:t>
            </w:r>
          </w:p>
          <w:p>
            <w:pPr>
              <w:pStyle w:val="4"/>
              <w:ind w:firstLine="280"/>
              <w:jc w:val="both"/>
            </w:pPr>
            <w:r>
              <w:rPr>
                <w:rFonts w:ascii="宋体" w:hAnsi="宋体" w:eastAsia="宋体" w:cs="宋体"/>
                <w:color w:val="000000"/>
                <w:sz w:val="28"/>
                <w:shd w:val="clear" w:fill="F1F7FF"/>
              </w:rPr>
              <w:t>（2）考核时间：不定期（至少一月一次）；</w:t>
            </w:r>
          </w:p>
          <w:p>
            <w:pPr>
              <w:pStyle w:val="4"/>
              <w:ind w:firstLine="280"/>
              <w:jc w:val="both"/>
            </w:pPr>
            <w:r>
              <w:rPr>
                <w:rFonts w:ascii="宋体" w:hAnsi="宋体" w:eastAsia="宋体" w:cs="宋体"/>
                <w:color w:val="333333"/>
                <w:sz w:val="28"/>
                <w:shd w:val="clear" w:fill="F1F7FF"/>
              </w:rPr>
              <w:t>（3）考核方式：考核人员根据后附考核表对当月保洁进行考核。</w:t>
            </w:r>
          </w:p>
          <w:p>
            <w:pPr>
              <w:pStyle w:val="4"/>
              <w:ind w:firstLine="562"/>
              <w:jc w:val="both"/>
            </w:pPr>
            <w:r>
              <w:rPr>
                <w:rFonts w:ascii="宋体" w:hAnsi="宋体" w:eastAsia="宋体" w:cs="宋体"/>
                <w:b/>
                <w:color w:val="000000"/>
                <w:sz w:val="28"/>
                <w:shd w:val="clear" w:fill="F1F7FF"/>
              </w:rPr>
              <w:t>2、季度考核</w:t>
            </w:r>
          </w:p>
          <w:p>
            <w:pPr>
              <w:pStyle w:val="4"/>
              <w:ind w:firstLine="560"/>
              <w:jc w:val="both"/>
            </w:pPr>
            <w:r>
              <w:rPr>
                <w:rFonts w:ascii="宋体" w:hAnsi="宋体" w:eastAsia="宋体" w:cs="宋体"/>
                <w:color w:val="000000"/>
                <w:sz w:val="28"/>
                <w:shd w:val="clear" w:fill="F1F7FF"/>
              </w:rPr>
              <w:t>（1）考核人员：由后勤部及相关人员组成，参加人员至少三人以上，对全院范围保洁质量进行考核；</w:t>
            </w:r>
          </w:p>
          <w:p>
            <w:pPr>
              <w:pStyle w:val="4"/>
              <w:ind w:firstLine="560"/>
              <w:jc w:val="both"/>
            </w:pPr>
            <w:r>
              <w:rPr>
                <w:rFonts w:ascii="宋体" w:hAnsi="宋体" w:eastAsia="宋体" w:cs="宋体"/>
                <w:color w:val="000000"/>
                <w:sz w:val="28"/>
                <w:shd w:val="clear" w:fill="F1F7FF"/>
              </w:rPr>
              <w:t>（2）考核时间：每季对医院卫生保洁进行督查；</w:t>
            </w:r>
          </w:p>
          <w:p>
            <w:pPr>
              <w:pStyle w:val="4"/>
              <w:ind w:firstLine="560"/>
              <w:jc w:val="both"/>
            </w:pPr>
            <w:r>
              <w:rPr>
                <w:rFonts w:ascii="宋体" w:hAnsi="宋体" w:eastAsia="宋体" w:cs="宋体"/>
                <w:color w:val="000000"/>
                <w:sz w:val="28"/>
                <w:shd w:val="clear" w:fill="F1F7FF"/>
              </w:rPr>
              <w:t>（3）考核方式：考核人员根据后附考核表对保洁质量进行考核。</w:t>
            </w:r>
          </w:p>
          <w:p>
            <w:pPr>
              <w:pStyle w:val="4"/>
              <w:ind w:firstLine="562"/>
              <w:jc w:val="both"/>
            </w:pPr>
            <w:r>
              <w:rPr>
                <w:rFonts w:ascii="宋体" w:hAnsi="宋体" w:eastAsia="宋体" w:cs="宋体"/>
                <w:b/>
                <w:color w:val="000000"/>
                <w:sz w:val="28"/>
                <w:shd w:val="clear" w:fill="F1F7FF"/>
              </w:rPr>
              <w:t>3、护士长考核</w:t>
            </w:r>
          </w:p>
          <w:p>
            <w:pPr>
              <w:pStyle w:val="4"/>
              <w:ind w:firstLine="560"/>
              <w:jc w:val="both"/>
            </w:pPr>
            <w:r>
              <w:rPr>
                <w:rFonts w:ascii="宋体" w:hAnsi="宋体" w:eastAsia="宋体" w:cs="宋体"/>
                <w:color w:val="000000"/>
                <w:sz w:val="28"/>
                <w:shd w:val="clear" w:fill="F1F7FF"/>
              </w:rPr>
              <w:t>（1）考核人员：由各楼层（病区）护士长，对本科室管辖范围保洁质量进行考核；</w:t>
            </w:r>
          </w:p>
          <w:p>
            <w:pPr>
              <w:pStyle w:val="4"/>
              <w:ind w:firstLine="560"/>
              <w:jc w:val="both"/>
            </w:pPr>
            <w:r>
              <w:rPr>
                <w:rFonts w:ascii="宋体" w:hAnsi="宋体" w:eastAsia="宋体" w:cs="宋体"/>
                <w:color w:val="000000"/>
                <w:sz w:val="28"/>
                <w:shd w:val="clear" w:fill="F1F7FF"/>
              </w:rPr>
              <w:t>（2）考核时间：每星期考核一次，每月四次；</w:t>
            </w:r>
          </w:p>
          <w:p>
            <w:pPr>
              <w:pStyle w:val="4"/>
              <w:ind w:firstLine="560"/>
              <w:jc w:val="both"/>
            </w:pPr>
            <w:r>
              <w:rPr>
                <w:rFonts w:ascii="宋体" w:hAnsi="宋体" w:eastAsia="宋体" w:cs="宋体"/>
                <w:color w:val="000000"/>
                <w:sz w:val="28"/>
                <w:shd w:val="clear" w:fill="F1F7FF"/>
              </w:rPr>
              <w:t>（3）考核方式：各楼层（病区）护士长每星期对本科室卫生保洁工作根据后附考核表进行评分考核，考核表每月底前上交后勤部，后勤部根据考核结果按照细则对物业公司给予相应的扣款和处罚。</w:t>
            </w:r>
          </w:p>
          <w:p>
            <w:pPr>
              <w:pStyle w:val="4"/>
              <w:ind w:firstLine="562"/>
              <w:jc w:val="center"/>
            </w:pPr>
            <w:r>
              <w:rPr>
                <w:rFonts w:ascii="宋体" w:hAnsi="宋体" w:eastAsia="宋体" w:cs="宋体"/>
                <w:b/>
                <w:color w:val="333333"/>
                <w:sz w:val="28"/>
                <w:shd w:val="clear" w:fill="F1F7FF"/>
              </w:rPr>
              <w:t>表1-具体考核范围及标准表</w:t>
            </w:r>
          </w:p>
          <w:tbl>
            <w:tblPr>
              <w:tblStyle w:val="3"/>
              <w:tblW w:w="2548" w:type="dxa"/>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234"/>
              <w:gridCol w:w="2314"/>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3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color w:val="000000"/>
                      <w:sz w:val="24"/>
                    </w:rPr>
                    <w:t>1</w:t>
                  </w:r>
                </w:p>
              </w:tc>
              <w:tc>
                <w:tcPr>
                  <w:tcW w:w="2314"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b/>
                      <w:color w:val="000000"/>
                      <w:sz w:val="24"/>
                    </w:rPr>
                    <w:t>保洁服务范围：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3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1.1</w:t>
                  </w:r>
                </w:p>
              </w:tc>
              <w:tc>
                <w:tcPr>
                  <w:tcW w:w="231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放射楼、公卫科等：地面、墙面、天棚、门窗、楼梯、扶手、空调出风口、消防设施及各楼层卫生间保洁及消毒工作。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3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1.2</w:t>
                  </w:r>
                </w:p>
              </w:tc>
              <w:tc>
                <w:tcPr>
                  <w:tcW w:w="231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门诊大厅、药房：地面、墙面、垃圾桶、天棚、门窗、楼梯、扶手、空调出风口、消防设施和保洁及消毒工作。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3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1.3</w:t>
                  </w:r>
                </w:p>
              </w:tc>
              <w:tc>
                <w:tcPr>
                  <w:tcW w:w="231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诊断室：地面、墙面、天棚、屋顶平台、门窗、楼梯、扶手、空调出风口、消防设施及卫生间保洁及消毒工作。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3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1.4</w:t>
                  </w:r>
                </w:p>
              </w:tc>
              <w:tc>
                <w:tcPr>
                  <w:tcW w:w="231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住院病房：地面、墙面、垃圾桶、天棚、屋顶平台、门窗、楼梯、扶手、空调出风口、消防设施及卫生间保洁及消毒工作。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3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1.5</w:t>
                  </w:r>
                </w:p>
              </w:tc>
              <w:tc>
                <w:tcPr>
                  <w:tcW w:w="231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手术层：地面、墙面、天棚、屋顶平台、门窗、楼梯、扶手、空调出风口、消防设施及卫生间保洁及消毒工作。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3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1.6</w:t>
                  </w:r>
                </w:p>
              </w:tc>
              <w:tc>
                <w:tcPr>
                  <w:tcW w:w="231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行政办公区域、会议室：地面、墙面、天棚、屋顶平台、门窗、楼梯、空调出风口、消防设施及卫生间保洁及消毒工作。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3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1.7</w:t>
                  </w:r>
                </w:p>
              </w:tc>
              <w:tc>
                <w:tcPr>
                  <w:tcW w:w="231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院内道路、院外属医院部分、通道、连廊、停车场、花园、绿化</w:t>
                  </w:r>
                  <w:r>
                    <w:rPr>
                      <w:rFonts w:ascii="宋体" w:hAnsi="宋体" w:eastAsia="宋体" w:cs="宋体"/>
                      <w:color w:val="333333"/>
                      <w:sz w:val="24"/>
                    </w:rPr>
                    <w:t>带（树木、草坪修剪及杂草清理）卫</w:t>
                  </w:r>
                  <w:r>
                    <w:rPr>
                      <w:rFonts w:ascii="宋体" w:hAnsi="宋体" w:eastAsia="宋体" w:cs="宋体"/>
                      <w:color w:val="000000"/>
                      <w:sz w:val="24"/>
                    </w:rPr>
                    <w:t>生保洁及垃圾的收集。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3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1.8</w:t>
                  </w:r>
                </w:p>
              </w:tc>
              <w:tc>
                <w:tcPr>
                  <w:tcW w:w="231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做好生活垃圾收集、分类收集并按规定做好交接、登记及管理工作。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3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1.9</w:t>
                  </w:r>
                </w:p>
              </w:tc>
              <w:tc>
                <w:tcPr>
                  <w:tcW w:w="231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晚上下班前按规定时间内对病区和部分门诊楼及外围的环境保洁工作（流动卫生保洁）。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3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2.0</w:t>
                  </w:r>
                </w:p>
              </w:tc>
              <w:tc>
                <w:tcPr>
                  <w:tcW w:w="231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配合做好临时性床、椅、柜等办公用品的简单搬运工作。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3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color w:val="000000"/>
                      <w:sz w:val="24"/>
                    </w:rPr>
                    <w:t>2</w:t>
                  </w:r>
                </w:p>
              </w:tc>
              <w:tc>
                <w:tcPr>
                  <w:tcW w:w="231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b/>
                      <w:color w:val="000000"/>
                      <w:sz w:val="24"/>
                    </w:rPr>
                    <w:t>保洁质量要求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3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2.1</w:t>
                  </w:r>
                </w:p>
              </w:tc>
              <w:tc>
                <w:tcPr>
                  <w:tcW w:w="231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b/>
                      <w:color w:val="000000"/>
                      <w:sz w:val="24"/>
                    </w:rPr>
                    <w:t>病房：</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3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2.1.1</w:t>
                  </w:r>
                </w:p>
              </w:tc>
              <w:tc>
                <w:tcPr>
                  <w:tcW w:w="231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护士站、治疗室、所在楼层办公室，病区地面、垃圾桶、公共通道、楼梯、每日湿式清扫数次，扶手、床头柜、生活柜、电视机、盥洗室内水槽、开水器、护士站吧台、卫生间洗脸盆、马桶每日擦拭，其中床头柜、马桶用消毒液擦拭；所有办公室、值班室每日清扫数次（包括家具、电器、墙面、天棚）；病区墙面、宣传栏、消防设施、门、窗（包括卫生间内）病床、凳子、陪人床每周擦拭，污染时及时擦拭；病区墙壁、天花板、空调出风口等每月清洁一次；出院病人床头柜、生活柜、病床及时擦拭，按要求消毒。手术室按现有工作要求做好保洁工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3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2.1.2</w:t>
                  </w:r>
                </w:p>
              </w:tc>
              <w:tc>
                <w:tcPr>
                  <w:tcW w:w="231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电梯轿箱、按钮：每天保洁，无污染，不锈钢亮丽，地面清洁，换气扇出风口每月清洁一次；轿箱内空气清新无异味。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3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2.1.3</w:t>
                  </w:r>
                </w:p>
              </w:tc>
              <w:tc>
                <w:tcPr>
                  <w:tcW w:w="231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天棚、屋顶天台定期打扫（不能留有垃圾、烟蒂、杂草等）。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3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2.1.4</w:t>
                  </w:r>
                </w:p>
              </w:tc>
              <w:tc>
                <w:tcPr>
                  <w:tcW w:w="231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住院楼各花卉、植物盆内无垃圾、无烟头。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3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2.1.5</w:t>
                  </w:r>
                </w:p>
              </w:tc>
              <w:tc>
                <w:tcPr>
                  <w:tcW w:w="231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定期瓷砖地面、PVC地板的养护：定期进行抛光、喷磨、刷洗、补蜡、全面打措（PVC地板每季度/次）。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3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2.1.6</w:t>
                  </w:r>
                </w:p>
              </w:tc>
              <w:tc>
                <w:tcPr>
                  <w:tcW w:w="231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公共卫生间上班时间必须点卫生檀香或清新剂。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3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231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诊断室和行政区域：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3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3.1</w:t>
                  </w:r>
                </w:p>
              </w:tc>
              <w:tc>
                <w:tcPr>
                  <w:tcW w:w="231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诊断室及楼层大厅走廊、楼梯、急诊区域地面每日湿式清扫数次，墙面、门、窗每周3次擦拭，天花板每月擦拭，并保洁；公共诊室内、急诊区域家具每周擦拭；墙壁、天花板、空调出风口等每月清洁一次；</w:t>
                  </w:r>
                  <w:r>
                    <w:rPr>
                      <w:rFonts w:ascii="宋体" w:hAnsi="宋体" w:eastAsia="宋体" w:cs="宋体"/>
                      <w:color w:val="000000"/>
                      <w:sz w:val="24"/>
                      <w:u w:val="single"/>
                    </w:rPr>
                    <w:t>公共厕所（专人打扫）</w:t>
                  </w:r>
                  <w:r>
                    <w:rPr>
                      <w:rFonts w:ascii="宋体" w:hAnsi="宋体" w:eastAsia="宋体" w:cs="宋体"/>
                      <w:color w:val="000000"/>
                      <w:sz w:val="24"/>
                    </w:rPr>
                    <w:t>每日清扫数次，水斗等每日擦拭一次，并保持无臭、无污垢，同时做好各楼层宣传栏、消防设备的清洁工作。烟灰筒、废纸筒、垃圾桶：及时保洁，无污渍、痰渍、烟灰。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3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3.2</w:t>
                  </w:r>
                </w:p>
              </w:tc>
              <w:tc>
                <w:tcPr>
                  <w:tcW w:w="231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行政区域：走廊、楼梯、办公室地面（包括卫生间）每日湿式清扫数次，办公室桌椅、书橱、值班室床头柜、生活柜、电视机、电脑、打印机、盥洗室内水槽、开水器；办公室墙壁、天花板、风扇及空调出风口等每月清洁一次；烟灰筒、废纸筒、垃圾桶：及时保洁，无污渍、痰渍、烟灰；会议室开会前后的卫生保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3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3.3</w:t>
                  </w:r>
                </w:p>
              </w:tc>
              <w:tc>
                <w:tcPr>
                  <w:tcW w:w="231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放射楼、药房：</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3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3.4</w:t>
                  </w:r>
                </w:p>
              </w:tc>
              <w:tc>
                <w:tcPr>
                  <w:tcW w:w="231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放射楼及药房走廊、楼梯、办公室、值班室地面（包括卫生间）每日湿式清扫数次，办公室桌椅、书橱、值班室床头柜、生活柜、电视机、电脑、打印机、盥洗室内水槽；区域墙壁、天花板、风扇及空调出风口等每月清洁一次；烟灰筒、废纸筒、垃圾桶：及时保洁，无污渍、痰渍、烟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3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3.5</w:t>
                  </w:r>
                </w:p>
              </w:tc>
              <w:tc>
                <w:tcPr>
                  <w:tcW w:w="231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室外道路、停车场、长廊、绿化带等每日不间断清扫，垃圾、烟蒂随时清理，绿化及时除杂草。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3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3.6</w:t>
                  </w:r>
                </w:p>
              </w:tc>
              <w:tc>
                <w:tcPr>
                  <w:tcW w:w="231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听从医院院感及后勤的安排，病房内垃圾袋每天更换一次，特殊情况随时更换，全院生活垃圾一日二次清运。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3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3.8</w:t>
                  </w:r>
                </w:p>
              </w:tc>
              <w:tc>
                <w:tcPr>
                  <w:tcW w:w="231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不定期项目：清扫积水、积雪、积泥，清理乱堆放物品，乱张贴，临时产生的垃圾。</w:t>
                  </w:r>
                </w:p>
              </w:tc>
            </w:tr>
          </w:tbl>
          <w:p>
            <w:pPr>
              <w:pStyle w:val="4"/>
              <w:jc w:val="center"/>
            </w:pPr>
            <w:r>
              <w:rPr>
                <w:rFonts w:ascii="宋体" w:hAnsi="宋体" w:eastAsia="宋体" w:cs="宋体"/>
                <w:b/>
                <w:color w:val="333333"/>
                <w:sz w:val="28"/>
                <w:shd w:val="clear" w:fill="F1F7FF"/>
              </w:rPr>
              <w:t>表2-考核细则表（100分）</w:t>
            </w:r>
          </w:p>
          <w:tbl>
            <w:tblPr>
              <w:tblStyle w:val="3"/>
              <w:tblW w:w="2547" w:type="dxa"/>
              <w:tblInd w:w="1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310"/>
              <w:gridCol w:w="1169"/>
              <w:gridCol w:w="347"/>
              <w:gridCol w:w="72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479"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考核内容</w:t>
                  </w:r>
                </w:p>
              </w:tc>
              <w:tc>
                <w:tcPr>
                  <w:tcW w:w="347"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分值（分）</w:t>
                  </w:r>
                </w:p>
              </w:tc>
              <w:tc>
                <w:tcPr>
                  <w:tcW w:w="721"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扣分方法与标准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仪容仪表</w:t>
                  </w:r>
                </w:p>
                <w:p>
                  <w:pPr>
                    <w:pStyle w:val="4"/>
                    <w:jc w:val="center"/>
                  </w:pPr>
                  <w:r>
                    <w:rPr>
                      <w:rFonts w:ascii="宋体" w:hAnsi="宋体" w:eastAsia="宋体" w:cs="宋体"/>
                      <w:color w:val="000000"/>
                      <w:sz w:val="24"/>
                    </w:rPr>
                    <w:t>10分</w:t>
                  </w: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工作服整洁，工号牌佩带规范</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721" w:type="dxa"/>
                  <w:vMerge w:val="restart"/>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不符合该项视程度从1分起扣，最高扣分不超过该项目的标准分值。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tcP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女员工发式梳理整齐</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721"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tcP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男员工不留长发</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c>
                <w:tcPr>
                  <w:tcW w:w="721"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tcP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女员工无浓妆艳抹或配饰显眼</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721"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tcP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男员工不留胡须</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c>
                <w:tcPr>
                  <w:tcW w:w="721"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tcP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员工行为举止得体大方</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721"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劳动纪律</w:t>
                  </w:r>
                </w:p>
                <w:p>
                  <w:pPr>
                    <w:pStyle w:val="4"/>
                    <w:jc w:val="center"/>
                  </w:pPr>
                  <w:r>
                    <w:rPr>
                      <w:rFonts w:ascii="宋体" w:hAnsi="宋体" w:eastAsia="宋体" w:cs="宋体"/>
                      <w:color w:val="000000"/>
                      <w:sz w:val="24"/>
                    </w:rPr>
                    <w:t>20分</w:t>
                  </w: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不迟到、不早退、不脱岗</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4</w:t>
                  </w:r>
                </w:p>
              </w:tc>
              <w:tc>
                <w:tcPr>
                  <w:tcW w:w="721" w:type="dxa"/>
                  <w:vMerge w:val="restart"/>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不符合该项视程度从1分起扣，最高扣分不超过该项目的标准分值，重复发生加倍扣分。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tcP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工作时间不看电视、报刊，不吃零食</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4</w:t>
                  </w:r>
                </w:p>
              </w:tc>
              <w:tc>
                <w:tcPr>
                  <w:tcW w:w="72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tcP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在工作时间内不得无故奔跑、大声喧哗</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4</w:t>
                  </w:r>
                </w:p>
              </w:tc>
              <w:tc>
                <w:tcPr>
                  <w:tcW w:w="72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tcP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遵守公司规章制度及院纪院规</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4</w:t>
                  </w:r>
                </w:p>
              </w:tc>
              <w:tc>
                <w:tcPr>
                  <w:tcW w:w="72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tcP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不收受病人馈赠的礼物</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4</w:t>
                  </w:r>
                </w:p>
              </w:tc>
              <w:tc>
                <w:tcPr>
                  <w:tcW w:w="72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言行规范</w:t>
                  </w:r>
                </w:p>
                <w:p>
                  <w:pPr>
                    <w:pStyle w:val="4"/>
                    <w:jc w:val="center"/>
                  </w:pPr>
                  <w:r>
                    <w:rPr>
                      <w:rFonts w:ascii="宋体" w:hAnsi="宋体" w:eastAsia="宋体" w:cs="宋体"/>
                      <w:color w:val="000000"/>
                      <w:sz w:val="24"/>
                    </w:rPr>
                    <w:t>20分</w:t>
                  </w: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出入服务区域的房间应先打招呼</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4</w:t>
                  </w:r>
                </w:p>
              </w:tc>
              <w:tc>
                <w:tcPr>
                  <w:tcW w:w="721" w:type="dxa"/>
                  <w:vMerge w:val="restart"/>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不符合该项视程度从1分起扣，最高扣分不超过该项目的标准分值，重复发生加倍扣分。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tcP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礼仪规范使用</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4</w:t>
                  </w:r>
                </w:p>
              </w:tc>
              <w:tc>
                <w:tcPr>
                  <w:tcW w:w="72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tcP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正确使用对方称呼</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4</w:t>
                  </w:r>
                </w:p>
              </w:tc>
              <w:tc>
                <w:tcPr>
                  <w:tcW w:w="72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tcP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语言文明</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4</w:t>
                  </w:r>
                </w:p>
              </w:tc>
              <w:tc>
                <w:tcPr>
                  <w:tcW w:w="72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tcP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微笑服务</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4</w:t>
                  </w:r>
                </w:p>
              </w:tc>
              <w:tc>
                <w:tcPr>
                  <w:tcW w:w="72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整体服务</w:t>
                  </w:r>
                </w:p>
                <w:p>
                  <w:pPr>
                    <w:pStyle w:val="4"/>
                    <w:jc w:val="center"/>
                  </w:pPr>
                  <w:r>
                    <w:rPr>
                      <w:rFonts w:ascii="宋体" w:hAnsi="宋体" w:eastAsia="宋体" w:cs="宋体"/>
                      <w:color w:val="000000"/>
                      <w:sz w:val="24"/>
                    </w:rPr>
                    <w:t>10分</w:t>
                  </w: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服务区域内整体环境</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721" w:type="dxa"/>
                  <w:vMerge w:val="restart"/>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不符合该项视程度从1分起扣，最高扣分不超过该项目的标准分值，重复发生加倍扣分。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tcP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无有关于服务质量等方面的投诉</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4</w:t>
                  </w:r>
                </w:p>
              </w:tc>
              <w:tc>
                <w:tcPr>
                  <w:tcW w:w="72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tcP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熟悉本职工作的应知应会内容</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72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消毒隔离</w:t>
                  </w:r>
                </w:p>
                <w:p>
                  <w:pPr>
                    <w:pStyle w:val="4"/>
                    <w:jc w:val="center"/>
                  </w:pPr>
                  <w:r>
                    <w:rPr>
                      <w:rFonts w:ascii="宋体" w:hAnsi="宋体" w:eastAsia="宋体" w:cs="宋体"/>
                      <w:color w:val="000000"/>
                      <w:sz w:val="24"/>
                    </w:rPr>
                    <w:t>操作规范</w:t>
                  </w:r>
                </w:p>
                <w:p>
                  <w:pPr>
                    <w:pStyle w:val="4"/>
                    <w:jc w:val="center"/>
                  </w:pPr>
                  <w:r>
                    <w:rPr>
                      <w:rFonts w:ascii="宋体" w:hAnsi="宋体" w:eastAsia="宋体" w:cs="宋体"/>
                      <w:color w:val="000000"/>
                      <w:sz w:val="24"/>
                    </w:rPr>
                    <w:t>20分</w:t>
                  </w: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清洁工具分区域使用</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6</w:t>
                  </w:r>
                </w:p>
              </w:tc>
              <w:tc>
                <w:tcPr>
                  <w:tcW w:w="721" w:type="dxa"/>
                  <w:vMerge w:val="restart"/>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不符合该项视程度从1分起扣，最高扣分不超过该项目的标准分值，重复发生加倍扣分。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tcP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消毒液按规定配制</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4</w:t>
                  </w:r>
                </w:p>
              </w:tc>
              <w:tc>
                <w:tcPr>
                  <w:tcW w:w="72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tcP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了解医院消毒隔离规定</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4</w:t>
                  </w:r>
                </w:p>
              </w:tc>
              <w:tc>
                <w:tcPr>
                  <w:tcW w:w="72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tcP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按规定进行手部清洁消毒</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72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tcP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按要求正确使用工具、设备</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72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管理目标</w:t>
                  </w:r>
                </w:p>
                <w:p>
                  <w:pPr>
                    <w:pStyle w:val="4"/>
                    <w:jc w:val="center"/>
                  </w:pPr>
                  <w:r>
                    <w:rPr>
                      <w:rFonts w:ascii="宋体" w:hAnsi="宋体" w:eastAsia="宋体" w:cs="宋体"/>
                      <w:color w:val="000000"/>
                      <w:sz w:val="24"/>
                    </w:rPr>
                    <w:t>20分</w:t>
                  </w: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病人满意率≥90%</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4</w:t>
                  </w:r>
                </w:p>
              </w:tc>
              <w:tc>
                <w:tcPr>
                  <w:tcW w:w="721" w:type="dxa"/>
                  <w:vMerge w:val="restart"/>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不符合该项视程度从1分起扣，最高扣分不超过该项目的标准分值。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tcP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医院职工满意率≥90%</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4</w:t>
                  </w:r>
                </w:p>
              </w:tc>
              <w:tc>
                <w:tcPr>
                  <w:tcW w:w="72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tcP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服务有效投诉≤3件/月</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72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tcP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投诉受理及时率100%</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72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tcP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投诉回访率≥90%</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72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tcP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员工培训合格率≥90%</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72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tcPr>
                <w:p/>
              </w:tc>
              <w:tc>
                <w:tcPr>
                  <w:tcW w:w="116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安全保障零事故</w:t>
                  </w:r>
                </w:p>
              </w:tc>
              <w:tc>
                <w:tcPr>
                  <w:tcW w:w="34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72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547" w:type="dxa"/>
                  <w:gridSpan w:val="4"/>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333333"/>
                      <w:sz w:val="24"/>
                    </w:rPr>
                    <w:t>注：重复发生加倍扣分。</w:t>
                  </w:r>
                </w:p>
              </w:tc>
            </w:tr>
          </w:tbl>
          <w:p>
            <w:pPr>
              <w:pStyle w:val="4"/>
              <w:jc w:val="left"/>
            </w:pPr>
          </w:p>
          <w:p>
            <w:pPr>
              <w:pStyle w:val="4"/>
              <w:jc w:val="left"/>
            </w:pPr>
            <w:r>
              <w:rPr>
                <w:rFonts w:ascii="宋体" w:hAnsi="宋体" w:eastAsia="宋体" w:cs="宋体"/>
                <w:b/>
                <w:color w:val="333333"/>
                <w:sz w:val="28"/>
                <w:shd w:val="clear" w:fill="F1F7FF"/>
              </w:rPr>
              <w:t>表3-保洁考核检查表（质量控制）（100分）</w:t>
            </w:r>
            <w:r>
              <w:rPr>
                <w:rFonts w:ascii="微软雅黑" w:hAnsi="微软雅黑" w:eastAsia="微软雅黑" w:cs="微软雅黑"/>
                <w:color w:val="333333"/>
                <w:sz w:val="24"/>
                <w:shd w:val="clear" w:fill="F1F7FF"/>
              </w:rPr>
              <w:t xml:space="preserve"> </w:t>
            </w:r>
          </w:p>
          <w:tbl>
            <w:tblPr>
              <w:tblStyle w:val="3"/>
              <w:tblW w:w="2548" w:type="dxa"/>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74"/>
              <w:gridCol w:w="433"/>
              <w:gridCol w:w="433"/>
              <w:gridCol w:w="264"/>
              <w:gridCol w:w="433"/>
              <w:gridCol w:w="373"/>
              <w:gridCol w:w="376"/>
              <w:gridCol w:w="6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737" w:type="dxa"/>
                  <w:gridSpan w:val="5"/>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考核内容</w:t>
                  </w:r>
                </w:p>
              </w:tc>
              <w:tc>
                <w:tcPr>
                  <w:tcW w:w="373"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分值（分）</w:t>
                  </w:r>
                </w:p>
              </w:tc>
              <w:tc>
                <w:tcPr>
                  <w:tcW w:w="376"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扣分方法与标准</w:t>
                  </w: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房间区域</w:t>
                  </w:r>
                </w:p>
                <w:p>
                  <w:pPr>
                    <w:pStyle w:val="4"/>
                    <w:jc w:val="center"/>
                  </w:pPr>
                  <w:r>
                    <w:rPr>
                      <w:rFonts w:ascii="宋体" w:hAnsi="宋体" w:eastAsia="宋体" w:cs="宋体"/>
                      <w:color w:val="000000"/>
                      <w:sz w:val="24"/>
                    </w:rPr>
                    <w:t>45分</w:t>
                  </w: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床头柜、办公桌无灰尘、污渍、油渍</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376" w:type="dxa"/>
                  <w:vMerge w:val="restart"/>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不符合该项视程度从1分起扣，最高扣分不超过该项目的标准分值。</w:t>
                  </w: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病床无灰尘，终末消毒符合要求</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376" w:type="dxa"/>
                  <w:vMerge w:val="continue"/>
                  <w:tcBorders>
                    <w:top w:val="single" w:color="000000" w:sz="4" w:space="0"/>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玻璃、镜面干净、光亮无水渍</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376" w:type="dxa"/>
                  <w:vMerge w:val="continue"/>
                  <w:tcBorders>
                    <w:top w:val="single" w:color="000000" w:sz="4" w:space="0"/>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窗台、窗框、窗槽干净、无污渍</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376" w:type="dxa"/>
                  <w:vMerge w:val="continue"/>
                  <w:tcBorders>
                    <w:top w:val="single" w:color="000000" w:sz="4" w:space="0"/>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设备带、开关、插座无灰尘、无污渍</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376" w:type="dxa"/>
                  <w:vMerge w:val="continue"/>
                  <w:tcBorders>
                    <w:top w:val="single" w:color="000000" w:sz="4" w:space="0"/>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坐便器、尿斗、台盆无污垢、黄斑、皂液</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376" w:type="dxa"/>
                  <w:vMerge w:val="continue"/>
                  <w:tcBorders>
                    <w:top w:val="single" w:color="000000" w:sz="4" w:space="0"/>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卫生间厕格、便槽、清洗池无污垢、无灰尘</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376" w:type="dxa"/>
                  <w:vMerge w:val="continue"/>
                  <w:tcBorders>
                    <w:top w:val="single" w:color="000000" w:sz="4" w:space="0"/>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卫生间无异味</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376" w:type="dxa"/>
                  <w:vMerge w:val="continue"/>
                  <w:tcBorders>
                    <w:top w:val="single" w:color="000000" w:sz="4" w:space="0"/>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污洗间污物池、消毒池、水池无污渍</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376" w:type="dxa"/>
                  <w:vMerge w:val="continue"/>
                  <w:tcBorders>
                    <w:top w:val="single" w:color="000000" w:sz="4" w:space="0"/>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高处设施、壁架无灰尘</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376" w:type="dxa"/>
                  <w:vMerge w:val="continue"/>
                  <w:tcBorders>
                    <w:top w:val="single" w:color="000000" w:sz="4" w:space="0"/>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灯具无灰尘、无污渍</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376" w:type="dxa"/>
                  <w:vMerge w:val="continue"/>
                  <w:tcBorders>
                    <w:top w:val="single" w:color="000000" w:sz="4" w:space="0"/>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纸篓、垃圾桶无污渍</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376" w:type="dxa"/>
                  <w:vMerge w:val="continue"/>
                  <w:tcBorders>
                    <w:top w:val="single" w:color="000000" w:sz="4" w:space="0"/>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垃圾袋更换及时无垃圾溢出现象</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376" w:type="dxa"/>
                  <w:vMerge w:val="continue"/>
                  <w:tcBorders>
                    <w:top w:val="single" w:color="000000" w:sz="4" w:space="0"/>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墙面无灰尘、无明显污迹</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376" w:type="dxa"/>
                  <w:vMerge w:val="continue"/>
                  <w:tcBorders>
                    <w:top w:val="single" w:color="000000" w:sz="4" w:space="0"/>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金属拉手、水龙头无灰尘、无污渍</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376" w:type="dxa"/>
                  <w:vMerge w:val="continue"/>
                  <w:tcBorders>
                    <w:top w:val="single" w:color="000000" w:sz="4" w:space="0"/>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门板、门框无灰尘、无污渍</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376" w:type="dxa"/>
                  <w:vMerge w:val="continue"/>
                  <w:tcBorders>
                    <w:top w:val="single" w:color="000000" w:sz="4" w:space="0"/>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地面干净，无烟蒂、纸屑等可视杂物垃圾</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376" w:type="dxa"/>
                  <w:vMerge w:val="continue"/>
                  <w:tcBorders>
                    <w:top w:val="single" w:color="000000" w:sz="4" w:space="0"/>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家具无灰尘</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376" w:type="dxa"/>
                  <w:vMerge w:val="continue"/>
                  <w:tcBorders>
                    <w:top w:val="single" w:color="000000" w:sz="4" w:space="0"/>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墙面、天花板无蜘蛛网</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376" w:type="dxa"/>
                  <w:vMerge w:val="continue"/>
                  <w:tcBorders>
                    <w:top w:val="single" w:color="000000" w:sz="4" w:space="0"/>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公共区域</w:t>
                  </w:r>
                </w:p>
                <w:p>
                  <w:pPr>
                    <w:pStyle w:val="4"/>
                    <w:jc w:val="center"/>
                  </w:pPr>
                  <w:r>
                    <w:rPr>
                      <w:rFonts w:ascii="宋体" w:hAnsi="宋体" w:eastAsia="宋体" w:cs="宋体"/>
                      <w:color w:val="000000"/>
                      <w:sz w:val="24"/>
                    </w:rPr>
                    <w:t>55分</w:t>
                  </w: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保洁车干净、完好，摆放整齐</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376" w:type="dxa"/>
                  <w:vMerge w:val="restart"/>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不符合该项视程度从1分起扣，最高扣分不超过该项目的标准分值。</w:t>
                  </w: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地面干净无果壳、烟蒂等杂物，无污渍</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376" w:type="dxa"/>
                  <w:vMerge w:val="continue"/>
                  <w:tcBorders>
                    <w:top w:val="nil"/>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地面无积水</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376" w:type="dxa"/>
                  <w:vMerge w:val="continue"/>
                  <w:tcBorders>
                    <w:top w:val="nil"/>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玻璃、镜面干净、光亮无水渍</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376" w:type="dxa"/>
                  <w:vMerge w:val="continue"/>
                  <w:tcBorders>
                    <w:top w:val="nil"/>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窗台、窗框、窗槽干净、无污渍</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376" w:type="dxa"/>
                  <w:vMerge w:val="continue"/>
                  <w:tcBorders>
                    <w:top w:val="nil"/>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开关、插座无灰尘、无污渍</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376" w:type="dxa"/>
                  <w:vMerge w:val="continue"/>
                  <w:tcBorders>
                    <w:top w:val="nil"/>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扶手、栏杆无灰尘</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376" w:type="dxa"/>
                  <w:vMerge w:val="continue"/>
                  <w:tcBorders>
                    <w:top w:val="nil"/>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楼梯干净无杂物、无污渍</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376" w:type="dxa"/>
                  <w:vMerge w:val="continue"/>
                  <w:tcBorders>
                    <w:top w:val="nil"/>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烟灰桶、垃圾桶无污渍</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376" w:type="dxa"/>
                  <w:vMerge w:val="continue"/>
                  <w:tcBorders>
                    <w:top w:val="nil"/>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垃圾袋更换及时无垃圾溢出现象</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376" w:type="dxa"/>
                  <w:vMerge w:val="continue"/>
                  <w:tcBorders>
                    <w:top w:val="nil"/>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天花板、高处设施、壁架无灰尘</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376" w:type="dxa"/>
                  <w:vMerge w:val="continue"/>
                  <w:tcBorders>
                    <w:top w:val="nil"/>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标示牌、宣传画框无明显灰尘</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376" w:type="dxa"/>
                  <w:vMerge w:val="continue"/>
                  <w:tcBorders>
                    <w:top w:val="nil"/>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墙面无灰尘、无明显污迹</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376" w:type="dxa"/>
                  <w:vMerge w:val="continue"/>
                  <w:tcBorders>
                    <w:top w:val="nil"/>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金属拉手、水龙头无灰尘、无污渍</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376" w:type="dxa"/>
                  <w:vMerge w:val="continue"/>
                  <w:tcBorders>
                    <w:top w:val="nil"/>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门板无灰尘、无污渍</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376" w:type="dxa"/>
                  <w:vMerge w:val="continue"/>
                  <w:tcBorders>
                    <w:top w:val="nil"/>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家具无灰尘、无污渍</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376" w:type="dxa"/>
                  <w:vMerge w:val="continue"/>
                  <w:tcBorders>
                    <w:top w:val="nil"/>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景观植物无灰尘，花盆无杂物、无污垢</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376" w:type="dxa"/>
                  <w:vMerge w:val="continue"/>
                  <w:tcBorders>
                    <w:top w:val="nil"/>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不锈钢设施光亮无痕印、无污渍</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376" w:type="dxa"/>
                  <w:vMerge w:val="continue"/>
                  <w:tcBorders>
                    <w:top w:val="nil"/>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无蜘蛛网</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376" w:type="dxa"/>
                  <w:vMerge w:val="continue"/>
                  <w:tcBorders>
                    <w:top w:val="nil"/>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外围干净无可视垃圾杂物</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5</w:t>
                  </w:r>
                </w:p>
              </w:tc>
              <w:tc>
                <w:tcPr>
                  <w:tcW w:w="376" w:type="dxa"/>
                  <w:vMerge w:val="continue"/>
                  <w:tcBorders>
                    <w:top w:val="nil"/>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607" w:type="dxa"/>
                  <w:gridSpan w:val="2"/>
                  <w:vMerge w:val="continue"/>
                  <w:tcBorders>
                    <w:top w:val="nil"/>
                    <w:left w:val="single" w:color="000000" w:sz="4" w:space="0"/>
                    <w:bottom w:val="single" w:color="000000" w:sz="4" w:space="0"/>
                    <w:right w:val="single" w:color="000000" w:sz="4" w:space="0"/>
                  </w:tcBorders>
                </w:tcPr>
                <w:p/>
              </w:tc>
              <w:tc>
                <w:tcPr>
                  <w:tcW w:w="1130" w:type="dxa"/>
                  <w:gridSpan w:val="3"/>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垃圾站、清运车、垃圾桶等设施干净无异味</w:t>
                  </w:r>
                </w:p>
              </w:tc>
              <w:tc>
                <w:tcPr>
                  <w:tcW w:w="37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376" w:type="dxa"/>
                  <w:vMerge w:val="continue"/>
                  <w:tcBorders>
                    <w:top w:val="nil"/>
                    <w:left w:val="nil"/>
                    <w:bottom w:val="single" w:color="000000" w:sz="4" w:space="0"/>
                    <w:right w:val="single" w:color="000000" w:sz="4" w:space="0"/>
                  </w:tcBorders>
                </w:tcP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86" w:type="dxa"/>
                  <w:gridSpan w:val="7"/>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333333"/>
                      <w:sz w:val="24"/>
                    </w:rPr>
                    <w:t>注：重复发生加倍扣分。</w:t>
                  </w: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486" w:type="dxa"/>
                  <w:gridSpan w:val="7"/>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color w:val="333333"/>
                      <w:sz w:val="28"/>
                    </w:rPr>
                    <w:t>表4-院感清洁卫生考核表（100分）</w:t>
                  </w:r>
                </w:p>
              </w:tc>
              <w:tc>
                <w:tcPr>
                  <w:tcW w:w="62" w:type="dxa"/>
                  <w:tcBorders>
                    <w:top w:val="nil"/>
                    <w:left w:val="nil"/>
                    <w:bottom w:val="nil"/>
                    <w:right w:val="nil"/>
                  </w:tcBorders>
                  <w:shd w:val="clear" w:color="auto" w:fill="FFFFFF"/>
                  <w:tcMar>
                    <w:top w:w="0" w:type="dxa"/>
                    <w:left w:w="0" w:type="dxa"/>
                    <w:bottom w:w="0" w:type="dxa"/>
                    <w:right w:w="0" w:type="dxa"/>
                  </w:tcMar>
                  <w:vAlign w:val="top"/>
                </w:tcPr>
                <w:p>
                  <w:pPr>
                    <w:pStyle w:val="4"/>
                    <w:jc w:val="left"/>
                  </w:pPr>
                  <w:r>
                    <w:rPr>
                      <w:rFonts w:ascii="Calibri" w:hAnsi="Calibri" w:eastAsia="Calibri" w:cs="Calibri"/>
                      <w:sz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333333"/>
                      <w:sz w:val="24"/>
                    </w:rPr>
                    <w:t>序号</w:t>
                  </w:r>
                </w:p>
              </w:tc>
              <w:tc>
                <w:tcPr>
                  <w:tcW w:w="866" w:type="dxa"/>
                  <w:gridSpan w:val="2"/>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项目</w:t>
                  </w:r>
                </w:p>
              </w:tc>
              <w:tc>
                <w:tcPr>
                  <w:tcW w:w="26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分值（分）</w:t>
                  </w:r>
                </w:p>
              </w:tc>
              <w:tc>
                <w:tcPr>
                  <w:tcW w:w="1244" w:type="dxa"/>
                  <w:gridSpan w:val="4"/>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扣分方法与标准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c>
                <w:tcPr>
                  <w:tcW w:w="866" w:type="dxa"/>
                  <w:gridSpan w:val="2"/>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门窗和家具等清洁无尘、无蜘蛛网</w:t>
                  </w:r>
                </w:p>
              </w:tc>
              <w:tc>
                <w:tcPr>
                  <w:tcW w:w="26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10</w:t>
                  </w:r>
                </w:p>
              </w:tc>
              <w:tc>
                <w:tcPr>
                  <w:tcW w:w="1244" w:type="dxa"/>
                  <w:gridSpan w:val="4"/>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不符合该项视程度从1分起扣，最高扣分不超过该项目和内容的标准分值。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866" w:type="dxa"/>
                  <w:gridSpan w:val="2"/>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地面无积水、无污迹、显本色</w:t>
                  </w:r>
                </w:p>
              </w:tc>
              <w:tc>
                <w:tcPr>
                  <w:tcW w:w="26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10</w:t>
                  </w:r>
                </w:p>
              </w:tc>
              <w:tc>
                <w:tcPr>
                  <w:tcW w:w="1244" w:type="dxa"/>
                  <w:gridSpan w:val="4"/>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不符合该项视程度从1分起扣，最高扣分不超过该项目和内容的标准分值。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866" w:type="dxa"/>
                  <w:gridSpan w:val="2"/>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地砖、瓷砖无污迹、显本色</w:t>
                  </w:r>
                </w:p>
              </w:tc>
              <w:tc>
                <w:tcPr>
                  <w:tcW w:w="26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10</w:t>
                  </w:r>
                </w:p>
              </w:tc>
              <w:tc>
                <w:tcPr>
                  <w:tcW w:w="1244" w:type="dxa"/>
                  <w:gridSpan w:val="4"/>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不符合该项视程度从1分起扣，最高扣分不超过该项目和内容的标准分值。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4</w:t>
                  </w:r>
                </w:p>
              </w:tc>
              <w:tc>
                <w:tcPr>
                  <w:tcW w:w="866" w:type="dxa"/>
                  <w:gridSpan w:val="2"/>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便池、水池、浸泡池无污迹、无臭味、无堵塞</w:t>
                  </w:r>
                </w:p>
              </w:tc>
              <w:tc>
                <w:tcPr>
                  <w:tcW w:w="26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10</w:t>
                  </w:r>
                </w:p>
              </w:tc>
              <w:tc>
                <w:tcPr>
                  <w:tcW w:w="1244" w:type="dxa"/>
                  <w:gridSpan w:val="4"/>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不符合该项视程度从1分起扣，最高扣分不超过该项目和内容的标准分值。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5</w:t>
                  </w:r>
                </w:p>
              </w:tc>
              <w:tc>
                <w:tcPr>
                  <w:tcW w:w="866" w:type="dxa"/>
                  <w:gridSpan w:val="2"/>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公共设施或附着设施（物品）清洁、无污迹</w:t>
                  </w:r>
                </w:p>
              </w:tc>
              <w:tc>
                <w:tcPr>
                  <w:tcW w:w="26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10</w:t>
                  </w:r>
                </w:p>
              </w:tc>
              <w:tc>
                <w:tcPr>
                  <w:tcW w:w="1244" w:type="dxa"/>
                  <w:gridSpan w:val="4"/>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不符合该项视程度从1分起扣，最高扣分不超过该项目和内容的标准分值。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6</w:t>
                  </w:r>
                </w:p>
              </w:tc>
              <w:tc>
                <w:tcPr>
                  <w:tcW w:w="866" w:type="dxa"/>
                  <w:gridSpan w:val="2"/>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清洁用品摆放规范、使用中拖布标记清楚，分开清洗、悬挂、定期消毒</w:t>
                  </w:r>
                </w:p>
              </w:tc>
              <w:tc>
                <w:tcPr>
                  <w:tcW w:w="26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10</w:t>
                  </w:r>
                </w:p>
              </w:tc>
              <w:tc>
                <w:tcPr>
                  <w:tcW w:w="1244" w:type="dxa"/>
                  <w:gridSpan w:val="4"/>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不符合该项视程度从1分起扣，最高扣分不超过该项目和内容的标准分值。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7</w:t>
                  </w:r>
                </w:p>
              </w:tc>
              <w:tc>
                <w:tcPr>
                  <w:tcW w:w="866" w:type="dxa"/>
                  <w:gridSpan w:val="2"/>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医疗废物与生活垃圾无混装，收集和清运及时；装运安全、规范，特殊垃圾运送登记本签字完善</w:t>
                  </w:r>
                </w:p>
              </w:tc>
              <w:tc>
                <w:tcPr>
                  <w:tcW w:w="26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20</w:t>
                  </w:r>
                </w:p>
              </w:tc>
              <w:tc>
                <w:tcPr>
                  <w:tcW w:w="1244" w:type="dxa"/>
                  <w:gridSpan w:val="4"/>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000000"/>
                      <w:sz w:val="24"/>
                    </w:rPr>
                    <w:t>不符合该项视程度从1分起扣，最高扣分不超过该项目和内容的标准分值。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333333"/>
                      <w:sz w:val="24"/>
                    </w:rPr>
                    <w:t>8</w:t>
                  </w:r>
                </w:p>
              </w:tc>
              <w:tc>
                <w:tcPr>
                  <w:tcW w:w="866" w:type="dxa"/>
                  <w:gridSpan w:val="2"/>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333333"/>
                      <w:sz w:val="24"/>
                    </w:rPr>
                    <w:t>对病人可重复使用的清洁用具进行清洗、浸泡、消毒干燥存放</w:t>
                  </w:r>
                </w:p>
              </w:tc>
              <w:tc>
                <w:tcPr>
                  <w:tcW w:w="26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333333"/>
                      <w:sz w:val="24"/>
                    </w:rPr>
                    <w:t>20</w:t>
                  </w:r>
                </w:p>
              </w:tc>
              <w:tc>
                <w:tcPr>
                  <w:tcW w:w="1244" w:type="dxa"/>
                  <w:gridSpan w:val="4"/>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333333"/>
                      <w:sz w:val="24"/>
                    </w:rPr>
                    <w:t>不符合该项视程度从1分起扣，最高扣分不超过该项目和内容的标准分值。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548" w:type="dxa"/>
                  <w:gridSpan w:val="8"/>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color w:val="333333"/>
                      <w:sz w:val="24"/>
                    </w:rPr>
                    <w:t>注：重复发生加倍扣分。</w:t>
                  </w:r>
                </w:p>
              </w:tc>
            </w:tr>
          </w:tbl>
          <w:p>
            <w:pPr>
              <w:pStyle w:val="4"/>
              <w:jc w:val="center"/>
            </w:pPr>
            <w:r>
              <w:rPr>
                <w:rFonts w:ascii="方正书宋简体" w:hAnsi="方正书宋简体" w:eastAsia="方正书宋简体" w:cs="方正书宋简体"/>
                <w:b/>
                <w:color w:val="333333"/>
                <w:sz w:val="28"/>
                <w:shd w:val="clear" w:fill="F1F7FF"/>
              </w:rPr>
              <w:t>表</w:t>
            </w:r>
            <w:r>
              <w:rPr>
                <w:rFonts w:ascii="宋体" w:hAnsi="宋体" w:eastAsia="宋体" w:cs="宋体"/>
                <w:b/>
                <w:color w:val="333333"/>
                <w:sz w:val="28"/>
                <w:shd w:val="clear" w:fill="F1F7FF"/>
              </w:rPr>
              <w:t>5-</w:t>
            </w:r>
            <w:r>
              <w:rPr>
                <w:rFonts w:ascii="方正书宋简体" w:hAnsi="方正书宋简体" w:eastAsia="方正书宋简体" w:cs="方正书宋简体"/>
                <w:b/>
                <w:color w:val="333333"/>
                <w:sz w:val="28"/>
                <w:shd w:val="clear" w:fill="F1F7FF"/>
              </w:rPr>
              <w:t>卫生保洁考核条款细则表</w:t>
            </w:r>
          </w:p>
          <w:tbl>
            <w:tblPr>
              <w:tblStyle w:val="3"/>
              <w:tblW w:w="2547" w:type="dxa"/>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217"/>
              <w:gridCol w:w="2086"/>
              <w:gridCol w:w="244"/>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c>
                <w:tcPr>
                  <w:tcW w:w="2086"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000000"/>
                      <w:sz w:val="24"/>
                    </w:rPr>
                    <w:t>保洁督查及处罚标准：</w:t>
                  </w:r>
                </w:p>
              </w:tc>
              <w:tc>
                <w:tcPr>
                  <w:tcW w:w="244"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333333"/>
                      <w:sz w:val="24"/>
                    </w:rPr>
                    <w:t>扣款金额（元）</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1.1</w:t>
                  </w: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000000"/>
                      <w:sz w:val="24"/>
                    </w:rPr>
                    <w:t>保洁区内无明显暴露垃圾、无积水、无油渍、天花板、墙壁角落无蜘蛛网、各灯罩内无积灰、无蝇虫，如发现以上问题且影响院容在五分钟未来清除的，每发现一处扣</w:t>
                  </w:r>
                  <w:r>
                    <w:rPr>
                      <w:rFonts w:ascii="宋体" w:hAnsi="宋体" w:eastAsia="宋体" w:cs="宋体"/>
                      <w:color w:val="000000"/>
                      <w:sz w:val="24"/>
                    </w:rPr>
                    <w:t>20</w:t>
                  </w:r>
                  <w:r>
                    <w:rPr>
                      <w:rFonts w:ascii="方正书宋简体" w:hAnsi="方正书宋简体" w:eastAsia="方正书宋简体" w:cs="方正书宋简体"/>
                      <w:color w:val="000000"/>
                      <w:sz w:val="24"/>
                    </w:rPr>
                    <w:t>元；</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1.2</w:t>
                  </w: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000000"/>
                      <w:sz w:val="24"/>
                    </w:rPr>
                    <w:t>废弃物（果皮、纸屑、烟蒂等）和“牛皮癣”每</w:t>
                  </w:r>
                  <w:r>
                    <w:rPr>
                      <w:rFonts w:ascii="宋体" w:hAnsi="宋体" w:eastAsia="宋体" w:cs="宋体"/>
                      <w:color w:val="000000"/>
                      <w:sz w:val="24"/>
                    </w:rPr>
                    <w:t>100</w:t>
                  </w:r>
                  <w:r>
                    <w:rPr>
                      <w:rFonts w:ascii="方正书宋简体" w:hAnsi="方正书宋简体" w:eastAsia="方正书宋简体" w:cs="方正书宋简体"/>
                      <w:color w:val="000000"/>
                      <w:sz w:val="24"/>
                    </w:rPr>
                    <w:t>㎡超过</w:t>
                  </w:r>
                  <w:r>
                    <w:rPr>
                      <w:rFonts w:ascii="宋体" w:hAnsi="宋体" w:eastAsia="宋体" w:cs="宋体"/>
                      <w:color w:val="000000"/>
                      <w:sz w:val="24"/>
                    </w:rPr>
                    <w:t>3</w:t>
                  </w:r>
                  <w:r>
                    <w:rPr>
                      <w:rFonts w:ascii="方正书宋简体" w:hAnsi="方正书宋简体" w:eastAsia="方正书宋简体" w:cs="方正书宋简体"/>
                      <w:color w:val="000000"/>
                      <w:sz w:val="24"/>
                    </w:rPr>
                    <w:t>片（个），有超过</w:t>
                  </w:r>
                  <w:r>
                    <w:rPr>
                      <w:rFonts w:ascii="宋体" w:hAnsi="宋体" w:eastAsia="宋体" w:cs="宋体"/>
                      <w:color w:val="000000"/>
                      <w:sz w:val="24"/>
                    </w:rPr>
                    <w:t>3</w:t>
                  </w:r>
                  <w:r>
                    <w:rPr>
                      <w:rFonts w:ascii="方正书宋简体" w:hAnsi="方正书宋简体" w:eastAsia="方正书宋简体" w:cs="方正书宋简体"/>
                      <w:color w:val="000000"/>
                      <w:sz w:val="24"/>
                    </w:rPr>
                    <w:t>片（个）且在五分钟内未清除的，每发现一处不符合标准的，扣</w:t>
                  </w:r>
                  <w:r>
                    <w:rPr>
                      <w:rFonts w:ascii="宋体" w:hAnsi="宋体" w:eastAsia="宋体" w:cs="宋体"/>
                      <w:color w:val="000000"/>
                      <w:sz w:val="24"/>
                    </w:rPr>
                    <w:t>20</w:t>
                  </w:r>
                  <w:r>
                    <w:rPr>
                      <w:rFonts w:ascii="方正书宋简体" w:hAnsi="方正书宋简体" w:eastAsia="方正书宋简体" w:cs="方正书宋简体"/>
                      <w:color w:val="000000"/>
                      <w:sz w:val="24"/>
                    </w:rPr>
                    <w:t>元；有明显废弃物和“牛皮癣”且影响院容的，每发现一处不符合标准的，扣</w:t>
                  </w:r>
                  <w:r>
                    <w:rPr>
                      <w:rFonts w:ascii="宋体" w:hAnsi="宋体" w:eastAsia="宋体" w:cs="宋体"/>
                      <w:color w:val="000000"/>
                      <w:sz w:val="24"/>
                    </w:rPr>
                    <w:t>20</w:t>
                  </w:r>
                  <w:r>
                    <w:rPr>
                      <w:rFonts w:ascii="方正书宋简体" w:hAnsi="方正书宋简体" w:eastAsia="方正书宋简体" w:cs="方正书宋简体"/>
                      <w:color w:val="000000"/>
                      <w:sz w:val="24"/>
                    </w:rPr>
                    <w:t>元；</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1.3</w:t>
                  </w: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000000"/>
                      <w:sz w:val="24"/>
                    </w:rPr>
                    <w:t>垃圾桶外表清洁，“牛皮癣”，垃圾日产日清，无垃圾外溢，消防设施、休息椅、指示牌整齐清洁，每发现一次不符合标准的，扣</w:t>
                  </w:r>
                  <w:r>
                    <w:rPr>
                      <w:rFonts w:ascii="宋体" w:hAnsi="宋体" w:eastAsia="宋体" w:cs="宋体"/>
                      <w:color w:val="000000"/>
                      <w:sz w:val="24"/>
                    </w:rPr>
                    <w:t>20</w:t>
                  </w:r>
                  <w:r>
                    <w:rPr>
                      <w:rFonts w:ascii="方正书宋简体" w:hAnsi="方正书宋简体" w:eastAsia="方正书宋简体" w:cs="方正书宋简体"/>
                      <w:color w:val="000000"/>
                      <w:sz w:val="24"/>
                    </w:rPr>
                    <w:t>元；</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1.4</w:t>
                  </w: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333333"/>
                      <w:sz w:val="24"/>
                    </w:rPr>
                    <w:t>卫生间镜面干净无污渍，小便池做到无黄渍、无臭味、内外光亮、白天有檀香、卫生纸篓的垃圾不溢出，发现一处不合格扣</w:t>
                  </w:r>
                  <w:r>
                    <w:rPr>
                      <w:rFonts w:ascii="宋体" w:hAnsi="宋体" w:eastAsia="宋体" w:cs="宋体"/>
                      <w:color w:val="333333"/>
                      <w:sz w:val="24"/>
                    </w:rPr>
                    <w:t>10</w:t>
                  </w:r>
                  <w:r>
                    <w:rPr>
                      <w:rFonts w:ascii="方正书宋简体" w:hAnsi="方正书宋简体" w:eastAsia="方正书宋简体" w:cs="方正书宋简体"/>
                      <w:color w:val="333333"/>
                      <w:sz w:val="24"/>
                    </w:rPr>
                    <w:t>元。</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1.5</w:t>
                  </w: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333333"/>
                      <w:sz w:val="24"/>
                    </w:rPr>
                    <w:t>垃圾房外干净，室内符合要求，每发现一处不符合标准的，扣</w:t>
                  </w:r>
                  <w:r>
                    <w:rPr>
                      <w:rFonts w:ascii="宋体" w:hAnsi="宋体" w:eastAsia="宋体" w:cs="宋体"/>
                      <w:color w:val="333333"/>
                      <w:sz w:val="24"/>
                    </w:rPr>
                    <w:t>20</w:t>
                  </w:r>
                  <w:r>
                    <w:rPr>
                      <w:rFonts w:ascii="方正书宋简体" w:hAnsi="方正书宋简体" w:eastAsia="方正书宋简体" w:cs="方正书宋简体"/>
                      <w:color w:val="333333"/>
                      <w:sz w:val="24"/>
                    </w:rPr>
                    <w:t>元；</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1.6</w:t>
                  </w: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333333"/>
                      <w:sz w:val="24"/>
                    </w:rPr>
                    <w:t>保洁员工不佩戴上岗证，不穿规定的安全工作服、鞋作业，每发现一人扣</w:t>
                  </w:r>
                  <w:r>
                    <w:rPr>
                      <w:rFonts w:ascii="宋体" w:hAnsi="宋体" w:eastAsia="宋体" w:cs="宋体"/>
                      <w:color w:val="333333"/>
                      <w:sz w:val="24"/>
                    </w:rPr>
                    <w:t>20</w:t>
                  </w:r>
                  <w:r>
                    <w:rPr>
                      <w:rFonts w:ascii="方正书宋简体" w:hAnsi="方正书宋简体" w:eastAsia="方正书宋简体" w:cs="方正书宋简体"/>
                      <w:color w:val="333333"/>
                      <w:sz w:val="24"/>
                    </w:rPr>
                    <w:t>元；</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1.7</w:t>
                  </w: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333333"/>
                      <w:sz w:val="24"/>
                    </w:rPr>
                    <w:t>保洁员工把垃圾和粉尘扫入窨井下水道，每发现一人扣</w:t>
                  </w:r>
                  <w:r>
                    <w:rPr>
                      <w:rFonts w:ascii="宋体" w:hAnsi="宋体" w:eastAsia="宋体" w:cs="宋体"/>
                      <w:color w:val="333333"/>
                      <w:sz w:val="24"/>
                    </w:rPr>
                    <w:t>20</w:t>
                  </w:r>
                  <w:r>
                    <w:rPr>
                      <w:rFonts w:ascii="方正书宋简体" w:hAnsi="方正书宋简体" w:eastAsia="方正书宋简体" w:cs="方正书宋简体"/>
                      <w:color w:val="333333"/>
                      <w:sz w:val="24"/>
                    </w:rPr>
                    <w:t>元；</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1.8</w:t>
                  </w: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333333"/>
                      <w:sz w:val="24"/>
                    </w:rPr>
                    <w:t>保洁员工迟到、早退，不在岗在位，每发现一次扣</w:t>
                  </w:r>
                  <w:r>
                    <w:rPr>
                      <w:rFonts w:ascii="宋体" w:hAnsi="宋体" w:eastAsia="宋体" w:cs="宋体"/>
                      <w:color w:val="333333"/>
                      <w:sz w:val="24"/>
                    </w:rPr>
                    <w:t>50</w:t>
                  </w:r>
                  <w:r>
                    <w:rPr>
                      <w:rFonts w:ascii="方正书宋简体" w:hAnsi="方正书宋简体" w:eastAsia="方正书宋简体" w:cs="方正书宋简体"/>
                      <w:color w:val="333333"/>
                      <w:sz w:val="24"/>
                    </w:rPr>
                    <w:t>元；</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1.9</w:t>
                  </w: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333333"/>
                      <w:sz w:val="24"/>
                    </w:rPr>
                    <w:t>窨井下水道堵塞</w:t>
                  </w:r>
                  <w:r>
                    <w:rPr>
                      <w:rFonts w:ascii="宋体" w:hAnsi="宋体" w:eastAsia="宋体" w:cs="宋体"/>
                      <w:color w:val="333333"/>
                      <w:sz w:val="24"/>
                    </w:rPr>
                    <w:t>5</w:t>
                  </w:r>
                  <w:r>
                    <w:rPr>
                      <w:rFonts w:ascii="方正书宋简体" w:hAnsi="方正书宋简体" w:eastAsia="方正书宋简体" w:cs="方正书宋简体"/>
                      <w:color w:val="333333"/>
                      <w:sz w:val="24"/>
                    </w:rPr>
                    <w:t>小时内不疏通每发现一次扣</w:t>
                  </w:r>
                  <w:r>
                    <w:rPr>
                      <w:rFonts w:ascii="宋体" w:hAnsi="宋体" w:eastAsia="宋体" w:cs="宋体"/>
                      <w:color w:val="333333"/>
                      <w:sz w:val="24"/>
                    </w:rPr>
                    <w:t>100</w:t>
                  </w:r>
                  <w:r>
                    <w:rPr>
                      <w:rFonts w:ascii="方正书宋简体" w:hAnsi="方正书宋简体" w:eastAsia="方正书宋简体" w:cs="方正书宋简体"/>
                      <w:color w:val="333333"/>
                      <w:sz w:val="24"/>
                    </w:rPr>
                    <w:t>元；</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1.10</w:t>
                  </w: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333333"/>
                      <w:sz w:val="24"/>
                    </w:rPr>
                    <w:t>办公区域及办公家具、电器不清洁，积尘，每发现一次扣</w:t>
                  </w:r>
                  <w:r>
                    <w:rPr>
                      <w:rFonts w:ascii="宋体" w:hAnsi="宋体" w:eastAsia="宋体" w:cs="宋体"/>
                      <w:color w:val="333333"/>
                      <w:sz w:val="24"/>
                    </w:rPr>
                    <w:t>20</w:t>
                  </w:r>
                  <w:r>
                    <w:rPr>
                      <w:rFonts w:ascii="方正书宋简体" w:hAnsi="方正书宋简体" w:eastAsia="方正书宋简体" w:cs="方正书宋简体"/>
                      <w:color w:val="333333"/>
                      <w:sz w:val="24"/>
                    </w:rPr>
                    <w:t>元；</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1.11</w:t>
                  </w: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333333"/>
                      <w:sz w:val="24"/>
                    </w:rPr>
                    <w:t>不按规定清洁病房，走廊等，每发现一次扣</w:t>
                  </w:r>
                  <w:r>
                    <w:rPr>
                      <w:rFonts w:ascii="宋体" w:hAnsi="宋体" w:eastAsia="宋体" w:cs="宋体"/>
                      <w:color w:val="333333"/>
                      <w:sz w:val="24"/>
                    </w:rPr>
                    <w:t>100</w:t>
                  </w:r>
                  <w:r>
                    <w:rPr>
                      <w:rFonts w:ascii="方正书宋简体" w:hAnsi="方正书宋简体" w:eastAsia="方正书宋简体" w:cs="方正书宋简体"/>
                      <w:color w:val="333333"/>
                      <w:sz w:val="24"/>
                    </w:rPr>
                    <w:t>元；</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1.12</w:t>
                  </w: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333333"/>
                      <w:sz w:val="24"/>
                    </w:rPr>
                    <w:t>保洁工具物品按规定摆放整齐，不杂乱，发现一处不合格扣</w:t>
                  </w:r>
                  <w:r>
                    <w:rPr>
                      <w:rFonts w:ascii="宋体" w:hAnsi="宋体" w:eastAsia="宋体" w:cs="宋体"/>
                      <w:color w:val="333333"/>
                      <w:sz w:val="24"/>
                    </w:rPr>
                    <w:t>20</w:t>
                  </w:r>
                  <w:r>
                    <w:rPr>
                      <w:rFonts w:ascii="方正书宋简体" w:hAnsi="方正书宋简体" w:eastAsia="方正书宋简体" w:cs="方正书宋简体"/>
                      <w:color w:val="333333"/>
                      <w:sz w:val="24"/>
                    </w:rPr>
                    <w:t>元；</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333333"/>
                      <w:sz w:val="24"/>
                    </w:rPr>
                    <w:t>被投诉及整改不到位的处罚标准：</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2.1</w:t>
                  </w: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333333"/>
                      <w:sz w:val="24"/>
                    </w:rPr>
                    <w:t>因卫生差被新闻单位公开曝光，每次</w:t>
                  </w:r>
                  <w:r>
                    <w:rPr>
                      <w:rFonts w:ascii="宋体" w:hAnsi="宋体" w:eastAsia="宋体" w:cs="宋体"/>
                      <w:color w:val="333333"/>
                      <w:sz w:val="24"/>
                    </w:rPr>
                    <w:t>500</w:t>
                  </w:r>
                  <w:r>
                    <w:rPr>
                      <w:rFonts w:ascii="方正书宋简体" w:hAnsi="方正书宋简体" w:eastAsia="方正书宋简体" w:cs="方正书宋简体"/>
                      <w:color w:val="333333"/>
                      <w:sz w:val="24"/>
                    </w:rPr>
                    <w:t>元起扣，群众投诉、来电、来访反映保洁员工服务态度差，清洁不彻底，经查实，每次扣</w:t>
                  </w:r>
                  <w:r>
                    <w:rPr>
                      <w:rFonts w:ascii="宋体" w:hAnsi="宋体" w:eastAsia="宋体" w:cs="宋体"/>
                      <w:color w:val="333333"/>
                      <w:sz w:val="24"/>
                    </w:rPr>
                    <w:t>50</w:t>
                  </w:r>
                  <w:r>
                    <w:rPr>
                      <w:rFonts w:ascii="方正书宋简体" w:hAnsi="方正书宋简体" w:eastAsia="方正书宋简体" w:cs="方正书宋简体"/>
                      <w:color w:val="333333"/>
                      <w:sz w:val="24"/>
                    </w:rPr>
                    <w:t>元，因服务态度差，清扫保洁不彻底，受上级单位督办或批评的，经查实，每次</w:t>
                  </w:r>
                  <w:r>
                    <w:rPr>
                      <w:rFonts w:ascii="宋体" w:hAnsi="宋体" w:eastAsia="宋体" w:cs="宋体"/>
                      <w:color w:val="333333"/>
                      <w:sz w:val="24"/>
                    </w:rPr>
                    <w:t>100</w:t>
                  </w:r>
                  <w:r>
                    <w:rPr>
                      <w:rFonts w:ascii="方正书宋简体" w:hAnsi="方正书宋简体" w:eastAsia="方正书宋简体" w:cs="方正书宋简体"/>
                      <w:color w:val="333333"/>
                      <w:sz w:val="24"/>
                    </w:rPr>
                    <w:t>元起扣。领导参观时卫生不佳或点名批评的，每次扣</w:t>
                  </w:r>
                  <w:r>
                    <w:rPr>
                      <w:rFonts w:ascii="宋体" w:hAnsi="宋体" w:eastAsia="宋体" w:cs="宋体"/>
                      <w:color w:val="333333"/>
                      <w:sz w:val="24"/>
                    </w:rPr>
                    <w:t>200</w:t>
                  </w:r>
                  <w:r>
                    <w:rPr>
                      <w:rFonts w:ascii="方正书宋简体" w:hAnsi="方正书宋简体" w:eastAsia="方正书宋简体" w:cs="方正书宋简体"/>
                      <w:color w:val="333333"/>
                      <w:sz w:val="24"/>
                    </w:rPr>
                    <w:t>元；</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2.2</w:t>
                  </w: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333333"/>
                      <w:sz w:val="24"/>
                    </w:rPr>
                    <w:t>医院等级考核，上级创卫、文明指数测评等相关检查，做好积极配合外，必须达标，否则给与响应人严重警告，每次</w:t>
                  </w:r>
                  <w:r>
                    <w:rPr>
                      <w:rFonts w:ascii="宋体" w:hAnsi="宋体" w:eastAsia="宋体" w:cs="宋体"/>
                      <w:color w:val="333333"/>
                      <w:sz w:val="24"/>
                    </w:rPr>
                    <w:t>1000</w:t>
                  </w:r>
                  <w:r>
                    <w:rPr>
                      <w:rFonts w:ascii="方正书宋简体" w:hAnsi="方正书宋简体" w:eastAsia="方正书宋简体" w:cs="方正书宋简体"/>
                      <w:color w:val="333333"/>
                      <w:sz w:val="24"/>
                    </w:rPr>
                    <w:t>元起扣；</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2.3</w:t>
                  </w: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333333"/>
                      <w:sz w:val="24"/>
                    </w:rPr>
                    <w:t>保洁公司接到整改通知单二天内未作整改的，每次扣</w:t>
                  </w:r>
                  <w:r>
                    <w:rPr>
                      <w:rFonts w:ascii="宋体" w:hAnsi="宋体" w:eastAsia="宋体" w:cs="宋体"/>
                      <w:color w:val="333333"/>
                      <w:sz w:val="24"/>
                    </w:rPr>
                    <w:t>500</w:t>
                  </w:r>
                  <w:r>
                    <w:rPr>
                      <w:rFonts w:ascii="方正书宋简体" w:hAnsi="方正书宋简体" w:eastAsia="方正书宋简体" w:cs="方正书宋简体"/>
                      <w:color w:val="333333"/>
                      <w:sz w:val="24"/>
                    </w:rPr>
                    <w:t>元；</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333333"/>
                      <w:sz w:val="24"/>
                    </w:rPr>
                    <w:t>其他扣罚</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3.1</w:t>
                  </w: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333333"/>
                      <w:sz w:val="24"/>
                    </w:rPr>
                    <w:t>在工作场所喝酒、抽烟、打牌、下棋、洗衣服或办其他个人私事的，每发现一起扣</w:t>
                  </w:r>
                  <w:r>
                    <w:rPr>
                      <w:rFonts w:ascii="宋体" w:hAnsi="宋体" w:eastAsia="宋体" w:cs="宋体"/>
                      <w:color w:val="333333"/>
                      <w:sz w:val="24"/>
                    </w:rPr>
                    <w:t>50</w:t>
                  </w:r>
                  <w:r>
                    <w:rPr>
                      <w:rFonts w:ascii="方正书宋简体" w:hAnsi="方正书宋简体" w:eastAsia="方正书宋简体" w:cs="方正书宋简体"/>
                      <w:color w:val="333333"/>
                      <w:sz w:val="24"/>
                    </w:rPr>
                    <w:t>元；</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3.2</w:t>
                  </w: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333333"/>
                      <w:sz w:val="24"/>
                    </w:rPr>
                    <w:t>在工作场所使用电器，搭床住宿或将与工作无关联人员留宿医院，每发现一起扣</w:t>
                  </w:r>
                  <w:r>
                    <w:rPr>
                      <w:rFonts w:ascii="宋体" w:hAnsi="宋体" w:eastAsia="宋体" w:cs="宋体"/>
                      <w:color w:val="333333"/>
                      <w:sz w:val="24"/>
                    </w:rPr>
                    <w:t>100</w:t>
                  </w:r>
                  <w:r>
                    <w:rPr>
                      <w:rFonts w:ascii="方正书宋简体" w:hAnsi="方正书宋简体" w:eastAsia="方正书宋简体" w:cs="方正书宋简体"/>
                      <w:color w:val="333333"/>
                      <w:sz w:val="24"/>
                    </w:rPr>
                    <w:t>元；</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3.3</w:t>
                  </w: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000000"/>
                      <w:sz w:val="24"/>
                    </w:rPr>
                    <w:t>医院规定不允许外带的废品带出医院，每发现一起扣</w:t>
                  </w:r>
                  <w:r>
                    <w:rPr>
                      <w:rFonts w:ascii="宋体" w:hAnsi="宋体" w:eastAsia="宋体" w:cs="宋体"/>
                      <w:color w:val="000000"/>
                      <w:sz w:val="24"/>
                    </w:rPr>
                    <w:t>100</w:t>
                  </w:r>
                  <w:r>
                    <w:rPr>
                      <w:rFonts w:ascii="方正书宋简体" w:hAnsi="方正书宋简体" w:eastAsia="方正书宋简体" w:cs="方正书宋简体"/>
                      <w:color w:val="000000"/>
                      <w:sz w:val="24"/>
                    </w:rPr>
                    <w:t>元；</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3.4</w:t>
                  </w: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000000"/>
                      <w:sz w:val="24"/>
                    </w:rPr>
                    <w:t>保洁人员违规偷窃外卖医疗固废的，一经查实每次</w:t>
                  </w:r>
                  <w:r>
                    <w:rPr>
                      <w:rFonts w:ascii="宋体" w:hAnsi="宋体" w:eastAsia="宋体" w:cs="宋体"/>
                      <w:color w:val="000000"/>
                      <w:sz w:val="24"/>
                    </w:rPr>
                    <w:t>1000</w:t>
                  </w:r>
                  <w:r>
                    <w:rPr>
                      <w:rFonts w:ascii="方正书宋简体" w:hAnsi="方正书宋简体" w:eastAsia="方正书宋简体" w:cs="方正书宋简体"/>
                      <w:color w:val="000000"/>
                      <w:sz w:val="24"/>
                    </w:rPr>
                    <w:t>元起扣，如造成严重不良后果的，医院有权中止与保洁公司合同。</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3.5</w:t>
                  </w: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000000"/>
                      <w:sz w:val="24"/>
                    </w:rPr>
                    <w:t>私自到治疗室拿医疗用品的，每发现一起</w:t>
                  </w:r>
                  <w:r>
                    <w:rPr>
                      <w:rFonts w:ascii="宋体" w:hAnsi="宋体" w:eastAsia="宋体" w:cs="宋体"/>
                      <w:color w:val="000000"/>
                      <w:sz w:val="24"/>
                    </w:rPr>
                    <w:t>1000</w:t>
                  </w:r>
                  <w:r>
                    <w:rPr>
                      <w:rFonts w:ascii="方正书宋简体" w:hAnsi="方正书宋简体" w:eastAsia="方正书宋简体" w:cs="方正书宋简体"/>
                      <w:color w:val="000000"/>
                      <w:sz w:val="24"/>
                    </w:rPr>
                    <w:t>元起扣；</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3.6</w:t>
                  </w: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000000"/>
                      <w:sz w:val="24"/>
                    </w:rPr>
                    <w:t>与医护人员顶撞或与病人、病人家属发生争吵的，每发现一起</w:t>
                  </w:r>
                  <w:r>
                    <w:rPr>
                      <w:rFonts w:ascii="宋体" w:hAnsi="宋体" w:eastAsia="宋体" w:cs="宋体"/>
                      <w:color w:val="000000"/>
                      <w:sz w:val="24"/>
                    </w:rPr>
                    <w:t>500</w:t>
                  </w:r>
                  <w:r>
                    <w:rPr>
                      <w:rFonts w:ascii="方正书宋简体" w:hAnsi="方正书宋简体" w:eastAsia="方正书宋简体" w:cs="方正书宋简体"/>
                      <w:color w:val="000000"/>
                      <w:sz w:val="24"/>
                    </w:rPr>
                    <w:t>元起扣；</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3.7</w:t>
                  </w: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000000"/>
                      <w:sz w:val="24"/>
                    </w:rPr>
                    <w:t>收取小费或私自处理病人遗留财物的，经查实，退回所收小费及遗留财物，每一起</w:t>
                  </w:r>
                  <w:r>
                    <w:rPr>
                      <w:rFonts w:ascii="宋体" w:hAnsi="宋体" w:eastAsia="宋体" w:cs="宋体"/>
                      <w:color w:val="000000"/>
                      <w:sz w:val="24"/>
                    </w:rPr>
                    <w:t>500</w:t>
                  </w:r>
                  <w:r>
                    <w:rPr>
                      <w:rFonts w:ascii="方正书宋简体" w:hAnsi="方正书宋简体" w:eastAsia="方正书宋简体" w:cs="方正书宋简体"/>
                      <w:color w:val="000000"/>
                      <w:sz w:val="24"/>
                    </w:rPr>
                    <w:t>元起扣；</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3.8</w:t>
                  </w: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000000"/>
                      <w:sz w:val="24"/>
                    </w:rPr>
                    <w:t>偷拿医院和病人财物，经查实每发现一起</w:t>
                  </w:r>
                  <w:r>
                    <w:rPr>
                      <w:rFonts w:ascii="宋体" w:hAnsi="宋体" w:eastAsia="宋体" w:cs="宋体"/>
                      <w:color w:val="000000"/>
                      <w:sz w:val="24"/>
                    </w:rPr>
                    <w:t>2000</w:t>
                  </w:r>
                  <w:r>
                    <w:rPr>
                      <w:rFonts w:ascii="方正书宋简体" w:hAnsi="方正书宋简体" w:eastAsia="方正书宋简体" w:cs="方正书宋简体"/>
                      <w:color w:val="000000"/>
                      <w:sz w:val="24"/>
                    </w:rPr>
                    <w:t>元起扣；严重的，提交公安机关处理；</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3.8</w:t>
                  </w: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000000"/>
                      <w:sz w:val="24"/>
                    </w:rPr>
                    <w:t>聚众闹事、打架斗殴，每发现一起</w:t>
                  </w:r>
                  <w:r>
                    <w:rPr>
                      <w:rFonts w:ascii="宋体" w:hAnsi="宋体" w:eastAsia="宋体" w:cs="宋体"/>
                      <w:color w:val="000000"/>
                      <w:sz w:val="24"/>
                    </w:rPr>
                    <w:t>2000</w:t>
                  </w:r>
                  <w:r>
                    <w:rPr>
                      <w:rFonts w:ascii="方正书宋简体" w:hAnsi="方正书宋简体" w:eastAsia="方正书宋简体" w:cs="方正书宋简体"/>
                      <w:color w:val="000000"/>
                      <w:sz w:val="24"/>
                    </w:rPr>
                    <w:t>元起扣，严重的报公安部门处理。</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3.9</w:t>
                  </w: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000000"/>
                      <w:sz w:val="24"/>
                    </w:rPr>
                    <w:t>保洁员工遗忘关水龙头、关灯、关门、关窗的，每发现一次扣</w:t>
                  </w:r>
                  <w:r>
                    <w:rPr>
                      <w:rFonts w:ascii="宋体" w:hAnsi="宋体" w:eastAsia="宋体" w:cs="宋体"/>
                      <w:color w:val="000000"/>
                      <w:sz w:val="24"/>
                    </w:rPr>
                    <w:t>20</w:t>
                  </w:r>
                  <w:r>
                    <w:rPr>
                      <w:rFonts w:ascii="方正书宋简体" w:hAnsi="方正书宋简体" w:eastAsia="方正书宋简体" w:cs="方正书宋简体"/>
                      <w:color w:val="000000"/>
                      <w:sz w:val="24"/>
                    </w:rPr>
                    <w:t>元；</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3.10</w:t>
                  </w: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000000"/>
                      <w:sz w:val="24"/>
                    </w:rPr>
                    <w:t>保洁员工损坏医院财物的，按实价赔偿；</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3.11</w:t>
                  </w: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000000"/>
                      <w:sz w:val="24"/>
                    </w:rPr>
                    <w:t>保洁公司不听从医院指挥，不能及时完成医院交给的任务，每次</w:t>
                  </w:r>
                  <w:r>
                    <w:rPr>
                      <w:rFonts w:ascii="宋体" w:hAnsi="宋体" w:eastAsia="宋体" w:cs="宋体"/>
                      <w:color w:val="000000"/>
                      <w:sz w:val="24"/>
                    </w:rPr>
                    <w:t>2000</w:t>
                  </w:r>
                  <w:r>
                    <w:rPr>
                      <w:rFonts w:ascii="方正书宋简体" w:hAnsi="方正书宋简体" w:eastAsia="方正书宋简体" w:cs="方正书宋简体"/>
                      <w:color w:val="000000"/>
                      <w:sz w:val="24"/>
                    </w:rPr>
                    <w:t>元起扣。</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21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c>
                <w:tcPr>
                  <w:tcW w:w="208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方正书宋简体" w:hAnsi="方正书宋简体" w:eastAsia="方正书宋简体" w:cs="方正书宋简体"/>
                      <w:color w:val="333333"/>
                      <w:sz w:val="24"/>
                    </w:rPr>
                    <w:t>注：直接从当月合同款中扣除。</w:t>
                  </w:r>
                </w:p>
              </w:tc>
              <w:tc>
                <w:tcPr>
                  <w:tcW w:w="24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p>
              </w:tc>
            </w:tr>
          </w:tbl>
          <w:p>
            <w:pPr>
              <w:pStyle w:val="4"/>
              <w:ind w:firstLine="562"/>
              <w:jc w:val="both"/>
            </w:pPr>
            <w:r>
              <w:rPr>
                <w:rFonts w:ascii="宋体" w:hAnsi="宋体" w:eastAsia="宋体" w:cs="宋体"/>
                <w:b/>
                <w:color w:val="333333"/>
                <w:sz w:val="28"/>
                <w:shd w:val="clear" w:fill="F1F7FF"/>
              </w:rPr>
              <w:t>注：1.供应商考核得分与当期考核总分90%相比，每低1分扣减当月合同款100元。</w:t>
            </w:r>
          </w:p>
          <w:p>
            <w:pPr>
              <w:pStyle w:val="4"/>
              <w:ind w:left="15" w:firstLine="540"/>
              <w:jc w:val="left"/>
            </w:pPr>
            <w:r>
              <w:rPr>
                <w:rFonts w:ascii="宋体" w:hAnsi="宋体" w:eastAsia="宋体" w:cs="宋体"/>
                <w:b/>
                <w:color w:val="333333"/>
                <w:sz w:val="28"/>
                <w:shd w:val="clear" w:fill="F1F7FF"/>
              </w:rPr>
              <w:t>2.供应商考核分数为70分以下为不合格，除扣减合同款外，还应立即整改，连续2次考核不合格，采购人可解除合同。</w:t>
            </w:r>
            <w:r>
              <w:rPr>
                <w:rFonts w:ascii="微软雅黑" w:hAnsi="微软雅黑" w:eastAsia="微软雅黑" w:cs="微软雅黑"/>
                <w:color w:val="333333"/>
                <w:sz w:val="24"/>
                <w:shd w:val="clear" w:fill="F1F7FF"/>
              </w:rPr>
              <w:t xml:space="preserve"> </w:t>
            </w:r>
          </w:p>
          <w:p>
            <w:pPr>
              <w:pStyle w:val="4"/>
              <w:numPr>
                <w:ilvl w:val="0"/>
                <w:numId w:val="1"/>
              </w:numPr>
              <w:spacing w:before="465" w:after="315"/>
              <w:jc w:val="both"/>
            </w:pPr>
            <w:r>
              <w:rPr>
                <w:rFonts w:ascii="宋体" w:hAnsi="宋体" w:eastAsia="宋体" w:cs="宋体"/>
                <w:b/>
                <w:sz w:val="36"/>
              </w:rPr>
              <w:t>★六、</w:t>
            </w:r>
            <w:r>
              <w:rPr>
                <w:rFonts w:ascii="宋体" w:hAnsi="宋体" w:eastAsia="宋体" w:cs="宋体"/>
                <w:b/>
                <w:color w:val="333333"/>
                <w:sz w:val="28"/>
                <w:shd w:val="clear" w:fill="F1F7FF"/>
              </w:rPr>
              <w:t>其他要求及说明</w:t>
            </w:r>
          </w:p>
          <w:p>
            <w:pPr>
              <w:pStyle w:val="4"/>
              <w:numPr>
                <w:ilvl w:val="0"/>
                <w:numId w:val="2"/>
              </w:numPr>
              <w:jc w:val="left"/>
            </w:pPr>
            <w:r>
              <w:rPr>
                <w:rFonts w:ascii="宋体" w:hAnsi="宋体" w:eastAsia="宋体" w:cs="宋体"/>
                <w:color w:val="333333"/>
                <w:sz w:val="28"/>
                <w:shd w:val="clear" w:fill="F1F7FF"/>
              </w:rPr>
              <w:t>供应商需针对本项目编制服务方案，内容包括：①项目的整体设想和规划；②项目管理机构运作及管理制度；③清洁保洁方案；④绿化日常维护方案；⑤中央空调维护和清洗消毒服务方案；</w:t>
            </w:r>
          </w:p>
          <w:p>
            <w:pPr>
              <w:pStyle w:val="4"/>
              <w:numPr>
                <w:ilvl w:val="0"/>
                <w:numId w:val="2"/>
              </w:numPr>
              <w:jc w:val="left"/>
            </w:pPr>
            <w:r>
              <w:rPr>
                <w:rFonts w:ascii="宋体" w:hAnsi="宋体" w:eastAsia="宋体" w:cs="宋体"/>
                <w:color w:val="333333"/>
                <w:sz w:val="28"/>
                <w:shd w:val="clear" w:fill="F1F7FF"/>
              </w:rPr>
              <w:t>物业服务应急方案，内容包括</w:t>
            </w:r>
            <w:r>
              <w:rPr>
                <w:rFonts w:ascii="宋体" w:hAnsi="宋体" w:eastAsia="宋体" w:cs="宋体"/>
                <w:color w:val="000000"/>
                <w:sz w:val="28"/>
                <w:shd w:val="clear" w:fill="F1F7FF"/>
              </w:rPr>
              <w:t>但不限于自然灾害应急预案、公共安全应急预案、停水停电应急预案、消防应急预案、院感事件应急预案、反恐防暴等应急预案；</w:t>
            </w:r>
          </w:p>
          <w:p>
            <w:pPr>
              <w:pStyle w:val="4"/>
              <w:ind w:firstLine="560"/>
              <w:jc w:val="left"/>
            </w:pPr>
            <w:r>
              <w:rPr>
                <w:rFonts w:ascii="宋体" w:hAnsi="宋体" w:eastAsia="宋体" w:cs="宋体"/>
                <w:color w:val="000000"/>
                <w:sz w:val="28"/>
                <w:shd w:val="clear" w:fill="F1F7FF"/>
              </w:rPr>
              <w:t>3、员工管理方案，内容包括但不限于：</w:t>
            </w:r>
            <w:r>
              <w:rPr>
                <w:rFonts w:ascii="宋体" w:hAnsi="宋体" w:eastAsia="宋体" w:cs="宋体"/>
                <w:sz w:val="28"/>
                <w:shd w:val="clear" w:fill="F1F7FF"/>
              </w:rPr>
              <w:t>员工</w:t>
            </w:r>
            <w:r>
              <w:rPr>
                <w:rFonts w:ascii="宋体" w:hAnsi="宋体" w:eastAsia="宋体" w:cs="宋体"/>
                <w:sz w:val="24"/>
                <w:shd w:val="clear" w:fill="F1F7FF"/>
              </w:rPr>
              <w:t>招募流程及渠道</w:t>
            </w:r>
            <w:r>
              <w:rPr>
                <w:rFonts w:ascii="宋体" w:hAnsi="宋体" w:eastAsia="宋体" w:cs="宋体"/>
                <w:sz w:val="28"/>
                <w:shd w:val="clear" w:fill="F1F7FF"/>
              </w:rPr>
              <w:t>、</w:t>
            </w:r>
            <w:r>
              <w:rPr>
                <w:rFonts w:ascii="宋体" w:hAnsi="宋体" w:eastAsia="宋体" w:cs="宋体"/>
                <w:color w:val="333333"/>
                <w:sz w:val="28"/>
                <w:shd w:val="clear" w:fill="F1F7FF"/>
              </w:rPr>
              <w:t>员工培训方案、员工</w:t>
            </w:r>
            <w:r>
              <w:rPr>
                <w:rFonts w:ascii="宋体" w:hAnsi="宋体" w:eastAsia="宋体" w:cs="宋体"/>
                <w:sz w:val="24"/>
                <w:shd w:val="clear" w:fill="F1F7FF"/>
              </w:rPr>
              <w:t>上岗日常管理方案等；</w:t>
            </w:r>
          </w:p>
          <w:p>
            <w:pPr>
              <w:pStyle w:val="4"/>
              <w:ind w:firstLine="560"/>
              <w:jc w:val="left"/>
            </w:pPr>
            <w:r>
              <w:rPr>
                <w:rFonts w:ascii="宋体" w:hAnsi="宋体" w:eastAsia="宋体" w:cs="宋体"/>
                <w:color w:val="333333"/>
                <w:sz w:val="28"/>
                <w:shd w:val="clear" w:fill="F1F7FF"/>
              </w:rPr>
              <w:t>4、质量及安全保证措施，内容包括但不限于：</w:t>
            </w:r>
            <w:r>
              <w:rPr>
                <w:rFonts w:ascii="宋体" w:hAnsi="宋体" w:eastAsia="宋体" w:cs="宋体"/>
                <w:sz w:val="28"/>
                <w:shd w:val="clear" w:fill="F1F7FF"/>
              </w:rPr>
              <w:t>质量保障体系、</w:t>
            </w:r>
            <w:r>
              <w:rPr>
                <w:rFonts w:ascii="宋体" w:hAnsi="宋体" w:eastAsia="宋体" w:cs="宋体"/>
                <w:color w:val="333333"/>
                <w:sz w:val="28"/>
                <w:shd w:val="clear" w:fill="F1F7FF"/>
              </w:rPr>
              <w:t>安全管理措施、医院职工、病患及家属投诉处理方案、档案的建立与管理等。</w:t>
            </w:r>
          </w:p>
          <w:p>
            <w:pPr>
              <w:pStyle w:val="4"/>
              <w:ind w:firstLine="480"/>
              <w:jc w:val="both"/>
            </w:pPr>
            <w:r>
              <w:t xml:space="preserve"> </w:t>
            </w:r>
            <w:r>
              <w:rPr>
                <w:rFonts w:ascii="宋体" w:hAnsi="宋体" w:eastAsia="宋体" w:cs="宋体"/>
                <w:color w:val="000000"/>
                <w:sz w:val="28"/>
                <w:shd w:val="clear" w:fill="F1F7FF"/>
              </w:rPr>
              <w:t>5、</w:t>
            </w:r>
            <w:r>
              <w:rPr>
                <w:rFonts w:ascii="宋体" w:hAnsi="宋体" w:eastAsia="宋体" w:cs="宋体"/>
                <w:color w:val="000000"/>
                <w:sz w:val="28"/>
              </w:rPr>
              <w:t>本项目保洁、绿化等所需设备、耗材、药剂及物品等费用均已包含在报价中，由供应商承担。供应商提供的各类耗材、药剂及物品等须符合相关质量法规要求，不得使用刺激性强、腐蚀性大、对人体和设施设备绿植等有害的材料和物品，所用物料须经采购人确认，方可投入使用。</w:t>
            </w:r>
          </w:p>
          <w:p>
            <w:pPr>
              <w:pStyle w:val="4"/>
              <w:spacing w:before="105" w:after="105"/>
              <w:ind w:firstLine="560"/>
              <w:jc w:val="left"/>
            </w:pPr>
            <w:r>
              <w:rPr>
                <w:rFonts w:ascii="宋体" w:hAnsi="宋体" w:eastAsia="宋体" w:cs="宋体"/>
                <w:sz w:val="28"/>
                <w:shd w:val="clear" w:fill="F1F7FF"/>
              </w:rPr>
              <w:t>6、供应商需严格按照国家相关规定支付员工工资、加班费和其他费用，若未支付，由此产生的一切风险由中标供应商自行承担。承诺按《劳动法》有关规定签订用工合同，为服务人员按标准购买养老、医疗、工伤、失业、生育五类保险及意外伤害保险，人员工资不得低于广元市的最低工资标准。在合同期内，如因政府政策变化(如税收、最低工资、社保等调整)，采购人不做相应调整，中标供应商须按政策调整。</w:t>
            </w:r>
          </w:p>
          <w:p>
            <w:pPr>
              <w:pStyle w:val="4"/>
              <w:spacing w:before="465" w:after="315"/>
              <w:ind w:left="585"/>
              <w:jc w:val="both"/>
            </w:pPr>
            <w:r>
              <w:rPr>
                <w:rFonts w:ascii="宋体" w:hAnsi="宋体" w:eastAsia="宋体" w:cs="宋体"/>
                <w:b/>
                <w:sz w:val="36"/>
                <w:shd w:val="clear" w:fill="F1F7FF"/>
              </w:rPr>
              <w:t>★</w:t>
            </w:r>
            <w:r>
              <w:rPr>
                <w:rFonts w:ascii="宋体" w:hAnsi="宋体" w:eastAsia="宋体" w:cs="宋体"/>
                <w:b/>
                <w:color w:val="333333"/>
                <w:sz w:val="28"/>
                <w:shd w:val="clear" w:fill="F1F7FF"/>
              </w:rPr>
              <w:t>七、商务要求</w:t>
            </w:r>
          </w:p>
          <w:p>
            <w:pPr>
              <w:pStyle w:val="4"/>
              <w:ind w:firstLine="560"/>
              <w:jc w:val="left"/>
            </w:pPr>
            <w:r>
              <w:rPr>
                <w:rFonts w:ascii="宋体" w:hAnsi="宋体" w:eastAsia="宋体" w:cs="宋体"/>
                <w:color w:val="333333"/>
                <w:sz w:val="28"/>
                <w:shd w:val="clear" w:fill="F1F7FF"/>
              </w:rPr>
              <w:t>（一）服务期限：自合同签订之日起365日。</w:t>
            </w:r>
          </w:p>
          <w:p>
            <w:pPr>
              <w:pStyle w:val="4"/>
              <w:ind w:firstLine="560"/>
              <w:jc w:val="left"/>
            </w:pPr>
            <w:r>
              <w:rPr>
                <w:rFonts w:ascii="宋体" w:hAnsi="宋体" w:eastAsia="宋体" w:cs="宋体"/>
                <w:color w:val="333333"/>
                <w:sz w:val="28"/>
                <w:shd w:val="clear" w:fill="F1F7FF"/>
              </w:rPr>
              <w:t>（二）服务地点：广元市利州区中医医院</w:t>
            </w:r>
          </w:p>
          <w:p>
            <w:pPr>
              <w:pStyle w:val="4"/>
              <w:ind w:firstLine="560"/>
              <w:jc w:val="left"/>
            </w:pPr>
            <w:r>
              <w:rPr>
                <w:rFonts w:ascii="宋体" w:hAnsi="宋体" w:eastAsia="宋体" w:cs="宋体"/>
                <w:color w:val="333333"/>
                <w:sz w:val="28"/>
                <w:shd w:val="clear" w:fill="F1F7FF"/>
              </w:rPr>
              <w:t>（三）支付方式：分期付款</w:t>
            </w:r>
          </w:p>
          <w:p>
            <w:pPr>
              <w:pStyle w:val="4"/>
              <w:spacing w:before="105" w:after="105"/>
              <w:ind w:firstLine="560"/>
              <w:jc w:val="left"/>
            </w:pPr>
            <w:r>
              <w:rPr>
                <w:rFonts w:ascii="宋体" w:hAnsi="宋体" w:eastAsia="宋体" w:cs="宋体"/>
                <w:color w:val="333333"/>
                <w:sz w:val="28"/>
                <w:shd w:val="clear" w:fill="F1F7FF"/>
              </w:rPr>
              <w:t>（四）支付约定：</w:t>
            </w:r>
          </w:p>
          <w:p>
            <w:pPr>
              <w:pStyle w:val="4"/>
              <w:spacing w:before="105" w:after="105"/>
              <w:ind w:firstLine="560"/>
              <w:jc w:val="left"/>
            </w:pPr>
            <w:r>
              <w:rPr>
                <w:rFonts w:ascii="宋体" w:hAnsi="宋体" w:eastAsia="宋体" w:cs="宋体"/>
                <w:color w:val="333333"/>
                <w:sz w:val="28"/>
                <w:shd w:val="clear" w:fill="F1F7FF"/>
              </w:rPr>
              <w:t>1、付款条件说明：达到付款条件后，经上月考核合格，达到付款条件起10日，支付合同总金额的8.00%。</w:t>
            </w:r>
          </w:p>
          <w:p>
            <w:pPr>
              <w:pStyle w:val="4"/>
              <w:spacing w:before="105" w:after="105"/>
              <w:ind w:firstLine="560"/>
              <w:jc w:val="left"/>
            </w:pPr>
            <w:r>
              <w:rPr>
                <w:rFonts w:ascii="宋体" w:hAnsi="宋体" w:eastAsia="宋体" w:cs="宋体"/>
                <w:color w:val="333333"/>
                <w:sz w:val="28"/>
                <w:shd w:val="clear" w:fill="F1F7FF"/>
              </w:rPr>
              <w:t>2、付款条件说明：达到付款条件后，经上月考核合格，达到付款条件起10日，支付合同总金额的8.00%。。</w:t>
            </w:r>
          </w:p>
          <w:p>
            <w:pPr>
              <w:pStyle w:val="4"/>
              <w:spacing w:before="105" w:after="105"/>
              <w:ind w:firstLine="560"/>
              <w:jc w:val="left"/>
            </w:pPr>
            <w:r>
              <w:rPr>
                <w:rFonts w:ascii="宋体" w:hAnsi="宋体" w:eastAsia="宋体" w:cs="宋体"/>
                <w:color w:val="333333"/>
                <w:sz w:val="28"/>
                <w:shd w:val="clear" w:fill="F1F7FF"/>
              </w:rPr>
              <w:t>3、付款条件说明：达到付款条件后，经上月考核合格，达到付款条件起10日，支付合同总金额的8.00%。。</w:t>
            </w:r>
          </w:p>
          <w:p>
            <w:pPr>
              <w:pStyle w:val="4"/>
              <w:spacing w:before="105" w:after="105"/>
              <w:ind w:firstLine="560"/>
              <w:jc w:val="left"/>
            </w:pPr>
            <w:r>
              <w:rPr>
                <w:rFonts w:ascii="宋体" w:hAnsi="宋体" w:eastAsia="宋体" w:cs="宋体"/>
                <w:color w:val="333333"/>
                <w:sz w:val="28"/>
                <w:shd w:val="clear" w:fill="F1F7FF"/>
              </w:rPr>
              <w:t>4、付款条件说明：达到付款条件后，经上月考核合格，达到付款条件起10日，支付合同总金额的8.00%。</w:t>
            </w:r>
          </w:p>
          <w:p>
            <w:pPr>
              <w:pStyle w:val="4"/>
              <w:spacing w:before="105" w:after="105"/>
              <w:ind w:firstLine="560"/>
              <w:jc w:val="left"/>
            </w:pPr>
            <w:r>
              <w:rPr>
                <w:rFonts w:ascii="宋体" w:hAnsi="宋体" w:eastAsia="宋体" w:cs="宋体"/>
                <w:color w:val="333333"/>
                <w:sz w:val="28"/>
                <w:shd w:val="clear" w:fill="F1F7FF"/>
              </w:rPr>
              <w:t>5、付款条件说明：达到付款条件后，经上月考核合格，达到付款条件起10日，支付合同总金额的8.00%。</w:t>
            </w:r>
          </w:p>
          <w:p>
            <w:pPr>
              <w:pStyle w:val="4"/>
              <w:spacing w:before="105" w:after="105"/>
              <w:ind w:firstLine="560"/>
              <w:jc w:val="left"/>
            </w:pPr>
            <w:r>
              <w:rPr>
                <w:rFonts w:ascii="宋体" w:hAnsi="宋体" w:eastAsia="宋体" w:cs="宋体"/>
                <w:color w:val="333333"/>
                <w:sz w:val="28"/>
                <w:shd w:val="clear" w:fill="F1F7FF"/>
              </w:rPr>
              <w:t>6、付款条件说明：达到付款条件后，经上月考核合格，达到付款条件起10日，支付合同总金额的8.00%。</w:t>
            </w:r>
          </w:p>
          <w:p>
            <w:pPr>
              <w:pStyle w:val="4"/>
              <w:spacing w:before="105" w:after="105"/>
              <w:ind w:firstLine="560"/>
              <w:jc w:val="left"/>
            </w:pPr>
            <w:r>
              <w:rPr>
                <w:rFonts w:ascii="宋体" w:hAnsi="宋体" w:eastAsia="宋体" w:cs="宋体"/>
                <w:color w:val="333333"/>
                <w:sz w:val="28"/>
                <w:shd w:val="clear" w:fill="F1F7FF"/>
              </w:rPr>
              <w:t>7、付款条件说明：达到付款条件后，经上月考核合格，达到付款条件起10日，支付合同总金额的8.00%。</w:t>
            </w:r>
          </w:p>
          <w:p>
            <w:pPr>
              <w:pStyle w:val="4"/>
              <w:spacing w:before="105" w:after="105"/>
              <w:ind w:firstLine="560"/>
              <w:jc w:val="left"/>
            </w:pPr>
            <w:r>
              <w:rPr>
                <w:rFonts w:ascii="宋体" w:hAnsi="宋体" w:eastAsia="宋体" w:cs="宋体"/>
                <w:color w:val="333333"/>
                <w:sz w:val="28"/>
                <w:shd w:val="clear" w:fill="F1F7FF"/>
              </w:rPr>
              <w:t>8、付款条件说明：达到付款条件后，经上月考核合格，达到付款条件起10日，支付合同总金额的8.00%。</w:t>
            </w:r>
          </w:p>
          <w:p>
            <w:pPr>
              <w:pStyle w:val="4"/>
              <w:spacing w:before="105" w:after="105"/>
              <w:ind w:firstLine="560"/>
              <w:jc w:val="left"/>
            </w:pPr>
            <w:r>
              <w:rPr>
                <w:rFonts w:ascii="宋体" w:hAnsi="宋体" w:eastAsia="宋体" w:cs="宋体"/>
                <w:color w:val="333333"/>
                <w:sz w:val="28"/>
                <w:shd w:val="clear" w:fill="F1F7FF"/>
              </w:rPr>
              <w:t>9、付款条件说明：达到付款条件后，经上月考核合格，达到付款条件起10日，支付合同总金额的8.00%。</w:t>
            </w:r>
          </w:p>
          <w:p>
            <w:pPr>
              <w:pStyle w:val="4"/>
              <w:spacing w:before="105" w:after="105"/>
              <w:ind w:firstLine="560"/>
              <w:jc w:val="left"/>
            </w:pPr>
            <w:r>
              <w:rPr>
                <w:rFonts w:ascii="宋体" w:hAnsi="宋体" w:eastAsia="宋体" w:cs="宋体"/>
                <w:color w:val="333333"/>
                <w:sz w:val="28"/>
                <w:shd w:val="clear" w:fill="F1F7FF"/>
              </w:rPr>
              <w:t>10、付款条件说明：达到付款条件后，经上月考核合格，达到付款条件起10日，支付合同总金额的8.00%。</w:t>
            </w:r>
          </w:p>
          <w:p>
            <w:pPr>
              <w:pStyle w:val="4"/>
              <w:spacing w:before="105" w:after="105"/>
              <w:ind w:firstLine="560"/>
              <w:jc w:val="left"/>
            </w:pPr>
            <w:r>
              <w:rPr>
                <w:rFonts w:ascii="宋体" w:hAnsi="宋体" w:eastAsia="宋体" w:cs="宋体"/>
                <w:color w:val="333333"/>
                <w:sz w:val="28"/>
                <w:shd w:val="clear" w:fill="F1F7FF"/>
              </w:rPr>
              <w:t>11、付款条件说明：达到付款条件后，经上月考核合格，达到付款条件起10日，支付合同总金额的8.00%。</w:t>
            </w:r>
          </w:p>
          <w:p>
            <w:pPr>
              <w:pStyle w:val="4"/>
              <w:spacing w:before="105" w:after="105"/>
              <w:ind w:firstLine="560"/>
              <w:jc w:val="left"/>
            </w:pPr>
            <w:r>
              <w:rPr>
                <w:rFonts w:ascii="宋体" w:hAnsi="宋体" w:eastAsia="宋体" w:cs="宋体"/>
                <w:color w:val="333333"/>
                <w:sz w:val="28"/>
                <w:shd w:val="clear" w:fill="F1F7FF"/>
              </w:rPr>
              <w:t>12、付款条件说明：达到付款条件后，经考核合格后，次月结算上月费用，达到付款条件起10日，支付合同总金额的12%。</w:t>
            </w:r>
          </w:p>
          <w:p>
            <w:pPr>
              <w:pStyle w:val="4"/>
              <w:spacing w:before="105" w:after="105"/>
              <w:ind w:firstLine="560"/>
              <w:jc w:val="left"/>
            </w:pPr>
            <w:r>
              <w:rPr>
                <w:rFonts w:ascii="宋体" w:hAnsi="宋体" w:eastAsia="宋体" w:cs="宋体"/>
                <w:color w:val="333333"/>
                <w:sz w:val="28"/>
                <w:shd w:val="clear" w:fill="F1F7FF"/>
              </w:rPr>
              <w:t>（四）报价要求：报价包括人员管理费、利润风险金、税金、培训费、餐费、材料费、设备费、服装费等相关的一切费用。工作人员在岗位上 因自己或他人原因，造成自己或他人发生意外事故，由物业服务公司负责涉事人员的保险理赔等一切相关事宜，采购人不负任何直接或间接责任。</w:t>
            </w:r>
          </w:p>
          <w:p>
            <w:pPr>
              <w:pStyle w:val="4"/>
              <w:spacing w:before="105" w:after="105"/>
              <w:ind w:firstLine="560"/>
              <w:jc w:val="left"/>
            </w:pPr>
            <w:r>
              <w:rPr>
                <w:rFonts w:ascii="宋体" w:hAnsi="宋体" w:eastAsia="宋体" w:cs="宋体"/>
                <w:color w:val="333333"/>
                <w:sz w:val="28"/>
                <w:shd w:val="clear" w:fill="F1F7FF"/>
              </w:rPr>
              <w:t>（五）验收标准：按照国家有关规定、参照《财政部关于进一步加强政府采购需求和履约验收管理的指导意见》（财库〔2016〕205 号）文件、采购人招标文件的技术指标、中标供应商的投标文件、承诺与本项目合同约定标准以及采购人制定的考核方案进行验收。</w:t>
            </w:r>
          </w:p>
          <w:p>
            <w:pPr>
              <w:pStyle w:val="4"/>
              <w:ind w:firstLine="480"/>
              <w:jc w:val="left"/>
            </w:pPr>
            <w:r>
              <w:rPr>
                <w:rFonts w:ascii="宋体" w:hAnsi="宋体" w:eastAsia="宋体" w:cs="宋体"/>
                <w:color w:val="333333"/>
                <w:sz w:val="28"/>
                <w:shd w:val="clear" w:fill="F1F7FF"/>
              </w:rPr>
              <w:t>（六）违约责任与解决争议的方法</w:t>
            </w:r>
          </w:p>
          <w:p>
            <w:pPr>
              <w:pStyle w:val="4"/>
              <w:ind w:firstLine="560"/>
              <w:jc w:val="left"/>
            </w:pPr>
            <w:r>
              <w:rPr>
                <w:rFonts w:ascii="宋体" w:hAnsi="宋体" w:eastAsia="宋体" w:cs="宋体"/>
                <w:color w:val="333333"/>
                <w:sz w:val="28"/>
                <w:shd w:val="clear" w:fill="F1F7FF"/>
              </w:rPr>
              <w:t>1、双方必须遵守本合同并执行合同中的各项规定，保证本合同的正常履行。</w:t>
            </w:r>
          </w:p>
          <w:p>
            <w:pPr>
              <w:pStyle w:val="4"/>
              <w:ind w:firstLine="560"/>
              <w:jc w:val="left"/>
            </w:pPr>
            <w:r>
              <w:rPr>
                <w:rFonts w:ascii="宋体" w:hAnsi="宋体" w:eastAsia="宋体" w:cs="宋体"/>
                <w:color w:val="333333"/>
                <w:sz w:val="28"/>
                <w:shd w:val="clear" w:fill="F1F7FF"/>
              </w:rPr>
              <w:t>2、如因供应商工作人员在履行职务过程中的的疏忽、失职、过错等故意或者过失原因给采购人造成损失或侵害，包括但不限于采购人本身的财产损失、由此而导致的甲方对任何第三方的法律责任等，供应商对此均应承担全部的赔偿责任。</w:t>
            </w:r>
          </w:p>
          <w:p>
            <w:pPr>
              <w:pStyle w:val="4"/>
              <w:ind w:firstLine="480"/>
              <w:jc w:val="left"/>
            </w:pPr>
            <w:r>
              <w:rPr>
                <w:rFonts w:ascii="宋体" w:hAnsi="宋体" w:eastAsia="宋体" w:cs="宋体"/>
                <w:color w:val="333333"/>
                <w:sz w:val="28"/>
                <w:shd w:val="clear" w:fill="F1F7FF"/>
              </w:rPr>
              <w:t>3、</w:t>
            </w:r>
            <w:r>
              <w:rPr>
                <w:rFonts w:ascii="宋体" w:hAnsi="宋体" w:eastAsia="宋体" w:cs="宋体"/>
                <w:sz w:val="28"/>
              </w:rPr>
              <w:t>采购人应当自中标通知书发出之日起30日内，按照招标文件和中标人投标文件的规定，与中标供应商签订书面合同。所签订的合同不得对招标文件确定的事项作实质性修改。</w:t>
            </w:r>
          </w:p>
          <w:p>
            <w:pPr>
              <w:pStyle w:val="4"/>
              <w:ind w:firstLine="480"/>
              <w:jc w:val="left"/>
            </w:pPr>
            <w:r>
              <w:rPr>
                <w:rFonts w:ascii="宋体" w:hAnsi="宋体" w:eastAsia="宋体" w:cs="宋体"/>
                <w:sz w:val="28"/>
              </w:rPr>
              <w:t>4、中标人在收到中标通知书之日起一个月之内完成入场。由于中标人原因未按合同约定时间入场，中标人应当承担违约责任。每逾期1日，中标人按照中标总金额的1%支付违约金，由此给采购人造成损失的，中标人还应当负责向采购人赔偿损失。</w:t>
            </w:r>
          </w:p>
          <w:p>
            <w:pPr>
              <w:pStyle w:val="4"/>
              <w:ind w:firstLine="560"/>
              <w:jc w:val="left"/>
            </w:pPr>
            <w:r>
              <w:rPr>
                <w:rFonts w:ascii="宋体" w:hAnsi="宋体" w:eastAsia="宋体" w:cs="宋体"/>
                <w:b/>
                <w:color w:val="FF0000"/>
                <w:sz w:val="28"/>
                <w:shd w:val="clear" w:fill="F1F7FF"/>
              </w:rPr>
              <w:t>注：本章带“★”条款为实质性要求，须完全响应，负偏离、未响应均视为无效投标。</w:t>
            </w:r>
          </w:p>
        </w:tc>
      </w:tr>
    </w:tbl>
    <w:p>
      <w:pPr>
        <w:pStyle w:val="4"/>
      </w:pPr>
      <w:r>
        <w:t>8、供应商一般资格要求</w:t>
      </w:r>
    </w:p>
    <w:tbl>
      <w:tblPr>
        <w:tblStyle w:val="3"/>
        <w:tblW w:w="8307"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769" w:type="dxa"/>
          </w:tcPr>
          <w:p>
            <w:pPr>
              <w:pStyle w:val="4"/>
            </w:pPr>
            <w:r>
              <w:t>序号</w:t>
            </w:r>
          </w:p>
        </w:tc>
        <w:tc>
          <w:tcPr>
            <w:tcW w:w="2769" w:type="dxa"/>
          </w:tcPr>
          <w:p>
            <w:pPr>
              <w:pStyle w:val="4"/>
            </w:pPr>
            <w:r>
              <w:t>资格要求名称</w:t>
            </w:r>
          </w:p>
        </w:tc>
        <w:tc>
          <w:tcPr>
            <w:tcW w:w="2769" w:type="dxa"/>
          </w:tcPr>
          <w:p>
            <w:pPr>
              <w:pStyle w:val="4"/>
            </w:pPr>
            <w:r>
              <w:t>资格要求详细说明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769" w:type="dxa"/>
          </w:tcPr>
          <w:p>
            <w:pPr>
              <w:pStyle w:val="4"/>
            </w:pPr>
            <w:r>
              <w:t>1</w:t>
            </w:r>
          </w:p>
        </w:tc>
        <w:tc>
          <w:tcPr>
            <w:tcW w:w="2769" w:type="dxa"/>
          </w:tcPr>
          <w:p>
            <w:pPr>
              <w:pStyle w:val="4"/>
            </w:pPr>
            <w:r>
              <w:t>具有独立承担民事责任的能力。</w:t>
            </w:r>
          </w:p>
        </w:tc>
        <w:tc>
          <w:tcPr>
            <w:tcW w:w="2769" w:type="dxa"/>
          </w:tcPr>
          <w:p>
            <w:pPr>
              <w:pStyle w:val="4"/>
            </w:pPr>
            <w:r>
              <w:t>1、提供符合《中华人民共和国政府采购法》第二十二条规定条件的承诺函。 2、具有独立承担民事责任的能力：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个体工商户：提供“统一社会信用代码营业执照副本”或“营业执照、税务登记证”⑤若为自然人：提供“身份证明材料”；⑥银行、保险、石油石化、电力、电信等有行业特殊情况的，允许法人的分支机构参加政府采购活动，提供分支机构的营业执照。 3、提供法定代表人/单位负责人授权书原件（委托授权的代表参加投标活动的必须提供）；法定代表人资格证明书原件（法定代表人参加投标活动的必须提供）； 4、提供法定代表人身份证、授权代表身份证。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769" w:type="dxa"/>
          </w:tcPr>
          <w:p>
            <w:pPr>
              <w:pStyle w:val="4"/>
            </w:pPr>
            <w:r>
              <w:t>2</w:t>
            </w:r>
          </w:p>
        </w:tc>
        <w:tc>
          <w:tcPr>
            <w:tcW w:w="2769" w:type="dxa"/>
          </w:tcPr>
          <w:p>
            <w:pPr>
              <w:pStyle w:val="4"/>
            </w:pPr>
            <w:r>
              <w:t>具有良好的商业信誉</w:t>
            </w:r>
          </w:p>
        </w:tc>
        <w:tc>
          <w:tcPr>
            <w:tcW w:w="2769" w:type="dxa"/>
          </w:tcPr>
          <w:p>
            <w:pPr>
              <w:pStyle w:val="4"/>
            </w:pPr>
            <w:r>
              <w:t>供应商需在项目电子化交易系统中按要求填写《投标（响应）函》完成承诺并进行电子签章。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769" w:type="dxa"/>
          </w:tcPr>
          <w:p>
            <w:pPr>
              <w:pStyle w:val="4"/>
            </w:pPr>
            <w:r>
              <w:t>3</w:t>
            </w:r>
          </w:p>
        </w:tc>
        <w:tc>
          <w:tcPr>
            <w:tcW w:w="2769" w:type="dxa"/>
          </w:tcPr>
          <w:p>
            <w:pPr>
              <w:pStyle w:val="4"/>
            </w:pPr>
            <w:r>
              <w:t>具有健全的财务会计制度。</w:t>
            </w:r>
          </w:p>
        </w:tc>
        <w:tc>
          <w:tcPr>
            <w:tcW w:w="2769" w:type="dxa"/>
          </w:tcPr>
          <w:p>
            <w:pPr>
              <w:pStyle w:val="4"/>
            </w:pPr>
            <w:r>
              <w:t>1、可提供2021或2022年度经审计的财务报告（包含审计报告和审计报告中所涉及的财务报表 和报表附注）； 2、可提供2021或2022年度供应商完整的全套财务报表（应当包括资产负债表 、利润表、现金流量表）； 3、可提供截至响应文件提交截止日一年内银行出具的资信证明； 4 、供应商注册时间截至响应文件提交截止日不足一年的，也可提供在工商管理部门备案的公司章程。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769" w:type="dxa"/>
          </w:tcPr>
          <w:p>
            <w:pPr>
              <w:pStyle w:val="4"/>
            </w:pPr>
            <w:r>
              <w:t>4</w:t>
            </w:r>
          </w:p>
        </w:tc>
        <w:tc>
          <w:tcPr>
            <w:tcW w:w="2769" w:type="dxa"/>
          </w:tcPr>
          <w:p>
            <w:pPr>
              <w:pStyle w:val="4"/>
            </w:pPr>
            <w:r>
              <w:t>具有履行合同所必需的设备和专业技术能力。</w:t>
            </w:r>
          </w:p>
        </w:tc>
        <w:tc>
          <w:tcPr>
            <w:tcW w:w="2769" w:type="dxa"/>
          </w:tcPr>
          <w:p>
            <w:pPr>
              <w:pStyle w:val="4"/>
            </w:pPr>
            <w:r>
              <w:t>供应商需在项目电子化交易系统中按要求填写《投标（响应）函》完成承诺并进行电子签章。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769" w:type="dxa"/>
          </w:tcPr>
          <w:p>
            <w:pPr>
              <w:pStyle w:val="4"/>
            </w:pPr>
            <w:r>
              <w:t>5</w:t>
            </w:r>
          </w:p>
        </w:tc>
        <w:tc>
          <w:tcPr>
            <w:tcW w:w="2769" w:type="dxa"/>
          </w:tcPr>
          <w:p>
            <w:pPr>
              <w:pStyle w:val="4"/>
            </w:pPr>
            <w:r>
              <w:t>有依法缴纳税收和社会保障资金的良好记录。</w:t>
            </w:r>
          </w:p>
        </w:tc>
        <w:tc>
          <w:tcPr>
            <w:tcW w:w="2769" w:type="dxa"/>
          </w:tcPr>
          <w:p>
            <w:pPr>
              <w:pStyle w:val="4"/>
            </w:pPr>
            <w:r>
              <w:t>供应商需在项目电子化交易系统中按要求填写《投标（响应）函》完成承诺并进行电子签章。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769" w:type="dxa"/>
          </w:tcPr>
          <w:p>
            <w:pPr>
              <w:pStyle w:val="4"/>
            </w:pPr>
            <w:r>
              <w:t>6</w:t>
            </w:r>
          </w:p>
        </w:tc>
        <w:tc>
          <w:tcPr>
            <w:tcW w:w="2769" w:type="dxa"/>
          </w:tcPr>
          <w:p>
            <w:pPr>
              <w:pStyle w:val="4"/>
            </w:pPr>
            <w:r>
              <w:t>参加政府采购活动前三年内，在经营活动中没有重大违法记录。</w:t>
            </w:r>
          </w:p>
        </w:tc>
        <w:tc>
          <w:tcPr>
            <w:tcW w:w="2769" w:type="dxa"/>
          </w:tcPr>
          <w:p>
            <w:pPr>
              <w:pStyle w:val="4"/>
            </w:pPr>
            <w:r>
              <w:t>供应商需在项目电子化交易系统中按要求填写《投标（响应）函》完成承诺并进行电子签章。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769" w:type="dxa"/>
          </w:tcPr>
          <w:p>
            <w:pPr>
              <w:pStyle w:val="4"/>
            </w:pPr>
            <w:r>
              <w:t>7</w:t>
            </w:r>
          </w:p>
        </w:tc>
        <w:tc>
          <w:tcPr>
            <w:tcW w:w="2769" w:type="dxa"/>
          </w:tcPr>
          <w:p>
            <w:pPr>
              <w:pStyle w:val="4"/>
            </w:pPr>
            <w:r>
              <w:t>不存在与单位负责人为同一人或者存在直接控股、管理关系的其他供应商参与同一合同项下的政府采购活动的行为。</w:t>
            </w:r>
          </w:p>
        </w:tc>
        <w:tc>
          <w:tcPr>
            <w:tcW w:w="2769" w:type="dxa"/>
          </w:tcPr>
          <w:p>
            <w:pPr>
              <w:pStyle w:val="4"/>
            </w:pPr>
            <w:r>
              <w:t>供应商需在项目电子化交易系统中按要求填写《投标（响应）函》完成承诺并进行电子签章。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769" w:type="dxa"/>
          </w:tcPr>
          <w:p>
            <w:pPr>
              <w:pStyle w:val="4"/>
            </w:pPr>
            <w:r>
              <w:t>8</w:t>
            </w:r>
          </w:p>
        </w:tc>
        <w:tc>
          <w:tcPr>
            <w:tcW w:w="2769" w:type="dxa"/>
          </w:tcPr>
          <w:p>
            <w:pPr>
              <w:pStyle w:val="4"/>
            </w:pPr>
            <w:r>
              <w:t>不属于为本项目提供整体设计、规范编制或者项目管理、监理、检测等服务的供应商。</w:t>
            </w:r>
          </w:p>
        </w:tc>
        <w:tc>
          <w:tcPr>
            <w:tcW w:w="2769" w:type="dxa"/>
          </w:tcPr>
          <w:p>
            <w:pPr>
              <w:pStyle w:val="4"/>
            </w:pPr>
            <w:r>
              <w:t>供应商需在项目电子化交易系统中按要求填写《投标（响应）函》完成承诺并进行电子签章。</w:t>
            </w:r>
          </w:p>
        </w:tc>
      </w:tr>
    </w:tbl>
    <w:p>
      <w:pPr>
        <w:pStyle w:val="4"/>
      </w:pPr>
      <w:r>
        <w:t>9、供应商特殊资格要求</w:t>
      </w:r>
    </w:p>
    <w:tbl>
      <w:tblPr>
        <w:tblStyle w:val="3"/>
        <w:tblW w:w="830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9"/>
        <w:gridCol w:w="1954"/>
        <w:gridCol w:w="586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89" w:type="dxa"/>
          </w:tcPr>
          <w:p>
            <w:pPr>
              <w:pStyle w:val="4"/>
            </w:pPr>
            <w:r>
              <w:t>序号</w:t>
            </w:r>
          </w:p>
        </w:tc>
        <w:tc>
          <w:tcPr>
            <w:tcW w:w="1954" w:type="dxa"/>
          </w:tcPr>
          <w:p>
            <w:pPr>
              <w:pStyle w:val="4"/>
            </w:pPr>
            <w:r>
              <w:t>资格要求名称</w:t>
            </w:r>
          </w:p>
        </w:tc>
        <w:tc>
          <w:tcPr>
            <w:tcW w:w="5863" w:type="dxa"/>
          </w:tcPr>
          <w:p>
            <w:pPr>
              <w:pStyle w:val="4"/>
            </w:pPr>
            <w:r>
              <w:t>资格要求详细说明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06" w:type="dxa"/>
            <w:gridSpan w:val="3"/>
          </w:tcPr>
          <w:p>
            <w:pPr>
              <w:pStyle w:val="4"/>
            </w:pPr>
            <w:r>
              <w:t>无</w:t>
            </w:r>
          </w:p>
        </w:tc>
      </w:tr>
    </w:tbl>
    <w:p>
      <w:pPr>
        <w:pStyle w:val="4"/>
      </w:pPr>
      <w:r>
        <w:t>10、分包的评审条款</w:t>
      </w:r>
    </w:p>
    <w:tbl>
      <w:tblPr>
        <w:tblStyle w:val="3"/>
        <w:tblW w:w="8308"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87"/>
        <w:gridCol w:w="1187"/>
        <w:gridCol w:w="1187"/>
        <w:gridCol w:w="2373"/>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tcPr>
          <w:p>
            <w:pPr>
              <w:pStyle w:val="4"/>
            </w:pPr>
            <w:r>
              <w:t>评审项编号</w:t>
            </w:r>
          </w:p>
        </w:tc>
        <w:tc>
          <w:tcPr>
            <w:tcW w:w="1187" w:type="dxa"/>
          </w:tcPr>
          <w:p>
            <w:pPr>
              <w:pStyle w:val="4"/>
            </w:pPr>
            <w:r>
              <w:t>一级评审项</w:t>
            </w:r>
          </w:p>
        </w:tc>
        <w:tc>
          <w:tcPr>
            <w:tcW w:w="1187" w:type="dxa"/>
          </w:tcPr>
          <w:p>
            <w:pPr>
              <w:pStyle w:val="4"/>
            </w:pPr>
            <w:r>
              <w:t>二级评审项</w:t>
            </w:r>
          </w:p>
        </w:tc>
        <w:tc>
          <w:tcPr>
            <w:tcW w:w="2373" w:type="dxa"/>
          </w:tcPr>
          <w:p>
            <w:pPr>
              <w:pStyle w:val="4"/>
            </w:pPr>
            <w:r>
              <w:t>详细要求</w:t>
            </w:r>
          </w:p>
        </w:tc>
        <w:tc>
          <w:tcPr>
            <w:tcW w:w="1187" w:type="dxa"/>
          </w:tcPr>
          <w:p>
            <w:pPr>
              <w:pStyle w:val="4"/>
            </w:pPr>
            <w:r>
              <w:t>分值</w:t>
            </w:r>
          </w:p>
        </w:tc>
        <w:tc>
          <w:tcPr>
            <w:tcW w:w="1187" w:type="dxa"/>
          </w:tcPr>
          <w:p>
            <w:pPr>
              <w:pStyle w:val="4"/>
            </w:pPr>
            <w:r>
              <w:t>客观评审项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08" w:type="dxa"/>
            <w:gridSpan w:val="6"/>
          </w:tcPr>
          <w:p>
            <w:pPr>
              <w:pStyle w:val="4"/>
            </w:pPr>
            <w:r>
              <w:t>{{未填写}}</w:t>
            </w:r>
          </w:p>
        </w:tc>
      </w:tr>
    </w:tbl>
    <w:p>
      <w:pPr>
        <w:pStyle w:val="4"/>
      </w:pPr>
      <w:r>
        <w:t>11、合同管理安排</w:t>
      </w:r>
    </w:p>
    <w:p>
      <w:pPr>
        <w:pStyle w:val="4"/>
        <w:ind w:firstLine="840"/>
      </w:pPr>
      <w:r>
        <w:t>1）合同类型：物业管理合同</w:t>
      </w:r>
    </w:p>
    <w:p>
      <w:pPr>
        <w:pStyle w:val="4"/>
        <w:ind w:firstLine="840"/>
      </w:pPr>
      <w:r>
        <w:t>2）合同定价方式：固定总价</w:t>
      </w:r>
    </w:p>
    <w:p>
      <w:pPr>
        <w:pStyle w:val="4"/>
        <w:ind w:firstLine="840"/>
      </w:pPr>
      <w:r>
        <w:t>3）合同履行期限：365</w:t>
      </w:r>
    </w:p>
    <w:p>
      <w:pPr>
        <w:pStyle w:val="4"/>
        <w:ind w:firstLine="840"/>
      </w:pPr>
      <w:r>
        <w:t>4）合同履约地点：广元市利州区中医医院</w:t>
      </w:r>
    </w:p>
    <w:p>
      <w:pPr>
        <w:pStyle w:val="4"/>
        <w:ind w:firstLine="840"/>
      </w:pPr>
      <w:r>
        <w:t>5）支付方式：分期付款</w:t>
      </w:r>
    </w:p>
    <w:p>
      <w:pPr>
        <w:pStyle w:val="4"/>
        <w:ind w:firstLine="840"/>
      </w:pPr>
      <w:r>
        <w:t>6）履约保证金及缴纳形式：</w:t>
      </w:r>
    </w:p>
    <w:p>
      <w:pPr>
        <w:pStyle w:val="4"/>
      </w:pPr>
    </w:p>
    <w:p>
      <w:pPr>
        <w:pStyle w:val="4"/>
        <w:ind w:firstLine="1200"/>
      </w:pPr>
      <w:r>
        <w:t>中标/成交供应商是否需要缴纳履约保证金：否</w:t>
      </w:r>
    </w:p>
    <w:p>
      <w:pPr>
        <w:pStyle w:val="4"/>
        <w:ind w:firstLine="840"/>
      </w:pPr>
      <w:r>
        <w:t>7）质量保证金及缴纳形式：</w:t>
      </w:r>
    </w:p>
    <w:p>
      <w:pPr>
        <w:pStyle w:val="4"/>
      </w:pPr>
    </w:p>
    <w:p>
      <w:pPr>
        <w:pStyle w:val="4"/>
        <w:ind w:firstLine="1200"/>
      </w:pPr>
      <w:r>
        <w:t>中标/成交供应商是否需要缴纳质量保证金：否</w:t>
      </w:r>
    </w:p>
    <w:p>
      <w:pPr>
        <w:pStyle w:val="4"/>
        <w:ind w:firstLine="840"/>
      </w:pPr>
      <w:r>
        <w:t>8）合同支付约定：</w:t>
      </w:r>
    </w:p>
    <w:p>
      <w:pPr>
        <w:pStyle w:val="4"/>
      </w:pPr>
    </w:p>
    <w:p>
      <w:pPr>
        <w:pStyle w:val="4"/>
        <w:ind w:firstLine="1200"/>
      </w:pPr>
      <w:r>
        <w:t>1、 付款条件说明： 每月根据采购人考核情况结算，由采购人和中标供应商共同签字确认，确认无误后中标供应商开具正规票据 ，达到付款条件起 15 日内，支付合同总金额的 8.00%。</w:t>
      </w:r>
    </w:p>
    <w:p>
      <w:pPr>
        <w:pStyle w:val="4"/>
        <w:ind w:firstLine="1200"/>
      </w:pPr>
      <w:r>
        <w:t>2、 付款条件说明： 每月根据采购人考核情况结算，由采购人和中标供应商共同签字确认，确认无误后中标供应商开具正规票据 ，达到付款条件起 15 日内，支付合同总金额的 8.00%。</w:t>
      </w:r>
    </w:p>
    <w:p>
      <w:pPr>
        <w:pStyle w:val="4"/>
        <w:ind w:firstLine="1200"/>
      </w:pPr>
      <w:r>
        <w:t>3、 付款条件说明： 每月根据采购人考核情况结算，由采购人和中标供应商共同签字确认，确认无误后中标供应商开具正规票据 ，达到付款条件起 15 日内，支付合同总金额的 8.00%。</w:t>
      </w:r>
    </w:p>
    <w:p>
      <w:pPr>
        <w:pStyle w:val="4"/>
        <w:ind w:firstLine="1200"/>
      </w:pPr>
      <w:r>
        <w:t>4、 付款条件说明： 每月根据采购人考核情况结算，由采购人和中标供应商共同签字确认，确认无误后中标供应商开具正规票据 ，达到付款条件起 15 日内，支付合同总金额的 8.00%。</w:t>
      </w:r>
    </w:p>
    <w:p>
      <w:pPr>
        <w:pStyle w:val="4"/>
        <w:ind w:firstLine="1200"/>
      </w:pPr>
      <w:r>
        <w:t>5、 付款条件说明： 每月根据采购人考核情况结算，由采购人和中标供应商共同签字确认，确认无误后中标供应商开具正规票据 ，达到付款条件起 15 日内，支付合同总金额的 8.00%。</w:t>
      </w:r>
    </w:p>
    <w:p>
      <w:pPr>
        <w:pStyle w:val="4"/>
        <w:ind w:firstLine="1200"/>
      </w:pPr>
      <w:r>
        <w:t>6、 付款条件说明： 每月根据采购人考核情况结算，由采购人和中标供应商共同签字确认，确认无误后中标供应商开具正规票据 ，达到付款条件起 15 日内，支付合同总金额的 8.00%。</w:t>
      </w:r>
    </w:p>
    <w:p>
      <w:pPr>
        <w:pStyle w:val="4"/>
        <w:ind w:firstLine="1200"/>
      </w:pPr>
      <w:r>
        <w:t>7、 付款条件说明： 每月根据采购人考核情况结算，由采购人和中标供应商共同签字确认，确认无误后中标供应商开具正规票据 ，达到付款条件起 15 日内，支付合同总金额的 8.00%。</w:t>
      </w:r>
    </w:p>
    <w:p>
      <w:pPr>
        <w:pStyle w:val="4"/>
        <w:ind w:firstLine="1200"/>
      </w:pPr>
      <w:r>
        <w:t>8、 付款条件说明： 每月根据采购人考核情况结算，由采购人和中标供应商共同签字确认，确认无误后中标供应商开具正规票据 ，达到付款条件起 15 日内，支付合同总金额的 8.00%。</w:t>
      </w:r>
    </w:p>
    <w:p>
      <w:pPr>
        <w:pStyle w:val="4"/>
        <w:ind w:firstLine="1200"/>
      </w:pPr>
      <w:r>
        <w:t>9、 付款条件说明： 每月根据采购人考核情况结算，由采购人和中标供应商共同签字确认，确认无误后中标供应商开具正规票据 ，达到付款条件起 15 日内，支付合同总金额的 8.00%。</w:t>
      </w:r>
    </w:p>
    <w:p>
      <w:pPr>
        <w:pStyle w:val="4"/>
        <w:ind w:firstLine="1200"/>
      </w:pPr>
      <w:r>
        <w:t>10、 付款条件说明： 每月根据采购人考核情况结算，由采购人和中标供应商共同签字确认，确认无误后中标供应商开具正规票据 ，达到付款条件起 15 日内，支付合同总金额的 8.00%。</w:t>
      </w:r>
    </w:p>
    <w:p>
      <w:pPr>
        <w:pStyle w:val="4"/>
        <w:ind w:firstLine="1200"/>
      </w:pPr>
      <w:r>
        <w:t>11、 付款条件说明： 每月根据采购人考核情况结算，由采购人和中标供应商共同签字确认，确认无误后中标供应商开具正规票据 ，达到付款条件起 15 日内，支付合同总金额的 8.00%。</w:t>
      </w:r>
    </w:p>
    <w:p>
      <w:pPr>
        <w:pStyle w:val="4"/>
        <w:ind w:firstLine="1200"/>
      </w:pPr>
      <w:r>
        <w:t>12、 付款条件说明： 每月根据采购人考核情况结算，由采购人和中标供应商共同签字确认，确认无误后中标供应商开具正规票据 ，达到付款条件起 15 日内，支付合同总金额的 12.00%。</w:t>
      </w:r>
    </w:p>
    <w:p>
      <w:pPr>
        <w:pStyle w:val="4"/>
        <w:ind w:firstLine="840"/>
      </w:pPr>
      <w:r>
        <w:t>9）验收交付标准和方法：按照国家有关规定、参照《财政部关于进一步加强政府采购需求和履约验收管理的指导意见》（财库〔2016〕205 号）文件、采购人招标文件的技术指标、中标供应商的投标文件、承诺与本项目合同约定标准进行验收。</w:t>
      </w:r>
    </w:p>
    <w:p>
      <w:pPr>
        <w:pStyle w:val="4"/>
        <w:ind w:firstLine="840"/>
      </w:pPr>
      <w:r>
        <w:t>10）质量保修范围和保修期：详见商务要求。</w:t>
      </w:r>
    </w:p>
    <w:p>
      <w:pPr>
        <w:pStyle w:val="4"/>
        <w:ind w:firstLine="840"/>
      </w:pPr>
      <w:r>
        <w:t>11）知识产权归属和处理方式：（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 （2）除非招标文件特别规定，采购人享有本项目实施过程中产生的知识成果及知识产权。（3）成交供应商将在采购项目实施过程中采用自有或者第三方知识成果的，应当在响应文件中载明，并提供相关知识产权证明文件。使用该知识成果后，成交供应商需提供开发接口和开发手册等技术资料，并承诺提供无限期支持，采购人享有使用权（含采购人委托第三方在该项目后续开发的使用权）。(4)如采用成交供应商所不拥有的知识产权，则在报价中必须包括合法获取该知识产权的相关费用。</w:t>
      </w:r>
    </w:p>
    <w:p>
      <w:pPr>
        <w:pStyle w:val="4"/>
        <w:ind w:firstLine="840"/>
      </w:pPr>
      <w:r>
        <w:t>12）成本补偿和风险分担约定：无</w:t>
      </w:r>
    </w:p>
    <w:p>
      <w:pPr>
        <w:pStyle w:val="4"/>
        <w:ind w:firstLine="840"/>
      </w:pPr>
      <w:r>
        <w:t>13）违约责任与解决争议的方法：1．甲乙双方必须遵守本合同并执行合同中的各项规定，保证本合同的正常履行。2．如因乙方工作人员在履行职务过程中的疏忽、失 职、过错等故意或者过失原因给甲方造成损失或侵害，包括但不限于甲方本身的财产损 失、由此而导致的甲方对任何第三方的法律责任等，乙方对此均应承担全部的赔偿责任。</w:t>
      </w:r>
    </w:p>
    <w:p>
      <w:pPr>
        <w:pStyle w:val="4"/>
        <w:ind w:firstLine="840"/>
      </w:pPr>
      <w:r>
        <w:t>14）合同其他条款：详细条款在合同中约定。</w:t>
      </w:r>
    </w:p>
    <w:p>
      <w:pPr>
        <w:pStyle w:val="4"/>
      </w:pPr>
      <w:r>
        <w:t>12、履约验收方案</w:t>
      </w:r>
    </w:p>
    <w:p>
      <w:pPr>
        <w:pStyle w:val="4"/>
        <w:ind w:firstLine="840"/>
      </w:pPr>
      <w:r>
        <w:t>1）验收组织方式：自行验收</w:t>
      </w:r>
    </w:p>
    <w:p>
      <w:pPr>
        <w:pStyle w:val="4"/>
        <w:ind w:firstLine="840"/>
      </w:pPr>
      <w:r>
        <w:t>2）是否邀请本项目的其他供应商：否</w:t>
      </w:r>
    </w:p>
    <w:p>
      <w:pPr>
        <w:pStyle w:val="4"/>
        <w:ind w:firstLine="840"/>
      </w:pPr>
      <w:r>
        <w:t>3）是否邀请专家：否</w:t>
      </w:r>
    </w:p>
    <w:p>
      <w:pPr>
        <w:pStyle w:val="4"/>
        <w:ind w:firstLine="840"/>
      </w:pPr>
      <w:r>
        <w:t>4）是否邀请服务对象：否</w:t>
      </w:r>
    </w:p>
    <w:p>
      <w:pPr>
        <w:pStyle w:val="4"/>
        <w:ind w:firstLine="840"/>
      </w:pPr>
      <w:r>
        <w:t>5）是否邀请第三方检测机构：否</w:t>
      </w:r>
    </w:p>
    <w:p>
      <w:pPr>
        <w:pStyle w:val="4"/>
        <w:ind w:firstLine="840"/>
      </w:pPr>
      <w:r>
        <w:t>6）履约验收程序：分段/分期验收</w:t>
      </w:r>
    </w:p>
    <w:p>
      <w:pPr>
        <w:pStyle w:val="4"/>
        <w:ind w:firstLine="840"/>
      </w:pPr>
      <w:r>
        <w:t>7）履约验收时间：</w:t>
      </w:r>
    </w:p>
    <w:p>
      <w:pPr>
        <w:pStyle w:val="4"/>
      </w:pPr>
    </w:p>
    <w:p>
      <w:pPr>
        <w:pStyle w:val="4"/>
        <w:ind w:firstLine="1200"/>
      </w:pPr>
      <w:r>
        <w:t>供应商提出验收申请之日起10日内组织验收</w:t>
      </w:r>
    </w:p>
    <w:p>
      <w:pPr>
        <w:pStyle w:val="4"/>
        <w:ind w:firstLine="840"/>
      </w:pPr>
      <w:r>
        <w:t>8）验收组织的其他事项：无</w:t>
      </w:r>
    </w:p>
    <w:p>
      <w:pPr>
        <w:pStyle w:val="4"/>
        <w:ind w:firstLine="840"/>
      </w:pPr>
      <w:r>
        <w:t>9）技术履约验收内容：按照招标文件中的要求及约定事项进行验收</w:t>
      </w:r>
    </w:p>
    <w:p>
      <w:pPr>
        <w:pStyle w:val="4"/>
        <w:ind w:firstLine="840"/>
      </w:pPr>
      <w:r>
        <w:t>10）商务履约验收内容：按照招标文件中的要求及约定事项进行验收</w:t>
      </w:r>
    </w:p>
    <w:p>
      <w:pPr>
        <w:pStyle w:val="4"/>
        <w:ind w:firstLine="840"/>
      </w:pPr>
      <w:r>
        <w:t>11）履约验收标准：采购人按照按《关于进一步加强政府采购需求和履约验收管理的指导意见》（财库〔2016〕205号）、国家及行业相关质量验收标准及合同约定进行验收。</w:t>
      </w:r>
    </w:p>
    <w:p>
      <w:pPr>
        <w:pStyle w:val="4"/>
        <w:ind w:firstLine="840"/>
      </w:pPr>
      <w:r>
        <w:t>12）履约验收其他事项：无</w:t>
      </w:r>
    </w:p>
    <w:p>
      <w:pPr>
        <w:pStyle w:val="4"/>
        <w:outlineLvl w:val="2"/>
      </w:pPr>
      <w:r>
        <w:rPr>
          <w:b/>
          <w:sz w:val="28"/>
        </w:rPr>
        <w:t>五、风险控制措施和替代方案</w:t>
      </w:r>
    </w:p>
    <w:p>
      <w:pPr>
        <w:pStyle w:val="4"/>
        <w:ind w:firstLine="840"/>
      </w:pPr>
      <w:r>
        <w:t>该采购项目按照《政府采购需求管理办法》第二十五条规定，本项目是否需要组织风险判断、提出处置措施和替代方案：否</w:t>
      </w:r>
    </w:p>
    <w:p>
      <w:pPr>
        <w:pStyle w:val="4"/>
      </w:pPr>
    </w:p>
    <w:p>
      <w:pPr>
        <w:pStyle w:val="4"/>
      </w:pPr>
    </w:p>
    <w:p>
      <w:pPr>
        <w:pStyle w:val="4"/>
        <w:rPr>
          <w:rFonts w:hint="eastAsia"/>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82016" w:usb3="00000000" w:csb0="00040001" w:csb1="00000000"/>
  </w:font>
  <w:font w:name="方正黑体_GBK">
    <w:altName w:val="微软雅黑"/>
    <w:panose1 w:val="02000000000000000000"/>
    <w:charset w:val="00"/>
    <w:family w:val="auto"/>
    <w:pitch w:val="default"/>
    <w:sig w:usb0="00000000" w:usb1="0000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微软雅黑">
    <w:panose1 w:val="020B0503020204020204"/>
    <w:charset w:val="86"/>
    <w:family w:val="auto"/>
    <w:pitch w:val="default"/>
    <w:sig w:usb0="80000287" w:usb1="280F3C52" w:usb2="00000016" w:usb3="00000000" w:csb0="0004001F" w:csb1="00000000"/>
  </w:font>
  <w:font w:name="方正书宋简体">
    <w:altName w:val="宋体"/>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Traditional Arabic">
    <w:panose1 w:val="02020603050405020304"/>
    <w:charset w:val="00"/>
    <w:family w:val="auto"/>
    <w:pitch w:val="default"/>
    <w:sig w:usb0="00006003" w:usb1="80000000" w:usb2="00000008" w:usb3="00000000" w:csb0="00000041" w:csb1="20080000"/>
  </w:font>
  <w:font w:name="Corbel">
    <w:panose1 w:val="020B0503020204020204"/>
    <w:charset w:val="00"/>
    <w:family w:val="auto"/>
    <w:pitch w:val="default"/>
    <w:sig w:usb0="A00002EF" w:usb1="4000A4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181A5"/>
    <w:multiLevelType w:val="singleLevel"/>
    <w:tmpl w:val="65E181A5"/>
    <w:lvl w:ilvl="0" w:tentative="0">
      <w:start w:val="1"/>
      <w:numFmt w:val="bullet"/>
      <w:lvlText w:val=""/>
      <w:lvlJc w:val="left"/>
      <w:pPr>
        <w:ind w:left="0"/>
      </w:pPr>
      <w:rPr>
        <w:rFonts w:hint="default" w:ascii="Wingdings" w:hAnsi="Wingdings"/>
      </w:rPr>
    </w:lvl>
  </w:abstractNum>
  <w:abstractNum w:abstractNumId="1">
    <w:nsid w:val="65E181B0"/>
    <w:multiLevelType w:val="singleLevel"/>
    <w:tmpl w:val="65E181B0"/>
    <w:lvl w:ilvl="0" w:tentative="0">
      <w:start w:val="1"/>
      <w:numFmt w:val="decimal"/>
      <w:lvlText w:val="%1."/>
      <w:lvlJc w:val="left"/>
      <w:pPr>
        <w:ind w:left="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52B8D"/>
    <w:rsid w:val="11302EE6"/>
    <w:rsid w:val="177F50ED"/>
    <w:rsid w:val="4B0252C2"/>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Administrator</cp:lastModifiedBy>
  <dcterms:modified xsi:type="dcterms:W3CDTF">2024-03-01T07:19:36Z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