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1"/>
      </w:pPr>
      <w:r>
        <w:rPr>
          <w:b/>
          <w:sz w:val="36"/>
        </w:rPr>
        <w:t>第三章 采购项目技术、服务、商务及其他要求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3.1项目概况</w:t>
      </w:r>
    </w:p>
    <w:p>
      <w:pPr>
        <w:pStyle w:val="4"/>
        <w:ind w:firstLine="480"/>
      </w:pPr>
    </w:p>
    <w:p>
      <w:pPr>
        <w:pStyle w:val="4"/>
      </w:pPr>
    </w:p>
    <w:p>
      <w:pPr>
        <w:pStyle w:val="4"/>
      </w:pPr>
      <w:r>
        <w:t>无机房无障碍客梯8台,需满足的要求：符合国家（行业）相关规定.</w:t>
      </w:r>
      <w:r>
        <w:rPr>
          <w:color w:val="E74C3C"/>
          <w:sz w:val="27"/>
        </w:rPr>
        <w:t>本项目的产品均为核心产品</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1,468,000.00</w:t>
      </w:r>
    </w:p>
    <w:p>
      <w:pPr>
        <w:pStyle w:val="4"/>
      </w:pPr>
      <w:r>
        <w:t>采购包最高限价（元）: 1,468,000.00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无机房无障碍客梯（1#、2#）</w:t>
            </w:r>
          </w:p>
        </w:tc>
        <w:tc>
          <w:tcPr>
            <w:tcW w:w="848" w:type="dxa"/>
          </w:tcPr>
          <w:p>
            <w:pPr>
              <w:pStyle w:val="4"/>
              <w:jc w:val="right"/>
            </w:pPr>
            <w:r>
              <w:t>2.00</w:t>
            </w:r>
          </w:p>
        </w:tc>
        <w:tc>
          <w:tcPr>
            <w:tcW w:w="1356" w:type="dxa"/>
          </w:tcPr>
          <w:p>
            <w:pPr>
              <w:pStyle w:val="4"/>
              <w:jc w:val="right"/>
            </w:pPr>
            <w:r>
              <w:t>364,000.00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无机房无障碍客梯（3#、4#）</w:t>
            </w:r>
          </w:p>
        </w:tc>
        <w:tc>
          <w:tcPr>
            <w:tcW w:w="848" w:type="dxa"/>
          </w:tcPr>
          <w:p>
            <w:pPr>
              <w:pStyle w:val="4"/>
              <w:jc w:val="right"/>
            </w:pPr>
            <w:r>
              <w:t>2.00</w:t>
            </w:r>
          </w:p>
        </w:tc>
        <w:tc>
          <w:tcPr>
            <w:tcW w:w="1356" w:type="dxa"/>
          </w:tcPr>
          <w:p>
            <w:pPr>
              <w:pStyle w:val="4"/>
              <w:jc w:val="right"/>
            </w:pPr>
            <w:r>
              <w:t>378,000.00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无机房无障碍客梯（5#、6#）</w:t>
            </w:r>
          </w:p>
        </w:tc>
        <w:tc>
          <w:tcPr>
            <w:tcW w:w="848" w:type="dxa"/>
          </w:tcPr>
          <w:p>
            <w:pPr>
              <w:pStyle w:val="4"/>
              <w:jc w:val="right"/>
            </w:pPr>
            <w:r>
              <w:t>2.00</w:t>
            </w:r>
          </w:p>
        </w:tc>
        <w:tc>
          <w:tcPr>
            <w:tcW w:w="1356" w:type="dxa"/>
          </w:tcPr>
          <w:p>
            <w:pPr>
              <w:pStyle w:val="4"/>
              <w:jc w:val="right"/>
            </w:pPr>
            <w:r>
              <w:t>380,000.00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无机房无障碍客梯（7#、8#）</w:t>
            </w:r>
          </w:p>
        </w:tc>
        <w:tc>
          <w:tcPr>
            <w:tcW w:w="848" w:type="dxa"/>
          </w:tcPr>
          <w:p>
            <w:pPr>
              <w:pStyle w:val="4"/>
              <w:jc w:val="right"/>
            </w:pPr>
            <w:r>
              <w:t>2.00</w:t>
            </w:r>
          </w:p>
        </w:tc>
        <w:tc>
          <w:tcPr>
            <w:tcW w:w="1356" w:type="dxa"/>
          </w:tcPr>
          <w:p>
            <w:pPr>
              <w:pStyle w:val="4"/>
              <w:jc w:val="right"/>
            </w:pPr>
            <w:r>
              <w:t>346,000.00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w:t>
      </w:r>
    </w:p>
    <w:p>
      <w:pPr>
        <w:pStyle w:val="4"/>
      </w:pPr>
    </w:p>
    <w:p>
      <w:pPr>
        <w:pStyle w:val="4"/>
      </w:pPr>
    </w:p>
    <w:p>
      <w:pPr>
        <w:pStyle w:val="4"/>
      </w:pPr>
    </w:p>
    <w:p>
      <w:pPr>
        <w:pStyle w:val="4"/>
      </w:pPr>
      <w:r>
        <w:t>采购包1：</w:t>
      </w:r>
    </w:p>
    <w:p>
      <w:pPr>
        <w:pStyle w:val="4"/>
      </w:pPr>
    </w:p>
    <w:p>
      <w:pPr>
        <w:pStyle w:val="4"/>
      </w:pPr>
      <w:r>
        <w:t>标的名称：无机房无障碍客梯（1#、2#）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94"/>
        <w:gridCol w:w="394"/>
        <w:gridCol w:w="77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36"/>
              </w:rPr>
              <w:t>一、采购清单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4"/>
              <w:gridCol w:w="414"/>
              <w:gridCol w:w="822"/>
              <w:gridCol w:w="924"/>
              <w:gridCol w:w="414"/>
              <w:gridCol w:w="414"/>
              <w:gridCol w:w="1230"/>
              <w:gridCol w:w="720"/>
              <w:gridCol w:w="720"/>
              <w:gridCol w:w="1026"/>
              <w:gridCol w:w="41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编号</w:t>
                  </w:r>
                </w:p>
              </w:tc>
              <w:tc>
                <w:tcPr>
                  <w:tcW w:w="17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电梯数量</w:t>
                  </w:r>
                </w:p>
              </w:tc>
              <w:tc>
                <w:tcPr>
                  <w:tcW w:w="2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载重量（Kg）</w:t>
                  </w:r>
                </w:p>
              </w:tc>
              <w:tc>
                <w:tcPr>
                  <w:tcW w:w="21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速度</w:t>
                  </w:r>
                </w:p>
                <w:p>
                  <w:pPr>
                    <w:pStyle w:val="4"/>
                    <w:jc w:val="center"/>
                  </w:pPr>
                  <w:r>
                    <w:rPr>
                      <w:rFonts w:ascii="宋体" w:hAnsi="宋体" w:eastAsia="宋体" w:cs="宋体"/>
                      <w:sz w:val="24"/>
                    </w:rPr>
                    <w:t>（m/s）</w:t>
                  </w:r>
                </w:p>
              </w:tc>
              <w:tc>
                <w:tcPr>
                  <w:tcW w:w="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楼层数</w:t>
                  </w:r>
                </w:p>
              </w:tc>
              <w:tc>
                <w:tcPr>
                  <w:tcW w:w="20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停站数</w:t>
                  </w:r>
                </w:p>
              </w:tc>
              <w:tc>
                <w:tcPr>
                  <w:tcW w:w="28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井道净空（m）</w:t>
                  </w:r>
                </w:p>
              </w:tc>
              <w:tc>
                <w:tcPr>
                  <w:tcW w:w="2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底坑深度（m）</w:t>
                  </w:r>
                </w:p>
              </w:tc>
              <w:tc>
                <w:tcPr>
                  <w:tcW w:w="22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顶层层高（m）</w:t>
                  </w:r>
                </w:p>
              </w:tc>
              <w:tc>
                <w:tcPr>
                  <w:tcW w:w="2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电梯门洞尺寸</w:t>
                  </w:r>
                </w:p>
              </w:tc>
              <w:tc>
                <w:tcPr>
                  <w:tcW w:w="40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1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1050</w:t>
                  </w:r>
                </w:p>
              </w:tc>
              <w:tc>
                <w:tcPr>
                  <w:tcW w:w="2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1.75</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2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2.60×2.40</w:t>
                  </w:r>
                </w:p>
              </w:tc>
              <w:tc>
                <w:tcPr>
                  <w:tcW w:w="2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1.90</w:t>
                  </w:r>
                </w:p>
              </w:tc>
              <w:tc>
                <w:tcPr>
                  <w:tcW w:w="2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4.50</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1.1×2.1</w:t>
                  </w:r>
                </w:p>
              </w:tc>
              <w:tc>
                <w:tcPr>
                  <w:tcW w:w="40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客梯兼无障碍电梯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1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1050</w:t>
                  </w:r>
                </w:p>
              </w:tc>
              <w:tc>
                <w:tcPr>
                  <w:tcW w:w="2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1.75</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2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2.30×2.40</w:t>
                  </w:r>
                </w:p>
              </w:tc>
              <w:tc>
                <w:tcPr>
                  <w:tcW w:w="2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1.90</w:t>
                  </w:r>
                </w:p>
              </w:tc>
              <w:tc>
                <w:tcPr>
                  <w:tcW w:w="2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4.50</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1.1×2.1</w:t>
                  </w:r>
                </w:p>
              </w:tc>
              <w:tc>
                <w:tcPr>
                  <w:tcW w:w="40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客梯兼无障碍电梯</w:t>
                  </w:r>
                </w:p>
              </w:tc>
            </w:tr>
          </w:tbl>
          <w:p>
            <w:pPr>
              <w:pStyle w:val="4"/>
              <w:jc w:val="both"/>
            </w:pPr>
            <w:r>
              <w:rPr>
                <w:rFonts w:ascii="宋体" w:hAnsi="宋体" w:eastAsia="宋体" w:cs="宋体"/>
                <w:sz w:val="36"/>
              </w:rPr>
              <w:t>二、电梯技术规格要求</w:t>
            </w:r>
          </w:p>
          <w:p>
            <w:pPr>
              <w:pStyle w:val="4"/>
              <w:jc w:val="both"/>
            </w:pPr>
            <w:r>
              <w:rPr>
                <w:rFonts w:ascii="宋体" w:hAnsi="宋体" w:eastAsia="宋体" w:cs="宋体"/>
                <w:sz w:val="27"/>
              </w:rPr>
              <w:t>1）、设备的适用电源及电压</w:t>
            </w:r>
          </w:p>
          <w:p>
            <w:pPr>
              <w:pStyle w:val="4"/>
              <w:ind w:firstLine="359"/>
              <w:jc w:val="both"/>
            </w:pPr>
            <w:r>
              <w:rPr>
                <w:rFonts w:ascii="宋体" w:hAnsi="宋体" w:eastAsia="宋体" w:cs="宋体"/>
                <w:sz w:val="27"/>
              </w:rPr>
              <w:t>①★动力电源：三相五线制50HZ、380V，</w:t>
            </w:r>
          </w:p>
          <w:p>
            <w:pPr>
              <w:pStyle w:val="4"/>
              <w:ind w:firstLine="420"/>
              <w:jc w:val="both"/>
            </w:pPr>
            <w:r>
              <w:rPr>
                <w:rFonts w:ascii="宋体" w:hAnsi="宋体" w:eastAsia="宋体" w:cs="宋体"/>
                <w:sz w:val="27"/>
              </w:rPr>
              <w:t>②照明电源：单相三线制50HZ、220V。检修用照明：采用安全电压。</w:t>
            </w:r>
          </w:p>
          <w:p>
            <w:pPr>
              <w:pStyle w:val="4"/>
              <w:jc w:val="both"/>
            </w:pPr>
            <w:r>
              <w:rPr>
                <w:rFonts w:ascii="宋体" w:hAnsi="宋体" w:eastAsia="宋体" w:cs="宋体"/>
                <w:sz w:val="27"/>
              </w:rPr>
              <w:t>2）、★驱动系统：VVVF变频调速微机控制；</w:t>
            </w:r>
          </w:p>
          <w:p>
            <w:pPr>
              <w:pStyle w:val="4"/>
              <w:ind w:left="525"/>
              <w:jc w:val="both"/>
            </w:pPr>
            <w:r>
              <w:rPr>
                <w:rFonts w:ascii="宋体" w:hAnsi="宋体" w:eastAsia="宋体" w:cs="宋体"/>
                <w:sz w:val="27"/>
              </w:rPr>
              <w:t>3）、★控制系统：不低于16位电脑控制集选交流变频变压控制（VVVF）。</w:t>
            </w:r>
          </w:p>
          <w:p>
            <w:pPr>
              <w:pStyle w:val="4"/>
              <w:ind w:left="525"/>
              <w:jc w:val="both"/>
            </w:pPr>
            <w:r>
              <w:rPr>
                <w:rFonts w:ascii="宋体" w:hAnsi="宋体" w:eastAsia="宋体" w:cs="宋体"/>
                <w:sz w:val="27"/>
              </w:rPr>
              <w:t>4）、★门机系统：门机系统为16位电脑控制交流变频变压控制（VVVF）。</w:t>
            </w:r>
          </w:p>
          <w:p>
            <w:pPr>
              <w:pStyle w:val="4"/>
              <w:jc w:val="both"/>
            </w:pPr>
            <w:r>
              <w:rPr>
                <w:rFonts w:ascii="宋体" w:hAnsi="宋体" w:eastAsia="宋体" w:cs="宋体"/>
                <w:sz w:val="27"/>
              </w:rPr>
              <w:t>5）、系统电压波动范围需达到额定电压的±7%</w:t>
            </w:r>
          </w:p>
          <w:p>
            <w:pPr>
              <w:pStyle w:val="4"/>
              <w:jc w:val="both"/>
            </w:pPr>
            <w:r>
              <w:rPr>
                <w:rFonts w:ascii="宋体" w:hAnsi="宋体" w:eastAsia="宋体" w:cs="宋体"/>
                <w:sz w:val="27"/>
              </w:rPr>
              <w:t>6）、轿门尺寸：无障碍客梯：中分门，开门净尺寸为900mm×2100mm。</w:t>
            </w:r>
          </w:p>
          <w:p>
            <w:pPr>
              <w:pStyle w:val="4"/>
              <w:jc w:val="both"/>
            </w:pPr>
            <w:r>
              <w:rPr>
                <w:rFonts w:ascii="宋体" w:hAnsi="宋体" w:eastAsia="宋体" w:cs="宋体"/>
                <w:sz w:val="27"/>
              </w:rPr>
              <w:t>7）、轿厢内部尺寸：无障碍客梯：净宽1600mm×净深1400mm</w:t>
            </w:r>
          </w:p>
          <w:p>
            <w:pPr>
              <w:pStyle w:val="4"/>
              <w:ind w:left="420"/>
              <w:jc w:val="both"/>
            </w:pPr>
            <w:r>
              <w:rPr>
                <w:rFonts w:ascii="宋体" w:hAnsi="宋体" w:eastAsia="宋体" w:cs="宋体"/>
                <w:sz w:val="27"/>
              </w:rPr>
              <w:t>8）、★轿厢吊顶：根据产品标配样品选择（内设灯光、通气扇，要求轿厢照度清晰）。</w:t>
            </w:r>
          </w:p>
          <w:p>
            <w:pPr>
              <w:pStyle w:val="4"/>
              <w:jc w:val="both"/>
            </w:pPr>
            <w:r>
              <w:rPr>
                <w:rFonts w:ascii="宋体" w:hAnsi="宋体" w:eastAsia="宋体" w:cs="宋体"/>
                <w:sz w:val="27"/>
              </w:rPr>
              <w:t>9）、★轿厢前壁、操作壁： S304发纹不锈钢，厚度不小于1.5 mm；</w:t>
            </w:r>
          </w:p>
          <w:p>
            <w:pPr>
              <w:pStyle w:val="4"/>
              <w:jc w:val="both"/>
            </w:pPr>
            <w:r>
              <w:rPr>
                <w:rFonts w:ascii="宋体" w:hAnsi="宋体" w:eastAsia="宋体" w:cs="宋体"/>
                <w:sz w:val="27"/>
              </w:rPr>
              <w:t>10）、★客梯载重要求：不少于“电梯技术参数一览表”中规定的载重量。</w:t>
            </w:r>
          </w:p>
          <w:p>
            <w:pPr>
              <w:pStyle w:val="4"/>
              <w:jc w:val="both"/>
            </w:pPr>
            <w:r>
              <w:rPr>
                <w:rFonts w:ascii="宋体" w:hAnsi="宋体" w:eastAsia="宋体" w:cs="宋体"/>
                <w:sz w:val="27"/>
              </w:rPr>
              <w:t>11）、★轿厢： S304发纹不锈钢，厚度不小于1.5mm；</w:t>
            </w:r>
          </w:p>
          <w:p>
            <w:pPr>
              <w:pStyle w:val="4"/>
              <w:jc w:val="both"/>
            </w:pPr>
            <w:r>
              <w:rPr>
                <w:rFonts w:ascii="宋体" w:hAnsi="宋体" w:eastAsia="宋体" w:cs="宋体"/>
                <w:sz w:val="27"/>
              </w:rPr>
              <w:t>12）、地板：花岗石拼花轿底。</w:t>
            </w:r>
          </w:p>
          <w:p>
            <w:pPr>
              <w:pStyle w:val="4"/>
              <w:jc w:val="both"/>
            </w:pPr>
            <w:r>
              <w:rPr>
                <w:rFonts w:ascii="宋体" w:hAnsi="宋体" w:eastAsia="宋体" w:cs="宋体"/>
                <w:sz w:val="27"/>
              </w:rPr>
              <w:t>13）、★轿门：S304发纹不锈钢，厚度不小于1.5 mm，机电二合一光幕；</w:t>
            </w:r>
          </w:p>
          <w:p>
            <w:pPr>
              <w:pStyle w:val="4"/>
              <w:jc w:val="both"/>
            </w:pPr>
            <w:r>
              <w:rPr>
                <w:rFonts w:ascii="宋体" w:hAnsi="宋体" w:eastAsia="宋体" w:cs="宋体"/>
                <w:sz w:val="27"/>
              </w:rPr>
              <w:t>14）、★门套：各层为S304发纹不锈钢，厚度不小于1.5 mm；</w:t>
            </w:r>
          </w:p>
          <w:p>
            <w:pPr>
              <w:pStyle w:val="4"/>
              <w:jc w:val="both"/>
            </w:pPr>
            <w:r>
              <w:rPr>
                <w:rFonts w:ascii="宋体" w:hAnsi="宋体" w:eastAsia="宋体" w:cs="宋体"/>
                <w:sz w:val="27"/>
              </w:rPr>
              <w:t>15）、★厅门：各层为S304发纹不锈钢，厚度不小于1.5 mm；</w:t>
            </w:r>
          </w:p>
          <w:p>
            <w:pPr>
              <w:pStyle w:val="4"/>
              <w:jc w:val="both"/>
            </w:pPr>
            <w:r>
              <w:rPr>
                <w:rFonts w:ascii="宋体" w:hAnsi="宋体" w:eastAsia="宋体" w:cs="宋体"/>
                <w:sz w:val="27"/>
              </w:rPr>
              <w:t>16）、地坎: 铝合金地坎。</w:t>
            </w:r>
          </w:p>
          <w:p>
            <w:pPr>
              <w:pStyle w:val="4"/>
              <w:jc w:val="both"/>
            </w:pPr>
            <w:r>
              <w:rPr>
                <w:rFonts w:ascii="宋体" w:hAnsi="宋体" w:eastAsia="宋体" w:cs="宋体"/>
                <w:sz w:val="27"/>
              </w:rPr>
              <w:t>17）、轿厢扶手：三侧扁扶手（S304不锈钢）</w:t>
            </w:r>
          </w:p>
          <w:p>
            <w:pPr>
              <w:pStyle w:val="4"/>
              <w:jc w:val="both"/>
            </w:pPr>
            <w:r>
              <w:rPr>
                <w:rFonts w:ascii="宋体" w:hAnsi="宋体" w:eastAsia="宋体" w:cs="宋体"/>
                <w:sz w:val="27"/>
              </w:rPr>
              <w:t>18）、★讯号装置：轿厢内操纵箱为S304不锈钢面板操纵箱；轿厢内显示为红色数字点阵显示，轿内层站显示器在轿门显著合适位置；梯厅位置召唤盒及层门指示器为S304或以上发纹不锈钢面板。</w:t>
            </w:r>
          </w:p>
          <w:p>
            <w:pPr>
              <w:pStyle w:val="4"/>
              <w:jc w:val="both"/>
            </w:pPr>
            <w:r>
              <w:rPr>
                <w:rFonts w:ascii="宋体" w:hAnsi="宋体" w:eastAsia="宋体" w:cs="宋体"/>
                <w:sz w:val="27"/>
              </w:rPr>
              <w:t>19）、★轿厢对讲系统：轿厢、机房、控制室、底坑、轿顶的五方内部对讲系统。</w:t>
            </w:r>
          </w:p>
          <w:p>
            <w:pPr>
              <w:pStyle w:val="4"/>
              <w:jc w:val="both"/>
            </w:pPr>
            <w:r>
              <w:rPr>
                <w:rFonts w:ascii="宋体" w:hAnsi="宋体" w:eastAsia="宋体" w:cs="宋体"/>
                <w:sz w:val="27"/>
              </w:rPr>
              <w:t>20）、★轿厢采用CANBUS总线技术通讯方式。</w:t>
            </w:r>
          </w:p>
          <w:p>
            <w:pPr>
              <w:pStyle w:val="4"/>
              <w:jc w:val="both"/>
            </w:pPr>
            <w:r>
              <w:rPr>
                <w:rFonts w:ascii="宋体" w:hAnsi="宋体" w:eastAsia="宋体" w:cs="宋体"/>
                <w:sz w:val="27"/>
              </w:rPr>
              <w:t>21）、★轿门采用光幕保护系统。</w:t>
            </w:r>
          </w:p>
          <w:p>
            <w:pPr>
              <w:pStyle w:val="4"/>
              <w:jc w:val="both"/>
            </w:pPr>
            <w:r>
              <w:rPr>
                <w:rFonts w:ascii="宋体" w:hAnsi="宋体" w:eastAsia="宋体" w:cs="宋体"/>
                <w:sz w:val="27"/>
              </w:rPr>
              <w:t>22）、★轿厢内配备监控摄像头及随行线缆（监控摄像机像素不低于400万,支持内存卡和4G网络）。</w:t>
            </w:r>
          </w:p>
          <w:p>
            <w:pPr>
              <w:pStyle w:val="4"/>
              <w:jc w:val="both"/>
            </w:pPr>
            <w:r>
              <w:rPr>
                <w:rFonts w:ascii="宋体" w:hAnsi="宋体" w:eastAsia="宋体" w:cs="宋体"/>
                <w:sz w:val="27"/>
              </w:rPr>
              <w:t>23）、功能：除生产厂家产品具备各自的基本功能后，还需具备下述功能表中的功能：</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80"/>
              <w:gridCol w:w="750"/>
              <w:gridCol w:w="159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序号</w:t>
                  </w:r>
                </w:p>
              </w:tc>
              <w:tc>
                <w:tcPr>
                  <w:tcW w:w="748"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功能</w:t>
                  </w:r>
                </w:p>
              </w:tc>
              <w:tc>
                <w:tcPr>
                  <w:tcW w:w="1592"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功能说明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关门按钮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电梯关门按钮在电梯门完全打开的时起作用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开门按钮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当电梯在门区域内按下开门按钮，电梯门会打开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报警按钮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在紧急情况下按动警铃按钮，主层站井道里的警铃会鸣叫</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带有可视及可听的超载装置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当轿厢超载时，蜂鸣器会响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轿厢照明、风扇自动关断功能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当电梯在数分钟内无人召唤,轿厢灯及风扇会自动关闭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双击按钮取消错误内呼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如果在轿厢内按错了按钮，可通过快速双击此按钮来取消.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应急轿内照明</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如果电梯突然停电,安装在轿厢内的应急灯会被自动打开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自动门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电梯门在门区自动开关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外呼再开门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当电梯没有完全关闭时，厅门外呼按钮被按动，电梯门会重开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门闩故障时重复开门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15"/>
                    <w:jc w:val="center"/>
                  </w:pPr>
                  <w:r>
                    <w:rPr>
                      <w:sz w:val="27"/>
                    </w:rPr>
                    <w:t>电梯控制系统会检测电梯门是否完全关闭，如果没有完全关闭或门锁有故障时，电梯门会自动打开再关闭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主层站开门等待时间可调节</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通过特殊设备把主层站的开门时间进行调整，调整范围是0-63秒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门机（速度及力矩）可调</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门机配有控制器，通过此控制器，可以调整门机的运行速度及力矩，以适应不同形式的电梯门，使电梯门工作于最佳状态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多光束光幕保护系统</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电梯轿门上装有多光束光幕装置,当电梯门自动关闭过程中，光幕保护系统如检测到障碍物，电梯门会自动打开，以防夹人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梯门堵转保护功能（限制关门力）</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关门时的最大力限制可调节，关门时受到阻碍使反向力达到此最大值时，梯门将重新打开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各层站均有红色点阵层位显示及方向箭头显示</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显示电梯运行方向及电梯位置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红色点阵轿厢显示</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具有红色点阵轿厢显示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一对一五方通话（轿厢/机房/监控室/轿顶/底坑，不含机房至监控室线缆）</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轿厢、机房、控制室、底坑、轿顶的五方内部对讲系统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火警紧急返回</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当电梯得到火警信号，电梯不响应所有内呼和外呼，并立即自动返回指定楼层，开门停梯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基站返回</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当没有内外呼时，轿厢会在最后停层站等待一定的时间后自动返回基站</w:t>
                  </w:r>
                </w:p>
              </w:tc>
            </w:tr>
            <w:tr>
              <w:tblPrEx>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满载直驶</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当轿厢处于满载时，不再响应厅门外呼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优先运行</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安装在轿厢操纵箱上，被激发后，所有厅门外呼都不响应，只响应轿厢内呼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钥匙锁梯</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可以将应答完指令信号后的电梯迅速调回到基站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集选错误信号</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有7种故障信号可以通过继电器从主板中输出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断相及错相保护</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三相电源当任何一相断开及三相电源相序与出厂规定不符时，相序继电器动作，断开安全电路，电梯不能运行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p>
                <w:p>
                  <w:pPr>
                    <w:pStyle w:val="4"/>
                    <w:spacing w:after="150"/>
                    <w:jc w:val="center"/>
                  </w:pPr>
                  <w:r>
                    <w:rPr>
                      <w:rFonts w:ascii="宋体" w:hAnsi="宋体" w:eastAsia="宋体" w:cs="宋体"/>
                      <w:sz w:val="27"/>
                    </w:rPr>
                    <w:t>25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故障时最近自动平层（非电源及安全回路故障）</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当电梯出现一般性故障时，电梯会自动向最近的层站停靠，开门放人，然后终止服务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并联/群控时召唤立刻自动分配</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当有两台或两台以上的电梯有群控功能时,电梯控制系统在接到指令时,会经过过程序的优化计算,控制最接近呼叫层站的或工作不繁忙的电梯响应呼叫.</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如有一台电梯出故障其他电梯自动继续运行</w:t>
                  </w:r>
                </w:p>
                <w:p>
                  <w:pPr>
                    <w:pStyle w:val="4"/>
                    <w:spacing w:after="150"/>
                    <w:jc w:val="center"/>
                  </w:pPr>
                  <w:r>
                    <w:rPr>
                      <w:rFonts w:ascii="宋体" w:hAnsi="宋体" w:eastAsia="宋体" w:cs="宋体"/>
                      <w:sz w:val="27"/>
                    </w:rPr>
                    <w:t>（群控功能时）</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当有三台或三台以上的电梯有群控功能时，如果其中一台电梯出现故障，其它电梯会继续保持群控功能运行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防捣乱功能“不超过最多内呼”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例如轿厢最大重量可载15人，那在轿厢内你不可能激发超过15个轿厢内呼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防捣乱功能“空载时取消剩余内呼”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如果轿厢空载没人，那轿厢剩余的内呼不能多于3个，否则会自动被取消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防捣乱功能“最后停层取消内呼”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当电梯运行到上下终端时，会取消所有的轿内呼叫指令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防捣乱功能“反向召唤自动消除”</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当电梯已选定运行方向时，所有与此方向相反的轿内呼叫指令会自动消除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控制柜可锁主开关</w:t>
                  </w:r>
                </w:p>
                <w:p>
                  <w:pPr>
                    <w:pStyle w:val="4"/>
                    <w:spacing w:after="150"/>
                    <w:jc w:val="center"/>
                  </w:pP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电梯控制柜设有可上锁的主开关，可控制电梯的开停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控制柜内预留远程监</w:t>
                  </w:r>
                </w:p>
                <w:p>
                  <w:pPr>
                    <w:pStyle w:val="4"/>
                    <w:spacing w:after="150"/>
                    <w:jc w:val="center"/>
                  </w:pPr>
                  <w:r>
                    <w:rPr>
                      <w:rFonts w:ascii="宋体" w:hAnsi="宋体" w:eastAsia="宋体" w:cs="宋体"/>
                      <w:sz w:val="27"/>
                    </w:rPr>
                    <w:t>（不含接口）</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控制柜内预留远程监控（不含接口）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运行次数累计</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电梯系统装可视计时器，电梯实际次数小时累计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紧急电动运行模式</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具有紧急电动运行模式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曳引机温度监控</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具有曳引机温度监控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曳引机空转保护功能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具有曳引机空转保护功能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启动补偿功能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具有启动补偿功能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梯门未开则自动开往下一站</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当需平层的厅门经多次试开门时未能实现时，电梯会自动开往下一站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40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低载重时本梯在梯群中优先分配呼叫信号</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具有低载重时本梯在梯群中优先分配呼叫信号</w:t>
                  </w:r>
                </w:p>
              </w:tc>
            </w:tr>
          </w:tbl>
          <w:p>
            <w:pPr>
              <w:pStyle w:val="4"/>
              <w:spacing w:before="75" w:after="75"/>
              <w:jc w:val="both"/>
            </w:pPr>
          </w:p>
          <w:p>
            <w:pPr>
              <w:pStyle w:val="4"/>
              <w:spacing w:before="75" w:after="75"/>
              <w:jc w:val="both"/>
            </w:pPr>
            <w:r>
              <w:rPr>
                <w:rFonts w:ascii="宋体" w:hAnsi="宋体" w:eastAsia="宋体" w:cs="宋体"/>
                <w:sz w:val="27"/>
              </w:rPr>
              <w:t>24）★噪声值要求：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85"/>
              <w:gridCol w:w="651"/>
              <w:gridCol w:w="651"/>
              <w:gridCol w:w="6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4"/>
                    <w:spacing w:before="75" w:after="75"/>
                    <w:jc w:val="center"/>
                  </w:pPr>
                  <w:r>
                    <w:rPr>
                      <w:rFonts w:ascii="宋体" w:hAnsi="宋体" w:eastAsia="宋体" w:cs="宋体"/>
                      <w:sz w:val="27"/>
                    </w:rPr>
                    <w:t>项目</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机房</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运行中轿内</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开关门过程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噪声值dB（A）</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平均</w:t>
                  </w:r>
                </w:p>
              </w:tc>
              <w:tc>
                <w:tcPr>
                  <w:tcW w:w="1302" w:type="dxa"/>
                  <w:gridSpan w:val="2"/>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最大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vMerge w:val="continue"/>
                  <w:tcBorders>
                    <w:top w:val="nil"/>
                    <w:left w:val="single" w:color="000000" w:sz="4" w:space="0"/>
                    <w:bottom w:val="single" w:color="000000" w:sz="4" w:space="0"/>
                    <w:right w:val="single" w:color="000000" w:sz="4" w:space="0"/>
                  </w:tcBorders>
                </w:tcP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≤75</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≤50</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≤55</w:t>
                  </w:r>
                </w:p>
              </w:tc>
            </w:tr>
          </w:tbl>
          <w:p>
            <w:pPr>
              <w:pStyle w:val="4"/>
              <w:spacing w:before="75" w:after="75"/>
              <w:jc w:val="both"/>
            </w:pPr>
          </w:p>
          <w:p>
            <w:pPr>
              <w:pStyle w:val="4"/>
              <w:spacing w:before="75" w:after="75"/>
              <w:jc w:val="both"/>
            </w:pPr>
            <w:r>
              <w:rPr>
                <w:rFonts w:ascii="宋体" w:hAnsi="宋体" w:eastAsia="宋体" w:cs="宋体"/>
                <w:sz w:val="27"/>
              </w:rPr>
              <w:t>注：1、各类电梯轿厢的平层精度应满足在±3㎜的范围内。</w:t>
            </w:r>
          </w:p>
          <w:p>
            <w:pPr>
              <w:pStyle w:val="4"/>
              <w:spacing w:before="75" w:after="75"/>
              <w:ind w:firstLine="420"/>
              <w:jc w:val="both"/>
            </w:pPr>
            <w:r>
              <w:rPr>
                <w:rFonts w:ascii="宋体" w:hAnsi="宋体" w:eastAsia="宋体" w:cs="宋体"/>
                <w:sz w:val="27"/>
              </w:rPr>
              <w:t>2、结构尺寸及建筑尺寸详见附件：《说明及图纸》。</w:t>
            </w:r>
          </w:p>
          <w:p>
            <w:pPr>
              <w:pStyle w:val="4"/>
              <w:spacing w:before="75" w:after="75"/>
              <w:ind w:firstLine="420"/>
              <w:jc w:val="both"/>
            </w:pPr>
            <w:r>
              <w:rPr>
                <w:rFonts w:ascii="宋体" w:hAnsi="宋体" w:eastAsia="宋体" w:cs="宋体"/>
                <w:sz w:val="27"/>
              </w:rPr>
              <w:t>3</w:t>
            </w:r>
            <w:r>
              <w:t>、</w:t>
            </w:r>
            <w:r>
              <w:rPr>
                <w:rFonts w:ascii="宋体" w:hAnsi="宋体" w:eastAsia="宋体" w:cs="宋体"/>
                <w:sz w:val="27"/>
              </w:rPr>
              <w:t>供应商响应时带“★”部分须提供相关的性能及指标的证明材料（包括且不限于型式检验报告、制造厂家技术说明书、检测报告等，复印件加盖供应商电子印章）；且带“★”部分不允许偏离，如有一项不满足视为无效投标处理。</w:t>
            </w:r>
          </w:p>
        </w:tc>
      </w:tr>
    </w:tbl>
    <w:p>
      <w:pPr>
        <w:pStyle w:val="4"/>
      </w:pPr>
    </w:p>
    <w:p>
      <w:pPr>
        <w:pStyle w:val="4"/>
      </w:pPr>
      <w:r>
        <w:t>标的名称：无机房无障碍客梯（3#、4#）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94"/>
        <w:gridCol w:w="394"/>
        <w:gridCol w:w="77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36"/>
              </w:rPr>
              <w:t>一、技术参数</w:t>
            </w:r>
          </w:p>
          <w:p>
            <w:pPr>
              <w:pStyle w:val="4"/>
            </w:pPr>
            <w:r>
              <w:t xml:space="preserve"> </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4"/>
              <w:gridCol w:w="414"/>
              <w:gridCol w:w="822"/>
              <w:gridCol w:w="924"/>
              <w:gridCol w:w="414"/>
              <w:gridCol w:w="414"/>
              <w:gridCol w:w="1230"/>
              <w:gridCol w:w="720"/>
              <w:gridCol w:w="720"/>
              <w:gridCol w:w="1026"/>
              <w:gridCol w:w="41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编号</w:t>
                  </w:r>
                </w:p>
              </w:tc>
              <w:tc>
                <w:tcPr>
                  <w:tcW w:w="17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电梯数量</w:t>
                  </w:r>
                </w:p>
              </w:tc>
              <w:tc>
                <w:tcPr>
                  <w:tcW w:w="2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载重量（Kg）</w:t>
                  </w:r>
                </w:p>
              </w:tc>
              <w:tc>
                <w:tcPr>
                  <w:tcW w:w="21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速度</w:t>
                  </w:r>
                </w:p>
                <w:p>
                  <w:pPr>
                    <w:pStyle w:val="4"/>
                    <w:jc w:val="center"/>
                  </w:pPr>
                  <w:r>
                    <w:rPr>
                      <w:rFonts w:ascii="宋体" w:hAnsi="宋体" w:eastAsia="宋体" w:cs="宋体"/>
                      <w:sz w:val="24"/>
                    </w:rPr>
                    <w:t>（m/s）</w:t>
                  </w:r>
                </w:p>
              </w:tc>
              <w:tc>
                <w:tcPr>
                  <w:tcW w:w="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楼层数</w:t>
                  </w:r>
                </w:p>
              </w:tc>
              <w:tc>
                <w:tcPr>
                  <w:tcW w:w="20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停站数</w:t>
                  </w:r>
                </w:p>
              </w:tc>
              <w:tc>
                <w:tcPr>
                  <w:tcW w:w="28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井道净空（m）</w:t>
                  </w:r>
                </w:p>
              </w:tc>
              <w:tc>
                <w:tcPr>
                  <w:tcW w:w="2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底坑深度（m）</w:t>
                  </w:r>
                </w:p>
              </w:tc>
              <w:tc>
                <w:tcPr>
                  <w:tcW w:w="22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顶层层高（m）</w:t>
                  </w:r>
                </w:p>
              </w:tc>
              <w:tc>
                <w:tcPr>
                  <w:tcW w:w="2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电梯门洞尺寸</w:t>
                  </w:r>
                </w:p>
              </w:tc>
              <w:tc>
                <w:tcPr>
                  <w:tcW w:w="40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1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1050</w:t>
                  </w:r>
                </w:p>
              </w:tc>
              <w:tc>
                <w:tcPr>
                  <w:tcW w:w="2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1.75</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2.60×2.40</w:t>
                  </w:r>
                </w:p>
              </w:tc>
              <w:tc>
                <w:tcPr>
                  <w:tcW w:w="2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1.90</w:t>
                  </w:r>
                </w:p>
              </w:tc>
              <w:tc>
                <w:tcPr>
                  <w:tcW w:w="2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4.50</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1.1×2.1</w:t>
                  </w:r>
                </w:p>
              </w:tc>
              <w:tc>
                <w:tcPr>
                  <w:tcW w:w="40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客梯兼无障碍电梯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1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1050</w:t>
                  </w:r>
                </w:p>
              </w:tc>
              <w:tc>
                <w:tcPr>
                  <w:tcW w:w="2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1.75</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2.30×2.40</w:t>
                  </w:r>
                </w:p>
              </w:tc>
              <w:tc>
                <w:tcPr>
                  <w:tcW w:w="2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1.90</w:t>
                  </w:r>
                </w:p>
              </w:tc>
              <w:tc>
                <w:tcPr>
                  <w:tcW w:w="2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4.50</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1.1×2.1</w:t>
                  </w:r>
                </w:p>
              </w:tc>
              <w:tc>
                <w:tcPr>
                  <w:tcW w:w="40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客梯兼无障碍电梯</w:t>
                  </w:r>
                </w:p>
              </w:tc>
            </w:tr>
          </w:tbl>
          <w:p>
            <w:pPr>
              <w:pStyle w:val="4"/>
              <w:jc w:val="both"/>
            </w:pPr>
            <w:r>
              <w:rPr>
                <w:rFonts w:ascii="宋体" w:hAnsi="宋体" w:eastAsia="宋体" w:cs="宋体"/>
                <w:sz w:val="36"/>
              </w:rPr>
              <w:t>二、电梯技术规格要求</w:t>
            </w:r>
          </w:p>
          <w:p>
            <w:pPr>
              <w:pStyle w:val="4"/>
              <w:jc w:val="both"/>
            </w:pPr>
            <w:r>
              <w:rPr>
                <w:rFonts w:ascii="宋体" w:hAnsi="宋体" w:eastAsia="宋体" w:cs="宋体"/>
                <w:sz w:val="27"/>
              </w:rPr>
              <w:t>1）、设备的适用电源及电压</w:t>
            </w:r>
          </w:p>
          <w:p>
            <w:pPr>
              <w:pStyle w:val="4"/>
              <w:ind w:firstLine="359"/>
              <w:jc w:val="both"/>
            </w:pPr>
            <w:r>
              <w:rPr>
                <w:rFonts w:ascii="宋体" w:hAnsi="宋体" w:eastAsia="宋体" w:cs="宋体"/>
                <w:sz w:val="27"/>
              </w:rPr>
              <w:t>①★动力电源：三相五线制50HZ、380V，</w:t>
            </w:r>
          </w:p>
          <w:p>
            <w:pPr>
              <w:pStyle w:val="4"/>
              <w:ind w:firstLine="420"/>
              <w:jc w:val="both"/>
            </w:pPr>
            <w:r>
              <w:rPr>
                <w:rFonts w:ascii="宋体" w:hAnsi="宋体" w:eastAsia="宋体" w:cs="宋体"/>
                <w:sz w:val="27"/>
              </w:rPr>
              <w:t>②照明电源：单相三线制50HZ、220V。检修用照明：采用安全电压。</w:t>
            </w:r>
          </w:p>
          <w:p>
            <w:pPr>
              <w:pStyle w:val="4"/>
              <w:jc w:val="both"/>
            </w:pPr>
            <w:r>
              <w:rPr>
                <w:rFonts w:ascii="宋体" w:hAnsi="宋体" w:eastAsia="宋体" w:cs="宋体"/>
                <w:sz w:val="27"/>
              </w:rPr>
              <w:t>2）、★驱动系统：VVVF变频调速微机控制；</w:t>
            </w:r>
          </w:p>
          <w:p>
            <w:pPr>
              <w:pStyle w:val="4"/>
              <w:ind w:left="525"/>
              <w:jc w:val="both"/>
            </w:pPr>
            <w:r>
              <w:rPr>
                <w:rFonts w:ascii="宋体" w:hAnsi="宋体" w:eastAsia="宋体" w:cs="宋体"/>
                <w:sz w:val="27"/>
              </w:rPr>
              <w:t>3）、★控制系统：不低于16位电脑控制集选交流变频变压控制（VVVF）。</w:t>
            </w:r>
          </w:p>
          <w:p>
            <w:pPr>
              <w:pStyle w:val="4"/>
              <w:ind w:left="525"/>
              <w:jc w:val="both"/>
            </w:pPr>
            <w:r>
              <w:rPr>
                <w:rFonts w:ascii="宋体" w:hAnsi="宋体" w:eastAsia="宋体" w:cs="宋体"/>
                <w:sz w:val="27"/>
              </w:rPr>
              <w:t>4）、★门机系统：门机系统为16位电脑控制交流变频变压控制（VVVF）。</w:t>
            </w:r>
          </w:p>
          <w:p>
            <w:pPr>
              <w:pStyle w:val="4"/>
              <w:jc w:val="both"/>
            </w:pPr>
            <w:r>
              <w:rPr>
                <w:rFonts w:ascii="宋体" w:hAnsi="宋体" w:eastAsia="宋体" w:cs="宋体"/>
                <w:sz w:val="27"/>
              </w:rPr>
              <w:t>5）、系统电压波动范围需达到额定电压的±7%</w:t>
            </w:r>
          </w:p>
          <w:p>
            <w:pPr>
              <w:pStyle w:val="4"/>
              <w:jc w:val="both"/>
            </w:pPr>
            <w:r>
              <w:rPr>
                <w:rFonts w:ascii="宋体" w:hAnsi="宋体" w:eastAsia="宋体" w:cs="宋体"/>
                <w:sz w:val="27"/>
              </w:rPr>
              <w:t>6）、轿门尺寸：无障碍客梯：中分门，开门净尺寸为900mm×2100mm。</w:t>
            </w:r>
          </w:p>
          <w:p>
            <w:pPr>
              <w:pStyle w:val="4"/>
              <w:jc w:val="both"/>
            </w:pPr>
            <w:r>
              <w:rPr>
                <w:rFonts w:ascii="宋体" w:hAnsi="宋体" w:eastAsia="宋体" w:cs="宋体"/>
                <w:sz w:val="27"/>
              </w:rPr>
              <w:t>7）、轿厢内部尺寸：无障碍客梯：净宽1600mm×净深1400mm</w:t>
            </w:r>
          </w:p>
          <w:p>
            <w:pPr>
              <w:pStyle w:val="4"/>
              <w:ind w:left="420"/>
              <w:jc w:val="both"/>
            </w:pPr>
            <w:r>
              <w:rPr>
                <w:rFonts w:ascii="宋体" w:hAnsi="宋体" w:eastAsia="宋体" w:cs="宋体"/>
                <w:sz w:val="27"/>
              </w:rPr>
              <w:t>8）、★轿厢吊顶：根据产品标配样品选择（内设灯光、通气扇，要求轿厢照度清晰）。</w:t>
            </w:r>
          </w:p>
          <w:p>
            <w:pPr>
              <w:pStyle w:val="4"/>
              <w:jc w:val="both"/>
            </w:pPr>
            <w:r>
              <w:rPr>
                <w:rFonts w:ascii="宋体" w:hAnsi="宋体" w:eastAsia="宋体" w:cs="宋体"/>
                <w:sz w:val="27"/>
              </w:rPr>
              <w:t>9）、★轿厢前壁、操作壁： S304发纹不锈钢，厚度不小于1.5 mm；</w:t>
            </w:r>
          </w:p>
          <w:p>
            <w:pPr>
              <w:pStyle w:val="4"/>
              <w:jc w:val="both"/>
            </w:pPr>
            <w:r>
              <w:rPr>
                <w:rFonts w:ascii="宋体" w:hAnsi="宋体" w:eastAsia="宋体" w:cs="宋体"/>
                <w:sz w:val="27"/>
              </w:rPr>
              <w:t>10）、★客梯载重要求：不少于“电梯技术参数一览表”中规定的载重量。</w:t>
            </w:r>
          </w:p>
          <w:p>
            <w:pPr>
              <w:pStyle w:val="4"/>
              <w:jc w:val="both"/>
            </w:pPr>
            <w:r>
              <w:rPr>
                <w:rFonts w:ascii="宋体" w:hAnsi="宋体" w:eastAsia="宋体" w:cs="宋体"/>
                <w:sz w:val="27"/>
              </w:rPr>
              <w:t>11）、★轿厢： S304发纹不锈钢，厚度不小于1.5mm；</w:t>
            </w:r>
          </w:p>
          <w:p>
            <w:pPr>
              <w:pStyle w:val="4"/>
              <w:jc w:val="both"/>
            </w:pPr>
            <w:r>
              <w:rPr>
                <w:rFonts w:ascii="宋体" w:hAnsi="宋体" w:eastAsia="宋体" w:cs="宋体"/>
                <w:sz w:val="27"/>
              </w:rPr>
              <w:t>12）、地板：花岗石拼花轿底。</w:t>
            </w:r>
          </w:p>
          <w:p>
            <w:pPr>
              <w:pStyle w:val="4"/>
              <w:jc w:val="both"/>
            </w:pPr>
            <w:r>
              <w:rPr>
                <w:rFonts w:ascii="宋体" w:hAnsi="宋体" w:eastAsia="宋体" w:cs="宋体"/>
                <w:sz w:val="27"/>
              </w:rPr>
              <w:t>13）、★轿门：S304发纹不锈钢，厚度不小于1.5 mm，机电二合一光幕；</w:t>
            </w:r>
          </w:p>
          <w:p>
            <w:pPr>
              <w:pStyle w:val="4"/>
              <w:jc w:val="both"/>
            </w:pPr>
            <w:r>
              <w:rPr>
                <w:rFonts w:ascii="宋体" w:hAnsi="宋体" w:eastAsia="宋体" w:cs="宋体"/>
                <w:sz w:val="27"/>
              </w:rPr>
              <w:t>14）、★门套：各层为S304发纹不锈钢，厚度不小于1.5 mm；</w:t>
            </w:r>
          </w:p>
          <w:p>
            <w:pPr>
              <w:pStyle w:val="4"/>
              <w:jc w:val="both"/>
            </w:pPr>
            <w:r>
              <w:rPr>
                <w:rFonts w:ascii="宋体" w:hAnsi="宋体" w:eastAsia="宋体" w:cs="宋体"/>
                <w:sz w:val="27"/>
              </w:rPr>
              <w:t>15）、★厅门：各层为S304发纹不锈钢，厚度不小于1.5 mm；</w:t>
            </w:r>
          </w:p>
          <w:p>
            <w:pPr>
              <w:pStyle w:val="4"/>
              <w:jc w:val="both"/>
            </w:pPr>
            <w:r>
              <w:rPr>
                <w:rFonts w:ascii="宋体" w:hAnsi="宋体" w:eastAsia="宋体" w:cs="宋体"/>
                <w:sz w:val="27"/>
              </w:rPr>
              <w:t>16）、地坎: 铝合金地坎。</w:t>
            </w:r>
          </w:p>
          <w:p>
            <w:pPr>
              <w:pStyle w:val="4"/>
              <w:jc w:val="both"/>
            </w:pPr>
            <w:r>
              <w:rPr>
                <w:rFonts w:ascii="宋体" w:hAnsi="宋体" w:eastAsia="宋体" w:cs="宋体"/>
                <w:sz w:val="27"/>
              </w:rPr>
              <w:t>17）、轿厢扶手：三侧扁扶手（S304不锈钢）</w:t>
            </w:r>
          </w:p>
          <w:p>
            <w:pPr>
              <w:pStyle w:val="4"/>
              <w:jc w:val="both"/>
            </w:pPr>
            <w:r>
              <w:rPr>
                <w:rFonts w:ascii="宋体" w:hAnsi="宋体" w:eastAsia="宋体" w:cs="宋体"/>
                <w:sz w:val="27"/>
              </w:rPr>
              <w:t>18）、★讯号装置：轿厢内操纵箱为S304不锈钢面板操纵箱；轿厢内显示为红色数字点阵显示，轿内层站显示器在轿门显著合适位置；梯厅位置召唤盒及层门指示器为S304或以上发纹不锈钢面板。</w:t>
            </w:r>
          </w:p>
          <w:p>
            <w:pPr>
              <w:pStyle w:val="4"/>
              <w:jc w:val="both"/>
            </w:pPr>
            <w:r>
              <w:rPr>
                <w:rFonts w:ascii="宋体" w:hAnsi="宋体" w:eastAsia="宋体" w:cs="宋体"/>
                <w:sz w:val="27"/>
              </w:rPr>
              <w:t>19）、★轿厢对讲系统：轿厢、机房、控制室、底坑、轿顶的五方内部对讲系统。</w:t>
            </w:r>
          </w:p>
          <w:p>
            <w:pPr>
              <w:pStyle w:val="4"/>
              <w:jc w:val="both"/>
            </w:pPr>
            <w:r>
              <w:rPr>
                <w:rFonts w:ascii="宋体" w:hAnsi="宋体" w:eastAsia="宋体" w:cs="宋体"/>
                <w:sz w:val="27"/>
              </w:rPr>
              <w:t>20）、★轿厢采用CANBUS总线技术通讯方式。</w:t>
            </w:r>
          </w:p>
          <w:p>
            <w:pPr>
              <w:pStyle w:val="4"/>
              <w:jc w:val="both"/>
            </w:pPr>
            <w:r>
              <w:rPr>
                <w:rFonts w:ascii="宋体" w:hAnsi="宋体" w:eastAsia="宋体" w:cs="宋体"/>
                <w:sz w:val="27"/>
              </w:rPr>
              <w:t>21）、★轿门采用光幕保护系统。</w:t>
            </w:r>
          </w:p>
          <w:p>
            <w:pPr>
              <w:pStyle w:val="4"/>
              <w:jc w:val="both"/>
            </w:pPr>
            <w:r>
              <w:rPr>
                <w:rFonts w:ascii="宋体" w:hAnsi="宋体" w:eastAsia="宋体" w:cs="宋体"/>
                <w:sz w:val="27"/>
              </w:rPr>
              <w:t>22）、★轿厢内配备监控摄像头及随行线缆（监控摄像机像素不低于400万,支持内存卡和4G网络）。</w:t>
            </w:r>
          </w:p>
          <w:p>
            <w:pPr>
              <w:pStyle w:val="4"/>
              <w:jc w:val="both"/>
            </w:pPr>
            <w:r>
              <w:rPr>
                <w:rFonts w:ascii="宋体" w:hAnsi="宋体" w:eastAsia="宋体" w:cs="宋体"/>
                <w:sz w:val="27"/>
              </w:rPr>
              <w:t>23）、功能：除生产厂家产品具备各自的基本功能后，还需具备下述功能表中的功能：</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80"/>
              <w:gridCol w:w="750"/>
              <w:gridCol w:w="159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序号</w:t>
                  </w:r>
                </w:p>
              </w:tc>
              <w:tc>
                <w:tcPr>
                  <w:tcW w:w="748"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功能</w:t>
                  </w:r>
                </w:p>
              </w:tc>
              <w:tc>
                <w:tcPr>
                  <w:tcW w:w="1592"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功能说明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关门按钮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电梯关门按钮在电梯门完全打开的时起作用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开门按钮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当电梯在门区域内按下开门按钮，电梯门会打开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报警按钮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在紧急情况下按动警铃按钮，主层站井道里的警铃会鸣叫</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带有可视及可听的超载装置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当轿厢超载时，蜂鸣器会响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轿厢照明、风扇自动关断功能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当电梯在数分钟内无人召唤,轿厢灯及风扇会自动关闭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双击按钮取消错误内呼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如果在轿厢内按错了按钮，可通过快速双击此按钮来取消.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应急轿内照明</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如果电梯突然停电,安装在轿厢内的应急灯会被自动打开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自动门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电梯门在门区自动开关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外呼再开门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7"/>
                    </w:rPr>
                    <w:t>当电梯没有完全关闭时，厅门外呼按钮被按动，电梯门会重开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门闩故障时重复开门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15"/>
                    <w:jc w:val="center"/>
                  </w:pPr>
                  <w:r>
                    <w:rPr>
                      <w:sz w:val="27"/>
                    </w:rPr>
                    <w:t>电梯控制系统会检测电梯门是否完全关闭，如果没有完全关闭或门锁有故障时，电梯门会自动打开再关闭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主层站开门等待时间可调节</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通过特殊设备把主层站的开门时间进行调整，调整范围是0-63秒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门机（速度及力矩）可调</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门机配有控制器，通过此控制器，可以调整门机的运行速度及力矩，以适应不同形式的电梯门，使电梯门工作于最佳状态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多光束光幕保护系统</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电梯轿门上装有多光束光幕装置,当电梯门自动关闭过程中，光幕保护系统如检测到障碍物，电梯门会自动打开，以防夹人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梯门堵转保护功能（限制关门力）</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关门时的最大力限制可调节，关门时受到阻碍使反向力达到此最大值时，梯门将重新打开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各层站均有红色点阵层位显示及方向箭头显示</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显示电梯运行方向及电梯位置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红色点阵轿厢显示</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具有红色点阵轿厢显示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一对一五方通话（轿厢/机房/监控室/轿顶/底坑，不含机房至监控室线缆）</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轿厢、机房、控制室、底坑、轿顶的五方内部对讲系统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火警紧急返回</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当电梯得到火警信号，电梯不响应所有内呼和外呼，并立即自动返回指定楼层，开门停梯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19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基站返回</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当没有内外呼时，轿厢会在最后停层站等待一定的时间后自动返回基站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满载直驶</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当轿厢处于满载时，不再响应厅门外呼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优先运行</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安装在轿厢操纵箱上，被激发后，所有厅门外呼都不响应，只响应轿厢内呼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钥匙锁梯</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可以将应答完指令信号后的电梯迅速调回到基站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集选错误信号</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有7种故障信号可以通过继电器从主板中输出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断相及错相保护</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三相电源当任何一相断开及三相电源相序与出厂规定不符时，相序继电器动作，断开安全电路，电梯不能运行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p>
                <w:p>
                  <w:pPr>
                    <w:pStyle w:val="4"/>
                    <w:spacing w:after="150"/>
                    <w:jc w:val="center"/>
                  </w:pPr>
                  <w:r>
                    <w:rPr>
                      <w:rFonts w:ascii="宋体" w:hAnsi="宋体" w:eastAsia="宋体" w:cs="宋体"/>
                      <w:sz w:val="27"/>
                    </w:rPr>
                    <w:t>25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故障时最近自动平层（非电源及安全回路故障）</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当电梯出现一般性故障时，电梯会自动向最近的层站停靠，开门放人，然后终止服务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并联/群控时召唤立刻自动分配</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当有两台或两台以上的电梯有群控功能时,电梯控制系统在接到指令时,会经过过程序的优化计算,控制最接近呼叫层站的或工作不繁忙的电梯响应呼叫.</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如有一台电梯出故障其他电梯自动继续运行</w:t>
                  </w:r>
                </w:p>
                <w:p>
                  <w:pPr>
                    <w:pStyle w:val="4"/>
                    <w:spacing w:after="150"/>
                    <w:jc w:val="center"/>
                  </w:pPr>
                  <w:r>
                    <w:rPr>
                      <w:rFonts w:ascii="宋体" w:hAnsi="宋体" w:eastAsia="宋体" w:cs="宋体"/>
                      <w:sz w:val="27"/>
                    </w:rPr>
                    <w:t>（群控功能时）</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当有三台或三台以上的电梯有群控功能时，如果其中一台电梯出现故障，其它电梯会继续保持群控功能运行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防捣乱功能“不超过最多内呼”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例如轿厢最大重量可载15人，那在轿厢内你不可能激发超过15个轿厢内呼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29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防捣乱功能“空载时取消剩余内呼”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如果轿厢空载没人，那轿厢剩余的内呼不能多于3个，否则会自动被取消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防捣乱功能“最后停层取消内呼”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当电梯运行到上下终端时，会取消所有的轿内呼叫指令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防捣乱功能“反向召唤自动消除”</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当电梯已选定运行方向时，所有与此方向相反的轿内呼叫指令会自动消除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控制柜可锁主开关</w:t>
                  </w:r>
                </w:p>
                <w:p>
                  <w:pPr>
                    <w:pStyle w:val="4"/>
                    <w:spacing w:after="150"/>
                    <w:jc w:val="center"/>
                  </w:pP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电梯控制柜设有可上锁的主开关，可控制电梯的开停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控制柜内预留远程监</w:t>
                  </w:r>
                </w:p>
                <w:p>
                  <w:pPr>
                    <w:pStyle w:val="4"/>
                    <w:spacing w:after="150"/>
                    <w:jc w:val="center"/>
                  </w:pPr>
                  <w:r>
                    <w:rPr>
                      <w:rFonts w:ascii="宋体" w:hAnsi="宋体" w:eastAsia="宋体" w:cs="宋体"/>
                      <w:sz w:val="27"/>
                    </w:rPr>
                    <w:t>（不含接口）</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控制柜内预留远程监控（不含接口）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运行次数累计</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电梯系统装可视计时器，电梯实际次数小时累计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紧急电动运行模式</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具有紧急电动运行模式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曳引机温度监控</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7"/>
                    </w:rPr>
                    <w:t>具有曳引机温度监控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曳引机空转保护功能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具有曳引机空转保护功能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启动补偿功能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具有启动补偿功能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39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梯门未开则自动开往下一站</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当需平层的厅门经多次试开门时未能实现时，电梯会自动开往下一站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40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7"/>
                    </w:rPr>
                    <w:t>低载重时本梯在梯群中优先分配呼叫信号</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具有低载重时本梯在梯群中优先分配呼叫信号</w:t>
                  </w:r>
                </w:p>
              </w:tc>
            </w:tr>
          </w:tbl>
          <w:p>
            <w:pPr>
              <w:pStyle w:val="4"/>
              <w:spacing w:before="75" w:after="75"/>
              <w:jc w:val="both"/>
            </w:pPr>
          </w:p>
          <w:p>
            <w:pPr>
              <w:pStyle w:val="4"/>
              <w:spacing w:before="75" w:after="75"/>
              <w:jc w:val="both"/>
            </w:pPr>
            <w:r>
              <w:rPr>
                <w:rFonts w:ascii="宋体" w:hAnsi="宋体" w:eastAsia="宋体" w:cs="宋体"/>
                <w:sz w:val="27"/>
              </w:rPr>
              <w:t>24）★噪声值要求：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85"/>
              <w:gridCol w:w="651"/>
              <w:gridCol w:w="651"/>
              <w:gridCol w:w="6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4"/>
                    <w:spacing w:before="75" w:after="75"/>
                    <w:jc w:val="center"/>
                  </w:pPr>
                  <w:r>
                    <w:rPr>
                      <w:rFonts w:ascii="宋体" w:hAnsi="宋体" w:eastAsia="宋体" w:cs="宋体"/>
                      <w:sz w:val="27"/>
                    </w:rPr>
                    <w:t>项目</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机房</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运行中轿内</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开关门过程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噪声值dB（A）</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平均</w:t>
                  </w:r>
                </w:p>
              </w:tc>
              <w:tc>
                <w:tcPr>
                  <w:tcW w:w="1302" w:type="dxa"/>
                  <w:gridSpan w:val="2"/>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最大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vMerge w:val="continue"/>
                  <w:tcBorders>
                    <w:top w:val="nil"/>
                    <w:left w:val="single" w:color="000000" w:sz="4" w:space="0"/>
                    <w:bottom w:val="single" w:color="000000" w:sz="4" w:space="0"/>
                    <w:right w:val="single" w:color="000000" w:sz="4" w:space="0"/>
                  </w:tcBorders>
                </w:tcP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≤75</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≤50</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7"/>
                    </w:rPr>
                    <w:t>≤55</w:t>
                  </w:r>
                </w:p>
              </w:tc>
            </w:tr>
          </w:tbl>
          <w:p>
            <w:pPr>
              <w:pStyle w:val="4"/>
              <w:spacing w:before="75" w:after="75"/>
              <w:jc w:val="both"/>
            </w:pPr>
          </w:p>
          <w:p>
            <w:pPr>
              <w:pStyle w:val="4"/>
              <w:spacing w:before="75" w:after="75"/>
              <w:jc w:val="both"/>
            </w:pPr>
            <w:r>
              <w:rPr>
                <w:rFonts w:ascii="宋体" w:hAnsi="宋体" w:eastAsia="宋体" w:cs="宋体"/>
                <w:sz w:val="27"/>
              </w:rPr>
              <w:t>注：1、各类电梯轿厢的平层精度应满足在±3㎜的范围内。</w:t>
            </w:r>
          </w:p>
          <w:p>
            <w:pPr>
              <w:pStyle w:val="4"/>
              <w:spacing w:before="75" w:after="75"/>
              <w:ind w:firstLine="420"/>
              <w:jc w:val="both"/>
            </w:pPr>
            <w:r>
              <w:rPr>
                <w:rFonts w:ascii="宋体" w:hAnsi="宋体" w:eastAsia="宋体" w:cs="宋体"/>
                <w:sz w:val="27"/>
              </w:rPr>
              <w:t>2、结构尺寸及建筑尺寸详见附件：《说明及图纸》。</w:t>
            </w:r>
          </w:p>
          <w:p>
            <w:pPr>
              <w:pStyle w:val="4"/>
              <w:spacing w:before="75" w:after="75"/>
              <w:ind w:firstLine="420"/>
              <w:jc w:val="both"/>
            </w:pPr>
            <w:r>
              <w:rPr>
                <w:sz w:val="24"/>
              </w:rPr>
              <w:t>3</w:t>
            </w:r>
            <w:r>
              <w:t>、</w:t>
            </w:r>
            <w:r>
              <w:rPr>
                <w:rFonts w:ascii="宋体" w:hAnsi="宋体" w:eastAsia="宋体" w:cs="宋体"/>
                <w:sz w:val="27"/>
              </w:rPr>
              <w:t>供应商响应时带“★”部分须提供相关的性能及指标的证明材料（包括且不限于型式检验报告、制造厂家技术说明书、检测报告等，复印件加盖供应商电子印章）；且带“★”部分不允许偏离，如有一项不满足视为无效投标处理。</w:t>
            </w:r>
          </w:p>
        </w:tc>
      </w:tr>
    </w:tbl>
    <w:p>
      <w:pPr>
        <w:pStyle w:val="4"/>
      </w:pPr>
    </w:p>
    <w:p>
      <w:pPr>
        <w:pStyle w:val="4"/>
      </w:pPr>
      <w:r>
        <w:t>标的名称：无机房无障碍客梯（5#、6#）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94"/>
        <w:gridCol w:w="394"/>
        <w:gridCol w:w="77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t xml:space="preserve"> </w:t>
            </w:r>
          </w:p>
          <w:p>
            <w:pPr>
              <w:pStyle w:val="4"/>
              <w:jc w:val="both"/>
            </w:pPr>
            <w:r>
              <w:rPr>
                <w:rFonts w:ascii="宋体" w:hAnsi="宋体" w:eastAsia="宋体" w:cs="宋体"/>
                <w:sz w:val="39"/>
              </w:rPr>
              <w:t>一、采购清单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4"/>
              <w:gridCol w:w="414"/>
              <w:gridCol w:w="822"/>
              <w:gridCol w:w="924"/>
              <w:gridCol w:w="414"/>
              <w:gridCol w:w="414"/>
              <w:gridCol w:w="1230"/>
              <w:gridCol w:w="720"/>
              <w:gridCol w:w="720"/>
              <w:gridCol w:w="1026"/>
              <w:gridCol w:w="41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编号</w:t>
                  </w:r>
                </w:p>
              </w:tc>
              <w:tc>
                <w:tcPr>
                  <w:tcW w:w="17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电梯数量</w:t>
                  </w:r>
                </w:p>
              </w:tc>
              <w:tc>
                <w:tcPr>
                  <w:tcW w:w="2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载重量（Kg）</w:t>
                  </w:r>
                </w:p>
              </w:tc>
              <w:tc>
                <w:tcPr>
                  <w:tcW w:w="21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速度</w:t>
                  </w:r>
                </w:p>
                <w:p>
                  <w:pPr>
                    <w:pStyle w:val="4"/>
                    <w:jc w:val="center"/>
                  </w:pPr>
                  <w:r>
                    <w:rPr>
                      <w:rFonts w:ascii="宋体" w:hAnsi="宋体" w:eastAsia="宋体" w:cs="宋体"/>
                      <w:sz w:val="24"/>
                    </w:rPr>
                    <w:t>（m/s）</w:t>
                  </w:r>
                </w:p>
              </w:tc>
              <w:tc>
                <w:tcPr>
                  <w:tcW w:w="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楼层数</w:t>
                  </w:r>
                </w:p>
              </w:tc>
              <w:tc>
                <w:tcPr>
                  <w:tcW w:w="20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停站数</w:t>
                  </w:r>
                </w:p>
              </w:tc>
              <w:tc>
                <w:tcPr>
                  <w:tcW w:w="28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井道净空（m）</w:t>
                  </w:r>
                </w:p>
              </w:tc>
              <w:tc>
                <w:tcPr>
                  <w:tcW w:w="2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底坑深度（m）</w:t>
                  </w:r>
                </w:p>
              </w:tc>
              <w:tc>
                <w:tcPr>
                  <w:tcW w:w="2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顶层层高（m）</w:t>
                  </w:r>
                </w:p>
              </w:tc>
              <w:tc>
                <w:tcPr>
                  <w:tcW w:w="23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电梯门洞尺寸</w:t>
                  </w:r>
                </w:p>
              </w:tc>
              <w:tc>
                <w:tcPr>
                  <w:tcW w:w="41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17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1050</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1.75</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2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2.60×2.60</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1.90</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4.50</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1.1×2.1</w:t>
                  </w:r>
                </w:p>
              </w:tc>
              <w:tc>
                <w:tcPr>
                  <w:tcW w:w="4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客梯兼无障碍电梯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17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1050</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1.75</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2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2.60×2.60</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1.90</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4.50</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1.1×2.1</w:t>
                  </w:r>
                </w:p>
              </w:tc>
              <w:tc>
                <w:tcPr>
                  <w:tcW w:w="4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客梯兼无障碍电梯</w:t>
                  </w:r>
                </w:p>
              </w:tc>
            </w:tr>
          </w:tbl>
          <w:p>
            <w:pPr>
              <w:pStyle w:val="4"/>
              <w:jc w:val="both"/>
            </w:pPr>
            <w:r>
              <w:rPr>
                <w:rFonts w:ascii="宋体" w:hAnsi="宋体" w:eastAsia="宋体" w:cs="宋体"/>
                <w:sz w:val="36"/>
              </w:rPr>
              <w:t>二、电梯技术规格要求</w:t>
            </w:r>
          </w:p>
          <w:p>
            <w:pPr>
              <w:pStyle w:val="4"/>
              <w:jc w:val="both"/>
            </w:pPr>
            <w:r>
              <w:rPr>
                <w:rFonts w:ascii="宋体" w:hAnsi="宋体" w:eastAsia="宋体" w:cs="宋体"/>
                <w:sz w:val="24"/>
              </w:rPr>
              <w:t>1）、设备的适用电源及电压</w:t>
            </w:r>
          </w:p>
          <w:p>
            <w:pPr>
              <w:pStyle w:val="4"/>
              <w:ind w:firstLine="359"/>
              <w:jc w:val="both"/>
            </w:pPr>
            <w:r>
              <w:rPr>
                <w:rFonts w:ascii="宋体" w:hAnsi="宋体" w:eastAsia="宋体" w:cs="宋体"/>
                <w:sz w:val="24"/>
              </w:rPr>
              <w:t>①★动力电源：三相五线制50HZ、380V，</w:t>
            </w:r>
          </w:p>
          <w:p>
            <w:pPr>
              <w:pStyle w:val="4"/>
              <w:ind w:firstLine="420"/>
              <w:jc w:val="both"/>
            </w:pPr>
            <w:r>
              <w:rPr>
                <w:rFonts w:ascii="宋体" w:hAnsi="宋体" w:eastAsia="宋体" w:cs="宋体"/>
                <w:sz w:val="24"/>
              </w:rPr>
              <w:t>②照明电源：单相三线制50HZ、220V。检修用照明：采用安全电压。</w:t>
            </w:r>
          </w:p>
          <w:p>
            <w:pPr>
              <w:pStyle w:val="4"/>
              <w:jc w:val="both"/>
            </w:pPr>
            <w:r>
              <w:rPr>
                <w:rFonts w:ascii="宋体" w:hAnsi="宋体" w:eastAsia="宋体" w:cs="宋体"/>
                <w:sz w:val="24"/>
              </w:rPr>
              <w:t>2）、★驱动系统：VVVF变频调速微机控制；</w:t>
            </w:r>
          </w:p>
          <w:p>
            <w:pPr>
              <w:pStyle w:val="4"/>
              <w:ind w:left="525"/>
              <w:jc w:val="both"/>
            </w:pPr>
            <w:r>
              <w:rPr>
                <w:rFonts w:ascii="宋体" w:hAnsi="宋体" w:eastAsia="宋体" w:cs="宋体"/>
                <w:sz w:val="24"/>
              </w:rPr>
              <w:t>3）、★控制系统：不低于16位电脑控制集选交流变频变压控制（VVVF）。</w:t>
            </w:r>
          </w:p>
          <w:p>
            <w:pPr>
              <w:pStyle w:val="4"/>
              <w:ind w:left="525"/>
              <w:jc w:val="both"/>
            </w:pPr>
            <w:r>
              <w:rPr>
                <w:rFonts w:ascii="宋体" w:hAnsi="宋体" w:eastAsia="宋体" w:cs="宋体"/>
                <w:sz w:val="24"/>
              </w:rPr>
              <w:t>4）、★门机系统：门机系统为16位电脑控制交流变频变压控制（VVVF）。</w:t>
            </w:r>
          </w:p>
          <w:p>
            <w:pPr>
              <w:pStyle w:val="4"/>
              <w:jc w:val="both"/>
            </w:pPr>
            <w:r>
              <w:rPr>
                <w:rFonts w:ascii="宋体" w:hAnsi="宋体" w:eastAsia="宋体" w:cs="宋体"/>
                <w:sz w:val="24"/>
              </w:rPr>
              <w:t>5）、系统电压波动范围需达到额定电压的±7%</w:t>
            </w:r>
          </w:p>
          <w:p>
            <w:pPr>
              <w:pStyle w:val="4"/>
              <w:jc w:val="both"/>
            </w:pPr>
            <w:r>
              <w:rPr>
                <w:rFonts w:ascii="宋体" w:hAnsi="宋体" w:eastAsia="宋体" w:cs="宋体"/>
                <w:sz w:val="24"/>
              </w:rPr>
              <w:t>6）、轿门尺寸：无障碍客梯：中分门，开门净尺寸为900mm×2100mm。</w:t>
            </w:r>
          </w:p>
          <w:p>
            <w:pPr>
              <w:pStyle w:val="4"/>
              <w:jc w:val="both"/>
            </w:pPr>
            <w:r>
              <w:rPr>
                <w:rFonts w:ascii="宋体" w:hAnsi="宋体" w:eastAsia="宋体" w:cs="宋体"/>
                <w:sz w:val="24"/>
              </w:rPr>
              <w:t>7）、轿厢内部尺寸：无障碍客梯：净宽1600mm×净深1400mm</w:t>
            </w:r>
          </w:p>
          <w:p>
            <w:pPr>
              <w:pStyle w:val="4"/>
              <w:ind w:left="420"/>
              <w:jc w:val="both"/>
            </w:pPr>
            <w:r>
              <w:rPr>
                <w:rFonts w:ascii="宋体" w:hAnsi="宋体" w:eastAsia="宋体" w:cs="宋体"/>
                <w:sz w:val="24"/>
              </w:rPr>
              <w:t>8）、★轿厢吊顶：根据产品标配样品选择（内设灯光、通气扇，要求轿厢照度清晰）。</w:t>
            </w:r>
          </w:p>
          <w:p>
            <w:pPr>
              <w:pStyle w:val="4"/>
              <w:jc w:val="both"/>
            </w:pPr>
            <w:r>
              <w:rPr>
                <w:rFonts w:ascii="宋体" w:hAnsi="宋体" w:eastAsia="宋体" w:cs="宋体"/>
                <w:sz w:val="24"/>
              </w:rPr>
              <w:t>9）、★轿厢前壁、操作壁： S304发纹不锈钢，厚度不小于1.5 mm；</w:t>
            </w:r>
          </w:p>
          <w:p>
            <w:pPr>
              <w:pStyle w:val="4"/>
              <w:jc w:val="both"/>
            </w:pPr>
            <w:r>
              <w:rPr>
                <w:rFonts w:ascii="宋体" w:hAnsi="宋体" w:eastAsia="宋体" w:cs="宋体"/>
                <w:sz w:val="24"/>
              </w:rPr>
              <w:t>10）、★客梯载重要求：不少于“电梯技术参数一览表”中规定的载重量。</w:t>
            </w:r>
          </w:p>
          <w:p>
            <w:pPr>
              <w:pStyle w:val="4"/>
              <w:jc w:val="both"/>
            </w:pPr>
            <w:r>
              <w:rPr>
                <w:rFonts w:ascii="宋体" w:hAnsi="宋体" w:eastAsia="宋体" w:cs="宋体"/>
                <w:sz w:val="24"/>
              </w:rPr>
              <w:t>11）、★轿厢： S304发纹不锈钢，厚度不小于1.5mm；</w:t>
            </w:r>
          </w:p>
          <w:p>
            <w:pPr>
              <w:pStyle w:val="4"/>
              <w:jc w:val="both"/>
            </w:pPr>
            <w:r>
              <w:rPr>
                <w:rFonts w:ascii="宋体" w:hAnsi="宋体" w:eastAsia="宋体" w:cs="宋体"/>
                <w:sz w:val="24"/>
              </w:rPr>
              <w:t>12）、地板：花岗石拼花轿底。</w:t>
            </w:r>
          </w:p>
          <w:p>
            <w:pPr>
              <w:pStyle w:val="4"/>
              <w:jc w:val="both"/>
            </w:pPr>
            <w:r>
              <w:rPr>
                <w:rFonts w:ascii="宋体" w:hAnsi="宋体" w:eastAsia="宋体" w:cs="宋体"/>
                <w:sz w:val="24"/>
              </w:rPr>
              <w:t>13）、★轿门：S304发纹不锈钢，厚度不小于1.5 mm，机电二合一光幕；</w:t>
            </w:r>
          </w:p>
          <w:p>
            <w:pPr>
              <w:pStyle w:val="4"/>
              <w:jc w:val="both"/>
            </w:pPr>
            <w:r>
              <w:rPr>
                <w:rFonts w:ascii="宋体" w:hAnsi="宋体" w:eastAsia="宋体" w:cs="宋体"/>
                <w:sz w:val="24"/>
              </w:rPr>
              <w:t>14）、★门套：各层为S304发纹不锈钢，厚度不小于1.5 mm；</w:t>
            </w:r>
          </w:p>
          <w:p>
            <w:pPr>
              <w:pStyle w:val="4"/>
              <w:jc w:val="both"/>
            </w:pPr>
            <w:r>
              <w:rPr>
                <w:rFonts w:ascii="宋体" w:hAnsi="宋体" w:eastAsia="宋体" w:cs="宋体"/>
                <w:sz w:val="24"/>
              </w:rPr>
              <w:t>15）、★厅门：各层为S304发纹不锈钢，厚度不小于1.5 mm；</w:t>
            </w:r>
          </w:p>
          <w:p>
            <w:pPr>
              <w:pStyle w:val="4"/>
              <w:jc w:val="both"/>
            </w:pPr>
            <w:r>
              <w:rPr>
                <w:rFonts w:ascii="宋体" w:hAnsi="宋体" w:eastAsia="宋体" w:cs="宋体"/>
                <w:sz w:val="24"/>
              </w:rPr>
              <w:t>16）、地坎: 铝合金地坎。</w:t>
            </w:r>
          </w:p>
          <w:p>
            <w:pPr>
              <w:pStyle w:val="4"/>
              <w:jc w:val="both"/>
            </w:pPr>
            <w:r>
              <w:rPr>
                <w:rFonts w:ascii="宋体" w:hAnsi="宋体" w:eastAsia="宋体" w:cs="宋体"/>
                <w:sz w:val="24"/>
              </w:rPr>
              <w:t>17）、轿厢扶手：三侧扁扶手（S304不锈钢）</w:t>
            </w:r>
          </w:p>
          <w:p>
            <w:pPr>
              <w:pStyle w:val="4"/>
              <w:jc w:val="both"/>
            </w:pPr>
            <w:r>
              <w:rPr>
                <w:rFonts w:ascii="宋体" w:hAnsi="宋体" w:eastAsia="宋体" w:cs="宋体"/>
                <w:sz w:val="24"/>
              </w:rPr>
              <w:t>18）、★讯号装置：轿厢内操纵箱为S304不锈钢面板操纵箱；轿厢内显示为红色数字点阵显示，轿内层站显示器在轿门显著合适位置；梯厅位置召唤盒及层门指示器为S304或以上发纹不锈钢面板。</w:t>
            </w:r>
          </w:p>
          <w:p>
            <w:pPr>
              <w:pStyle w:val="4"/>
              <w:jc w:val="both"/>
            </w:pPr>
            <w:r>
              <w:rPr>
                <w:rFonts w:ascii="宋体" w:hAnsi="宋体" w:eastAsia="宋体" w:cs="宋体"/>
                <w:sz w:val="24"/>
              </w:rPr>
              <w:t>19）、★轿厢对讲系统：轿厢、机房、控制室、底坑、轿顶的五方内部对讲系统。</w:t>
            </w:r>
          </w:p>
          <w:p>
            <w:pPr>
              <w:pStyle w:val="4"/>
              <w:jc w:val="both"/>
            </w:pPr>
            <w:r>
              <w:rPr>
                <w:rFonts w:ascii="宋体" w:hAnsi="宋体" w:eastAsia="宋体" w:cs="宋体"/>
                <w:sz w:val="24"/>
              </w:rPr>
              <w:t>20）、★轿厢采用CANBUS总线技术通讯方式。</w:t>
            </w:r>
          </w:p>
          <w:p>
            <w:pPr>
              <w:pStyle w:val="4"/>
              <w:jc w:val="both"/>
            </w:pPr>
            <w:r>
              <w:rPr>
                <w:rFonts w:ascii="宋体" w:hAnsi="宋体" w:eastAsia="宋体" w:cs="宋体"/>
                <w:sz w:val="24"/>
              </w:rPr>
              <w:t>21）、★轿门采用光幕保护系统。</w:t>
            </w:r>
          </w:p>
          <w:p>
            <w:pPr>
              <w:pStyle w:val="4"/>
              <w:jc w:val="both"/>
            </w:pPr>
            <w:r>
              <w:rPr>
                <w:rFonts w:ascii="宋体" w:hAnsi="宋体" w:eastAsia="宋体" w:cs="宋体"/>
                <w:sz w:val="24"/>
              </w:rPr>
              <w:t>22）、★轿厢内配备监控摄像头及随行线缆（监控摄像机像素不低于400万,支持内存卡和4G网络）。</w:t>
            </w:r>
          </w:p>
          <w:p>
            <w:pPr>
              <w:pStyle w:val="4"/>
              <w:jc w:val="both"/>
            </w:pPr>
            <w:r>
              <w:rPr>
                <w:rFonts w:ascii="宋体" w:hAnsi="宋体" w:eastAsia="宋体" w:cs="宋体"/>
                <w:sz w:val="24"/>
              </w:rPr>
              <w:t>23）、功能：除生产厂家产品具备各自的基本功能后，还需具备下述功能表中的功能：</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748"/>
              <w:gridCol w:w="159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序号</w:t>
                  </w:r>
                </w:p>
              </w:tc>
              <w:tc>
                <w:tcPr>
                  <w:tcW w:w="748"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功能</w:t>
                  </w:r>
                </w:p>
              </w:tc>
              <w:tc>
                <w:tcPr>
                  <w:tcW w:w="1592"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功能说明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关门按钮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电梯关门按钮在电梯门完全打开的时起作用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开门按钮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当电梯在门区域内按下开门按钮，电梯门会打开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报警按钮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在紧急情况下按动警铃按钮，主层站井道里的警铃会鸣叫</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带有可视及可听的超载装置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当轿厢超载时，蜂鸣器会响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轿厢照明、风扇自动关断功能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当电梯在数分钟内无人召唤,轿厢灯及风扇会自动关闭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双击按钮取消错误内呼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如果在轿厢内按错了按钮，可通过快速双击此按钮来取消.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应急轿内照明</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如果电梯突然停电,安装在轿厢内的应急灯会被自动打开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自动门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电梯门在门区自动开关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外呼再开门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当电梯没有完全关闭时，厅门外呼按钮被按动，电梯门会重开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门闩故障时重复开门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15"/>
                    <w:jc w:val="center"/>
                  </w:pPr>
                  <w:r>
                    <w:rPr>
                      <w:sz w:val="24"/>
                    </w:rPr>
                    <w:t>电梯控制系统会检测电梯门是否完全关闭，如果没有完全关闭或门锁有故障时，电梯门会自动打开再关闭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主层站开门等待时间可调节</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通过特殊设备把主层站的开门时间进行调整，调整范围是0-63秒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门机（速度及力矩）可调</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门机配有控制器，通过此控制器，可以调整门机的运行速度及力矩，以适应不同形式的电梯门，使电梯门工作于最佳状态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多光束光幕保护系统</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电梯轿门上装有多光束光幕装置,当电梯门自动关闭过程中，光幕保护系统如检测到障碍物，电梯门会自动打开，以防夹人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梯门堵转保护功能（限制关门力）</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关门时的最大力限制可调节，关门时受到阻碍使反向力达到此最大值时，梯门将重新打开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各层站均有红色点阵层位显示及方向箭头显示</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显示电梯运行方向及电梯位置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红色点阵轿厢显示</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具有红色点阵轿厢显示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一对一五方通话（轿厢/机房/监控室/轿顶/底坑，不含机房至监控室线缆）</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轿厢、机房、控制室、底坑、轿顶的五方内部对讲系统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火警紧急返回</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当电梯得到火警信号，电梯不响应所有内呼和外呼，并立即自动返回指定楼层，开门停梯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基站返回</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当没有内外呼时，轿厢会在最后停层站等待一定的时间后自动返回基站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满载直驶</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当轿厢处于满载时，不再响应厅门外呼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优先运行</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安装在轿厢操纵箱上，被激发后，所有厅门外呼都不响应，只响应轿厢内呼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钥匙锁梯</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可以将应答完指令信号后的电梯迅速调回到基站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集选错误信号</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有7种故障信号可以通过继电器从主板中输出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断相及错相保护</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三相电源当任何一相断开及三相电源相序与出厂规定不符时，相序继电器动作，断开安全电路，电梯不能运行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p>
                <w:p>
                  <w:pPr>
                    <w:pStyle w:val="4"/>
                    <w:spacing w:after="150"/>
                    <w:jc w:val="center"/>
                  </w:pPr>
                  <w:r>
                    <w:rPr>
                      <w:rFonts w:ascii="宋体" w:hAnsi="宋体" w:eastAsia="宋体" w:cs="宋体"/>
                      <w:sz w:val="24"/>
                    </w:rPr>
                    <w:t>25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故障时最近自动平层（非电源及安全回路故障）</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当电梯出现一般性故障时，电梯会自动向最近的层站停靠，开门放人，然后终止服务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并联/群控时召唤立刻自动分配</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当有两台或两台以上的电梯有群控功能时,电梯控制系统在接到指令时,会经过过程序的优化计算,控制最接近呼叫层站的或工作不繁忙的电梯响应呼叫.</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如有一台电梯出故障其他电梯自动继续运行</w:t>
                  </w:r>
                </w:p>
                <w:p>
                  <w:pPr>
                    <w:pStyle w:val="4"/>
                    <w:spacing w:after="150"/>
                    <w:jc w:val="center"/>
                  </w:pPr>
                  <w:r>
                    <w:rPr>
                      <w:rFonts w:ascii="宋体" w:hAnsi="宋体" w:eastAsia="宋体" w:cs="宋体"/>
                      <w:sz w:val="24"/>
                    </w:rPr>
                    <w:t>（群控功能时）</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当有三台或三台以上的电梯有群控功能时，如果其中一台电梯出现故障，其它电梯会继续保持群控功能运行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防捣乱功能“不超过最多内呼”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例如轿厢最大重量可载15人，那在轿厢内你不可能激发超过15个轿厢内呼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防捣乱功能“空载时取消剩余内呼”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如果轿厢空载没人，那轿厢剩余的内呼不能多于3个，否则会自动被取消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防捣乱功能“最后停层取消内呼”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当电梯运行到上下终端时，会取消所有的轿内呼叫指令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防捣乱功能“反向召唤自动消除”</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当电梯已选定运行方向时，所有与此方向相反的轿内呼叫指令会自动消除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控制柜可锁主开关</w:t>
                  </w:r>
                </w:p>
                <w:p>
                  <w:pPr>
                    <w:pStyle w:val="4"/>
                    <w:spacing w:after="150"/>
                    <w:jc w:val="center"/>
                  </w:pP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电梯控制柜设有可上锁的主开关，可控制电梯的开停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控制柜内预留远程监</w:t>
                  </w:r>
                </w:p>
                <w:p>
                  <w:pPr>
                    <w:pStyle w:val="4"/>
                    <w:spacing w:after="150"/>
                    <w:jc w:val="center"/>
                  </w:pPr>
                  <w:r>
                    <w:rPr>
                      <w:rFonts w:ascii="宋体" w:hAnsi="宋体" w:eastAsia="宋体" w:cs="宋体"/>
                      <w:sz w:val="24"/>
                    </w:rPr>
                    <w:t>（不含接口）</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控制柜内预留远程监控（不含接口）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运行次数累计</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电梯系统装可视计时器，电梯实际次数小时累计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紧急电动运行模式</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具有紧急电动运行模式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曳引机温度监控</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具有曳引机温度监控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曳引机空转保护功能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具有曳引机空转保护功能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启动补偿功能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具有启动补偿功能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梯门未开则自动开往下一站</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当需平层的厅门经多次试开门时未能实现时，电梯会自动开往下一站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40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低载重时本梯在梯群中优先分配呼叫信号</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具有低载重时本梯在梯群中优先分配呼叫信号</w:t>
                  </w:r>
                </w:p>
              </w:tc>
            </w:tr>
          </w:tbl>
          <w:p>
            <w:pPr>
              <w:pStyle w:val="4"/>
              <w:spacing w:before="75" w:after="75"/>
              <w:jc w:val="both"/>
            </w:pPr>
          </w:p>
          <w:p>
            <w:pPr>
              <w:pStyle w:val="4"/>
              <w:spacing w:before="75" w:after="75"/>
              <w:jc w:val="both"/>
            </w:pPr>
            <w:r>
              <w:rPr>
                <w:rFonts w:ascii="宋体" w:hAnsi="宋体" w:eastAsia="宋体" w:cs="宋体"/>
                <w:sz w:val="24"/>
              </w:rPr>
              <w:t>24）★噪声值要求：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10"/>
              <w:gridCol w:w="651"/>
              <w:gridCol w:w="651"/>
              <w:gridCol w:w="6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4"/>
                    <w:spacing w:before="75" w:after="75"/>
                    <w:jc w:val="center"/>
                  </w:pPr>
                  <w:r>
                    <w:rPr>
                      <w:rFonts w:ascii="宋体" w:hAnsi="宋体" w:eastAsia="宋体" w:cs="宋体"/>
                      <w:sz w:val="24"/>
                    </w:rPr>
                    <w:t>项目</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机房</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运行中轿内</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开关门过程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噪声值dB（A）</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平均</w:t>
                  </w:r>
                </w:p>
              </w:tc>
              <w:tc>
                <w:tcPr>
                  <w:tcW w:w="1302" w:type="dxa"/>
                  <w:gridSpan w:val="2"/>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最大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vMerge w:val="continue"/>
                  <w:tcBorders>
                    <w:top w:val="nil"/>
                    <w:left w:val="single" w:color="000000" w:sz="4" w:space="0"/>
                    <w:bottom w:val="single" w:color="000000" w:sz="4" w:space="0"/>
                    <w:right w:val="single" w:color="000000" w:sz="4" w:space="0"/>
                  </w:tcBorders>
                </w:tcP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≤75</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≤50</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≤55</w:t>
                  </w:r>
                </w:p>
              </w:tc>
            </w:tr>
          </w:tbl>
          <w:p>
            <w:pPr>
              <w:pStyle w:val="4"/>
              <w:spacing w:before="75" w:after="75"/>
              <w:jc w:val="both"/>
            </w:pPr>
          </w:p>
          <w:p>
            <w:pPr>
              <w:pStyle w:val="4"/>
              <w:spacing w:before="75" w:after="75"/>
              <w:jc w:val="both"/>
            </w:pPr>
            <w:r>
              <w:rPr>
                <w:rFonts w:ascii="宋体" w:hAnsi="宋体" w:eastAsia="宋体" w:cs="宋体"/>
                <w:sz w:val="24"/>
              </w:rPr>
              <w:t>注：1、各类电梯轿厢的平层精度应满足在±3㎜的范围内。</w:t>
            </w:r>
          </w:p>
          <w:p>
            <w:pPr>
              <w:pStyle w:val="4"/>
              <w:spacing w:before="75" w:after="75"/>
              <w:ind w:firstLine="420"/>
              <w:jc w:val="both"/>
            </w:pPr>
            <w:r>
              <w:rPr>
                <w:rFonts w:ascii="宋体" w:hAnsi="宋体" w:eastAsia="宋体" w:cs="宋体"/>
                <w:sz w:val="24"/>
              </w:rPr>
              <w:t>2、结构尺寸及建筑尺寸详见</w:t>
            </w:r>
            <w:r>
              <w:rPr>
                <w:rFonts w:ascii="宋体" w:hAnsi="宋体" w:eastAsia="宋体" w:cs="宋体"/>
                <w:sz w:val="27"/>
              </w:rPr>
              <w:t>附件：《说明及图纸》</w:t>
            </w:r>
            <w:r>
              <w:rPr>
                <w:rFonts w:ascii="宋体" w:hAnsi="宋体" w:eastAsia="宋体" w:cs="宋体"/>
                <w:sz w:val="24"/>
              </w:rPr>
              <w:t>。</w:t>
            </w:r>
          </w:p>
          <w:p>
            <w:pPr>
              <w:pStyle w:val="4"/>
              <w:spacing w:before="75" w:after="75"/>
              <w:ind w:firstLine="420"/>
              <w:jc w:val="both"/>
            </w:pPr>
            <w:r>
              <w:rPr>
                <w:rFonts w:ascii="宋体" w:hAnsi="宋体" w:eastAsia="宋体" w:cs="宋体"/>
                <w:sz w:val="27"/>
              </w:rPr>
              <w:t>3、供应商响应时带“★”部分须提供相关的性能及指标的证明材料（包括且不限于型式检验报告、制造厂家技术说明书、检测报告等，复印件加盖供应商电子印章）；且带“★”部分不允许偏离，如有一项不满足视为无效投标处理。</w:t>
            </w:r>
          </w:p>
        </w:tc>
      </w:tr>
    </w:tbl>
    <w:p>
      <w:pPr>
        <w:pStyle w:val="4"/>
      </w:pPr>
    </w:p>
    <w:p>
      <w:pPr>
        <w:pStyle w:val="4"/>
      </w:pPr>
      <w:r>
        <w:t>标的名称：无机房无障碍客梯（7#、8#）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94"/>
        <w:gridCol w:w="394"/>
        <w:gridCol w:w="77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sz w:val="36"/>
              </w:rPr>
              <w:t>一、采购清单</w:t>
            </w:r>
          </w:p>
          <w:p>
            <w:pPr>
              <w:pStyle w:val="4"/>
            </w:pPr>
            <w:r>
              <w:t xml:space="preserve"> </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4"/>
              <w:gridCol w:w="414"/>
              <w:gridCol w:w="822"/>
              <w:gridCol w:w="924"/>
              <w:gridCol w:w="414"/>
              <w:gridCol w:w="414"/>
              <w:gridCol w:w="1230"/>
              <w:gridCol w:w="720"/>
              <w:gridCol w:w="720"/>
              <w:gridCol w:w="1026"/>
              <w:gridCol w:w="41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编号</w:t>
                  </w:r>
                </w:p>
              </w:tc>
              <w:tc>
                <w:tcPr>
                  <w:tcW w:w="17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电梯数量</w:t>
                  </w:r>
                </w:p>
              </w:tc>
              <w:tc>
                <w:tcPr>
                  <w:tcW w:w="2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载重量（Kg）</w:t>
                  </w:r>
                </w:p>
              </w:tc>
              <w:tc>
                <w:tcPr>
                  <w:tcW w:w="21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速度</w:t>
                  </w:r>
                </w:p>
                <w:p>
                  <w:pPr>
                    <w:pStyle w:val="4"/>
                    <w:jc w:val="center"/>
                  </w:pPr>
                  <w:r>
                    <w:rPr>
                      <w:rFonts w:ascii="宋体" w:hAnsi="宋体" w:eastAsia="宋体" w:cs="宋体"/>
                      <w:sz w:val="24"/>
                    </w:rPr>
                    <w:t>（m/s）</w:t>
                  </w:r>
                </w:p>
              </w:tc>
              <w:tc>
                <w:tcPr>
                  <w:tcW w:w="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楼层数</w:t>
                  </w:r>
                </w:p>
              </w:tc>
              <w:tc>
                <w:tcPr>
                  <w:tcW w:w="20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停站数</w:t>
                  </w:r>
                </w:p>
              </w:tc>
              <w:tc>
                <w:tcPr>
                  <w:tcW w:w="28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井道净空（m）</w:t>
                  </w:r>
                </w:p>
              </w:tc>
              <w:tc>
                <w:tcPr>
                  <w:tcW w:w="2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底坑深度（m）</w:t>
                  </w:r>
                </w:p>
              </w:tc>
              <w:tc>
                <w:tcPr>
                  <w:tcW w:w="2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顶层层高（m）</w:t>
                  </w:r>
                </w:p>
              </w:tc>
              <w:tc>
                <w:tcPr>
                  <w:tcW w:w="23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电梯门洞尺寸</w:t>
                  </w:r>
                </w:p>
              </w:tc>
              <w:tc>
                <w:tcPr>
                  <w:tcW w:w="41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17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1050</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1.75</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2.20×2.30</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1.90</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4.50</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1.1×2.1</w:t>
                  </w:r>
                </w:p>
              </w:tc>
              <w:tc>
                <w:tcPr>
                  <w:tcW w:w="4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客梯兼无障碍电梯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17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1050</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1.75</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2.60×2.30</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1.90</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4.50</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1.1×2.1</w:t>
                  </w:r>
                </w:p>
              </w:tc>
              <w:tc>
                <w:tcPr>
                  <w:tcW w:w="4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客梯兼无障碍电梯</w:t>
                  </w:r>
                </w:p>
              </w:tc>
            </w:tr>
          </w:tbl>
          <w:p>
            <w:pPr>
              <w:pStyle w:val="4"/>
              <w:jc w:val="both"/>
            </w:pPr>
            <w:r>
              <w:rPr>
                <w:rFonts w:ascii="宋体" w:hAnsi="宋体" w:eastAsia="宋体" w:cs="宋体"/>
                <w:sz w:val="36"/>
              </w:rPr>
              <w:t>二、电梯技术规格要求</w:t>
            </w:r>
          </w:p>
          <w:p>
            <w:pPr>
              <w:pStyle w:val="4"/>
              <w:jc w:val="both"/>
            </w:pPr>
            <w:r>
              <w:rPr>
                <w:rFonts w:ascii="宋体" w:hAnsi="宋体" w:eastAsia="宋体" w:cs="宋体"/>
                <w:sz w:val="24"/>
              </w:rPr>
              <w:t>1）、设备的适用电源及电压</w:t>
            </w:r>
          </w:p>
          <w:p>
            <w:pPr>
              <w:pStyle w:val="4"/>
              <w:ind w:firstLine="359"/>
              <w:jc w:val="both"/>
            </w:pPr>
            <w:r>
              <w:rPr>
                <w:rFonts w:ascii="宋体" w:hAnsi="宋体" w:eastAsia="宋体" w:cs="宋体"/>
                <w:sz w:val="24"/>
              </w:rPr>
              <w:t>①★动力电源：三相五线制50HZ、380V，</w:t>
            </w:r>
          </w:p>
          <w:p>
            <w:pPr>
              <w:pStyle w:val="4"/>
              <w:ind w:firstLine="420"/>
              <w:jc w:val="both"/>
            </w:pPr>
            <w:r>
              <w:rPr>
                <w:rFonts w:ascii="宋体" w:hAnsi="宋体" w:eastAsia="宋体" w:cs="宋体"/>
                <w:sz w:val="24"/>
              </w:rPr>
              <w:t>②照明电源：单相三线制50HZ、220V。检修用照明：采用安全电压。</w:t>
            </w:r>
          </w:p>
          <w:p>
            <w:pPr>
              <w:pStyle w:val="4"/>
              <w:jc w:val="both"/>
            </w:pPr>
            <w:r>
              <w:rPr>
                <w:rFonts w:ascii="宋体" w:hAnsi="宋体" w:eastAsia="宋体" w:cs="宋体"/>
                <w:sz w:val="24"/>
              </w:rPr>
              <w:t>2）、★驱动系统：VVVF变频调速微机控制；</w:t>
            </w:r>
          </w:p>
          <w:p>
            <w:pPr>
              <w:pStyle w:val="4"/>
              <w:ind w:left="525"/>
              <w:jc w:val="both"/>
            </w:pPr>
            <w:r>
              <w:rPr>
                <w:rFonts w:ascii="宋体" w:hAnsi="宋体" w:eastAsia="宋体" w:cs="宋体"/>
                <w:sz w:val="24"/>
              </w:rPr>
              <w:t>3）、★控制系统：不低于16位电脑控制集选交流变频变压控制（VVVF）。</w:t>
            </w:r>
          </w:p>
          <w:p>
            <w:pPr>
              <w:pStyle w:val="4"/>
              <w:ind w:left="525"/>
              <w:jc w:val="both"/>
            </w:pPr>
            <w:r>
              <w:rPr>
                <w:rFonts w:ascii="宋体" w:hAnsi="宋体" w:eastAsia="宋体" w:cs="宋体"/>
                <w:sz w:val="24"/>
              </w:rPr>
              <w:t>4）、★门机系统：门机系统为16位电脑控制交流变频变压控制（VVVF）。</w:t>
            </w:r>
          </w:p>
          <w:p>
            <w:pPr>
              <w:pStyle w:val="4"/>
              <w:jc w:val="both"/>
            </w:pPr>
            <w:r>
              <w:rPr>
                <w:rFonts w:ascii="宋体" w:hAnsi="宋体" w:eastAsia="宋体" w:cs="宋体"/>
                <w:sz w:val="24"/>
              </w:rPr>
              <w:t>5）、系统电压波动范围需达到额定电压的±7%</w:t>
            </w:r>
          </w:p>
          <w:p>
            <w:pPr>
              <w:pStyle w:val="4"/>
              <w:jc w:val="both"/>
            </w:pPr>
            <w:r>
              <w:rPr>
                <w:rFonts w:ascii="宋体" w:hAnsi="宋体" w:eastAsia="宋体" w:cs="宋体"/>
                <w:sz w:val="24"/>
              </w:rPr>
              <w:t>6）、轿门尺寸：无障碍客梯：中分门，开门净尺寸为900mm×2100mm。</w:t>
            </w:r>
          </w:p>
          <w:p>
            <w:pPr>
              <w:pStyle w:val="4"/>
              <w:jc w:val="both"/>
            </w:pPr>
            <w:r>
              <w:rPr>
                <w:rFonts w:ascii="宋体" w:hAnsi="宋体" w:eastAsia="宋体" w:cs="宋体"/>
                <w:sz w:val="24"/>
              </w:rPr>
              <w:t>7）、轿厢内部尺寸：无障碍客梯：净宽1600mm×净深1400mm</w:t>
            </w:r>
          </w:p>
          <w:p>
            <w:pPr>
              <w:pStyle w:val="4"/>
              <w:ind w:left="420"/>
              <w:jc w:val="both"/>
            </w:pPr>
            <w:r>
              <w:rPr>
                <w:rFonts w:ascii="宋体" w:hAnsi="宋体" w:eastAsia="宋体" w:cs="宋体"/>
                <w:sz w:val="24"/>
              </w:rPr>
              <w:t>8）、★轿厢吊顶：根据产品标配样品选择（内设灯光、通气扇，要求轿厢照度清晰）。</w:t>
            </w:r>
          </w:p>
          <w:p>
            <w:pPr>
              <w:pStyle w:val="4"/>
              <w:jc w:val="both"/>
            </w:pPr>
            <w:r>
              <w:rPr>
                <w:rFonts w:ascii="宋体" w:hAnsi="宋体" w:eastAsia="宋体" w:cs="宋体"/>
                <w:sz w:val="24"/>
              </w:rPr>
              <w:t>9）、★轿厢前壁、操作壁： S304发纹不锈钢，厚度不小于1.5 mm；</w:t>
            </w:r>
          </w:p>
          <w:p>
            <w:pPr>
              <w:pStyle w:val="4"/>
              <w:jc w:val="both"/>
            </w:pPr>
            <w:r>
              <w:rPr>
                <w:rFonts w:ascii="宋体" w:hAnsi="宋体" w:eastAsia="宋体" w:cs="宋体"/>
                <w:sz w:val="24"/>
              </w:rPr>
              <w:t>10）、★客梯载重要求：不少于“电梯技术参数一览表”中规定的载重量。</w:t>
            </w:r>
          </w:p>
          <w:p>
            <w:pPr>
              <w:pStyle w:val="4"/>
              <w:jc w:val="both"/>
            </w:pPr>
            <w:r>
              <w:rPr>
                <w:rFonts w:ascii="宋体" w:hAnsi="宋体" w:eastAsia="宋体" w:cs="宋体"/>
                <w:sz w:val="24"/>
              </w:rPr>
              <w:t>11）、★轿厢： S304发纹不锈钢，厚度不小于1.5mm；</w:t>
            </w:r>
          </w:p>
          <w:p>
            <w:pPr>
              <w:pStyle w:val="4"/>
              <w:jc w:val="both"/>
            </w:pPr>
            <w:r>
              <w:rPr>
                <w:rFonts w:ascii="宋体" w:hAnsi="宋体" w:eastAsia="宋体" w:cs="宋体"/>
                <w:sz w:val="24"/>
              </w:rPr>
              <w:t>12）、地板：花岗石拼花轿底。</w:t>
            </w:r>
          </w:p>
          <w:p>
            <w:pPr>
              <w:pStyle w:val="4"/>
              <w:jc w:val="both"/>
            </w:pPr>
            <w:r>
              <w:rPr>
                <w:rFonts w:ascii="宋体" w:hAnsi="宋体" w:eastAsia="宋体" w:cs="宋体"/>
                <w:sz w:val="24"/>
              </w:rPr>
              <w:t>13）、★轿门：S304发纹不锈钢，厚度不小于1.5 mm，机电二合一光幕；</w:t>
            </w:r>
          </w:p>
          <w:p>
            <w:pPr>
              <w:pStyle w:val="4"/>
              <w:jc w:val="both"/>
            </w:pPr>
            <w:r>
              <w:rPr>
                <w:rFonts w:ascii="宋体" w:hAnsi="宋体" w:eastAsia="宋体" w:cs="宋体"/>
                <w:sz w:val="24"/>
              </w:rPr>
              <w:t>14）、★门套：各层为S304发纹不锈钢，厚度不小于1.5 mm；</w:t>
            </w:r>
          </w:p>
          <w:p>
            <w:pPr>
              <w:pStyle w:val="4"/>
              <w:jc w:val="both"/>
            </w:pPr>
            <w:r>
              <w:rPr>
                <w:rFonts w:ascii="宋体" w:hAnsi="宋体" w:eastAsia="宋体" w:cs="宋体"/>
                <w:sz w:val="24"/>
              </w:rPr>
              <w:t>15）、★厅门：各层为S304发纹不锈钢，厚度不小于1.5 mm；</w:t>
            </w:r>
          </w:p>
          <w:p>
            <w:pPr>
              <w:pStyle w:val="4"/>
              <w:jc w:val="both"/>
            </w:pPr>
            <w:r>
              <w:rPr>
                <w:rFonts w:ascii="宋体" w:hAnsi="宋体" w:eastAsia="宋体" w:cs="宋体"/>
                <w:sz w:val="24"/>
              </w:rPr>
              <w:t>16）、地坎: 铝合金地坎。</w:t>
            </w:r>
          </w:p>
          <w:p>
            <w:pPr>
              <w:pStyle w:val="4"/>
              <w:jc w:val="both"/>
            </w:pPr>
            <w:r>
              <w:rPr>
                <w:rFonts w:ascii="宋体" w:hAnsi="宋体" w:eastAsia="宋体" w:cs="宋体"/>
                <w:sz w:val="24"/>
              </w:rPr>
              <w:t>17）、轿厢扶手：三侧扁扶手（S304不锈钢）</w:t>
            </w:r>
          </w:p>
          <w:p>
            <w:pPr>
              <w:pStyle w:val="4"/>
              <w:jc w:val="both"/>
            </w:pPr>
            <w:r>
              <w:rPr>
                <w:rFonts w:ascii="宋体" w:hAnsi="宋体" w:eastAsia="宋体" w:cs="宋体"/>
                <w:sz w:val="24"/>
              </w:rPr>
              <w:t>18）、★讯号装置：轿厢内操纵箱为S304不锈钢面板操纵箱；轿厢内显示为红色数字点阵显示，轿内层站显示器在轿门显著合适位置；梯厅位置召唤盒及层门指示器为S304或以上发纹不锈钢面板。</w:t>
            </w:r>
          </w:p>
          <w:p>
            <w:pPr>
              <w:pStyle w:val="4"/>
              <w:jc w:val="both"/>
            </w:pPr>
            <w:r>
              <w:rPr>
                <w:rFonts w:ascii="宋体" w:hAnsi="宋体" w:eastAsia="宋体" w:cs="宋体"/>
                <w:sz w:val="24"/>
              </w:rPr>
              <w:t>19）、★轿厢对讲系统：轿厢、机房、控制室、底坑、轿顶的五方内部对讲系统。</w:t>
            </w:r>
          </w:p>
          <w:p>
            <w:pPr>
              <w:pStyle w:val="4"/>
              <w:jc w:val="both"/>
            </w:pPr>
            <w:r>
              <w:rPr>
                <w:rFonts w:ascii="宋体" w:hAnsi="宋体" w:eastAsia="宋体" w:cs="宋体"/>
                <w:sz w:val="24"/>
              </w:rPr>
              <w:t>20）、★轿厢采用CANBUS总线技术通讯方式。</w:t>
            </w:r>
          </w:p>
          <w:p>
            <w:pPr>
              <w:pStyle w:val="4"/>
              <w:jc w:val="both"/>
            </w:pPr>
            <w:r>
              <w:rPr>
                <w:rFonts w:ascii="宋体" w:hAnsi="宋体" w:eastAsia="宋体" w:cs="宋体"/>
                <w:sz w:val="24"/>
              </w:rPr>
              <w:t>21）、★轿门采用光幕保护系统。</w:t>
            </w:r>
          </w:p>
          <w:p>
            <w:pPr>
              <w:pStyle w:val="4"/>
              <w:jc w:val="both"/>
            </w:pPr>
            <w:r>
              <w:rPr>
                <w:rFonts w:ascii="宋体" w:hAnsi="宋体" w:eastAsia="宋体" w:cs="宋体"/>
                <w:sz w:val="24"/>
              </w:rPr>
              <w:t>22）、★轿厢内配备监控摄像头及随行线缆（监控摄像机像素不低于400万,支持内存卡和4G网络）。</w:t>
            </w:r>
          </w:p>
          <w:p>
            <w:pPr>
              <w:pStyle w:val="4"/>
              <w:jc w:val="both"/>
            </w:pPr>
            <w:r>
              <w:rPr>
                <w:rFonts w:ascii="宋体" w:hAnsi="宋体" w:eastAsia="宋体" w:cs="宋体"/>
                <w:sz w:val="24"/>
              </w:rPr>
              <w:t>23）、功能：除生产厂家产品具备各自的基本功能后，还需具备下述功能表中的功能：</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748"/>
              <w:gridCol w:w="159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序号</w:t>
                  </w:r>
                </w:p>
              </w:tc>
              <w:tc>
                <w:tcPr>
                  <w:tcW w:w="748"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功能</w:t>
                  </w:r>
                </w:p>
              </w:tc>
              <w:tc>
                <w:tcPr>
                  <w:tcW w:w="1592"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功能说明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关门按钮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电梯关门按钮在电梯门完全打开的时起作用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开门按钮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当电梯在门区域内按下开门按钮，电梯门会打开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报警按钮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在紧急情况下按动警铃按钮，主层站井道里的警铃会鸣叫</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带有可视及可听的超载装置</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当轿厢超载时，蜂鸣器会响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轿厢照明、风扇自动关断功能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当电梯在数分钟内无人召唤,轿厢灯及风扇会自动关闭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双击按钮取消错误内呼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如果在轿厢内按错了按钮，可通过快速双击此按钮来取消.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应急轿内照明</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如果电梯突然停电,安装在轿厢内的应急灯会被自动打开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自动门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电梯门在门区自动开关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外呼再开门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sz w:val="24"/>
                    </w:rPr>
                    <w:t>当电梯没有完全关闭时，厅门外呼按钮被按动，电梯门会重开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门闩故障时重复开门</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15"/>
                    <w:jc w:val="center"/>
                  </w:pPr>
                  <w:r>
                    <w:rPr>
                      <w:sz w:val="24"/>
                    </w:rPr>
                    <w:t>电梯控制系统会检测电梯门是否完全关闭，如果没有完全关闭或门锁有故障时，电梯门会自动打开再关闭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主层站开门等待时间可调节</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通过特殊设备把主层站的开门时间进行调整，调整范围是0-63秒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门机（速度及力矩）可调</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门机配有控制器，通过此控制器，可以调整门机的运行速度及力矩，以适应不同形式的电梯门，使电梯门工作于最佳状态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多光束光幕保护系统</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电梯轿门上装有多光束光幕装置,当电梯门自动关闭过程中，光幕保护系统如检测到障碍物，电梯门会自动打开，以防夹人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梯门堵转保护功能（限制关门力）</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关门时的最大力限制可调节，关门时受到阻碍使反向力达到此最大值时，梯门将重新打开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各层站均有红色点阵层位显示及方向箭头显示</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显示电梯运行方向及电梯位置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红色点阵轿厢显示</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具有红色点阵轿厢显示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一对一五方通话（轿厢/机房/监控室/轿顶/底坑，不含机房至监控室线缆）</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轿厢、机房、控制室、底坑、轿顶的五方内部对讲系统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火警紧急返回</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当电梯得到火警信号，电梯不响应所有内呼和外呼，并立即自动返回指定楼层，开门停梯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19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基站返回</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当没有内外呼时，轿厢会在最后停层站等待一定的时间后自动返回基站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满载直驶</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当轿厢处于满载时，不再响应厅门外呼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优先运行</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安装在轿厢操纵箱上，被激发后，所有厅门外呼都不响应，只响应轿厢内呼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钥匙锁梯</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可以将应答完指令信号后的电梯迅速调回到基站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集选错误信号</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有7种故障信号可以通过继电器从主板中输出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断相及错相保护</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三相电源当任何一相断开及三相电源相序与出厂规定不符时，相序继电器动作，断开安全电路，电梯不能运行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p>
                <w:p>
                  <w:pPr>
                    <w:pStyle w:val="4"/>
                    <w:spacing w:after="150"/>
                    <w:jc w:val="center"/>
                  </w:pPr>
                  <w:r>
                    <w:rPr>
                      <w:rFonts w:ascii="宋体" w:hAnsi="宋体" w:eastAsia="宋体" w:cs="宋体"/>
                      <w:sz w:val="24"/>
                    </w:rPr>
                    <w:t>25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故障时最近自动平层（非电源及安全回路故障）</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当电梯出现一般性故障时，电梯会自动向最近的层站停靠，开门放人，然后终止服务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并联/群控时召唤立刻自动分配</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当有两台或两台以上的电梯有群控功能时,电梯控制系统在接到指令时,会经过过程序的优化计算,控制最接近呼叫层站的或工作不繁忙的电梯响应呼叫.</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如有一台电梯出故障其他电梯自动继续运行</w:t>
                  </w:r>
                </w:p>
                <w:p>
                  <w:pPr>
                    <w:pStyle w:val="4"/>
                    <w:spacing w:after="150"/>
                    <w:jc w:val="center"/>
                  </w:pPr>
                  <w:r>
                    <w:rPr>
                      <w:rFonts w:ascii="宋体" w:hAnsi="宋体" w:eastAsia="宋体" w:cs="宋体"/>
                      <w:sz w:val="24"/>
                    </w:rPr>
                    <w:t>（群控功能时）</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当有三台或三台以上的电梯有群控功能时，如果其中一台电梯出现故障，其它电梯会继续保持群控功能运行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防捣乱功能“不超过最多内呼”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例如轿厢最大重量可载15人，那在轿厢内你不可能激发超过15个轿厢内呼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29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防捣乱功能“空载时取消剩余内呼”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如果轿厢空载没人，那轿厢剩余的内呼不能多于3个，否则会自动被取消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防捣乱功能“最后停层取消内呼”</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当电梯运行到上下终端时，会取消所有的轿内呼叫指令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31</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防捣乱功能“反向召唤自动消除”</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当电梯已选定运行方向时，所有与此方向相反的轿内呼叫指令会自动消除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32</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控制柜可锁主开关</w:t>
                  </w:r>
                </w:p>
                <w:p>
                  <w:pPr>
                    <w:pStyle w:val="4"/>
                    <w:spacing w:after="150"/>
                    <w:jc w:val="center"/>
                  </w:pP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电梯控制柜设有可上锁的主开关，可控制电梯的开停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33</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控制柜内预留远程监</w:t>
                  </w:r>
                </w:p>
                <w:p>
                  <w:pPr>
                    <w:pStyle w:val="4"/>
                    <w:spacing w:after="150"/>
                    <w:jc w:val="center"/>
                  </w:pPr>
                  <w:r>
                    <w:rPr>
                      <w:rFonts w:ascii="宋体" w:hAnsi="宋体" w:eastAsia="宋体" w:cs="宋体"/>
                      <w:sz w:val="24"/>
                    </w:rPr>
                    <w:t>（不含接口）</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控制柜内预留远程监控（不含接口）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34</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运行次数累计</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电梯系统装可视计时器，电梯实际次数小时累计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35</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紧急电动运行模式</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具有紧急电动运行模式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36</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曳引机温度监控</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ind w:left="30"/>
                    <w:jc w:val="center"/>
                  </w:pPr>
                  <w:r>
                    <w:rPr>
                      <w:sz w:val="24"/>
                    </w:rPr>
                    <w:t>具有曳引机温度监控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37</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曳引机空转保护功能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具有曳引机空转保护功能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38</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启动补偿功能</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具有启动补偿功能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39</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梯门未开则自动开往下一站</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当需平层的厅门经多次试开门时未能实现时，电梯会自动开往下一站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40</w:t>
                  </w:r>
                </w:p>
              </w:tc>
              <w:tc>
                <w:tcPr>
                  <w:tcW w:w="748" w:type="dxa"/>
                  <w:tcBorders>
                    <w:top w:val="nil"/>
                    <w:left w:val="nil"/>
                    <w:bottom w:val="single" w:color="000000" w:sz="4" w:space="0"/>
                    <w:right w:val="single" w:color="000000" w:sz="4" w:space="0"/>
                  </w:tcBorders>
                  <w:tcMar>
                    <w:top w:w="0" w:type="dxa"/>
                    <w:left w:w="105" w:type="dxa"/>
                    <w:bottom w:w="0" w:type="dxa"/>
                    <w:right w:w="105" w:type="dxa"/>
                  </w:tcMar>
                </w:tcPr>
                <w:p>
                  <w:pPr>
                    <w:pStyle w:val="4"/>
                    <w:spacing w:after="150"/>
                    <w:jc w:val="center"/>
                  </w:pPr>
                  <w:r>
                    <w:rPr>
                      <w:rFonts w:ascii="宋体" w:hAnsi="宋体" w:eastAsia="宋体" w:cs="宋体"/>
                      <w:sz w:val="24"/>
                    </w:rPr>
                    <w:t>低载重时本梯在梯群中优先分配呼叫信号</w:t>
                  </w:r>
                </w:p>
              </w:tc>
              <w:tc>
                <w:tcPr>
                  <w:tcW w:w="1592"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具有低载重时本梯在梯群中优先分配呼叫信号</w:t>
                  </w:r>
                </w:p>
              </w:tc>
            </w:tr>
          </w:tbl>
          <w:p>
            <w:pPr>
              <w:pStyle w:val="4"/>
              <w:spacing w:before="75" w:after="75"/>
              <w:jc w:val="both"/>
            </w:pPr>
          </w:p>
          <w:p>
            <w:pPr>
              <w:pStyle w:val="4"/>
              <w:spacing w:before="75" w:after="75"/>
              <w:jc w:val="both"/>
            </w:pPr>
            <w:r>
              <w:rPr>
                <w:rFonts w:ascii="宋体" w:hAnsi="宋体" w:eastAsia="宋体" w:cs="宋体"/>
                <w:sz w:val="24"/>
              </w:rPr>
              <w:t>24）★噪声值要求：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10"/>
              <w:gridCol w:w="651"/>
              <w:gridCol w:w="651"/>
              <w:gridCol w:w="6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4"/>
                    <w:spacing w:before="75" w:after="75"/>
                    <w:jc w:val="center"/>
                  </w:pPr>
                  <w:r>
                    <w:rPr>
                      <w:rFonts w:ascii="宋体" w:hAnsi="宋体" w:eastAsia="宋体" w:cs="宋体"/>
                      <w:sz w:val="24"/>
                    </w:rPr>
                    <w:t>项目</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机房</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运行中轿内</w:t>
                  </w:r>
                </w:p>
              </w:tc>
              <w:tc>
                <w:tcPr>
                  <w:tcW w:w="65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开关门过程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噪声值dB（A）</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平均</w:t>
                  </w:r>
                </w:p>
              </w:tc>
              <w:tc>
                <w:tcPr>
                  <w:tcW w:w="1302" w:type="dxa"/>
                  <w:gridSpan w:val="2"/>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最大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1" w:type="dxa"/>
                  <w:vMerge w:val="continue"/>
                  <w:tcBorders>
                    <w:top w:val="nil"/>
                    <w:left w:val="single" w:color="000000" w:sz="4" w:space="0"/>
                    <w:bottom w:val="single" w:color="000000" w:sz="4" w:space="0"/>
                    <w:right w:val="single" w:color="000000" w:sz="4" w:space="0"/>
                  </w:tcBorders>
                </w:tcP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≤75</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≤50</w:t>
                  </w:r>
                </w:p>
              </w:tc>
              <w:tc>
                <w:tcPr>
                  <w:tcW w:w="651" w:type="dxa"/>
                  <w:tcBorders>
                    <w:top w:val="nil"/>
                    <w:left w:val="nil"/>
                    <w:bottom w:val="single" w:color="000000" w:sz="4" w:space="0"/>
                    <w:right w:val="single" w:color="000000" w:sz="4" w:space="0"/>
                  </w:tcBorders>
                  <w:tcMar>
                    <w:top w:w="0" w:type="dxa"/>
                    <w:left w:w="105" w:type="dxa"/>
                    <w:bottom w:w="0" w:type="dxa"/>
                    <w:right w:w="105" w:type="dxa"/>
                  </w:tcMar>
                </w:tcPr>
                <w:p>
                  <w:pPr>
                    <w:pStyle w:val="4"/>
                    <w:jc w:val="center"/>
                  </w:pPr>
                  <w:r>
                    <w:rPr>
                      <w:rFonts w:ascii="宋体" w:hAnsi="宋体" w:eastAsia="宋体" w:cs="宋体"/>
                      <w:sz w:val="24"/>
                    </w:rPr>
                    <w:t>≤55</w:t>
                  </w:r>
                </w:p>
              </w:tc>
            </w:tr>
          </w:tbl>
          <w:p>
            <w:pPr>
              <w:pStyle w:val="4"/>
              <w:spacing w:before="75" w:after="75"/>
              <w:jc w:val="both"/>
            </w:pPr>
          </w:p>
          <w:p>
            <w:pPr>
              <w:pStyle w:val="4"/>
              <w:spacing w:before="75" w:after="75"/>
              <w:jc w:val="both"/>
            </w:pPr>
            <w:r>
              <w:rPr>
                <w:rFonts w:ascii="宋体" w:hAnsi="宋体" w:eastAsia="宋体" w:cs="宋体"/>
                <w:sz w:val="24"/>
              </w:rPr>
              <w:t>注：1、各类电梯轿厢的平层精度应满足在±3㎜的范围内。</w:t>
            </w:r>
          </w:p>
          <w:p>
            <w:pPr>
              <w:pStyle w:val="4"/>
              <w:spacing w:before="75" w:after="75"/>
              <w:ind w:firstLine="420"/>
              <w:jc w:val="both"/>
            </w:pPr>
            <w:r>
              <w:rPr>
                <w:rFonts w:ascii="宋体" w:hAnsi="宋体" w:eastAsia="宋体" w:cs="宋体"/>
                <w:sz w:val="24"/>
              </w:rPr>
              <w:t>2、结构尺寸及建筑尺寸详见</w:t>
            </w:r>
            <w:r>
              <w:rPr>
                <w:rFonts w:ascii="宋体" w:hAnsi="宋体" w:eastAsia="宋体" w:cs="宋体"/>
                <w:sz w:val="27"/>
              </w:rPr>
              <w:t>附件：《说明及图纸》</w:t>
            </w:r>
            <w:r>
              <w:rPr>
                <w:rFonts w:ascii="宋体" w:hAnsi="宋体" w:eastAsia="宋体" w:cs="宋体"/>
                <w:sz w:val="24"/>
              </w:rPr>
              <w:t>。</w:t>
            </w:r>
          </w:p>
          <w:p>
            <w:pPr>
              <w:pStyle w:val="4"/>
              <w:spacing w:before="75" w:after="75"/>
              <w:ind w:firstLine="420"/>
              <w:jc w:val="both"/>
            </w:pPr>
            <w:r>
              <w:rPr>
                <w:sz w:val="24"/>
              </w:rPr>
              <w:t>3</w:t>
            </w:r>
            <w:r>
              <w:t>、</w:t>
            </w:r>
            <w:r>
              <w:rPr>
                <w:rFonts w:ascii="宋体" w:hAnsi="宋体" w:eastAsia="宋体" w:cs="宋体"/>
                <w:sz w:val="27"/>
              </w:rPr>
              <w:t>供应商响应时带“★”部分须提供相关的性能及指标的证明材料（包括且不限于型式检验报告、制造厂家技术说明书、检测报告等，复印件加盖供应商电子印章）；且带“★”部分不允许偏离，如有一项不满足视为无效投标处理。</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乐山市公安战训基地一期工程地</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预付款：合同签订后 ，达到付款条件起 60 日内，支付合同总金额的 30.00%。</w:t>
      </w:r>
    </w:p>
    <w:p>
      <w:pPr>
        <w:pStyle w:val="4"/>
      </w:pPr>
      <w:r>
        <w:t>采购包1： 付款条件说明： 安装完毕验收合格（须取得特种设备检验合格证）后支付 ，达到付款条件起 60 日内，支付合同总金额的 65.00%。</w:t>
      </w:r>
    </w:p>
    <w:p>
      <w:pPr>
        <w:pStyle w:val="4"/>
      </w:pPr>
      <w:r>
        <w:t>采购包1： 付款条件说明： 质保期满后无息退还 ，达到付款条件起 60 日内，支付合同总金额的 5.00%。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验收标准：按国家有关规定以及采购人磋商文件的质量要求和技术指标、成交人的响应文件及承诺与本合同约定标准进行验收；甲乙双方如对质量要求和技术指标的约定标准有相互抵触或异议的事项，由采购人在磋商文件与响应文件中按质量要求和技术指标比较优胜的原则确定该项的约定标准进行验收； 2、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成交人承担，验收期限相应顺延；如质量验收合格，双方签署质量验收报告。 3、成交人应将所提供货物的装箱清单、配件、随机工具、用户使用手册、原厂保修卡等资料交付给采购人；成交人不能完整交付货物及本款规定的单证和工具的，必须负责补齐，否则视为未按合同约定交货。 4、如货物经成交人3次维修仍不能达到合同约定的质量标准，采购人有权退货，并视作成交人不能交付货物而须支付违约赔偿金给采购人，采购人还可依法追究成交人的违约责任。 5、安装调试完成后，由成交供应商委托设备使用地的市场监督管理部门按相应的标准和市场监督管理部门的有关要求进行检测、验收，最终验收合格后，方可移交，检测、验收所涉及的全部费用由成交供应商承担。 6、其他未尽事宜应严格按照按照《财政部关于进一步加强政府采购需求和履约验收管理的指导意见》（财库〔2016〕205 号）和乐山市财政局《关于沿用〈乐山市政府采购项目需求论证和履约验收管理实施细则〉的通知》（乐市财政采〔2021〕8 号）的要求进行验收的通知要求、响应文件及合同承诺的内容进行验收。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【以下均为实质性要求】 1、安装调试： （1）该项目中标供应商负责设备运输、收发货、安装、调试等一切工作。按照相关行业现定，若须在使用前进行检验、校准的，亦由中标供应商负责。 （2）中标供应商须到达现场组织安装、调试，达到正常运行要求，保证采购人正常使用。所需的费用包括在报价总价格中。 （3）中标供应商必须保证提供的货物(包括零部件)是全新的、未使用过的，具有稳定性、可靠性、安全性，并完全符合国家、行业规定的质量、规格和性能要求等技术标准。 （4）设备安装调试期间所有安全责任均由中标供应商负责。 2、质量要求 （1）中标供应商须提供全新的货物（含零部件、配件等），表面无划伤、无碰撞痕迹，且权属清楚，不得侵害他人的知识产权。如因专利权、商标权或其它知识产权而引起法律和经济纠纷，由中标供应商承担所有相关责任。 （2）货物必须符合国家（行业）标准。 （3）应有产品质量检验合格标志的货物，均须有产品质量检验合格标志。 （4）货到现场后由于采购人保管不当造成的质量问题，成交人亦应负责修理，但费用可由采购人负担。 3、质保期：设备质保期为货物验收合格后1年。若采购产品的强制标准或行业标准质保期高于1年的，按相关标准执行。</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1.甲方违约责任 （1）甲方无正当理由拒收货物的，甲方应偿付合同总价百分之/的违约金； （2）甲方逾期支付货款的，除应及时付足货款外，应向乙方偿付欠款总额万分之无/天的违约金；逾期付款超过/天的，乙方有权终止合同； （3） 甲方偿付的违约金不足以弥补乙方损失的，还应按乙方损失尚未弥补的部分，支付赔偿金给乙方。 2.乙方违约责任 （1）乙方交付的货物质量不符合合同规定的，乙方应向甲方支付合同总价的百分之2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1/天的违约金；逾期交货超过45天，甲方有权终止合同，乙方则应按合同总价的百分之2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30天内无条件更换合格的货物，如逾期不能更换合格的货物，甲方有权终止本合同，乙方应另付合同总价的百分之2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2向甲方支付违约金。 （5）乙方偿付的违约金不足以弥补甲方损失的，还应按甲方损失尚未弥补的部分，支付赔偿金给甲方。</w:t>
      </w:r>
    </w:p>
    <w:p>
      <w:pPr>
        <w:pStyle w:val="4"/>
        <w:jc w:val="left"/>
        <w:outlineLvl w:val="3"/>
      </w:pPr>
      <w:r>
        <w:rPr>
          <w:b/>
          <w:sz w:val="24"/>
        </w:rPr>
        <w:t>3.5其他要求</w:t>
      </w:r>
    </w:p>
    <w:p>
      <w:pPr>
        <w:pStyle w:val="4"/>
      </w:pPr>
    </w:p>
    <w:p>
      <w:pPr>
        <w:pStyle w:val="4"/>
      </w:pPr>
    </w:p>
    <w:p>
      <w:pPr>
        <w:pStyle w:val="4"/>
      </w:pPr>
      <w:r>
        <w:t>【以下均为实质性要求】 一、报价要求： 供应商报价是供应商响应项目要求的全部工作内容的价格体现，包含电梯设备费、工资、税金、保险、生产、包装、运输及运输保险费用、培训、安装调试、恢复、验收、交付使用、备案、办理客梯安装相关手续、验收合格交付使用之前及维保期内保修服务与备用物件、一年维保费、土建施工配合费、连接电缆及市场监督管理局电梯检验验收费和采购文件规定的其他费用等一切费用。 二、履约要求： 1、供应商须提供3个自2020年1月1日以来(以合同签订时间为准) 完成的投标产品类似项目的履约经验。（注：提供完整的合同复</w:t>
      </w:r>
      <w:bookmarkStart w:id="0" w:name="_GoBack"/>
      <w:bookmarkEnd w:id="0"/>
      <w:r>
        <w:t>印件加盖供应商单位电子印章。） 2、供应商根据采购需求并结合项目实际情况制定的服务方案，包括但不限于：①项目管理机构配置、②施工人员配备、③进度计划及保障措施、④质量控制措施、⑤安全文明施工措施及安全应急预案、⑥电梯安装工艺、⑦电梯维护及维修方案等，未提供则视为不响应本条服务要求。 三、售后服务： （1）成交供应商所提供的电梯安装、调试、验收后，即肩负起维修及保养任务。在电梯验收合格后首12个月的免费维保期内（或双方规定之时间），将遵循政府部门相关法规，定期为客户保养电梯及提供紧急维修服务（买断设备的只提供零部件及技术支持）。 （2）免费维修保养期为电梯验收合格后1年，在免费维修保养期内，无故障情况下每月定期两次安排相关维修保养人员上门保养电梯。 （3）电梯应急故障立即响应，30分钟内相关维修保养人员到达现场，一般故障当天修复。 （4）免费为客户技术指导和简单培训电梯应急管理人员。 （5）免费更换自然磨损、损坏的零件（凡因使用疏忽、人为破坏、自然灾害导致损坏而需要更换之零配件将收取人工、材料费用）。 （6）货物制造质量出现问题，成交人应负责三包（包修、包换、包退），费用由成交人负担。 （7）成交供应商需协助采购人办理电梯验收合格及使用的相关手续。 （8）本项目为交钥匙工程，中标供应商在本条“二、履约要求”中拟制的”服务方案”中如存在没有明确但属于完成目标所必须的，成交供应商需无条件达到。 （9）在免费维修保养期结束后，在双方有意继续发展良好合作关系的基础上，签订有偿维修保养合约。 （10）如投标供应商是电梯制造商，则投标产品电梯制造商在项目所在市设有分公司或售后服务维保点。设立售后服务维保点须在“乐山市场监管局电梯维保备案”。（设立分公司需提供分公司营业执照营业执照复印件加盖电子印章，设有售后服务维保点需提供相关证明材料加盖电子印章） 四、安全要求： 成交供应商施工时应严格遵守安全标准，施工人员应有相应资质并有保障措施，出现安全问题及事故一切责任由成交供应商承担。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C2701"/>
    <w:rsid w:val="6DDC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2024-01-25T03:38:00Z</dcterms:created>
  <dc:creator>fjp</dc:creator>
  <cp:lastModifiedBy>fjp</cp:lastModifiedBy>
  <dcterms:modified xsi:type="dcterms:W3CDTF">2024-01-25T03:38:45Z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