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iCs w:val="0"/>
          <w:caps w:val="0"/>
          <w:color w:val="000000" w:themeColor="text1"/>
          <w:spacing w:val="0"/>
          <w:kern w:val="0"/>
          <w:sz w:val="32"/>
          <w:szCs w:val="32"/>
          <w:lang w:val="en-US" w:eastAsia="zh-CN" w:bidi="ar"/>
          <w14:textFill>
            <w14:solidFill>
              <w14:schemeClr w14:val="tx1"/>
            </w14:solidFill>
          </w14:textFill>
        </w:rPr>
      </w:pPr>
      <w:bookmarkStart w:id="0" w:name="_GoBack"/>
      <w:bookmarkEnd w:id="0"/>
      <w:r>
        <w:rPr>
          <w:rFonts w:hint="eastAsia" w:ascii="黑体" w:hAnsi="黑体" w:eastAsia="黑体" w:cs="黑体"/>
          <w:b/>
          <w:bCs/>
          <w:i w:val="0"/>
          <w:iCs w:val="0"/>
          <w:caps w:val="0"/>
          <w:color w:val="000000" w:themeColor="text1"/>
          <w:spacing w:val="0"/>
          <w:kern w:val="0"/>
          <w:sz w:val="32"/>
          <w:szCs w:val="32"/>
          <w:lang w:val="en-US" w:eastAsia="zh-CN" w:bidi="ar"/>
          <w14:textFill>
            <w14:solidFill>
              <w14:schemeClr w14:val="tx1"/>
            </w14:solidFill>
          </w14:textFill>
        </w:rPr>
        <w:t>屏山县人民法院物业采购需求</w:t>
      </w:r>
    </w:p>
    <w:tbl>
      <w:tblPr>
        <w:tblStyle w:val="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67"/>
        <w:gridCol w:w="933"/>
        <w:gridCol w:w="90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6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93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6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93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85" w:firstLine="482"/>
              <w:jc w:val="both"/>
              <w:rPr>
                <w:rFonts w:hint="eastAsia" w:ascii="宋体" w:hAnsi="宋体" w:eastAsia="宋体" w:cs="宋体"/>
              </w:rPr>
            </w:pPr>
            <w:r>
              <w:rPr>
                <w:rStyle w:val="6"/>
                <w:rFonts w:hint="eastAsia" w:ascii="宋体" w:hAnsi="宋体" w:eastAsia="宋体" w:cs="宋体"/>
                <w:sz w:val="24"/>
                <w:szCs w:val="24"/>
              </w:rPr>
              <w:t>一、项目概述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sz w:val="24"/>
                <w:szCs w:val="24"/>
              </w:rPr>
              <w:t>（一）项目名称：物业服务采购。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sz w:val="24"/>
                <w:szCs w:val="24"/>
              </w:rPr>
              <w:t>（二）项目地点：本项目位于宜宾市屏山县金沙江大道西段137号。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rPr>
              <w:t>（三）项目基本情况：屏山县人民法院审判办公楼位于宜宾市屏山县金沙江大道西段137号，本物业管理服务项目包括秩序维护服务、环境维护服务、绿化维护管理、公共设施设备的维护服务等。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85" w:firstLine="482"/>
              <w:jc w:val="both"/>
              <w:rPr>
                <w:rFonts w:hint="eastAsia" w:ascii="宋体" w:hAnsi="宋体" w:eastAsia="宋体" w:cs="宋体"/>
              </w:rPr>
            </w:pPr>
            <w:r>
              <w:rPr>
                <w:rStyle w:val="6"/>
                <w:rFonts w:hint="eastAsia" w:ascii="宋体" w:hAnsi="宋体" w:eastAsia="宋体" w:cs="宋体"/>
                <w:sz w:val="24"/>
                <w:szCs w:val="24"/>
              </w:rPr>
              <w:t>二、项目所属行业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 本项目标的：物业管理服务；所属行业：物业管理。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Style w:val="6"/>
                <w:rFonts w:hint="eastAsia" w:ascii="宋体" w:hAnsi="宋体" w:eastAsia="宋体" w:cs="宋体"/>
                <w:sz w:val="24"/>
                <w:szCs w:val="24"/>
              </w:rPr>
              <w:t>三、物业人员安排及服务内容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2"/>
              <w:jc w:val="both"/>
              <w:rPr>
                <w:rFonts w:hint="eastAsia" w:ascii="宋体" w:hAnsi="宋体" w:eastAsia="宋体" w:cs="宋体"/>
              </w:rPr>
            </w:pPr>
            <w:r>
              <w:rPr>
                <w:rStyle w:val="6"/>
                <w:rFonts w:ascii="宋体" w:hAnsi="宋体" w:eastAsia="宋体" w:cs="宋体"/>
                <w:sz w:val="24"/>
                <w:szCs w:val="24"/>
              </w:rPr>
              <w:t>（一）项目管理服务内容及范围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（1）秩序维护服务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1、门岗、登记及秩序维护；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2、负责办公场地门岗安全管理并制定服务流程；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3、负责整个办公区域的日常巡逻；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4、负责办公场地区域内消防安全管理并制定服务流程；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5、负责办公场地区域内车辆管理并制定服务流程；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6、负责管辖区域内应急处理预案制定；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7、负责办公场地区域内安全及公共财产安全管理并制定服务流程；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8、接受屏山县人民法院安保部门工作安排和调整。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Style w:val="6"/>
                <w:rFonts w:hint="eastAsia" w:ascii="宋体" w:hAnsi="宋体" w:eastAsia="宋体" w:cs="宋体"/>
                <w:sz w:val="24"/>
                <w:szCs w:val="24"/>
              </w:rPr>
              <w:t>  </w:t>
            </w:r>
            <w:r>
              <w:rPr>
                <w:rFonts w:hint="eastAsia" w:ascii="宋体" w:hAnsi="宋体" w:eastAsia="宋体" w:cs="宋体"/>
                <w:color w:val="000000"/>
                <w:sz w:val="24"/>
                <w:szCs w:val="24"/>
              </w:rPr>
              <w:t>（2）环境维护服务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64"/>
              <w:jc w:val="both"/>
              <w:rPr>
                <w:rFonts w:hint="eastAsia" w:ascii="宋体" w:hAnsi="宋体" w:eastAsia="宋体" w:cs="宋体"/>
              </w:rPr>
            </w:pPr>
            <w:r>
              <w:rPr>
                <w:rFonts w:hint="eastAsia" w:ascii="宋体" w:hAnsi="宋体" w:eastAsia="宋体" w:cs="宋体"/>
                <w:color w:val="000000"/>
                <w:sz w:val="24"/>
                <w:szCs w:val="24"/>
              </w:rPr>
              <w:t>  1、负责整个办公区域及所有房间、所有设施设备的全面保洁，保洁内容：办公室、功能室、厕所、外围的墙面、地面清洁、除蛛网、灯、风扇清洁、门窗、玻璃、桌椅等的全面清洁；每天清洁1次，并随时保持大厅、办公区域的整洁干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2、负责办公场地楼内公共走道、扶手日常卫生保洁；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3、负责办公场地停车库、地面、围墙的日常清扫保洁；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4、负责整个办公区域的天花板、玻璃窗，须随时保持清洁干净；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5、负责办公场地内标识、宣传牌／栏日常卫生保洁；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6、负责厕所日常保洁、消毒，保持地面干燥、无异味；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7、负责整个办公区域的垃圾收集处理，做到垃圾日产日清置放于指定地点；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8、负责重大疾病防疫时的办公场地消毒工作。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6"/>
                <w:rFonts w:hint="eastAsia" w:ascii="宋体" w:hAnsi="宋体" w:eastAsia="宋体" w:cs="宋体"/>
                <w:sz w:val="24"/>
                <w:szCs w:val="24"/>
              </w:rPr>
              <w:t>  </w:t>
            </w:r>
            <w:r>
              <w:rPr>
                <w:rFonts w:hint="eastAsia" w:ascii="宋体" w:hAnsi="宋体" w:eastAsia="宋体" w:cs="宋体"/>
                <w:color w:val="000000"/>
                <w:sz w:val="24"/>
                <w:szCs w:val="24"/>
              </w:rPr>
              <w:t>（3）绿化维护管理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1、严格执行采购人相关规章制度要求并负责院区内的绿色植物（树木、草坪等）日常维护，制定养护计划和管理措施，适时对植物进行修剪、施肥、防治病虫害、养护和浇水；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    2、绿色植物服务，供应商须按照采购人要求提供大小规格不同的绿色盆栽植物美化办公室内环境；成交供应商在成交通知书发出后，合同签订前须提出采购人认可的盆栽大小和植物种类及摆放位置详细方案,适时对绿色盆栽植物进行养护管理（租摆费用由采购人承担），使办公场地内空气清新自然，环境舒适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6"/>
                <w:rFonts w:hint="eastAsia" w:ascii="宋体" w:hAnsi="宋体" w:eastAsia="宋体" w:cs="宋体"/>
                <w:sz w:val="24"/>
                <w:szCs w:val="24"/>
              </w:rPr>
              <w:t>  </w:t>
            </w:r>
            <w:r>
              <w:rPr>
                <w:rFonts w:hint="eastAsia" w:ascii="宋体" w:hAnsi="宋体" w:eastAsia="宋体" w:cs="宋体"/>
                <w:color w:val="000000"/>
                <w:sz w:val="24"/>
                <w:szCs w:val="24"/>
              </w:rPr>
              <w:t>（4） 公共设施设备的维护服务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  1、维护人员按照持证上岗；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  2、负责公共水电设施设备的维护；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  3、负责配电与各楼层电气线路、开关、用电点、消防及照明等设备的安全运行和维护；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  4、负责对物业管理区或内给排水设施的管理与维护，定期检查水泵、水箱、阀门、管线、沟渠、池井、漏堵等设备的状态，保持给排水设施状态的完好。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6"/>
                <w:rFonts w:hint="eastAsia" w:ascii="宋体" w:hAnsi="宋体" w:eastAsia="宋体" w:cs="宋体"/>
                <w:sz w:val="24"/>
                <w:szCs w:val="24"/>
              </w:rPr>
              <w:t>（二）物业服务质量要求与标准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（1）供应商要有严格的规章制度，有长效的培训和提高物管人员素质的长短期计划和训练考核机制，使物管员的基本素质和协调解决问题的能力逐年提高，杜绝物管服务人员到位后，无人管理无人监督现象；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（2）供应商对其物业管理专项服务人员的疾病和人身安全等按照所签订的劳动合同承担责任和义务；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（3）供应商的人员工资标准（包含人工工资、社保（包括单位缴纳部分）、培训费、服装费、工会会费）等不得低于国家和地方政府的相关法律、法规和部门规章规定的最低标准；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（4）服务项目包括：安保、保洁、绿化、民用水电维修、消防管理。维修人员应满足采购方的服务需求（材料费用和运行期间水电使用费用由采购人提供）；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（5）每月不少于一次检查，负责项目质量巡查、监管和与采购方对接，并提供巡查报告。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（6）组织方案要求包括但不限于以下内容：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00000"/>
                <w:sz w:val="24"/>
                <w:szCs w:val="24"/>
              </w:rPr>
              <w:t>总体方案、秩序维护方案、接待服务方案、清洁保洁服务方案、绿化维护服务方案、水电维修服务方案、应急支援措施及应急处理方案。总体方案至少包含：①项目定位和管理服务理念；②项目物业服务整体策划和工作重点；③项目管理机构运作方法；④保障措施；⑤人员配置等内容。秩序维护服务方案，至少包含：①岗位设置和工作职责；②服务标准和服务规程；③公共秩序维护方案；④停车管理服务方案；⑤安全管理方案；⑥培训和考核办法等内容。接待服务方案，至少包含：①岗位设置和工作职责；②服务标准和服务规程；③培训和考核办法等内容。清洁保洁服务方案，至少包含：①岗位设置和工作职责；②服务标准和操作规程；③培训和考核办法等内容。绿化维护服务方案，至少包含：①岗位设置和工作职责；②服务标准和服务规程；③培训和考核办法等内容。水电维修服务方案,至少包含：①岗位设置和工作职责；②服务标准和服务规程；③培训和考核办法等内容。应急支援措施及应急处理方案至少包含①后勤应急支援措施；②突发事件应急处置；③协助处置群众闹事应急处置；④火灾事故应急处置；⑤治安应急预案；⑥自然灾害应急处置等内容。成交供应商承诺在成交通知书推送后，合同签订前配合采购单位完善以上方案内容（承诺函格式自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Style w:val="6"/>
                <w:rFonts w:hint="eastAsia" w:ascii="宋体" w:hAnsi="宋体" w:eastAsia="宋体" w:cs="宋体"/>
                <w:sz w:val="24"/>
                <w:szCs w:val="24"/>
              </w:rPr>
              <w:t>（三）物业管理服务人员构成及要求</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0"/>
              <w:gridCol w:w="1770"/>
              <w:gridCol w:w="1380"/>
              <w:gridCol w:w="4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6"/>
                      <w:rFonts w:hint="eastAsia" w:ascii="宋体" w:hAnsi="宋体" w:eastAsia="宋体" w:cs="宋体"/>
                      <w:color w:val="000000"/>
                      <w:sz w:val="24"/>
                      <w:szCs w:val="24"/>
                    </w:rPr>
                    <w:t>序号</w:t>
                  </w:r>
                </w:p>
              </w:tc>
              <w:tc>
                <w:tcPr>
                  <w:tcW w:w="175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6"/>
                      <w:rFonts w:hint="eastAsia" w:ascii="宋体" w:hAnsi="宋体" w:eastAsia="宋体" w:cs="宋体"/>
                      <w:color w:val="000000"/>
                      <w:sz w:val="24"/>
                      <w:szCs w:val="24"/>
                    </w:rPr>
                    <w:t>岗 位</w:t>
                  </w:r>
                </w:p>
              </w:tc>
              <w:tc>
                <w:tcPr>
                  <w:tcW w:w="1380" w:type="dxa"/>
                  <w:tcBorders>
                    <w:top w:val="single" w:color="000000" w:sz="12"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120"/>
                    <w:jc w:val="both"/>
                    <w:rPr>
                      <w:rFonts w:hint="eastAsia" w:ascii="宋体" w:hAnsi="宋体" w:eastAsia="宋体" w:cs="宋体"/>
                    </w:rPr>
                  </w:pPr>
                  <w:r>
                    <w:rPr>
                      <w:rStyle w:val="6"/>
                      <w:rFonts w:hint="eastAsia" w:ascii="宋体" w:hAnsi="宋体" w:eastAsia="宋体" w:cs="宋体"/>
                      <w:color w:val="000000"/>
                      <w:sz w:val="24"/>
                      <w:szCs w:val="24"/>
                    </w:rPr>
                    <w:t>人员数量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1"/>
                    <w:jc w:val="both"/>
                    <w:rPr>
                      <w:rFonts w:hint="eastAsia" w:ascii="宋体" w:hAnsi="宋体" w:eastAsia="宋体" w:cs="宋体"/>
                    </w:rPr>
                  </w:pPr>
                  <w:r>
                    <w:rPr>
                      <w:rStyle w:val="6"/>
                      <w:rFonts w:hint="eastAsia" w:ascii="宋体" w:hAnsi="宋体" w:eastAsia="宋体" w:cs="宋体"/>
                      <w:color w:val="000000"/>
                      <w:sz w:val="24"/>
                      <w:szCs w:val="24"/>
                    </w:rPr>
                    <w:t>（人）</w:t>
                  </w:r>
                </w:p>
              </w:tc>
              <w:tc>
                <w:tcPr>
                  <w:tcW w:w="4665" w:type="dxa"/>
                  <w:tcBorders>
                    <w:top w:val="single" w:color="000000" w:sz="12" w:space="0"/>
                    <w:left w:val="nil"/>
                    <w:bottom w:val="single" w:color="000000" w:sz="6" w:space="0"/>
                    <w:right w:val="single" w:color="000000" w:sz="12"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6"/>
                      <w:rFonts w:hint="eastAsia" w:ascii="宋体" w:hAnsi="宋体" w:eastAsia="宋体" w:cs="宋体"/>
                      <w:color w:val="000000"/>
                      <w:sz w:val="24"/>
                      <w:szCs w:val="24"/>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0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90" w:right="0" w:firstLine="0"/>
                    <w:rPr>
                      <w:rFonts w:hint="eastAsia" w:ascii="宋体" w:hAnsi="宋体" w:eastAsia="宋体" w:cs="宋体"/>
                    </w:rPr>
                  </w:pPr>
                  <w:r>
                    <w:rPr>
                      <w:rFonts w:hint="eastAsia" w:ascii="宋体" w:hAnsi="宋体" w:eastAsia="宋体" w:cs="宋体"/>
                      <w:color w:val="000000"/>
                      <w:sz w:val="24"/>
                      <w:szCs w:val="24"/>
                    </w:rPr>
                    <w:t>1</w:t>
                  </w:r>
                </w:p>
              </w:tc>
              <w:tc>
                <w:tcPr>
                  <w:tcW w:w="17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项目主管</w:t>
                  </w:r>
                </w:p>
              </w:tc>
              <w:tc>
                <w:tcPr>
                  <w:tcW w:w="13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1</w:t>
                  </w:r>
                </w:p>
              </w:tc>
              <w:tc>
                <w:tcPr>
                  <w:tcW w:w="4665" w:type="dxa"/>
                  <w:tcBorders>
                    <w:top w:val="nil"/>
                    <w:left w:val="nil"/>
                    <w:bottom w:val="single" w:color="000000" w:sz="6" w:space="0"/>
                    <w:right w:val="single" w:color="000000" w:sz="12"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男女不限，年龄不超过50岁，具有5年以上物业管理经验，身体健康、具较强亲和力。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05" w:type="dxa"/>
                  <w:tcBorders>
                    <w:top w:val="nil"/>
                    <w:left w:val="single" w:color="000000" w:sz="12"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90" w:right="0" w:firstLine="0"/>
                    <w:rPr>
                      <w:rFonts w:hint="eastAsia" w:ascii="宋体" w:hAnsi="宋体" w:eastAsia="宋体" w:cs="宋体"/>
                    </w:rPr>
                  </w:pPr>
                  <w:r>
                    <w:rPr>
                      <w:rFonts w:hint="eastAsia" w:ascii="宋体" w:hAnsi="宋体" w:eastAsia="宋体" w:cs="宋体"/>
                      <w:color w:val="000000"/>
                      <w:sz w:val="24"/>
                      <w:szCs w:val="24"/>
                    </w:rPr>
                    <w:t>2</w:t>
                  </w:r>
                </w:p>
              </w:tc>
              <w:tc>
                <w:tcPr>
                  <w:tcW w:w="17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保洁员</w:t>
                  </w:r>
                </w:p>
              </w:tc>
              <w:tc>
                <w:tcPr>
                  <w:tcW w:w="13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4665" w:type="dxa"/>
                  <w:tcBorders>
                    <w:top w:val="nil"/>
                    <w:left w:val="nil"/>
                    <w:bottom w:val="single" w:color="000000" w:sz="6" w:space="0"/>
                    <w:right w:val="single" w:color="000000" w:sz="12"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年龄不超过50岁、身体健康、吃苦耐劳。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05" w:type="dxa"/>
                  <w:tcBorders>
                    <w:top w:val="nil"/>
                    <w:left w:val="single" w:color="000000" w:sz="12"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90" w:right="0" w:firstLine="0"/>
                    <w:rPr>
                      <w:rFonts w:hint="eastAsia" w:ascii="宋体" w:hAnsi="宋体" w:eastAsia="宋体" w:cs="宋体"/>
                    </w:rPr>
                  </w:pPr>
                  <w:r>
                    <w:rPr>
                      <w:rFonts w:hint="eastAsia" w:ascii="宋体" w:hAnsi="宋体" w:eastAsia="宋体" w:cs="宋体"/>
                      <w:color w:val="000000"/>
                      <w:sz w:val="24"/>
                      <w:szCs w:val="24"/>
                    </w:rPr>
                    <w:t>3</w:t>
                  </w:r>
                </w:p>
              </w:tc>
              <w:tc>
                <w:tcPr>
                  <w:tcW w:w="17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绿化工</w:t>
                  </w:r>
                </w:p>
              </w:tc>
              <w:tc>
                <w:tcPr>
                  <w:tcW w:w="13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1</w:t>
                  </w:r>
                </w:p>
              </w:tc>
              <w:tc>
                <w:tcPr>
                  <w:tcW w:w="4665" w:type="dxa"/>
                  <w:tcBorders>
                    <w:top w:val="nil"/>
                    <w:left w:val="nil"/>
                    <w:bottom w:val="single" w:color="000000" w:sz="6" w:space="0"/>
                    <w:right w:val="single" w:color="000000" w:sz="12"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年龄不超过55岁，具有绿化维护专业知识，身体健康，吃苦耐劳。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05" w:type="dxa"/>
                  <w:tcBorders>
                    <w:top w:val="nil"/>
                    <w:left w:val="single" w:color="000000" w:sz="12"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90" w:right="0" w:firstLine="0"/>
                    <w:rPr>
                      <w:rFonts w:hint="eastAsia" w:ascii="宋体" w:hAnsi="宋体" w:eastAsia="宋体" w:cs="宋体"/>
                    </w:rPr>
                  </w:pPr>
                  <w:r>
                    <w:rPr>
                      <w:rFonts w:hint="eastAsia" w:ascii="宋体" w:hAnsi="宋体" w:eastAsia="宋体" w:cs="宋体"/>
                      <w:color w:val="000000"/>
                      <w:sz w:val="24"/>
                      <w:szCs w:val="24"/>
                    </w:rPr>
                    <w:t>4</w:t>
                  </w:r>
                </w:p>
              </w:tc>
              <w:tc>
                <w:tcPr>
                  <w:tcW w:w="17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秩序维护班长</w:t>
                  </w:r>
                </w:p>
              </w:tc>
              <w:tc>
                <w:tcPr>
                  <w:tcW w:w="13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1</w:t>
                  </w:r>
                </w:p>
              </w:tc>
              <w:tc>
                <w:tcPr>
                  <w:tcW w:w="4665" w:type="dxa"/>
                  <w:tcBorders>
                    <w:top w:val="nil"/>
                    <w:left w:val="nil"/>
                    <w:bottom w:val="single" w:color="000000" w:sz="6" w:space="0"/>
                    <w:right w:val="single" w:color="000000" w:sz="12"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男性，身高 170cm 以上，年龄不超过50岁、女性，身高165cm以上，年龄不超过50岁，具有保安员证、具有独立处理突发事件的能力、责任心及团队意识强，长期值夜班，较适合男性，退伍军人优先。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nil"/>
                    <w:left w:val="single" w:color="000000" w:sz="12"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90" w:right="0" w:firstLine="0"/>
                    <w:rPr>
                      <w:rFonts w:hint="eastAsia" w:ascii="宋体" w:hAnsi="宋体" w:eastAsia="宋体" w:cs="宋体"/>
                    </w:rPr>
                  </w:pPr>
                  <w:r>
                    <w:rPr>
                      <w:rFonts w:hint="eastAsia" w:ascii="宋体" w:hAnsi="宋体" w:eastAsia="宋体" w:cs="宋体"/>
                      <w:color w:val="000000"/>
                      <w:sz w:val="24"/>
                      <w:szCs w:val="24"/>
                    </w:rPr>
                    <w:t>5</w:t>
                  </w:r>
                </w:p>
              </w:tc>
              <w:tc>
                <w:tcPr>
                  <w:tcW w:w="17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秩序维护队员</w:t>
                  </w:r>
                </w:p>
              </w:tc>
              <w:tc>
                <w:tcPr>
                  <w:tcW w:w="13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4665" w:type="dxa"/>
                  <w:tcBorders>
                    <w:top w:val="nil"/>
                    <w:left w:val="nil"/>
                    <w:bottom w:val="single" w:color="000000" w:sz="6" w:space="0"/>
                    <w:right w:val="single" w:color="000000" w:sz="12"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男性，身高 170cm 以上，年龄不超过50岁、女性，身高165cm以上，年龄不超过50岁，具有保安员证、具有独立处理突发事件的能力、责任心及团队意识强，长期值夜班，较适合男性，退伍军人优先。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05" w:type="dxa"/>
                  <w:tcBorders>
                    <w:top w:val="nil"/>
                    <w:left w:val="single" w:color="000000" w:sz="12"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90" w:right="0" w:firstLine="0"/>
                    <w:rPr>
                      <w:rFonts w:hint="eastAsia" w:ascii="宋体" w:hAnsi="宋体" w:eastAsia="宋体" w:cs="宋体"/>
                    </w:rPr>
                  </w:pPr>
                  <w:r>
                    <w:rPr>
                      <w:rFonts w:hint="eastAsia" w:ascii="宋体" w:hAnsi="宋体" w:eastAsia="宋体" w:cs="宋体"/>
                      <w:color w:val="000000"/>
                      <w:sz w:val="24"/>
                      <w:szCs w:val="24"/>
                    </w:rPr>
                    <w:t>6</w:t>
                  </w:r>
                </w:p>
              </w:tc>
              <w:tc>
                <w:tcPr>
                  <w:tcW w:w="17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水电维修</w:t>
                  </w:r>
                </w:p>
              </w:tc>
              <w:tc>
                <w:tcPr>
                  <w:tcW w:w="13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1</w:t>
                  </w:r>
                </w:p>
              </w:tc>
              <w:tc>
                <w:tcPr>
                  <w:tcW w:w="4665" w:type="dxa"/>
                  <w:tcBorders>
                    <w:top w:val="nil"/>
                    <w:left w:val="nil"/>
                    <w:bottom w:val="single" w:color="000000" w:sz="6" w:space="0"/>
                    <w:right w:val="single" w:color="000000" w:sz="12"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年龄不超过45岁、初中及以上学历，持电工证书，专业技能高、安全意识强、具有较强的敬业精神。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jc w:val="center"/>
              </w:trPr>
              <w:tc>
                <w:tcPr>
                  <w:tcW w:w="2475" w:type="dxa"/>
                  <w:gridSpan w:val="2"/>
                  <w:tcBorders>
                    <w:top w:val="nil"/>
                    <w:left w:val="single" w:color="000000" w:sz="12" w:space="0"/>
                    <w:bottom w:val="single" w:color="000000" w:sz="12"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rPr>
                  </w:pPr>
                  <w:r>
                    <w:rPr>
                      <w:rStyle w:val="6"/>
                      <w:rFonts w:hint="eastAsia" w:ascii="宋体" w:hAnsi="宋体" w:eastAsia="宋体" w:cs="宋体"/>
                      <w:color w:val="000000"/>
                      <w:sz w:val="24"/>
                      <w:szCs w:val="24"/>
                    </w:rPr>
                    <w:t>合</w:t>
                  </w:r>
                  <w:r>
                    <w:rPr>
                      <w:rStyle w:val="6"/>
                      <w:rFonts w:ascii="宋体" w:hAnsi="宋体" w:eastAsia="宋体" w:cs="宋体"/>
                      <w:sz w:val="24"/>
                      <w:szCs w:val="24"/>
                    </w:rPr>
                    <w:t>  </w:t>
                  </w:r>
                  <w:r>
                    <w:rPr>
                      <w:rStyle w:val="6"/>
                      <w:rFonts w:hint="eastAsia" w:ascii="宋体" w:hAnsi="宋体" w:eastAsia="宋体" w:cs="宋体"/>
                      <w:color w:val="000000"/>
                      <w:sz w:val="24"/>
                      <w:szCs w:val="24"/>
                    </w:rPr>
                    <w:t>计</w:t>
                  </w:r>
                </w:p>
              </w:tc>
              <w:tc>
                <w:tcPr>
                  <w:tcW w:w="1380" w:type="dxa"/>
                  <w:tcBorders>
                    <w:top w:val="nil"/>
                    <w:left w:val="nil"/>
                    <w:bottom w:val="single" w:color="000000" w:sz="12"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rPr>
                  </w:pPr>
                  <w:r>
                    <w:rPr>
                      <w:rStyle w:val="6"/>
                      <w:rFonts w:hint="eastAsia" w:ascii="宋体" w:hAnsi="宋体" w:eastAsia="宋体" w:cs="宋体"/>
                      <w:color w:val="000000"/>
                      <w:sz w:val="24"/>
                      <w:szCs w:val="24"/>
                    </w:rPr>
                    <w:t>10</w:t>
                  </w:r>
                </w:p>
              </w:tc>
              <w:tc>
                <w:tcPr>
                  <w:tcW w:w="4665" w:type="dxa"/>
                  <w:tcBorders>
                    <w:top w:val="nil"/>
                    <w:left w:val="nil"/>
                    <w:bottom w:val="single" w:color="000000" w:sz="12" w:space="0"/>
                    <w:right w:val="single" w:color="000000" w:sz="12" w:space="0"/>
                  </w:tcBorders>
                  <w:shd w:val="clear" w:color="auto" w:fill="auto"/>
                  <w:tcMar>
                    <w:left w:w="105" w:type="dxa"/>
                    <w:right w:w="105" w:type="dxa"/>
                  </w:tcMar>
                  <w:vAlign w:val="center"/>
                </w:tcPr>
                <w:p>
                  <w:pPr>
                    <w:rPr>
                      <w:rFonts w:hint="eastAsia" w:ascii="宋体" w:hAnsi="宋体" w:eastAsia="宋体" w:cs="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rPr>
              <w:t> </w:t>
            </w:r>
            <w:r>
              <w:rPr>
                <w:rFonts w:hint="eastAsia" w:ascii="宋体" w:hAnsi="宋体" w:eastAsia="宋体" w:cs="宋体"/>
                <w:color w:val="000000"/>
                <w:sz w:val="24"/>
                <w:szCs w:val="24"/>
              </w:rPr>
              <w:t> </w:t>
            </w:r>
            <w:r>
              <w:rPr>
                <w:rStyle w:val="6"/>
                <w:rFonts w:hint="eastAsia" w:ascii="宋体" w:hAnsi="宋体" w:eastAsia="宋体" w:cs="宋体"/>
                <w:color w:val="000000"/>
                <w:sz w:val="24"/>
                <w:szCs w:val="24"/>
              </w:rPr>
              <w:t>（四）本项目物业管理服务期限</w:t>
            </w:r>
            <w:r>
              <w:rPr>
                <w:rFonts w:hint="eastAsia" w:ascii="宋体" w:hAnsi="宋体" w:eastAsia="宋体" w:cs="宋体"/>
                <w:color w:val="000000"/>
                <w:sz w:val="24"/>
                <w:szCs w:val="24"/>
              </w:rPr>
              <w:t>：1年。 第一年服务期满后，在供应商提供的服务完全满足采购人工作需求，经采购人考核合格，且服务内容不变、服务质量不变、在年度预算能保障的前提下，价格变化幅度小、考核合格（每月考核均需达到80分以上）的情况下，本项目可续签下一年度合同，最多续签两年。 本项目合同价是供应商响应采购项目要求的全部工作内容的价格体现。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480" w:lineRule="atLeast"/>
              <w:ind w:left="0" w:right="0" w:firstLine="482"/>
              <w:jc w:val="both"/>
              <w:rPr>
                <w:rFonts w:hint="eastAsia" w:ascii="宋体" w:hAnsi="宋体" w:eastAsia="宋体" w:cs="宋体"/>
              </w:rPr>
            </w:pPr>
            <w:r>
              <w:rPr>
                <w:rStyle w:val="6"/>
                <w:rFonts w:hint="eastAsia" w:ascii="宋体" w:hAnsi="宋体" w:eastAsia="宋体" w:cs="宋体"/>
                <w:sz w:val="24"/>
                <w:szCs w:val="24"/>
              </w:rPr>
              <w:t>（五）监督考核与支付机制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480" w:lineRule="atLeast"/>
              <w:ind w:left="0" w:right="0" w:firstLine="482"/>
              <w:jc w:val="both"/>
              <w:rPr>
                <w:rFonts w:hint="eastAsia" w:ascii="宋体" w:hAnsi="宋体" w:eastAsia="宋体" w:cs="宋体"/>
              </w:rPr>
            </w:pPr>
            <w:r>
              <w:rPr>
                <w:rFonts w:hint="eastAsia" w:ascii="宋体" w:hAnsi="宋体" w:eastAsia="宋体" w:cs="宋体"/>
                <w:color w:val="000000"/>
                <w:sz w:val="24"/>
                <w:szCs w:val="24"/>
              </w:rPr>
              <w:t>每月考核总分100分，由采购人随机组织抽查。月考核总分在 90分（含 90分）以上的全额支付当月服务费；在80 分以上（含 80分）至90分的扣除当月服务费的5%作为处罚；80以下至60分以上（含60分）的扣除当月服务费的10%作为处罚；60分以下扣当月20%服务费；连续 3个月考核得分低于80分或因成交供应商服务不到位，给采购人造成负面影响、负面评价或引发投诉或上级部门对采购人不利考核的，采购人有权终止合同，并要求成交供应商承担违约责任。</w:t>
            </w:r>
          </w:p>
          <w:tbl>
            <w:tblPr>
              <w:tblStyle w:val="4"/>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20"/>
              <w:gridCol w:w="1170"/>
              <w:gridCol w:w="3600"/>
              <w:gridCol w:w="570"/>
              <w:gridCol w:w="61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832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6"/>
                      <w:rFonts w:hint="eastAsia" w:ascii="宋体" w:hAnsi="宋体" w:eastAsia="宋体" w:cs="宋体"/>
                      <w:color w:val="000000"/>
                      <w:sz w:val="24"/>
                      <w:szCs w:val="24"/>
                    </w:rPr>
                    <w:t>屏山县人民法院人民法院物业服务考核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trPr>
              <w:tc>
                <w:tcPr>
                  <w:tcW w:w="1320"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6"/>
                      <w:rFonts w:hint="eastAsia" w:ascii="宋体" w:hAnsi="宋体" w:eastAsia="宋体" w:cs="宋体"/>
                      <w:color w:val="000000"/>
                      <w:sz w:val="24"/>
                      <w:szCs w:val="24"/>
                    </w:rPr>
                    <w:t>服务条款</w:t>
                  </w:r>
                </w:p>
              </w:tc>
              <w:tc>
                <w:tcPr>
                  <w:tcW w:w="4755" w:type="dxa"/>
                  <w:gridSpan w:val="2"/>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6"/>
                      <w:rFonts w:hint="eastAsia" w:ascii="宋体" w:hAnsi="宋体" w:eastAsia="宋体" w:cs="宋体"/>
                      <w:color w:val="000000"/>
                      <w:sz w:val="24"/>
                      <w:szCs w:val="24"/>
                    </w:rPr>
                    <w:t>管理目标及细则</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Style w:val="6"/>
                      <w:rFonts w:hint="eastAsia" w:ascii="宋体" w:hAnsi="宋体" w:eastAsia="宋体" w:cs="宋体"/>
                      <w:color w:val="000000"/>
                      <w:sz w:val="24"/>
                      <w:szCs w:val="24"/>
                    </w:rPr>
                    <w:t>分值</w:t>
                  </w:r>
                </w:p>
              </w:tc>
              <w:tc>
                <w:tcPr>
                  <w:tcW w:w="615"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Style w:val="6"/>
                      <w:rFonts w:hint="eastAsia" w:ascii="宋体" w:hAnsi="宋体" w:eastAsia="宋体" w:cs="宋体"/>
                      <w:color w:val="000000"/>
                      <w:sz w:val="24"/>
                      <w:szCs w:val="24"/>
                    </w:rPr>
                    <w:t>得分</w:t>
                  </w:r>
                </w:p>
              </w:tc>
              <w:tc>
                <w:tcPr>
                  <w:tcW w:w="1065"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6"/>
                      <w:rFonts w:hint="eastAsia" w:ascii="宋体" w:hAnsi="宋体" w:eastAsia="宋体" w:cs="宋体"/>
                      <w:color w:val="000000"/>
                      <w:sz w:val="24"/>
                      <w:szCs w:val="24"/>
                    </w:rPr>
                    <w:t>检查情况及存在问题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1320" w:type="dxa"/>
                  <w:vMerge w:val="restart"/>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办公场地公共秩序25 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（因安保人员故意行为或错误处置造成他人人身和财产受到较大损失或造成社会较大负面影响，该项一票否决，扣减至 0 分）</w:t>
                  </w:r>
                </w:p>
              </w:tc>
              <w:tc>
                <w:tcPr>
                  <w:tcW w:w="1170" w:type="dxa"/>
                  <w:vMerge w:val="restart"/>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保持正常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rPr>
                    <w:t>的秩序和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维护办公</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场地安全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18 分</w:t>
                  </w: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安检大厅职责履行；</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保安规定时间内值班、巡查到位履职；</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严格管理进出人员、车辆及物品；</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严禁无关人员进入办公区域,防止可疑人员逗留办公区域；</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值守人员提供站式服务；</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每周一次安全隐患大排查；</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重大活动按要求协助采购单位做好安全工作；</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在第一时间赶到突发事件现场,妥善有效处理；</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保持办公场地道路畅通（无堵塞通道的现象）。</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保证车辆安全进出及停放有序7 分</w:t>
                  </w: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来访车辆专人接待；</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单位车辆按要求停车；</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大型会议、活动期间外来车辆由保安协调指挥按规定放；</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提醒车辆出入办公场地按5公里／小时行驶。</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1</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1320" w:type="dxa"/>
                  <w:vMerge w:val="restart"/>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公共环境卫生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40 分</w:t>
                  </w:r>
                </w:p>
              </w:tc>
              <w:tc>
                <w:tcPr>
                  <w:tcW w:w="1170" w:type="dxa"/>
                  <w:vMerge w:val="restart"/>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保证大厅、楼道、等公共区域干净、整洁18 分</w:t>
                  </w: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地面每天定期推尘 2 次，不定时保洁，做到无垃圾、无灰尘、无水渍污渍、无脚印；</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墙面、标识、楼道窗户每天彻底清洁 1次，不定时保洁，做到墙面无污渍、无灰尘、无蜘蛛网，窗户、标识无灰尘、无污迹；</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栏杆、扶手每天清洁至少 1 次，做到无灰尘；</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每天定期清理垃圾桶，更换垃圾袋，垃圾容量不超过垃圾桶的2/3；</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饮水机每天定期打扫 2 次，做到干净、光亮；</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每天早上全面打扫清洁卫生,8:00 之前结束,不定时保洁,做到无纸屑、无动物粪便、无大量树叶等。</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restart"/>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保证公共洗手间、卫生间干净、无异味22分</w:t>
                  </w: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卫生间每周用消毒水全面消毒杀菌 1次；</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洗手台面循环保洁，污渍杂物随时清理，保持光洁；</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镜面不定期巡视刮洗，保持光洁；</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拖帕槽无污渍，拖帕摆放整齐；</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地面每天不定期拖地，做到无水渍、无垃圾；</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大小便器随时检查冲洗、清理污渍，做到无臭、无污渍、无异味。</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墙身、隔板及门随时保洁，保持干燥、干净；</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天花板、排气扇每周清扫 1 次，做到无灰尘、 无蜘蛛网、无污渍；</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每天清除垃圾桶垃圾，并及时清洗，随时保洁；</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卫生间窗户每月清扫 1 次，无明显灰尘、污渍。</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6" w:hRule="atLeast"/>
              </w:trPr>
              <w:tc>
                <w:tcPr>
                  <w:tcW w:w="1320" w:type="dxa"/>
                  <w:vMerge w:val="restart"/>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75" w:firstLine="0"/>
                    <w:jc w:val="center"/>
                    <w:rPr>
                      <w:rFonts w:hint="eastAsia" w:ascii="宋体" w:hAnsi="宋体" w:eastAsia="宋体" w:cs="宋体"/>
                    </w:rPr>
                  </w:pPr>
                  <w:r>
                    <w:rPr>
                      <w:rFonts w:hint="eastAsia" w:ascii="宋体" w:hAnsi="宋体" w:eastAsia="宋体" w:cs="宋体"/>
                      <w:color w:val="000000"/>
                      <w:sz w:val="24"/>
                      <w:szCs w:val="24"/>
                    </w:rPr>
                    <w:t>办公室及会议室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10 分</w:t>
                  </w:r>
                </w:p>
              </w:tc>
              <w:tc>
                <w:tcPr>
                  <w:tcW w:w="11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both"/>
                    <w:rPr>
                      <w:rFonts w:hint="eastAsia" w:ascii="宋体" w:hAnsi="宋体" w:eastAsia="宋体" w:cs="宋体"/>
                    </w:rPr>
                  </w:pPr>
                  <w:r>
                    <w:rPr>
                      <w:rFonts w:hint="eastAsia" w:ascii="宋体" w:hAnsi="宋体" w:eastAsia="宋体" w:cs="宋体"/>
                      <w:color w:val="000000"/>
                      <w:sz w:val="24"/>
                      <w:szCs w:val="24"/>
                    </w:rPr>
                    <w:t>保证行政办公室、会议室干净、整洁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5 分</w:t>
                  </w: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每天 8:20 前清洁 1 次，做到家具、电器表面无灰尘、无污渍，地面干净，垃圾容量不超过垃圾桶的 2/3，并随时更换垃圾袋；窗户每月清洁 1 次。</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5</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restart"/>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both"/>
                    <w:rPr>
                      <w:rFonts w:hint="eastAsia" w:ascii="宋体" w:hAnsi="宋体" w:eastAsia="宋体" w:cs="宋体"/>
                    </w:rPr>
                  </w:pPr>
                  <w:r>
                    <w:rPr>
                      <w:rFonts w:hint="eastAsia" w:ascii="宋体" w:hAnsi="宋体" w:eastAsia="宋体" w:cs="宋体"/>
                      <w:color w:val="000000"/>
                      <w:sz w:val="24"/>
                      <w:szCs w:val="24"/>
                    </w:rPr>
                    <w:t>保持大厅干净、整洁5 分</w:t>
                  </w: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大厅每天8:00前清洁1次；使用后及时打扫，茶具、果盘等清洗消毒并摆放整齐；</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1"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大厅每天早上保洁 1 次，做到桌椅、通用办公设施设备、电器干净、无污渍；使用后及时打扫，茶具、果盘等清洗消毒并摆放整齐。</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rPr>
              <w:tc>
                <w:tcPr>
                  <w:tcW w:w="1320" w:type="dxa"/>
                  <w:vMerge w:val="restart"/>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办公场地绿化养护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5 分</w:t>
                  </w:r>
                </w:p>
              </w:tc>
              <w:tc>
                <w:tcPr>
                  <w:tcW w:w="1170" w:type="dxa"/>
                  <w:vMerge w:val="restart"/>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both"/>
                    <w:rPr>
                      <w:rFonts w:hint="eastAsia" w:ascii="宋体" w:hAnsi="宋体" w:eastAsia="宋体" w:cs="宋体"/>
                    </w:rPr>
                  </w:pPr>
                  <w:r>
                    <w:rPr>
                      <w:rFonts w:hint="eastAsia" w:ascii="宋体" w:hAnsi="宋体" w:eastAsia="宋体" w:cs="宋体"/>
                      <w:color w:val="000000"/>
                      <w:sz w:val="24"/>
                      <w:szCs w:val="24"/>
                    </w:rPr>
                    <w:t>绿化整洁、保水，除虫、除杂草5分</w:t>
                  </w: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定期对摆放的植物进行更换，保证无枯枝败叶。</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每月定时除虫、除杂草，及时保水，做到所有植物生长态势良好，无明显病虫害。</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20" w:type="dxa"/>
                  <w:vMerge w:val="restart"/>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设施设备的日常养护、运行、维修和管理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20分</w:t>
                  </w:r>
                </w:p>
              </w:tc>
              <w:tc>
                <w:tcPr>
                  <w:tcW w:w="1170" w:type="dxa"/>
                  <w:vMerge w:val="restart"/>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保证设施设备运行正常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20 分</w:t>
                  </w:r>
                </w:p>
              </w:tc>
              <w:tc>
                <w:tcPr>
                  <w:tcW w:w="360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left"/>
                    <w:rPr>
                      <w:rFonts w:hint="eastAsia" w:ascii="宋体" w:hAnsi="宋体" w:eastAsia="宋体" w:cs="宋体"/>
                    </w:rPr>
                  </w:pPr>
                  <w:r>
                    <w:rPr>
                      <w:rFonts w:hint="eastAsia" w:ascii="宋体" w:hAnsi="宋体" w:eastAsia="宋体" w:cs="宋体"/>
                      <w:color w:val="000000"/>
                      <w:sz w:val="24"/>
                      <w:szCs w:val="24"/>
                    </w:rPr>
                    <w:t>电路畅通，安全运转；</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给排水管线及设备附件均能正常工作；</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2</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每月定时检查消防设施设备，有问题的及时提醒更换。</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3</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灯管维修及更换；</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4</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插座、开关维修及更换；</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4</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320"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170" w:type="dxa"/>
                  <w:vMerge w:val="continue"/>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3600"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卫生间水龙头、冲厕阀等物件维修及更换。</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firstLine="0"/>
                    <w:jc w:val="center"/>
                    <w:rPr>
                      <w:rFonts w:hint="eastAsia" w:ascii="宋体" w:hAnsi="宋体" w:eastAsia="宋体" w:cs="宋体"/>
                    </w:rPr>
                  </w:pPr>
                  <w:r>
                    <w:rPr>
                      <w:rFonts w:hint="eastAsia" w:ascii="宋体" w:hAnsi="宋体" w:eastAsia="宋体" w:cs="宋体"/>
                      <w:color w:val="000000"/>
                      <w:sz w:val="24"/>
                      <w:szCs w:val="24"/>
                    </w:rPr>
                    <w:t>4</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6090" w:type="dxa"/>
                  <w:gridSpan w:val="3"/>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090" w:right="0" w:firstLine="0"/>
                    <w:jc w:val="center"/>
                    <w:rPr>
                      <w:rFonts w:hint="eastAsia" w:ascii="宋体" w:hAnsi="宋体" w:eastAsia="宋体" w:cs="宋体"/>
                    </w:rPr>
                  </w:pPr>
                  <w:r>
                    <w:rPr>
                      <w:rFonts w:hint="eastAsia" w:ascii="宋体" w:hAnsi="宋体" w:eastAsia="宋体" w:cs="宋体"/>
                      <w:color w:val="000000"/>
                      <w:sz w:val="24"/>
                      <w:szCs w:val="24"/>
                    </w:rPr>
                    <w:t>总分</w:t>
                  </w:r>
                </w:p>
              </w:tc>
              <w:tc>
                <w:tcPr>
                  <w:tcW w:w="570" w:type="dxa"/>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jc w:val="center"/>
                    <w:rPr>
                      <w:rFonts w:hint="eastAsia" w:ascii="宋体" w:hAnsi="宋体" w:eastAsia="宋体" w:cs="宋体"/>
                    </w:rPr>
                  </w:pPr>
                  <w:r>
                    <w:rPr>
                      <w:rFonts w:hint="eastAsia" w:ascii="宋体" w:hAnsi="宋体" w:eastAsia="宋体" w:cs="宋体"/>
                      <w:color w:val="000000"/>
                      <w:sz w:val="24"/>
                      <w:szCs w:val="24"/>
                    </w:rPr>
                    <w:t>100</w:t>
                  </w:r>
                </w:p>
              </w:tc>
              <w:tc>
                <w:tcPr>
                  <w:tcW w:w="61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c>
                <w:tcPr>
                  <w:tcW w:w="1065" w:type="dxa"/>
                  <w:tcBorders>
                    <w:top w:val="nil"/>
                    <w:left w:val="nil"/>
                    <w:bottom w:val="single" w:color="000000" w:sz="6" w:space="0"/>
                    <w:right w:val="single" w:color="000000" w:sz="6"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trPr>
              <w:tc>
                <w:tcPr>
                  <w:tcW w:w="1320" w:type="dxa"/>
                  <w:tcBorders>
                    <w:top w:val="nil"/>
                    <w:left w:val="single" w:color="000000" w:sz="6" w:space="0"/>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570" w:right="0" w:firstLine="0"/>
                    <w:jc w:val="center"/>
                    <w:rPr>
                      <w:rFonts w:hint="eastAsia" w:ascii="宋体" w:hAnsi="宋体" w:eastAsia="宋体" w:cs="宋体"/>
                    </w:rPr>
                  </w:pPr>
                  <w:r>
                    <w:rPr>
                      <w:rFonts w:hint="eastAsia" w:ascii="宋体" w:hAnsi="宋体" w:eastAsia="宋体" w:cs="宋体"/>
                      <w:color w:val="000000"/>
                      <w:sz w:val="24"/>
                      <w:szCs w:val="24"/>
                    </w:rPr>
                    <w:t>备注</w:t>
                  </w:r>
                </w:p>
              </w:tc>
              <w:tc>
                <w:tcPr>
                  <w:tcW w:w="7005" w:type="dxa"/>
                  <w:gridSpan w:val="5"/>
                  <w:tcBorders>
                    <w:top w:val="nil"/>
                    <w:left w:val="nil"/>
                    <w:bottom w:val="single" w:color="000000" w:sz="6" w:space="0"/>
                    <w:right w:val="single" w:color="000000"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rPr>
                    <w:t>检查中每项服务条款发现1次未按要求完成，则该项得分为0分。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rPr>
              <w:t> </w:t>
            </w:r>
          </w:p>
        </w:tc>
      </w:tr>
    </w:tbl>
    <w:p>
      <w:pPr>
        <w:jc w:val="center"/>
        <w:rPr>
          <w:rFonts w:hint="eastAsia" w:ascii="黑体" w:hAnsi="黑体" w:eastAsia="黑体" w:cs="黑体"/>
          <w:b/>
          <w:bCs/>
          <w:i w:val="0"/>
          <w:iCs w:val="0"/>
          <w:caps w:val="0"/>
          <w:color w:val="000000" w:themeColor="text1"/>
          <w:spacing w:val="0"/>
          <w:kern w:val="0"/>
          <w:sz w:val="32"/>
          <w:szCs w:val="32"/>
          <w:lang w:val="en-US" w:eastAsia="zh-CN" w:bidi="ar"/>
          <w14:textFill>
            <w14:solidFill>
              <w14:schemeClr w14:val="tx1"/>
            </w14:solidFill>
          </w14:textFill>
        </w:rPr>
      </w:pPr>
    </w:p>
    <w:p>
      <w:pPr>
        <w:jc w:val="both"/>
        <w:rPr>
          <w:rFonts w:hint="default" w:ascii="黑体" w:hAnsi="黑体" w:eastAsia="黑体" w:cs="黑体"/>
          <w:b/>
          <w:bCs/>
          <w:i w:val="0"/>
          <w:iCs w:val="0"/>
          <w:caps w:val="0"/>
          <w:color w:val="000000" w:themeColor="text1"/>
          <w:spacing w:val="0"/>
          <w:kern w:val="0"/>
          <w:sz w:val="32"/>
          <w:szCs w:val="32"/>
          <w:lang w:val="en-US" w:eastAsia="zh-CN" w:bidi="ar"/>
          <w14:textFill>
            <w14:solidFill>
              <w14:schemeClr w14:val="tx1"/>
            </w14:solidFill>
          </w14:textFill>
        </w:rPr>
      </w:pPr>
    </w:p>
    <w:p>
      <w:pPr>
        <w:keepNext w:val="0"/>
        <w:keepLines w:val="0"/>
        <w:widowControl/>
        <w:suppressLineNumbers w:val="0"/>
        <w:jc w:val="left"/>
      </w:pPr>
    </w:p>
    <w:p/>
    <w:sectPr>
      <w:pgSz w:w="11906" w:h="16838"/>
      <w:pgMar w:top="1440" w:right="669" w:bottom="1440" w:left="6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NzkwYThlNmM3YjgwNGM3YjEyMzZlOWM5YTYxNDcifQ=="/>
  </w:docVars>
  <w:rsids>
    <w:rsidRoot w:val="00000000"/>
    <w:rsid w:val="16A35A8B"/>
    <w:rsid w:val="1DFC5003"/>
    <w:rsid w:val="24B228BF"/>
    <w:rsid w:val="263606ED"/>
    <w:rsid w:val="3C0435A9"/>
    <w:rsid w:val="3F390191"/>
    <w:rsid w:val="40B732E0"/>
    <w:rsid w:val="453B495C"/>
    <w:rsid w:val="5261364C"/>
    <w:rsid w:val="5C7D248A"/>
    <w:rsid w:val="6C9F6008"/>
    <w:rsid w:val="6FAC5D4C"/>
    <w:rsid w:val="7B707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2024-04-18T06:30:00Z</dcterms:created>
  <dc:creator>Administrator</dc:creator>
  <cp:lastModifiedBy>WPS_957939274</cp:lastModifiedBy>
  <dcterms:modified xsi:type="dcterms:W3CDTF">2024-04-19T01:19:34Z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9397B88C79BD4821A32C02950F9529AF_12</vt:lpwstr>
  </property>
</Properties>
</file>