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before="0" w:line="240" w:lineRule="atLeast"/>
        <w:jc w:val="center"/>
        <w:rPr>
          <w:color w:val="000000"/>
          <w:sz w:val="36"/>
          <w:szCs w:val="36"/>
        </w:rPr>
      </w:pPr>
      <w:r>
        <w:rPr>
          <w:rFonts w:hint="eastAsia"/>
          <w:color w:val="000000"/>
          <w:sz w:val="36"/>
          <w:szCs w:val="36"/>
        </w:rPr>
        <w:t xml:space="preserve"> 采购项目需求及技术</w:t>
      </w:r>
      <w:r>
        <w:rPr>
          <w:color w:val="000000"/>
          <w:sz w:val="36"/>
          <w:szCs w:val="36"/>
        </w:rPr>
        <w:t>、</w:t>
      </w:r>
      <w:r>
        <w:rPr>
          <w:rFonts w:hint="eastAsia"/>
          <w:color w:val="000000"/>
          <w:sz w:val="36"/>
          <w:szCs w:val="36"/>
        </w:rPr>
        <w:t>商务要求</w:t>
      </w:r>
    </w:p>
    <w:p>
      <w:pPr>
        <w:pStyle w:val="3"/>
        <w:keepNext w:val="0"/>
        <w:keepLines w:val="0"/>
        <w:spacing w:after="0" w:line="360" w:lineRule="auto"/>
        <w:rPr>
          <w:b w:val="0"/>
          <w:sz w:val="28"/>
          <w:szCs w:val="36"/>
        </w:rPr>
      </w:pPr>
      <w:r>
        <w:rPr>
          <w:rFonts w:hint="eastAsia"/>
          <w:b w:val="0"/>
          <w:sz w:val="28"/>
          <w:szCs w:val="36"/>
        </w:rPr>
        <w:t>一、项目概述</w:t>
      </w:r>
    </w:p>
    <w:p>
      <w:pPr>
        <w:widowControl w:val="0"/>
        <w:spacing w:line="360" w:lineRule="auto"/>
        <w:ind w:firstLine="420" w:firstLineChars="200"/>
        <w:jc w:val="both"/>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根据《珙县人民政府办公室关于印发珙县特困供养对象和特困难老年人关爱服务实施方案的通知》（珙府办[2023]1号）精神，为提升公办养老机构设施水平和服务质量，确保集中特困供养对象生活环境舒适、安全，需采购一批设备。</w:t>
      </w:r>
    </w:p>
    <w:p>
      <w:pPr>
        <w:pStyle w:val="3"/>
        <w:keepNext w:val="0"/>
        <w:keepLines w:val="0"/>
        <w:spacing w:after="0" w:line="360" w:lineRule="auto"/>
        <w:rPr>
          <w:b w:val="0"/>
          <w:sz w:val="28"/>
          <w:szCs w:val="36"/>
        </w:rPr>
      </w:pPr>
      <w:r>
        <w:rPr>
          <w:rFonts w:hint="eastAsia"/>
          <w:b w:val="0"/>
          <w:sz w:val="28"/>
          <w:szCs w:val="36"/>
        </w:rPr>
        <w:t>二、采购清单及技术要求</w:t>
      </w:r>
    </w:p>
    <w:p>
      <w:pPr>
        <w:pStyle w:val="4"/>
        <w:keepNext w:val="0"/>
        <w:keepLines w:val="0"/>
        <w:spacing w:before="0" w:after="0" w:line="360" w:lineRule="auto"/>
        <w:ind w:firstLine="482" w:firstLineChars="200"/>
        <w:rPr>
          <w:rFonts w:ascii="宋体" w:hAnsi="宋体"/>
          <w:sz w:val="24"/>
          <w:szCs w:val="36"/>
        </w:rPr>
      </w:pPr>
      <w:r>
        <w:rPr>
          <w:rFonts w:hint="eastAsia" w:ascii="宋体" w:hAnsi="宋体"/>
          <w:sz w:val="24"/>
          <w:szCs w:val="36"/>
        </w:rPr>
        <w:t>（一）采购清单</w:t>
      </w:r>
    </w:p>
    <w:tbl>
      <w:tblPr>
        <w:tblStyle w:val="6"/>
        <w:tblW w:w="4897" w:type="pct"/>
        <w:tblInd w:w="1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2"/>
        <w:gridCol w:w="1940"/>
        <w:gridCol w:w="728"/>
        <w:gridCol w:w="812"/>
        <w:gridCol w:w="1881"/>
        <w:gridCol w:w="2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4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产品名称</w:t>
            </w:r>
          </w:p>
        </w:tc>
        <w:tc>
          <w:tcPr>
            <w:tcW w:w="4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1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是否接受进口产品</w:t>
            </w:r>
          </w:p>
        </w:tc>
        <w:tc>
          <w:tcPr>
            <w:tcW w:w="1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kern w:val="0"/>
                <w:sz w:val="21"/>
                <w:szCs w:val="21"/>
                <w:lang w:val="en-US" w:eastAsia="zh-CN"/>
              </w:rPr>
              <w:t>中小企业划分标准所属行业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老人靠背椅子</w:t>
            </w:r>
          </w:p>
        </w:tc>
        <w:tc>
          <w:tcPr>
            <w:tcW w:w="4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305</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c>
          <w:tcPr>
            <w:tcW w:w="1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否    </w:t>
            </w:r>
          </w:p>
        </w:tc>
        <w:tc>
          <w:tcPr>
            <w:tcW w:w="1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 工业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老年人户外椅子</w:t>
            </w:r>
          </w:p>
        </w:tc>
        <w:tc>
          <w:tcPr>
            <w:tcW w:w="4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c>
          <w:tcPr>
            <w:tcW w:w="1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否      </w:t>
            </w:r>
          </w:p>
        </w:tc>
        <w:tc>
          <w:tcPr>
            <w:tcW w:w="1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 工业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老人寝室办公桌子</w:t>
            </w:r>
          </w:p>
        </w:tc>
        <w:tc>
          <w:tcPr>
            <w:tcW w:w="4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151</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w:t>
            </w:r>
          </w:p>
        </w:tc>
        <w:tc>
          <w:tcPr>
            <w:tcW w:w="1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否      </w:t>
            </w:r>
          </w:p>
        </w:tc>
        <w:tc>
          <w:tcPr>
            <w:tcW w:w="1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 工业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w:t>
            </w:r>
          </w:p>
        </w:tc>
        <w:tc>
          <w:tcPr>
            <w:tcW w:w="1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双开门衣柜</w:t>
            </w:r>
          </w:p>
        </w:tc>
        <w:tc>
          <w:tcPr>
            <w:tcW w:w="4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175</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否</w:t>
            </w:r>
          </w:p>
        </w:tc>
        <w:tc>
          <w:tcPr>
            <w:tcW w:w="1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 工业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w:t>
            </w:r>
          </w:p>
        </w:tc>
        <w:tc>
          <w:tcPr>
            <w:tcW w:w="1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铝合金库房储物架</w:t>
            </w:r>
          </w:p>
        </w:tc>
        <w:tc>
          <w:tcPr>
            <w:tcW w:w="4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套</w:t>
            </w:r>
          </w:p>
        </w:tc>
        <w:tc>
          <w:tcPr>
            <w:tcW w:w="1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否</w:t>
            </w:r>
          </w:p>
        </w:tc>
        <w:tc>
          <w:tcPr>
            <w:tcW w:w="1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 xml:space="preserve"> 工业    </w:t>
            </w:r>
          </w:p>
        </w:tc>
      </w:tr>
    </w:tbl>
    <w:p>
      <w:pPr>
        <w:pStyle w:val="4"/>
        <w:keepNext w:val="0"/>
        <w:keepLines w:val="0"/>
        <w:spacing w:before="0" w:after="0" w:line="360" w:lineRule="auto"/>
        <w:ind w:firstLine="482" w:firstLineChars="200"/>
        <w:rPr>
          <w:rFonts w:hint="eastAsia" w:ascii="宋体" w:hAnsi="宋体"/>
          <w:sz w:val="24"/>
          <w:szCs w:val="36"/>
        </w:rPr>
      </w:pPr>
    </w:p>
    <w:p>
      <w:pPr>
        <w:pStyle w:val="4"/>
        <w:keepNext w:val="0"/>
        <w:keepLines w:val="0"/>
        <w:spacing w:before="0" w:after="0" w:line="360" w:lineRule="auto"/>
        <w:ind w:firstLine="482" w:firstLineChars="200"/>
        <w:rPr>
          <w:rFonts w:ascii="宋体" w:hAnsi="宋体"/>
          <w:sz w:val="24"/>
          <w:szCs w:val="36"/>
        </w:rPr>
      </w:pPr>
      <w:r>
        <w:rPr>
          <w:rFonts w:hint="eastAsia" w:ascii="宋体" w:hAnsi="宋体"/>
          <w:sz w:val="24"/>
          <w:szCs w:val="36"/>
        </w:rPr>
        <w:t>（二）技术要求</w:t>
      </w:r>
    </w:p>
    <w:tbl>
      <w:tblPr>
        <w:tblStyle w:val="6"/>
        <w:tblW w:w="8850" w:type="dxa"/>
        <w:tblInd w:w="1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37"/>
        <w:gridCol w:w="68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203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color w:val="auto"/>
                <w:highlight w:val="none"/>
              </w:rPr>
            </w:pPr>
            <w:r>
              <w:rPr>
                <w:rFonts w:hint="eastAsia" w:ascii="宋体" w:hAnsi="宋体" w:cs="宋体"/>
                <w:bCs/>
                <w:color w:val="auto"/>
                <w:szCs w:val="36"/>
                <w:highlight w:val="none"/>
              </w:rPr>
              <w:t>设备名称</w:t>
            </w:r>
          </w:p>
        </w:tc>
        <w:tc>
          <w:tcPr>
            <w:tcW w:w="68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color w:val="auto"/>
                <w:highlight w:val="none"/>
              </w:rPr>
            </w:pPr>
            <w:r>
              <w:rPr>
                <w:rFonts w:hint="eastAsia" w:ascii="宋体"/>
                <w:color w:val="auto"/>
                <w:highlight w:val="none"/>
              </w:rPr>
              <w:t>规格型号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老人靠背椅子</w:t>
            </w:r>
          </w:p>
        </w:tc>
        <w:tc>
          <w:tcPr>
            <w:tcW w:w="68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color w:val="auto"/>
                <w:highlight w:val="none"/>
              </w:rPr>
            </w:pPr>
            <w:r>
              <w:rPr>
                <w:rFonts w:hint="eastAsia" w:ascii="宋体"/>
                <w:color w:val="auto"/>
                <w:highlight w:val="none"/>
                <w:lang w:val="en-US" w:eastAsia="zh-CN"/>
              </w:rPr>
              <w:t>1、尺寸:长550mm*宽570mm*高850mm(</w:t>
            </w:r>
            <w:r>
              <w:rPr>
                <w:rFonts w:hint="eastAsia" w:ascii="宋体" w:hAnsi="宋体" w:eastAsia="宋体" w:cs="宋体"/>
                <w:color w:val="auto"/>
                <w:highlight w:val="none"/>
                <w:lang w:val="en-US" w:eastAsia="zh-CN"/>
              </w:rPr>
              <w:t>±5mm</w:t>
            </w:r>
            <w:r>
              <w:rPr>
                <w:rFonts w:hint="eastAsia" w:ascii="宋体"/>
                <w:color w:val="auto"/>
                <w:highlight w:val="none"/>
                <w:lang w:val="en-US" w:eastAsia="zh-CN"/>
              </w:rPr>
              <w:t xml:space="preserve">)          </w:t>
            </w:r>
          </w:p>
          <w:p>
            <w:pPr>
              <w:spacing w:line="400" w:lineRule="exact"/>
              <w:jc w:val="left"/>
              <w:rPr>
                <w:rFonts w:hint="eastAsia" w:ascii="宋体"/>
                <w:color w:val="auto"/>
                <w:highlight w:val="none"/>
              </w:rPr>
            </w:pPr>
            <w:r>
              <w:rPr>
                <w:rFonts w:hint="eastAsia" w:ascii="宋体"/>
                <w:color w:val="auto"/>
                <w:highlight w:val="none"/>
                <w:lang w:val="en-US" w:eastAsia="zh-CN"/>
              </w:rPr>
              <w:t>2、</w:t>
            </w:r>
            <w:r>
              <w:rPr>
                <w:rFonts w:hint="eastAsia" w:ascii="宋体"/>
                <w:color w:val="auto"/>
                <w:highlight w:val="none"/>
              </w:rPr>
              <w:t>框</w:t>
            </w:r>
            <w:r>
              <w:rPr>
                <w:rFonts w:hint="eastAsia" w:ascii="宋体" w:hAnsi="Times New Roman" w:eastAsia="宋体" w:cs="宋体"/>
                <w:color w:val="auto"/>
                <w:highlight w:val="none"/>
              </w:rPr>
              <w:t>架：</w:t>
            </w:r>
            <w:r>
              <w:rPr>
                <w:rFonts w:hint="eastAsia" w:ascii="宋体" w:hAnsi="Times New Roman" w:eastAsia="宋体" w:cs="宋体"/>
                <w:color w:val="auto"/>
                <w:highlight w:val="none"/>
                <w:lang w:val="en-US" w:eastAsia="zh-CN"/>
              </w:rPr>
              <w:t>橡木</w:t>
            </w:r>
            <w:r>
              <w:rPr>
                <w:rFonts w:hint="eastAsia" w:ascii="宋体" w:hAnsi="Times New Roman" w:eastAsia="宋体" w:cs="宋体"/>
                <w:color w:val="auto"/>
                <w:highlight w:val="none"/>
              </w:rPr>
              <w:t>，木质细腻、硬度高平均比重为620－700</w:t>
            </w:r>
            <w:r>
              <w:rPr>
                <w:rFonts w:hint="eastAsia" w:ascii="宋体"/>
                <w:color w:val="auto"/>
                <w:highlight w:val="none"/>
                <w:lang w:val="en-US" w:eastAsia="zh-CN"/>
              </w:rPr>
              <w:t>kg/m³</w:t>
            </w:r>
            <w:r>
              <w:rPr>
                <w:rFonts w:hint="eastAsia" w:ascii="宋体" w:hAnsi="Times New Roman" w:eastAsia="宋体" w:cs="宋体"/>
                <w:color w:val="auto"/>
                <w:highlight w:val="none"/>
              </w:rPr>
              <w:t xml:space="preserve">，具有总体强度性能，抗震力，湿度不超过12% </w:t>
            </w:r>
            <w:r>
              <w:rPr>
                <w:rFonts w:hint="eastAsia" w:ascii="宋体"/>
                <w:color w:val="auto"/>
                <w:highlight w:val="none"/>
              </w:rPr>
              <w:t xml:space="preserve">                                                                                                                </w:t>
            </w:r>
            <w:r>
              <w:rPr>
                <w:rFonts w:hint="eastAsia" w:ascii="宋体"/>
                <w:color w:val="auto"/>
                <w:highlight w:val="none"/>
                <w:lang w:val="en-US" w:eastAsia="zh-CN"/>
              </w:rPr>
              <w:t>3、</w:t>
            </w:r>
            <w:r>
              <w:rPr>
                <w:rFonts w:hint="eastAsia" w:ascii="宋体" w:hAnsi="Times New Roman" w:eastAsia="宋体" w:cs="宋体"/>
                <w:color w:val="auto"/>
                <w:highlight w:val="none"/>
              </w:rPr>
              <w:t>扶手：圆角木条设计，无缝拼接边角处采用倒圆工艺</w:t>
            </w:r>
            <w:r>
              <w:rPr>
                <w:rFonts w:hint="eastAsia" w:ascii="宋体" w:hAnsi="Times New Roman" w:eastAsia="宋体" w:cs="宋体"/>
                <w:color w:val="auto"/>
                <w:highlight w:val="none"/>
                <w:lang w:val="en-US" w:eastAsia="zh-CN"/>
              </w:rPr>
              <w:t xml:space="preserve"> </w:t>
            </w:r>
            <w:r>
              <w:rPr>
                <w:rFonts w:hint="eastAsia" w:ascii="宋体"/>
                <w:color w:val="auto"/>
                <w:highlight w:val="none"/>
              </w:rPr>
              <w:t xml:space="preserve">                                            </w:t>
            </w:r>
            <w:r>
              <w:rPr>
                <w:rFonts w:hint="eastAsia" w:ascii="宋体"/>
                <w:color w:val="auto"/>
                <w:highlight w:val="none"/>
                <w:lang w:val="en-US" w:eastAsia="zh-CN"/>
              </w:rPr>
              <w:t>4、</w:t>
            </w:r>
            <w:r>
              <w:rPr>
                <w:rFonts w:hint="eastAsia" w:ascii="宋体"/>
                <w:color w:val="auto"/>
                <w:highlight w:val="none"/>
              </w:rPr>
              <w:t>靠背：薄背板靠软包采用阻燃软包达到防火等级要求材料制作而成的软包，高密度海绵，海绵密度为42</w:t>
            </w:r>
            <w:r>
              <w:rPr>
                <w:rFonts w:hint="eastAsia" w:ascii="宋体"/>
                <w:color w:val="auto"/>
                <w:highlight w:val="none"/>
                <w:lang w:val="en-US" w:eastAsia="zh-CN"/>
              </w:rPr>
              <w:t>kg/m³</w:t>
            </w:r>
            <w:r>
              <w:rPr>
                <w:rFonts w:hint="eastAsia" w:ascii="宋体"/>
                <w:color w:val="auto"/>
                <w:highlight w:val="none"/>
              </w:rPr>
              <w:t>，硬度35</w:t>
            </w:r>
            <w:r>
              <w:rPr>
                <w:rFonts w:hint="eastAsia" w:ascii="宋体"/>
                <w:color w:val="auto"/>
                <w:highlight w:val="none"/>
                <w:lang w:val="en-US" w:eastAsia="zh-CN"/>
              </w:rPr>
              <w:t>°</w:t>
            </w:r>
            <w:r>
              <w:rPr>
                <w:rFonts w:hint="eastAsia" w:ascii="宋体"/>
                <w:color w:val="auto"/>
                <w:highlight w:val="none"/>
              </w:rPr>
              <w:t>，防止褥疮。超纤皮采用耐磨防水，背靠有挂扶手设计。</w:t>
            </w:r>
          </w:p>
          <w:p>
            <w:pPr>
              <w:spacing w:line="400" w:lineRule="exact"/>
              <w:jc w:val="left"/>
              <w:rPr>
                <w:rFonts w:hint="default" w:ascii="宋体" w:eastAsia="宋体"/>
                <w:color w:val="auto"/>
                <w:highlight w:val="none"/>
                <w:lang w:val="en-US" w:eastAsia="zh-CN"/>
              </w:rPr>
            </w:pPr>
            <w:r>
              <w:rPr>
                <w:rFonts w:hint="eastAsia" w:ascii="宋体"/>
                <w:color w:val="auto"/>
                <w:highlight w:val="none"/>
                <w:lang w:val="en-US" w:eastAsia="zh-CN"/>
              </w:rPr>
              <w:t>5、</w:t>
            </w:r>
            <w:r>
              <w:rPr>
                <w:rFonts w:hint="eastAsia" w:ascii="宋体"/>
                <w:color w:val="auto"/>
                <w:highlight w:val="none"/>
              </w:rPr>
              <w:t>坐垫：采用阻燃软包达到防火等级要求材料制作而成的软包，高密度海绵，海绵密度为42</w:t>
            </w:r>
            <w:r>
              <w:rPr>
                <w:rFonts w:hint="eastAsia" w:ascii="宋体"/>
                <w:color w:val="auto"/>
                <w:highlight w:val="none"/>
                <w:lang w:val="en-US" w:eastAsia="zh-CN"/>
              </w:rPr>
              <w:t>kg/m³</w:t>
            </w:r>
            <w:r>
              <w:rPr>
                <w:rFonts w:hint="eastAsia" w:ascii="宋体"/>
                <w:color w:val="auto"/>
                <w:highlight w:val="none"/>
              </w:rPr>
              <w:t>，硬度35</w:t>
            </w:r>
            <w:r>
              <w:rPr>
                <w:rFonts w:hint="eastAsia" w:ascii="宋体"/>
                <w:color w:val="auto"/>
                <w:highlight w:val="none"/>
                <w:lang w:val="en-US" w:eastAsia="zh-CN"/>
              </w:rPr>
              <w:t>°</w:t>
            </w:r>
            <w:r>
              <w:rPr>
                <w:rFonts w:hint="eastAsia" w:ascii="宋体"/>
                <w:color w:val="auto"/>
                <w:highlight w:val="none"/>
              </w:rPr>
              <w:t xml:space="preserve">，防止褥疮。座框软包做死。超纤皮采用耐磨防水脚下装地脚钉                                                                                                                                                                        </w:t>
            </w:r>
            <w:r>
              <w:rPr>
                <w:rFonts w:hint="eastAsia" w:ascii="宋体"/>
                <w:color w:val="auto"/>
                <w:highlight w:val="none"/>
                <w:lang w:val="en-US" w:eastAsia="zh-CN"/>
              </w:rPr>
              <w:t>6、</w:t>
            </w:r>
            <w:r>
              <w:rPr>
                <w:rFonts w:hint="eastAsia" w:ascii="宋体"/>
                <w:color w:val="auto"/>
                <w:highlight w:val="none"/>
              </w:rPr>
              <w:t>油漆：采用</w:t>
            </w:r>
            <w:r>
              <w:rPr>
                <w:rFonts w:hint="eastAsia" w:ascii="宋体"/>
                <w:color w:val="auto"/>
                <w:highlight w:val="none"/>
                <w:lang w:val="en-US" w:eastAsia="zh-CN"/>
              </w:rPr>
              <w:t>环保</w:t>
            </w:r>
            <w:r>
              <w:rPr>
                <w:rFonts w:hint="eastAsia" w:ascii="宋体"/>
                <w:color w:val="auto"/>
                <w:highlight w:val="none"/>
              </w:rPr>
              <w:t>油漆，成品纹理清晰、表层饱满、光泽润亮。涂装要求无桔皮、发白、流挂、泪油现象。漆膜硬度</w:t>
            </w:r>
            <w:r>
              <w:rPr>
                <w:rFonts w:hint="default" w:ascii="Arial" w:hAnsi="Arial" w:cs="Arial"/>
                <w:color w:val="auto"/>
                <w:highlight w:val="none"/>
              </w:rPr>
              <w:t>≥</w:t>
            </w:r>
            <w:r>
              <w:rPr>
                <w:rFonts w:hint="eastAsia" w:ascii="宋体"/>
                <w:color w:val="auto"/>
                <w:highlight w:val="none"/>
              </w:rPr>
              <w:t>2H。结实耐用，耐磨损，耐腐蚀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老年人户外椅子</w:t>
            </w:r>
          </w:p>
        </w:tc>
        <w:tc>
          <w:tcPr>
            <w:tcW w:w="681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400" w:lineRule="exact"/>
              <w:jc w:val="left"/>
              <w:rPr>
                <w:rFonts w:hint="eastAsia" w:ascii="宋体"/>
                <w:color w:val="auto"/>
                <w:highlight w:val="none"/>
                <w:lang w:val="en-US" w:eastAsia="zh-CN"/>
              </w:rPr>
            </w:pPr>
            <w:r>
              <w:rPr>
                <w:rFonts w:hint="eastAsia" w:ascii="宋体"/>
                <w:color w:val="auto"/>
                <w:highlight w:val="none"/>
                <w:lang w:val="en-US" w:eastAsia="zh-CN"/>
              </w:rPr>
              <w:t>尺寸：长6000mm*宽630mm*高900mm(</w:t>
            </w:r>
            <w:r>
              <w:rPr>
                <w:rFonts w:hint="eastAsia" w:ascii="宋体" w:hAnsi="宋体" w:eastAsia="宋体" w:cs="宋体"/>
                <w:color w:val="auto"/>
                <w:highlight w:val="none"/>
                <w:lang w:val="en-US" w:eastAsia="zh-CN"/>
              </w:rPr>
              <w:t>±5mm</w:t>
            </w:r>
            <w:r>
              <w:rPr>
                <w:rFonts w:hint="eastAsia" w:ascii="宋体"/>
                <w:color w:val="auto"/>
                <w:highlight w:val="none"/>
                <w:lang w:val="en-US" w:eastAsia="zh-CN"/>
              </w:rPr>
              <w:t xml:space="preserve">)  </w:t>
            </w:r>
          </w:p>
          <w:p>
            <w:pPr>
              <w:numPr>
                <w:ilvl w:val="0"/>
                <w:numId w:val="1"/>
              </w:numPr>
              <w:spacing w:line="400" w:lineRule="exact"/>
              <w:jc w:val="left"/>
              <w:rPr>
                <w:rFonts w:hint="eastAsia" w:ascii="宋体" w:eastAsia="宋体"/>
                <w:color w:val="auto"/>
                <w:highlight w:val="none"/>
                <w:lang w:eastAsia="zh-CN"/>
              </w:rPr>
            </w:pPr>
            <w:r>
              <w:rPr>
                <w:rFonts w:hint="eastAsia" w:ascii="宋体"/>
                <w:color w:val="auto"/>
                <w:highlight w:val="none"/>
              </w:rPr>
              <w:t>面材：采用西皮饰面，防磨防污性好,</w:t>
            </w:r>
            <w:r>
              <w:rPr>
                <w:rFonts w:hint="eastAsia" w:ascii="宋体"/>
                <w:color w:val="auto"/>
                <w:highlight w:val="none"/>
                <w:lang w:val="en-US" w:eastAsia="zh-CN"/>
              </w:rPr>
              <w:t>框架采用</w:t>
            </w:r>
            <w:r>
              <w:rPr>
                <w:rFonts w:hint="eastAsia" w:ascii="宋体"/>
                <w:color w:val="auto"/>
                <w:highlight w:val="none"/>
              </w:rPr>
              <w:t>优质橡胶木实木框架</w:t>
            </w:r>
          </w:p>
          <w:p>
            <w:pPr>
              <w:spacing w:line="400" w:lineRule="exact"/>
              <w:jc w:val="left"/>
              <w:rPr>
                <w:rFonts w:hint="eastAsia" w:ascii="宋体" w:eastAsia="宋体"/>
                <w:color w:val="auto"/>
                <w:highlight w:val="none"/>
                <w:lang w:eastAsia="zh-CN"/>
              </w:rPr>
            </w:pPr>
            <w:r>
              <w:rPr>
                <w:rFonts w:hint="eastAsia" w:ascii="宋体"/>
                <w:color w:val="auto"/>
                <w:highlight w:val="none"/>
                <w:lang w:val="en-US" w:eastAsia="zh-CN"/>
              </w:rPr>
              <w:t>3、</w:t>
            </w:r>
            <w:r>
              <w:rPr>
                <w:rFonts w:hint="eastAsia" w:ascii="宋体"/>
                <w:color w:val="auto"/>
                <w:highlight w:val="none"/>
              </w:rPr>
              <w:t>座椅靠背采用高密度阻燃海绵，持久使用不变形</w:t>
            </w:r>
          </w:p>
          <w:p>
            <w:pPr>
              <w:spacing w:line="400" w:lineRule="exact"/>
              <w:jc w:val="left"/>
              <w:rPr>
                <w:rFonts w:hint="eastAsia" w:ascii="宋体" w:eastAsia="宋体"/>
                <w:color w:val="auto"/>
                <w:highlight w:val="none"/>
                <w:lang w:eastAsia="zh-CN"/>
              </w:rPr>
            </w:pPr>
            <w:r>
              <w:rPr>
                <w:rFonts w:hint="eastAsia" w:ascii="宋体"/>
                <w:color w:val="auto"/>
                <w:highlight w:val="none"/>
                <w:lang w:val="en-US" w:eastAsia="zh-CN"/>
              </w:rPr>
              <w:t>4</w:t>
            </w:r>
            <w:r>
              <w:rPr>
                <w:rFonts w:hint="eastAsia" w:ascii="宋体"/>
                <w:color w:val="auto"/>
                <w:highlight w:val="none"/>
                <w:lang w:eastAsia="zh-CN"/>
              </w:rPr>
              <w:t>、</w:t>
            </w:r>
            <w:r>
              <w:rPr>
                <w:rFonts w:hint="eastAsia" w:ascii="宋体"/>
                <w:color w:val="auto"/>
                <w:highlight w:val="none"/>
              </w:rPr>
              <w:t>油漆：采用环保型水性漆</w:t>
            </w:r>
          </w:p>
          <w:p>
            <w:pPr>
              <w:spacing w:line="400" w:lineRule="exact"/>
              <w:jc w:val="left"/>
              <w:rPr>
                <w:rFonts w:hint="eastAsia" w:ascii="宋体"/>
                <w:color w:val="auto"/>
                <w:highlight w:val="none"/>
                <w:lang w:eastAsia="zh-CN"/>
              </w:rPr>
            </w:pPr>
            <w:r>
              <w:rPr>
                <w:rFonts w:hint="eastAsia" w:ascii="宋体"/>
                <w:color w:val="auto"/>
                <w:highlight w:val="none"/>
                <w:lang w:val="en-US" w:eastAsia="zh-CN"/>
              </w:rPr>
              <w:t>5、</w:t>
            </w:r>
            <w:r>
              <w:rPr>
                <w:rFonts w:hint="eastAsia" w:ascii="宋体"/>
                <w:color w:val="auto"/>
                <w:highlight w:val="none"/>
              </w:rPr>
              <w:t>胶水：</w:t>
            </w:r>
            <w:r>
              <w:rPr>
                <w:rFonts w:hint="eastAsia" w:ascii="宋体" w:hAnsi="宋体" w:eastAsia="宋体" w:cs="宋体"/>
                <w:i w:val="0"/>
                <w:iCs w:val="0"/>
                <w:color w:val="000000"/>
                <w:kern w:val="0"/>
                <w:sz w:val="20"/>
                <w:szCs w:val="20"/>
                <w:u w:val="none"/>
                <w:lang w:val="en-US" w:eastAsia="zh-CN" w:bidi="ar"/>
              </w:rPr>
              <w:t>采用环保胶水，符合国际E1级环保标准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老人寝室办公桌子(核心产品)</w:t>
            </w:r>
          </w:p>
        </w:tc>
        <w:tc>
          <w:tcPr>
            <w:tcW w:w="68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color w:val="auto"/>
                <w:highlight w:val="none"/>
              </w:rPr>
            </w:pPr>
            <w:r>
              <w:rPr>
                <w:rFonts w:hint="eastAsia" w:ascii="宋体"/>
                <w:color w:val="auto"/>
                <w:highlight w:val="none"/>
                <w:lang w:val="en-US" w:eastAsia="zh-CN"/>
              </w:rPr>
              <w:t>1、尺寸：长1400</w:t>
            </w:r>
            <w:r>
              <w:rPr>
                <w:rFonts w:hint="eastAsia" w:ascii="宋体" w:hAnsi="宋体" w:eastAsia="宋体" w:cs="宋体"/>
                <w:i w:val="0"/>
                <w:iCs w:val="0"/>
                <w:color w:val="000000"/>
                <w:kern w:val="0"/>
                <w:sz w:val="20"/>
                <w:szCs w:val="20"/>
                <w:u w:val="none"/>
                <w:lang w:val="en-US" w:eastAsia="zh-CN" w:bidi="ar"/>
              </w:rPr>
              <w:t>mm*宽700mm*高760mm</w:t>
            </w:r>
            <w:r>
              <w:rPr>
                <w:rFonts w:hint="eastAsia" w:ascii="宋体"/>
                <w:color w:val="auto"/>
                <w:highlight w:val="none"/>
                <w:lang w:val="en-US" w:eastAsia="zh-CN"/>
              </w:rPr>
              <w:t>(</w:t>
            </w:r>
            <w:r>
              <w:rPr>
                <w:rFonts w:hint="eastAsia" w:ascii="宋体" w:hAnsi="宋体" w:eastAsia="宋体" w:cs="宋体"/>
                <w:color w:val="auto"/>
                <w:highlight w:val="none"/>
                <w:lang w:val="en-US" w:eastAsia="zh-CN"/>
              </w:rPr>
              <w:t>±5mm</w:t>
            </w:r>
            <w:r>
              <w:rPr>
                <w:rFonts w:hint="eastAsia" w:ascii="宋体"/>
                <w:color w:val="auto"/>
                <w:highlight w:val="none"/>
                <w:lang w:val="en-US" w:eastAsia="zh-CN"/>
              </w:rPr>
              <w:t xml:space="preserve">)             </w:t>
            </w:r>
          </w:p>
          <w:p>
            <w:pPr>
              <w:spacing w:line="400" w:lineRule="exact"/>
              <w:jc w:val="left"/>
              <w:rPr>
                <w:rFonts w:hint="eastAsia" w:ascii="宋体" w:eastAsia="宋体"/>
                <w:color w:val="auto"/>
                <w:highlight w:val="none"/>
                <w:lang w:eastAsia="zh-CN"/>
              </w:rPr>
            </w:pPr>
            <w:r>
              <w:rPr>
                <w:rFonts w:hint="eastAsia" w:ascii="宋体"/>
                <w:color w:val="auto"/>
                <w:highlight w:val="none"/>
                <w:lang w:val="en-US" w:eastAsia="zh-CN"/>
              </w:rPr>
              <w:t>2、</w:t>
            </w:r>
            <w:r>
              <w:rPr>
                <w:rFonts w:hint="eastAsia" w:ascii="宋体"/>
                <w:color w:val="auto"/>
                <w:highlight w:val="none"/>
              </w:rPr>
              <w:t>基材：木纹色E1级实木颗粒板基材，台面采用防火板饰面、前鸭嘴后直边工艺、其它板材厚度为16mm</w:t>
            </w:r>
          </w:p>
          <w:p>
            <w:pPr>
              <w:spacing w:line="400" w:lineRule="exact"/>
              <w:jc w:val="left"/>
              <w:rPr>
                <w:rFonts w:hint="eastAsia" w:ascii="宋体"/>
                <w:color w:val="auto"/>
                <w:highlight w:val="none"/>
                <w:lang w:eastAsia="zh-CN"/>
              </w:rPr>
            </w:pPr>
            <w:r>
              <w:rPr>
                <w:rFonts w:hint="eastAsia" w:ascii="宋体"/>
                <w:color w:val="auto"/>
                <w:highlight w:val="none"/>
                <w:lang w:val="en-US" w:eastAsia="zh-CN"/>
              </w:rPr>
              <w:t>3、</w:t>
            </w:r>
            <w:r>
              <w:rPr>
                <w:rFonts w:hint="eastAsia" w:ascii="宋体"/>
                <w:color w:val="auto"/>
                <w:highlight w:val="none"/>
              </w:rPr>
              <w:t xml:space="preserve">封边：门板、抽屉面板采用激光封边，ABS封边条,无胶水,符合国家环保要求                                                            </w:t>
            </w:r>
            <w:r>
              <w:rPr>
                <w:rFonts w:hint="eastAsia" w:ascii="宋体"/>
                <w:color w:val="auto"/>
                <w:highlight w:val="none"/>
                <w:lang w:val="en-US" w:eastAsia="zh-CN"/>
              </w:rPr>
              <w:t>4、</w:t>
            </w:r>
            <w:r>
              <w:rPr>
                <w:rFonts w:hint="eastAsia" w:ascii="宋体"/>
                <w:color w:val="auto"/>
                <w:highlight w:val="none"/>
              </w:rPr>
              <w:t>五金配件：</w:t>
            </w:r>
            <w:r>
              <w:rPr>
                <w:rFonts w:hint="eastAsia" w:ascii="宋体" w:hAnsi="Times New Roman" w:eastAsia="宋体" w:cs="Times New Roman"/>
                <w:color w:val="auto"/>
                <w:highlight w:val="none"/>
                <w:lang w:val="en-US" w:eastAsia="zh-CN"/>
              </w:rPr>
              <w:t>采用五金配件，《三合一连接件》符合GB/T 28203-2011《家具用连接件技术要求及试验方法》标准，且偏心体抗压强度</w:t>
            </w:r>
            <w:r>
              <w:rPr>
                <w:rFonts w:hint="default" w:ascii="宋体" w:hAnsi="Times New Roman" w:eastAsia="宋体" w:cs="Times New Roman"/>
                <w:color w:val="auto"/>
                <w:highlight w:val="none"/>
                <w:lang w:val="en-US" w:eastAsia="zh-CN"/>
              </w:rPr>
              <w:t>≥</w:t>
            </w:r>
            <w:r>
              <w:rPr>
                <w:rFonts w:hint="eastAsia" w:ascii="宋体" w:hAnsi="Times New Roman" w:eastAsia="宋体" w:cs="Times New Roman"/>
                <w:color w:val="auto"/>
                <w:highlight w:val="none"/>
                <w:lang w:val="en-US" w:eastAsia="zh-CN"/>
              </w:rPr>
              <w:t>345N，预埋螺母抗拉强度</w:t>
            </w:r>
            <w:r>
              <w:rPr>
                <w:rFonts w:hint="default" w:ascii="宋体" w:hAnsi="Times New Roman" w:eastAsia="宋体" w:cs="Times New Roman"/>
                <w:color w:val="auto"/>
                <w:highlight w:val="none"/>
                <w:lang w:val="en-US" w:eastAsia="zh-CN"/>
              </w:rPr>
              <w:t>≥</w:t>
            </w:r>
            <w:r>
              <w:rPr>
                <w:rFonts w:hint="eastAsia" w:ascii="宋体" w:hAnsi="Times New Roman" w:eastAsia="宋体" w:cs="Times New Roman"/>
                <w:color w:val="auto"/>
                <w:highlight w:val="none"/>
                <w:lang w:val="en-US" w:eastAsia="zh-CN"/>
              </w:rPr>
              <w:t>620N，连接螺杆螺纹与预埋螺母的抗拉强度</w:t>
            </w:r>
            <w:r>
              <w:rPr>
                <w:rFonts w:hint="default" w:ascii="宋体" w:hAnsi="Times New Roman" w:eastAsia="宋体" w:cs="Times New Roman"/>
                <w:color w:val="auto"/>
                <w:highlight w:val="none"/>
                <w:lang w:val="en-US" w:eastAsia="zh-CN"/>
              </w:rPr>
              <w:t>≥</w:t>
            </w:r>
            <w:r>
              <w:rPr>
                <w:rFonts w:hint="eastAsia" w:ascii="宋体" w:hAnsi="Times New Roman" w:eastAsia="宋体" w:cs="Times New Roman"/>
                <w:color w:val="auto"/>
                <w:highlight w:val="none"/>
                <w:lang w:val="en-US" w:eastAsia="zh-CN"/>
              </w:rPr>
              <w:t>830N，金属镀层抗盐雾18h为合格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双开门衣柜</w:t>
            </w:r>
          </w:p>
        </w:tc>
        <w:tc>
          <w:tcPr>
            <w:tcW w:w="6813"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line="400" w:lineRule="exact"/>
              <w:jc w:val="left"/>
              <w:rPr>
                <w:rFonts w:hint="eastAsia" w:ascii="宋体"/>
                <w:color w:val="auto"/>
                <w:highlight w:val="none"/>
                <w:lang w:val="en-US" w:eastAsia="zh-CN"/>
              </w:rPr>
            </w:pPr>
            <w:r>
              <w:rPr>
                <w:rFonts w:hint="eastAsia" w:ascii="宋体"/>
                <w:color w:val="auto"/>
                <w:highlight w:val="none"/>
              </w:rPr>
              <w:t>尺寸：</w:t>
            </w:r>
            <w:r>
              <w:rPr>
                <w:rFonts w:hint="eastAsia" w:ascii="宋体"/>
                <w:color w:val="auto"/>
                <w:highlight w:val="none"/>
                <w:lang w:val="en-US" w:eastAsia="zh-CN"/>
              </w:rPr>
              <w:t>长</w:t>
            </w:r>
            <w:r>
              <w:rPr>
                <w:rFonts w:hint="eastAsia" w:ascii="宋体"/>
                <w:color w:val="auto"/>
                <w:highlight w:val="none"/>
              </w:rPr>
              <w:t>750</w:t>
            </w:r>
            <w:r>
              <w:rPr>
                <w:rFonts w:hint="eastAsia" w:ascii="宋体"/>
                <w:color w:val="auto"/>
                <w:highlight w:val="none"/>
                <w:lang w:val="en-US" w:eastAsia="zh-CN"/>
              </w:rPr>
              <w:t>mm*宽</w:t>
            </w:r>
            <w:r>
              <w:rPr>
                <w:rFonts w:hint="eastAsia" w:ascii="宋体"/>
                <w:color w:val="auto"/>
                <w:highlight w:val="none"/>
              </w:rPr>
              <w:t>550</w:t>
            </w:r>
            <w:r>
              <w:rPr>
                <w:rFonts w:hint="eastAsia" w:ascii="宋体"/>
                <w:color w:val="auto"/>
                <w:highlight w:val="none"/>
                <w:lang w:val="en-US" w:eastAsia="zh-CN"/>
              </w:rPr>
              <w:t>mm*高</w:t>
            </w:r>
            <w:r>
              <w:rPr>
                <w:rFonts w:hint="eastAsia" w:ascii="宋体"/>
                <w:color w:val="auto"/>
                <w:highlight w:val="none"/>
              </w:rPr>
              <w:t>2000</w:t>
            </w:r>
            <w:r>
              <w:rPr>
                <w:rFonts w:hint="eastAsia" w:ascii="宋体"/>
                <w:color w:val="auto"/>
                <w:highlight w:val="none"/>
                <w:lang w:val="en-US" w:eastAsia="zh-CN"/>
              </w:rPr>
              <w:t>mm(</w:t>
            </w:r>
            <w:r>
              <w:rPr>
                <w:rFonts w:hint="eastAsia" w:ascii="宋体" w:hAnsi="宋体" w:eastAsia="宋体" w:cs="宋体"/>
                <w:color w:val="auto"/>
                <w:highlight w:val="none"/>
                <w:lang w:val="en-US" w:eastAsia="zh-CN"/>
              </w:rPr>
              <w:t>±5mm</w:t>
            </w:r>
            <w:r>
              <w:rPr>
                <w:rFonts w:hint="eastAsia" w:ascii="宋体"/>
                <w:color w:val="auto"/>
                <w:highlight w:val="none"/>
                <w:lang w:val="en-US" w:eastAsia="zh-CN"/>
              </w:rPr>
              <w:t xml:space="preserve">) </w:t>
            </w:r>
          </w:p>
          <w:p>
            <w:pPr>
              <w:numPr>
                <w:ilvl w:val="0"/>
                <w:numId w:val="2"/>
              </w:numPr>
              <w:spacing w:line="400" w:lineRule="exact"/>
              <w:jc w:val="left"/>
              <w:rPr>
                <w:rFonts w:hint="eastAsia" w:ascii="宋体"/>
                <w:color w:val="auto"/>
                <w:highlight w:val="none"/>
              </w:rPr>
            </w:pPr>
            <w:r>
              <w:rPr>
                <w:rFonts w:hint="eastAsia" w:ascii="宋体"/>
                <w:color w:val="auto"/>
                <w:highlight w:val="none"/>
              </w:rPr>
              <w:t>基材：厚度18mm。采用国家E1级三胺板，三聚氰胺板具有一定的阻燃性，一定的防火功能，贴面装饰纸由三聚氰胺胶黏剂浸泡之后，再干燥，与基材热压制成了三聚氰胺板。边角处采用倒圆工艺，板材的封边，封边细腻、光滑、手感好，封线平直光滑，接头精细。用直线封边机器一次完成工序，涂胶均匀，压力稳定</w:t>
            </w:r>
          </w:p>
          <w:p>
            <w:pPr>
              <w:spacing w:line="400" w:lineRule="exact"/>
              <w:jc w:val="left"/>
              <w:rPr>
                <w:rFonts w:hint="eastAsia" w:ascii="宋体"/>
                <w:color w:val="auto"/>
                <w:highlight w:val="none"/>
              </w:rPr>
            </w:pPr>
            <w:r>
              <w:rPr>
                <w:rFonts w:hint="eastAsia" w:ascii="宋体"/>
                <w:color w:val="auto"/>
                <w:highlight w:val="none"/>
                <w:lang w:val="en-US" w:eastAsia="zh-CN"/>
              </w:rPr>
              <w:t>3、</w:t>
            </w:r>
            <w:r>
              <w:rPr>
                <w:rFonts w:hint="eastAsia" w:ascii="宋体"/>
                <w:color w:val="auto"/>
                <w:highlight w:val="none"/>
              </w:rPr>
              <w:t>封边条：全部采用2厘近色PVC封边条</w:t>
            </w:r>
          </w:p>
          <w:p>
            <w:pPr>
              <w:spacing w:line="400" w:lineRule="exact"/>
              <w:jc w:val="left"/>
              <w:rPr>
                <w:rFonts w:ascii="宋体"/>
                <w:color w:val="auto"/>
                <w:highlight w:val="none"/>
              </w:rPr>
            </w:pPr>
            <w:r>
              <w:rPr>
                <w:rFonts w:hint="eastAsia" w:ascii="宋体"/>
                <w:color w:val="auto"/>
                <w:highlight w:val="none"/>
                <w:lang w:val="en-US" w:eastAsia="zh-CN"/>
              </w:rPr>
              <w:t>4、</w:t>
            </w:r>
            <w:r>
              <w:rPr>
                <w:rFonts w:hint="eastAsia" w:ascii="宋体"/>
                <w:color w:val="auto"/>
                <w:highlight w:val="none"/>
              </w:rPr>
              <w:t xml:space="preserve">柜内：层板布局,用2mm厚封边带，封完边要修边，不割手                                                                                                     </w:t>
            </w:r>
            <w:r>
              <w:rPr>
                <w:rFonts w:hint="eastAsia" w:ascii="宋体"/>
                <w:color w:val="auto"/>
                <w:highlight w:val="none"/>
                <w:lang w:val="en-US" w:eastAsia="zh-CN"/>
              </w:rPr>
              <w:t>5、</w:t>
            </w:r>
            <w:r>
              <w:rPr>
                <w:rFonts w:hint="eastAsia" w:ascii="宋体"/>
                <w:color w:val="auto"/>
                <w:highlight w:val="none"/>
              </w:rPr>
              <w:t>实木拉手：耐磨性强、韧性好、不易碎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20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铝合金库房储物架</w:t>
            </w:r>
          </w:p>
        </w:tc>
        <w:tc>
          <w:tcPr>
            <w:tcW w:w="681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color w:val="auto"/>
                <w:highlight w:val="none"/>
              </w:rPr>
            </w:pPr>
            <w:r>
              <w:rPr>
                <w:rFonts w:hint="eastAsia" w:ascii="宋体"/>
                <w:color w:val="auto"/>
                <w:highlight w:val="none"/>
                <w:lang w:val="en-US" w:eastAsia="zh-CN"/>
              </w:rPr>
              <w:t>1、尺寸：长</w:t>
            </w:r>
            <w:r>
              <w:rPr>
                <w:rFonts w:hint="eastAsia" w:ascii="宋体"/>
                <w:color w:val="auto"/>
                <w:highlight w:val="none"/>
              </w:rPr>
              <w:t>1200mm*</w:t>
            </w:r>
            <w:r>
              <w:rPr>
                <w:rFonts w:hint="eastAsia" w:ascii="宋体"/>
                <w:color w:val="auto"/>
                <w:highlight w:val="none"/>
                <w:lang w:val="en-US" w:eastAsia="zh-CN"/>
              </w:rPr>
              <w:t>宽</w:t>
            </w:r>
            <w:r>
              <w:rPr>
                <w:rFonts w:hint="eastAsia" w:ascii="宋体"/>
                <w:color w:val="auto"/>
                <w:highlight w:val="none"/>
              </w:rPr>
              <w:t>400mm*</w:t>
            </w:r>
            <w:r>
              <w:rPr>
                <w:rFonts w:hint="eastAsia" w:ascii="宋体"/>
                <w:color w:val="auto"/>
                <w:highlight w:val="none"/>
                <w:lang w:val="en-US" w:eastAsia="zh-CN"/>
              </w:rPr>
              <w:t>高</w:t>
            </w:r>
            <w:r>
              <w:rPr>
                <w:rFonts w:hint="eastAsia" w:ascii="宋体"/>
                <w:color w:val="auto"/>
                <w:highlight w:val="none"/>
              </w:rPr>
              <w:t>2000mm</w:t>
            </w:r>
            <w:r>
              <w:rPr>
                <w:rFonts w:hint="eastAsia" w:ascii="宋体"/>
                <w:color w:val="auto"/>
                <w:highlight w:val="none"/>
                <w:lang w:val="en-US" w:eastAsia="zh-CN"/>
              </w:rPr>
              <w:t>(</w:t>
            </w:r>
            <w:r>
              <w:rPr>
                <w:rFonts w:hint="eastAsia" w:ascii="宋体" w:hAnsi="宋体" w:eastAsia="宋体" w:cs="宋体"/>
                <w:color w:val="auto"/>
                <w:highlight w:val="none"/>
                <w:lang w:val="en-US" w:eastAsia="zh-CN"/>
              </w:rPr>
              <w:t>±5mm</w:t>
            </w:r>
            <w:r>
              <w:rPr>
                <w:rFonts w:hint="eastAsia" w:ascii="宋体"/>
                <w:color w:val="auto"/>
                <w:highlight w:val="none"/>
                <w:lang w:val="en-US" w:eastAsia="zh-CN"/>
              </w:rPr>
              <w:t xml:space="preserve">) </w:t>
            </w:r>
          </w:p>
          <w:p>
            <w:pPr>
              <w:spacing w:line="400" w:lineRule="exact"/>
              <w:jc w:val="left"/>
              <w:rPr>
                <w:rFonts w:hint="eastAsia" w:ascii="宋体"/>
                <w:color w:val="auto"/>
                <w:highlight w:val="none"/>
              </w:rPr>
            </w:pPr>
            <w:r>
              <w:rPr>
                <w:rFonts w:hint="eastAsia" w:ascii="宋体"/>
                <w:color w:val="auto"/>
                <w:highlight w:val="none"/>
                <w:lang w:val="en-US" w:eastAsia="zh-CN"/>
              </w:rPr>
              <w:t>2、</w:t>
            </w:r>
            <w:r>
              <w:rPr>
                <w:rFonts w:hint="eastAsia" w:ascii="宋体"/>
                <w:color w:val="auto"/>
                <w:highlight w:val="none"/>
              </w:rPr>
              <w:t>承重</w:t>
            </w:r>
            <w:r>
              <w:rPr>
                <w:rFonts w:hint="default" w:ascii="Arial" w:hAnsi="Arial" w:cs="Arial"/>
                <w:color w:val="auto"/>
                <w:highlight w:val="none"/>
              </w:rPr>
              <w:t>≥</w:t>
            </w:r>
            <w:r>
              <w:rPr>
                <w:rFonts w:hint="eastAsia" w:ascii="宋体"/>
                <w:color w:val="auto"/>
                <w:highlight w:val="none"/>
              </w:rPr>
              <w:t>180kg</w:t>
            </w:r>
          </w:p>
          <w:p>
            <w:pPr>
              <w:spacing w:line="400" w:lineRule="exact"/>
              <w:jc w:val="left"/>
              <w:rPr>
                <w:rFonts w:ascii="宋体"/>
                <w:color w:val="auto"/>
                <w:highlight w:val="none"/>
              </w:rPr>
            </w:pPr>
            <w:r>
              <w:rPr>
                <w:rFonts w:hint="eastAsia" w:ascii="宋体"/>
                <w:color w:val="auto"/>
                <w:highlight w:val="none"/>
                <w:lang w:val="en-US" w:eastAsia="zh-CN"/>
              </w:rPr>
              <w:t>3、</w:t>
            </w:r>
            <w:r>
              <w:rPr>
                <w:rFonts w:hint="eastAsia" w:ascii="宋体"/>
                <w:color w:val="auto"/>
                <w:highlight w:val="none"/>
              </w:rPr>
              <w:t>材质冷轧钢</w:t>
            </w:r>
          </w:p>
        </w:tc>
      </w:tr>
    </w:tbl>
    <w:p>
      <w:pPr>
        <w:widowControl w:val="0"/>
        <w:numPr>
          <w:ilvl w:val="0"/>
          <w:numId w:val="0"/>
        </w:numPr>
        <w:spacing w:line="360" w:lineRule="auto"/>
        <w:ind w:firstLine="420" w:firstLineChars="200"/>
        <w:jc w:val="both"/>
        <w:rPr>
          <w:rFonts w:hint="eastAsia" w:ascii="宋体" w:hAnsi="宋体" w:eastAsia="宋体" w:cs="宋体"/>
          <w:color w:val="auto"/>
          <w:kern w:val="2"/>
          <w:sz w:val="21"/>
          <w:szCs w:val="21"/>
          <w:highlight w:val="none"/>
          <w:lang w:val="en-US" w:eastAsia="zh-CN"/>
        </w:rPr>
      </w:pPr>
    </w:p>
    <w:p>
      <w:pPr>
        <w:widowControl w:val="0"/>
        <w:numPr>
          <w:ilvl w:val="0"/>
          <w:numId w:val="0"/>
        </w:numPr>
        <w:spacing w:line="360" w:lineRule="auto"/>
        <w:ind w:firstLine="420" w:firstLineChars="200"/>
        <w:jc w:val="both"/>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注：</w:t>
      </w:r>
    </w:p>
    <w:p>
      <w:pPr>
        <w:widowControl w:val="0"/>
        <w:numPr>
          <w:ilvl w:val="0"/>
          <w:numId w:val="0"/>
        </w:numPr>
        <w:spacing w:line="360" w:lineRule="auto"/>
        <w:ind w:firstLine="420" w:firstLineChars="200"/>
        <w:jc w:val="both"/>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1、清单中的技术参数描述如与特定品牌或型号相匹配，仅作为技术指标参考，不代表指向特定产品，供应商可提供等同于或优于参数要求的产品；</w:t>
      </w:r>
    </w:p>
    <w:p>
      <w:pPr>
        <w:widowControl w:val="0"/>
        <w:spacing w:line="360" w:lineRule="auto"/>
        <w:ind w:firstLine="420" w:firstLineChars="200"/>
        <w:jc w:val="both"/>
        <w:rPr>
          <w:rFonts w:ascii="宋体" w:hAnsi="宋体"/>
          <w:b/>
          <w:color w:val="000000"/>
          <w:sz w:val="28"/>
          <w:szCs w:val="36"/>
        </w:rPr>
      </w:pPr>
      <w:r>
        <w:rPr>
          <w:rFonts w:hint="eastAsia" w:ascii="宋体" w:hAnsi="宋体" w:eastAsia="宋体" w:cs="宋体"/>
          <w:color w:val="auto"/>
          <w:kern w:val="2"/>
          <w:sz w:val="21"/>
          <w:szCs w:val="21"/>
          <w:highlight w:val="none"/>
          <w:lang w:val="en-US" w:eastAsia="zh-CN"/>
        </w:rPr>
        <w:t>2、本项目采购清单中的采购标的名称，因采购人不能穷尽详列或通俗认知等原因，可能供应商提供的投标产品所对应的证书、证明等对产品命名等存在一定差别，在满足本项目采购需求的前提下，本项目给予认可；</w:t>
      </w:r>
    </w:p>
    <w:p>
      <w:pPr>
        <w:pStyle w:val="3"/>
        <w:keepNext w:val="0"/>
        <w:keepLines w:val="0"/>
        <w:spacing w:after="0" w:line="360" w:lineRule="auto"/>
        <w:rPr>
          <w:b w:val="0"/>
          <w:sz w:val="28"/>
          <w:szCs w:val="36"/>
        </w:rPr>
      </w:pPr>
      <w:r>
        <w:rPr>
          <w:rFonts w:hint="eastAsia"/>
          <w:b w:val="0"/>
          <w:sz w:val="28"/>
          <w:szCs w:val="36"/>
        </w:rPr>
        <w:t>三、商务要求</w:t>
      </w:r>
    </w:p>
    <w:p>
      <w:pPr>
        <w:widowControl w:val="0"/>
        <w:spacing w:line="360" w:lineRule="auto"/>
        <w:ind w:firstLine="240" w:firstLineChars="1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rPr>
        <w:t>1.交货时间：政府采购合同签订生效后</w:t>
      </w:r>
      <w:r>
        <w:rPr>
          <w:rFonts w:hint="eastAsia" w:ascii="宋体" w:hAnsi="宋体" w:eastAsia="宋体" w:cs="Times New Roman"/>
          <w:color w:val="auto"/>
          <w:kern w:val="2"/>
          <w:highlight w:val="none"/>
          <w:lang w:val="en-US" w:eastAsia="zh-CN"/>
        </w:rPr>
        <w:t>5</w:t>
      </w:r>
      <w:r>
        <w:rPr>
          <w:rFonts w:hint="eastAsia" w:ascii="宋体" w:hAnsi="宋体" w:eastAsia="宋体" w:cs="Times New Roman"/>
          <w:color w:val="auto"/>
          <w:kern w:val="2"/>
          <w:highlight w:val="none"/>
        </w:rPr>
        <w:t>个日历天内，完成交货、安装及调试。</w:t>
      </w:r>
    </w:p>
    <w:p>
      <w:pPr>
        <w:widowControl w:val="0"/>
        <w:spacing w:line="360" w:lineRule="auto"/>
        <w:ind w:firstLine="240" w:firstLineChars="1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rPr>
        <w:t>2.履约地点：</w:t>
      </w:r>
      <w:r>
        <w:rPr>
          <w:rFonts w:hint="eastAsia" w:ascii="宋体" w:hAnsi="宋体" w:eastAsia="宋体" w:cs="Times New Roman"/>
          <w:color w:val="auto"/>
          <w:kern w:val="2"/>
          <w:highlight w:val="none"/>
          <w:lang w:val="en-US" w:eastAsia="zh-CN"/>
        </w:rPr>
        <w:t>宜宾市珙县民政局</w:t>
      </w:r>
    </w:p>
    <w:p>
      <w:pPr>
        <w:widowControl w:val="0"/>
        <w:spacing w:line="360" w:lineRule="auto"/>
        <w:ind w:firstLine="240" w:firstLineChars="1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rPr>
        <w:t>3.履约方式：成交供应商与采购人签订合同后，合同双方应严格执行合同条款，履行合同规定的义务，保证合同的顺利完成。在合同履行过程中，如发生合同纠纷，合同双方应按照《中华人民共和国民法典》的有关规定进行处理。</w:t>
      </w:r>
    </w:p>
    <w:p>
      <w:pPr>
        <w:widowControl w:val="0"/>
        <w:spacing w:line="360" w:lineRule="auto"/>
        <w:ind w:firstLine="240" w:firstLineChars="1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rPr>
        <w:t>4.合同签订时效：成交供应商应在成交通知书发出之日起</w:t>
      </w:r>
      <w:r>
        <w:rPr>
          <w:rFonts w:hint="eastAsia" w:ascii="宋体" w:hAnsi="宋体" w:eastAsia="宋体" w:cs="Times New Roman"/>
          <w:color w:val="auto"/>
          <w:kern w:val="2"/>
          <w:highlight w:val="none"/>
          <w:lang w:val="en-US" w:eastAsia="zh-CN"/>
        </w:rPr>
        <w:t>五</w:t>
      </w:r>
      <w:r>
        <w:rPr>
          <w:rFonts w:hint="eastAsia" w:ascii="宋体" w:hAnsi="宋体" w:eastAsia="宋体" w:cs="Times New Roman"/>
          <w:color w:val="auto"/>
          <w:kern w:val="2"/>
          <w:highlight w:val="none"/>
        </w:rPr>
        <w:t>日内与采购人签订采购合同。</w:t>
      </w:r>
    </w:p>
    <w:p>
      <w:pPr>
        <w:widowControl w:val="0"/>
        <w:spacing w:line="360" w:lineRule="auto"/>
        <w:ind w:firstLine="240" w:firstLineChars="1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rPr>
        <w:t>5.付款方式：设备安装验收合格后支付合同总金额的9</w:t>
      </w:r>
      <w:r>
        <w:rPr>
          <w:rFonts w:hint="eastAsia" w:ascii="宋体" w:hAnsi="宋体" w:eastAsia="宋体" w:cs="Times New Roman"/>
          <w:color w:val="auto"/>
          <w:kern w:val="2"/>
          <w:highlight w:val="none"/>
          <w:lang w:val="en-US" w:eastAsia="zh-CN"/>
        </w:rPr>
        <w:t>5</w:t>
      </w:r>
      <w:r>
        <w:rPr>
          <w:rFonts w:hint="eastAsia" w:ascii="宋体" w:hAnsi="宋体" w:eastAsia="宋体" w:cs="Times New Roman"/>
          <w:color w:val="auto"/>
          <w:kern w:val="2"/>
          <w:highlight w:val="none"/>
        </w:rPr>
        <w:t>%款项，设备正常运行满一年后支付合同剩余</w:t>
      </w:r>
      <w:r>
        <w:rPr>
          <w:rFonts w:hint="eastAsia" w:ascii="宋体" w:hAnsi="宋体" w:eastAsia="宋体" w:cs="Times New Roman"/>
          <w:color w:val="auto"/>
          <w:kern w:val="2"/>
          <w:highlight w:val="none"/>
          <w:lang w:val="en-US" w:eastAsia="zh-CN"/>
        </w:rPr>
        <w:t>5%</w:t>
      </w:r>
      <w:r>
        <w:rPr>
          <w:rFonts w:hint="eastAsia" w:ascii="宋体" w:hAnsi="宋体" w:eastAsia="宋体" w:cs="Times New Roman"/>
          <w:color w:val="auto"/>
          <w:kern w:val="2"/>
          <w:highlight w:val="none"/>
        </w:rPr>
        <w:t>款项（成交供应商须向采购人出具合法有效完整的增值税发票及凭证资料进行支付结算）。</w:t>
      </w:r>
    </w:p>
    <w:p>
      <w:pPr>
        <w:widowControl w:val="0"/>
        <w:spacing w:line="360" w:lineRule="auto"/>
        <w:ind w:firstLine="240" w:firstLineChars="1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rPr>
        <w:t>6.履约保证金:</w:t>
      </w:r>
    </w:p>
    <w:p>
      <w:pPr>
        <w:widowControl w:val="0"/>
        <w:spacing w:line="360" w:lineRule="auto"/>
        <w:ind w:firstLine="480" w:firstLineChars="200"/>
        <w:jc w:val="both"/>
        <w:rPr>
          <w:color w:val="000000"/>
          <w:szCs w:val="36"/>
          <w:lang w:val="zh-CN"/>
        </w:rPr>
      </w:pPr>
      <w:r>
        <w:rPr>
          <w:rFonts w:hint="eastAsia" w:ascii="宋体" w:hAnsi="宋体" w:eastAsia="宋体" w:cs="Times New Roman"/>
          <w:color w:val="auto"/>
          <w:kern w:val="2"/>
          <w:highlight w:val="none"/>
          <w:lang w:val="en-US" w:eastAsia="zh-CN"/>
        </w:rPr>
        <w:t>6.1金额：</w:t>
      </w:r>
      <w:r>
        <w:rPr>
          <w:rFonts w:hint="eastAsia" w:ascii="宋体" w:hAnsi="宋体" w:eastAsia="宋体" w:cs="Times New Roman"/>
          <w:color w:val="auto"/>
          <w:kern w:val="2"/>
          <w:highlight w:val="none"/>
          <w:lang w:val="zh-CN"/>
        </w:rPr>
        <w:t>成交金额的</w:t>
      </w:r>
      <w:r>
        <w:rPr>
          <w:rFonts w:hint="eastAsia" w:ascii="宋体" w:hAnsi="宋体" w:eastAsia="宋体" w:cs="Times New Roman"/>
          <w:color w:val="auto"/>
          <w:kern w:val="2"/>
          <w:highlight w:val="none"/>
          <w:lang w:val="en-US" w:eastAsia="zh-CN"/>
        </w:rPr>
        <w:t>5</w:t>
      </w:r>
      <w:r>
        <w:rPr>
          <w:rFonts w:hint="eastAsia" w:ascii="宋体" w:hAnsi="宋体" w:eastAsia="宋体" w:cs="Times New Roman"/>
          <w:color w:val="auto"/>
          <w:kern w:val="2"/>
          <w:highlight w:val="none"/>
          <w:lang w:val="zh-CN"/>
        </w:rPr>
        <w:t>%；</w:t>
      </w:r>
    </w:p>
    <w:p>
      <w:pPr>
        <w:widowControl w:val="0"/>
        <w:spacing w:line="360" w:lineRule="auto"/>
        <w:ind w:firstLine="480" w:firstLineChars="200"/>
        <w:jc w:val="both"/>
        <w:rPr>
          <w:rFonts w:hint="eastAsia"/>
          <w:color w:val="000000"/>
          <w:szCs w:val="36"/>
          <w:lang w:val="zh-CN"/>
        </w:rPr>
      </w:pPr>
      <w:r>
        <w:rPr>
          <w:rFonts w:hint="eastAsia" w:ascii="宋体" w:hAnsi="宋体" w:eastAsia="宋体" w:cs="Times New Roman"/>
          <w:color w:val="auto"/>
          <w:kern w:val="2"/>
          <w:highlight w:val="none"/>
          <w:lang w:val="en-US" w:eastAsia="zh-CN"/>
        </w:rPr>
        <w:t>6.2</w:t>
      </w:r>
      <w:r>
        <w:rPr>
          <w:rFonts w:hint="eastAsia" w:ascii="宋体" w:hAnsi="宋体" w:eastAsia="宋体" w:cs="Times New Roman"/>
          <w:color w:val="auto"/>
          <w:kern w:val="2"/>
          <w:highlight w:val="none"/>
          <w:lang w:val="zh-CN"/>
        </w:rPr>
        <w:t>交款方式:</w:t>
      </w:r>
      <w:r>
        <w:rPr>
          <w:rFonts w:hint="eastAsia"/>
          <w:color w:val="000000"/>
          <w:szCs w:val="36"/>
          <w:lang w:val="zh-CN"/>
        </w:rPr>
        <w:t>以支票、汇票、本票或者金融机构出具的保函等非现金形式提交至采购人(包括网银转账，电汇等方式)；</w:t>
      </w:r>
    </w:p>
    <w:p>
      <w:pPr>
        <w:widowControl w:val="0"/>
        <w:spacing w:line="360" w:lineRule="auto"/>
        <w:ind w:firstLine="480" w:firstLineChars="200"/>
        <w:jc w:val="both"/>
        <w:rPr>
          <w:rFonts w:hint="eastAsia" w:ascii="宋体" w:hAnsi="宋体" w:eastAsia="宋体" w:cs="Times New Roman"/>
          <w:color w:val="auto"/>
          <w:kern w:val="2"/>
          <w:highlight w:val="none"/>
          <w:lang w:val="zh-CN"/>
        </w:rPr>
      </w:pPr>
      <w:r>
        <w:rPr>
          <w:rFonts w:hint="eastAsia" w:ascii="宋体" w:hAnsi="宋体" w:eastAsia="宋体" w:cs="Times New Roman"/>
          <w:color w:val="auto"/>
          <w:kern w:val="2"/>
          <w:highlight w:val="none"/>
          <w:lang w:val="en-US" w:eastAsia="zh-CN"/>
        </w:rPr>
        <w:t>6.3</w:t>
      </w:r>
      <w:r>
        <w:rPr>
          <w:rFonts w:hint="eastAsia" w:ascii="宋体" w:hAnsi="宋体" w:eastAsia="宋体" w:cs="Times New Roman"/>
          <w:color w:val="auto"/>
          <w:kern w:val="2"/>
          <w:highlight w:val="none"/>
          <w:lang w:val="zh-CN"/>
        </w:rPr>
        <w:t>交款时间：</w:t>
      </w:r>
      <w:r>
        <w:rPr>
          <w:rFonts w:hint="eastAsia"/>
          <w:color w:val="000000"/>
          <w:szCs w:val="36"/>
          <w:lang w:val="zh-CN"/>
        </w:rPr>
        <w:t>成交通知书发放后，政府采购合同签订前缴纳。</w:t>
      </w:r>
      <w:r>
        <w:rPr>
          <w:rFonts w:hint="eastAsia" w:ascii="宋体" w:hAnsi="宋体" w:eastAsia="宋体" w:cs="Times New Roman"/>
          <w:color w:val="auto"/>
          <w:kern w:val="2"/>
          <w:highlight w:val="none"/>
          <w:lang w:val="zh-CN"/>
        </w:rPr>
        <w:t>；</w:t>
      </w:r>
    </w:p>
    <w:p>
      <w:pPr>
        <w:widowControl w:val="0"/>
        <w:spacing w:line="360" w:lineRule="auto"/>
        <w:ind w:firstLine="480" w:firstLineChars="200"/>
        <w:jc w:val="both"/>
        <w:rPr>
          <w:rFonts w:hint="eastAsia" w:ascii="宋体" w:hAnsi="宋体" w:eastAsia="宋体" w:cs="Times New Roman"/>
          <w:color w:val="auto"/>
          <w:kern w:val="2"/>
          <w:highlight w:val="none"/>
          <w:lang w:val="zh-CN" w:eastAsia="zh-CN"/>
        </w:rPr>
      </w:pPr>
      <w:r>
        <w:rPr>
          <w:rFonts w:hint="eastAsia" w:ascii="宋体" w:hAnsi="宋体" w:eastAsia="宋体" w:cs="Times New Roman"/>
          <w:color w:val="auto"/>
          <w:kern w:val="2"/>
          <w:highlight w:val="none"/>
          <w:lang w:val="en-US" w:eastAsia="zh-CN"/>
        </w:rPr>
        <w:t>6.4</w:t>
      </w:r>
      <w:r>
        <w:rPr>
          <w:rFonts w:hint="eastAsia" w:ascii="宋体" w:hAnsi="宋体" w:eastAsia="宋体" w:cs="Times New Roman"/>
          <w:color w:val="auto"/>
          <w:kern w:val="2"/>
          <w:highlight w:val="none"/>
          <w:lang w:val="zh-CN" w:eastAsia="zh-CN"/>
        </w:rPr>
        <w:t>退款时间：履约完成后7个工作日内无息退还。</w:t>
      </w:r>
    </w:p>
    <w:p>
      <w:pPr>
        <w:widowControl w:val="0"/>
        <w:spacing w:line="360" w:lineRule="auto"/>
        <w:ind w:firstLine="240" w:firstLineChars="1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rPr>
        <w:t>7.培训要求：供应商负责对采购人技术人员进行现场培训，培训内容包括设备的性能、操作、保养和维护等。安装调试达到采购人可独立使用，并在培训后提供使用咨询，定期维护终身维修等。</w:t>
      </w:r>
    </w:p>
    <w:p>
      <w:pPr>
        <w:widowControl w:val="0"/>
        <w:spacing w:line="360" w:lineRule="auto"/>
        <w:ind w:firstLine="240" w:firstLineChars="1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lang w:val="en-US" w:eastAsia="zh-CN"/>
        </w:rPr>
        <w:t>8</w:t>
      </w:r>
      <w:r>
        <w:rPr>
          <w:rFonts w:hint="eastAsia" w:ascii="宋体" w:hAnsi="宋体" w:eastAsia="宋体" w:cs="Times New Roman"/>
          <w:color w:val="auto"/>
          <w:kern w:val="2"/>
          <w:highlight w:val="none"/>
        </w:rPr>
        <w:t>.成交人需保证全部设备的各种部件均保证齐备、充足供应，若因设备升级更新等原因不能保障供应造成采购人损失的，成交人承担全部赔偿责任，在交货时需向采购人提供设备常规备品备件。</w:t>
      </w:r>
    </w:p>
    <w:p>
      <w:pPr>
        <w:widowControl w:val="0"/>
        <w:spacing w:line="360" w:lineRule="auto"/>
        <w:ind w:firstLine="240" w:firstLineChars="1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lang w:val="en-US" w:eastAsia="zh-CN"/>
        </w:rPr>
        <w:t>9</w:t>
      </w:r>
      <w:r>
        <w:rPr>
          <w:rFonts w:hint="eastAsia" w:ascii="宋体" w:hAnsi="宋体" w:eastAsia="宋体" w:cs="Times New Roman"/>
          <w:color w:val="auto"/>
          <w:kern w:val="2"/>
          <w:highlight w:val="none"/>
        </w:rPr>
        <w:t>.验收方式：</w:t>
      </w:r>
    </w:p>
    <w:p>
      <w:pPr>
        <w:widowControl w:val="0"/>
        <w:spacing w:line="360" w:lineRule="auto"/>
        <w:ind w:firstLine="240" w:firstLineChars="1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lang w:val="en-US" w:eastAsia="zh-CN"/>
        </w:rPr>
        <w:t>（1）</w:t>
      </w:r>
      <w:r>
        <w:rPr>
          <w:rFonts w:hint="eastAsia" w:ascii="宋体" w:hAnsi="宋体" w:eastAsia="宋体" w:cs="Times New Roman"/>
          <w:color w:val="auto"/>
          <w:kern w:val="2"/>
          <w:highlight w:val="none"/>
        </w:rPr>
        <w:t>验收组织方式：采购人自行验收。</w:t>
      </w:r>
    </w:p>
    <w:p>
      <w:pPr>
        <w:widowControl w:val="0"/>
        <w:spacing w:line="360" w:lineRule="auto"/>
        <w:ind w:firstLine="240" w:firstLineChars="1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lang w:val="en-US" w:eastAsia="zh-CN"/>
        </w:rPr>
        <w:t>（2）</w:t>
      </w:r>
      <w:r>
        <w:rPr>
          <w:rFonts w:hint="eastAsia" w:ascii="宋体" w:hAnsi="宋体" w:eastAsia="宋体" w:cs="Times New Roman"/>
          <w:color w:val="auto"/>
          <w:kern w:val="2"/>
          <w:highlight w:val="none"/>
        </w:rPr>
        <w:t>验收主体：采购人。</w:t>
      </w:r>
    </w:p>
    <w:p>
      <w:pPr>
        <w:widowControl w:val="0"/>
        <w:spacing w:line="360" w:lineRule="auto"/>
        <w:ind w:firstLine="240" w:firstLineChars="1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lang w:val="en-US" w:eastAsia="zh-CN"/>
        </w:rPr>
        <w:t>（3）</w:t>
      </w:r>
      <w:r>
        <w:rPr>
          <w:rFonts w:hint="eastAsia" w:ascii="宋体" w:hAnsi="宋体" w:eastAsia="宋体" w:cs="Times New Roman"/>
          <w:color w:val="auto"/>
          <w:kern w:val="2"/>
          <w:highlight w:val="none"/>
        </w:rPr>
        <w:t>履约验收程序：一次性验收。</w:t>
      </w:r>
    </w:p>
    <w:p>
      <w:pPr>
        <w:widowControl w:val="0"/>
        <w:spacing w:line="360" w:lineRule="auto"/>
        <w:ind w:firstLine="240" w:firstLineChars="1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lang w:val="en-US" w:eastAsia="zh-CN"/>
        </w:rPr>
        <w:t>（4）</w:t>
      </w:r>
      <w:r>
        <w:rPr>
          <w:rFonts w:hint="eastAsia" w:ascii="宋体" w:hAnsi="宋体" w:eastAsia="宋体" w:cs="Times New Roman"/>
          <w:color w:val="auto"/>
          <w:kern w:val="2"/>
          <w:highlight w:val="none"/>
        </w:rPr>
        <w:t>履约验收时间：投标人提出验收申请之日起 30 日内组织验收。</w:t>
      </w:r>
    </w:p>
    <w:p>
      <w:pPr>
        <w:widowControl w:val="0"/>
        <w:spacing w:line="360" w:lineRule="auto"/>
        <w:ind w:firstLine="240" w:firstLineChars="1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lang w:val="en-US" w:eastAsia="zh-CN"/>
        </w:rPr>
        <w:t>（5）</w:t>
      </w:r>
      <w:r>
        <w:rPr>
          <w:rFonts w:hint="eastAsia" w:ascii="宋体" w:hAnsi="宋体" w:eastAsia="宋体" w:cs="Times New Roman"/>
          <w:color w:val="auto"/>
          <w:kern w:val="2"/>
          <w:highlight w:val="none"/>
        </w:rPr>
        <w:t>技术履约验收内容：</w:t>
      </w:r>
    </w:p>
    <w:p>
      <w:pPr>
        <w:widowControl w:val="0"/>
        <w:spacing w:line="360" w:lineRule="auto"/>
        <w:ind w:firstLine="480" w:firstLineChars="2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rPr>
        <w:t>a.产品：型号是否正确。</w:t>
      </w:r>
    </w:p>
    <w:p>
      <w:pPr>
        <w:widowControl w:val="0"/>
        <w:spacing w:line="360" w:lineRule="auto"/>
        <w:ind w:firstLine="480" w:firstLineChars="2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rPr>
        <w:t>b.功能：按照合同要求功能,检查功能是否达到要求。</w:t>
      </w:r>
    </w:p>
    <w:p>
      <w:pPr>
        <w:widowControl w:val="0"/>
        <w:spacing w:line="360" w:lineRule="auto"/>
        <w:ind w:firstLine="480" w:firstLineChars="2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rPr>
        <w:t>c.性能：按照合同性能要求,测试指标是否达到要求。</w:t>
      </w:r>
    </w:p>
    <w:p>
      <w:pPr>
        <w:widowControl w:val="0"/>
        <w:spacing w:line="360" w:lineRule="auto"/>
        <w:ind w:firstLine="480" w:firstLineChars="2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rPr>
        <w:t>d.其它：招标文件及中标人的投标文件的内容。</w:t>
      </w:r>
    </w:p>
    <w:p>
      <w:pPr>
        <w:widowControl w:val="0"/>
        <w:spacing w:line="360" w:lineRule="auto"/>
        <w:ind w:firstLine="240" w:firstLineChars="1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lang w:val="en-US" w:eastAsia="zh-CN"/>
        </w:rPr>
        <w:t>（6）</w:t>
      </w:r>
      <w:r>
        <w:rPr>
          <w:rFonts w:hint="eastAsia" w:ascii="宋体" w:hAnsi="宋体" w:eastAsia="宋体" w:cs="Times New Roman"/>
          <w:color w:val="auto"/>
          <w:kern w:val="2"/>
          <w:highlight w:val="none"/>
        </w:rPr>
        <w:t>商务履约验收内容：准确实现采购文件中的功能要求，可能根据采购人实际情况作相应调整，不能影响采购人生产系统正常运行，且使用部门签字为验收合格依据。</w:t>
      </w:r>
    </w:p>
    <w:p>
      <w:pPr>
        <w:widowControl w:val="0"/>
        <w:spacing w:line="360" w:lineRule="auto"/>
        <w:ind w:firstLine="240" w:firstLineChars="1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lang w:val="en-US" w:eastAsia="zh-CN"/>
        </w:rPr>
        <w:t>（7）</w:t>
      </w:r>
      <w:r>
        <w:rPr>
          <w:rFonts w:hint="eastAsia" w:ascii="宋体" w:hAnsi="宋体" w:eastAsia="宋体" w:cs="Times New Roman"/>
          <w:color w:val="auto"/>
          <w:kern w:val="2"/>
          <w:highlight w:val="none"/>
        </w:rPr>
        <w:t>履约验收标准：按招标文件的质量要求和技术指标、中标人的投标文件及承诺与本合同约定标准进行验收；双方如对质量要求和技术指标的约定标准有相互抵触或异议的事项，由采购人在招标与中标人的投标文件中按质量要求和技术指标比较优胜、更有利于采购人的原则进行验收。</w:t>
      </w:r>
    </w:p>
    <w:p>
      <w:pPr>
        <w:widowControl w:val="0"/>
        <w:spacing w:line="360" w:lineRule="auto"/>
        <w:ind w:firstLine="240" w:firstLineChars="1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lang w:val="en-US" w:eastAsia="zh-CN"/>
        </w:rPr>
        <w:t>10.</w:t>
      </w:r>
      <w:r>
        <w:rPr>
          <w:rFonts w:hint="eastAsia" w:ascii="宋体" w:hAnsi="宋体" w:eastAsia="宋体" w:cs="Times New Roman"/>
          <w:color w:val="auto"/>
          <w:kern w:val="2"/>
          <w:highlight w:val="none"/>
        </w:rPr>
        <w:t>违约责任</w:t>
      </w:r>
    </w:p>
    <w:p>
      <w:pPr>
        <w:widowControl w:val="0"/>
        <w:spacing w:line="360" w:lineRule="auto"/>
        <w:ind w:firstLine="240" w:firstLineChars="100"/>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lang w:eastAsia="zh-CN"/>
        </w:rPr>
        <w:t>（</w:t>
      </w:r>
      <w:r>
        <w:rPr>
          <w:rFonts w:hint="eastAsia" w:ascii="宋体" w:hAnsi="宋体" w:eastAsia="宋体" w:cs="Times New Roman"/>
          <w:color w:val="auto"/>
          <w:kern w:val="2"/>
          <w:highlight w:val="none"/>
          <w:lang w:val="en-US" w:eastAsia="zh-CN"/>
        </w:rPr>
        <w:t>1</w:t>
      </w:r>
      <w:r>
        <w:rPr>
          <w:rFonts w:hint="eastAsia" w:ascii="宋体" w:hAnsi="宋体" w:eastAsia="宋体" w:cs="Times New Roman"/>
          <w:color w:val="auto"/>
          <w:kern w:val="2"/>
          <w:highlight w:val="none"/>
          <w:lang w:eastAsia="zh-CN"/>
        </w:rPr>
        <w:t>）</w:t>
      </w:r>
      <w:r>
        <w:rPr>
          <w:rFonts w:hint="eastAsia" w:ascii="宋体" w:hAnsi="宋体" w:eastAsia="宋体" w:cs="Times New Roman"/>
          <w:color w:val="auto"/>
          <w:kern w:val="2"/>
          <w:highlight w:val="none"/>
        </w:rPr>
        <w:t>成交人交付的货物质量不符采购文件规定的，应向采购人支付合同总价的百分之五的违约金，并须在规定的交货时间内更换合格的货物给采购人，否则，视作成交人不能交付货物而违约，按本条本款下述规定偿付违约赔偿金给采购人。</w:t>
      </w:r>
    </w:p>
    <w:p>
      <w:pPr>
        <w:widowControl w:val="0"/>
        <w:spacing w:line="360" w:lineRule="auto"/>
        <w:jc w:val="both"/>
        <w:rPr>
          <w:rFonts w:hint="eastAsia" w:ascii="宋体" w:hAnsi="宋体" w:eastAsia="宋体" w:cs="Times New Roman"/>
          <w:color w:val="auto"/>
          <w:kern w:val="2"/>
          <w:highlight w:val="none"/>
        </w:rPr>
      </w:pPr>
      <w:r>
        <w:rPr>
          <w:rFonts w:hint="eastAsia" w:ascii="宋体" w:hAnsi="宋体" w:eastAsia="宋体" w:cs="Times New Roman"/>
          <w:color w:val="auto"/>
          <w:kern w:val="2"/>
          <w:highlight w:val="none"/>
        </w:rPr>
        <w:t>成交人不能交付货物或逾期交付货物而违约的，除应及时交足货物外，应向采购人偿付逾期交货部分货款总额的万分之十/天的违约金；逾期交货超过10天，采购人有权终止合同，成交人则应按合同总价的百分之十的款额向采购人偿付赔偿金。</w:t>
      </w:r>
    </w:p>
    <w:p>
      <w:pPr>
        <w:widowControl w:val="0"/>
        <w:spacing w:line="360" w:lineRule="auto"/>
        <w:ind w:firstLine="240" w:firstLineChars="100"/>
        <w:jc w:val="both"/>
        <w:rPr>
          <w:rFonts w:hint="eastAsia" w:ascii="宋体" w:hAnsi="宋体" w:eastAsia="宋体" w:cs="Times New Roman"/>
          <w:color w:val="auto"/>
          <w:kern w:val="2"/>
          <w:highlight w:val="none"/>
          <w:lang w:val="en-US" w:eastAsia="zh-CN"/>
        </w:rPr>
      </w:pPr>
      <w:r>
        <w:rPr>
          <w:rFonts w:hint="eastAsia" w:ascii="宋体" w:hAnsi="宋体" w:eastAsia="宋体" w:cs="Times New Roman"/>
          <w:color w:val="auto"/>
          <w:kern w:val="2"/>
          <w:highlight w:val="none"/>
          <w:lang w:val="en-US" w:eastAsia="zh-CN"/>
        </w:rPr>
        <w:t>11.争议解决的方法</w:t>
      </w:r>
    </w:p>
    <w:p>
      <w:pPr>
        <w:widowControl w:val="0"/>
        <w:spacing w:line="360" w:lineRule="auto"/>
        <w:ind w:firstLine="240" w:firstLineChars="100"/>
        <w:jc w:val="both"/>
        <w:rPr>
          <w:rFonts w:hint="eastAsia" w:ascii="宋体" w:hAnsi="宋体" w:eastAsia="宋体" w:cs="Times New Roman"/>
          <w:color w:val="auto"/>
          <w:kern w:val="2"/>
          <w:highlight w:val="none"/>
          <w:lang w:val="en-US" w:eastAsia="zh-CN"/>
        </w:rPr>
      </w:pPr>
      <w:r>
        <w:rPr>
          <w:rFonts w:hint="eastAsia" w:ascii="宋体" w:hAnsi="宋体" w:eastAsia="宋体" w:cs="Times New Roman"/>
          <w:color w:val="auto"/>
          <w:kern w:val="2"/>
          <w:highlight w:val="none"/>
          <w:lang w:val="en-US" w:eastAsia="zh-CN"/>
        </w:rPr>
        <w:t>（1）因货物的质量问题发生争议，由采购人和成交供应商共同商定具有CMA资质的第三方检验检测机构进行检验检测。货物符合产品标准要求的，供应商仅承担检验检测费；货物不符合产品标准要求的，供应商除承担检验检测费外，还应将承担产品召回、作物损失等全部责任和相关费用。</w:t>
      </w:r>
    </w:p>
    <w:p>
      <w:pPr>
        <w:widowControl w:val="0"/>
        <w:spacing w:line="360" w:lineRule="auto"/>
        <w:ind w:firstLine="240" w:firstLineChars="100"/>
        <w:jc w:val="both"/>
        <w:rPr>
          <w:rFonts w:hint="eastAsia" w:ascii="宋体" w:hAnsi="宋体" w:eastAsia="宋体" w:cs="Times New Roman"/>
          <w:color w:val="auto"/>
          <w:kern w:val="2"/>
          <w:highlight w:val="none"/>
          <w:lang w:val="en-US" w:eastAsia="zh-CN"/>
        </w:rPr>
      </w:pPr>
      <w:r>
        <w:rPr>
          <w:rFonts w:hint="eastAsia" w:ascii="宋体" w:hAnsi="宋体" w:eastAsia="宋体" w:cs="Times New Roman"/>
          <w:color w:val="auto"/>
          <w:kern w:val="2"/>
          <w:highlight w:val="none"/>
          <w:lang w:val="en-US" w:eastAsia="zh-CN"/>
        </w:rPr>
        <w:t>（2）合同履行期间，若双方发生争议，可协商或由有关部门调解解决，协商或调解不成的，向项目所在地人民法院起诉。</w:t>
      </w:r>
    </w:p>
    <w:p>
      <w:pPr>
        <w:widowControl w:val="0"/>
        <w:spacing w:line="360" w:lineRule="auto"/>
        <w:ind w:firstLine="240" w:firstLineChars="100"/>
        <w:jc w:val="both"/>
        <w:rPr>
          <w:rFonts w:hint="eastAsia" w:ascii="宋体" w:hAnsi="宋体" w:eastAsia="宋体" w:cs="Times New Roman"/>
          <w:color w:val="auto"/>
          <w:kern w:val="2"/>
          <w:highlight w:val="none"/>
          <w:lang w:val="en-US" w:eastAsia="zh-CN"/>
        </w:rPr>
      </w:pPr>
      <w:r>
        <w:rPr>
          <w:rFonts w:hint="eastAsia" w:ascii="宋体" w:hAnsi="宋体" w:eastAsia="宋体" w:cs="Times New Roman"/>
          <w:color w:val="auto"/>
          <w:kern w:val="2"/>
          <w:highlight w:val="none"/>
          <w:lang w:val="en-US" w:eastAsia="zh-CN"/>
        </w:rPr>
        <w:t>12.风险处置措施和替代方案：除不可抗力以外（如：国家政策变化导致资金预算调整，或继续履约有可能影响国家利益等），本项目严格按照合同执行，如有违约，按合同违约条款处理；本项目无替代方案。</w:t>
      </w:r>
    </w:p>
    <w:p>
      <w:pPr>
        <w:widowControl w:val="0"/>
        <w:spacing w:line="360" w:lineRule="auto"/>
        <w:ind w:firstLine="240" w:firstLineChars="100"/>
        <w:jc w:val="both"/>
        <w:rPr>
          <w:rFonts w:hint="eastAsia" w:ascii="宋体" w:hAnsi="宋体" w:eastAsia="宋体" w:cs="Times New Roman"/>
          <w:color w:val="auto"/>
          <w:kern w:val="2"/>
          <w:highlight w:val="none"/>
          <w:lang w:val="en-US" w:eastAsia="zh-CN"/>
        </w:rPr>
      </w:pPr>
      <w:r>
        <w:rPr>
          <w:rFonts w:hint="eastAsia" w:ascii="宋体" w:hAnsi="宋体" w:eastAsia="宋体" w:cs="Times New Roman"/>
          <w:color w:val="auto"/>
          <w:kern w:val="2"/>
          <w:highlight w:val="none"/>
          <w:lang w:val="en-US" w:eastAsia="zh-CN"/>
        </w:rPr>
        <w:t>13.知识产权要求: 成交供应商要保证其交付的所有货物及服务等，不会侵犯任何第三方的知识产权和其它权益。如因此发生任何针对采购人的争议、索赔、诉讼等，产生的一切法律责任与费用均由成交供应商承担。本项目牵涉的文案内容、效果图等创意知识产权（版权）归采购人所有，供应商不得盗用，否则采购人有权追究其法律责任。</w:t>
      </w:r>
    </w:p>
    <w:p>
      <w:pPr>
        <w:widowControl w:val="0"/>
        <w:spacing w:line="360" w:lineRule="auto"/>
        <w:ind w:firstLine="240" w:firstLineChars="100"/>
        <w:jc w:val="both"/>
        <w:rPr>
          <w:rFonts w:hint="eastAsia" w:ascii="宋体" w:hAnsi="宋体" w:eastAsia="宋体" w:cs="Times New Roman"/>
          <w:color w:val="auto"/>
          <w:kern w:val="2"/>
          <w:highlight w:val="none"/>
          <w:lang w:val="en-US" w:eastAsia="zh-CN"/>
        </w:rPr>
      </w:pPr>
      <w:r>
        <w:rPr>
          <w:rFonts w:hint="eastAsia" w:ascii="宋体" w:hAnsi="宋体" w:eastAsia="宋体" w:cs="Times New Roman"/>
          <w:color w:val="auto"/>
          <w:kern w:val="2"/>
          <w:highlight w:val="none"/>
          <w:lang w:val="en-US" w:eastAsia="zh-CN"/>
        </w:rPr>
        <w:t>5.质保期限：质保期不低于 24 个月，质保期自项目验收合格之日起计算。</w:t>
      </w:r>
    </w:p>
    <w:p>
      <w:pPr>
        <w:pStyle w:val="5"/>
        <w:rPr>
          <w:rFonts w:hint="eastAsia"/>
          <w:lang w:val="en-US" w:eastAsia="zh-CN"/>
        </w:rPr>
      </w:pPr>
    </w:p>
    <w:p/>
    <w:p>
      <w:pPr>
        <w:spacing w:line="360" w:lineRule="auto"/>
        <w:ind w:firstLine="361" w:firstLineChars="150"/>
        <w:rPr>
          <w:rFonts w:hint="eastAsia" w:ascii="宋体" w:hAnsi="宋体"/>
          <w:b/>
          <w:bCs/>
        </w:rPr>
      </w:pPr>
      <w:r>
        <w:rPr>
          <w:rFonts w:hint="eastAsia" w:ascii="宋体" w:hAnsi="宋体"/>
          <w:b/>
          <w:bCs/>
        </w:rPr>
        <w:t>注：</w:t>
      </w:r>
    </w:p>
    <w:p>
      <w:pPr>
        <w:spacing w:line="360" w:lineRule="auto"/>
        <w:ind w:firstLine="361" w:firstLineChars="150"/>
        <w:rPr>
          <w:rFonts w:ascii="宋体" w:hAnsi="宋体"/>
          <w:b/>
          <w:bCs/>
        </w:rPr>
      </w:pPr>
      <w:r>
        <w:rPr>
          <w:rFonts w:hint="eastAsia" w:ascii="宋体" w:hAnsi="宋体"/>
          <w:b/>
          <w:bCs/>
        </w:rPr>
        <w:t>1.供应商应实质性响应和满足本项目“技术参数要求”和“商务要求”，否则视为无效响应；</w:t>
      </w:r>
    </w:p>
    <w:p>
      <w:pPr>
        <w:spacing w:line="360" w:lineRule="auto"/>
        <w:ind w:firstLine="361" w:firstLineChars="150"/>
        <w:rPr>
          <w:rFonts w:ascii="宋体" w:hAnsi="宋体" w:cs="仿宋_GB2312"/>
          <w:color w:val="000000"/>
        </w:rPr>
      </w:pPr>
      <w:r>
        <w:rPr>
          <w:rFonts w:ascii="宋体" w:hAnsi="宋体"/>
          <w:b/>
          <w:bCs/>
        </w:rPr>
        <w:t>2.本章节内容在</w:t>
      </w:r>
      <w:r>
        <w:rPr>
          <w:rFonts w:hint="eastAsia" w:ascii="宋体" w:hAnsi="宋体"/>
          <w:b/>
          <w:bCs/>
        </w:rPr>
        <w:t>谈判</w:t>
      </w:r>
      <w:r>
        <w:rPr>
          <w:rFonts w:ascii="宋体" w:hAnsi="宋体"/>
          <w:b/>
          <w:bCs/>
        </w:rPr>
        <w:t>过程中，</w:t>
      </w:r>
      <w:r>
        <w:rPr>
          <w:rFonts w:hint="eastAsia" w:ascii="宋体" w:hAnsi="宋体"/>
          <w:b/>
          <w:bCs/>
        </w:rPr>
        <w:t>谈判</w:t>
      </w:r>
      <w:r>
        <w:rPr>
          <w:rFonts w:ascii="宋体" w:hAnsi="宋体"/>
          <w:b/>
          <w:bCs/>
        </w:rPr>
        <w:t>小组在获得采购人代表确认的前提下，可以根据</w:t>
      </w:r>
      <w:r>
        <w:rPr>
          <w:rFonts w:hint="eastAsia" w:ascii="宋体" w:hAnsi="宋体"/>
          <w:b/>
          <w:bCs/>
        </w:rPr>
        <w:t>谈判</w:t>
      </w:r>
      <w:r>
        <w:rPr>
          <w:rFonts w:ascii="宋体" w:hAnsi="宋体"/>
          <w:b/>
          <w:bCs/>
        </w:rPr>
        <w:t>情况实质性变动相关内容。</w:t>
      </w:r>
      <w:r>
        <w:rPr>
          <w:rFonts w:hint="eastAsia" w:ascii="宋体" w:hAnsi="宋体"/>
          <w:b/>
          <w:bCs/>
        </w:rPr>
        <w:t>谈判</w:t>
      </w:r>
      <w:r>
        <w:rPr>
          <w:rFonts w:ascii="宋体" w:hAnsi="宋体"/>
          <w:b/>
          <w:bCs/>
        </w:rPr>
        <w:t>小组对</w:t>
      </w:r>
      <w:r>
        <w:rPr>
          <w:rFonts w:hint="eastAsia" w:ascii="宋体" w:hAnsi="宋体"/>
          <w:b/>
          <w:bCs/>
        </w:rPr>
        <w:t>谈判</w:t>
      </w:r>
      <w:r>
        <w:rPr>
          <w:rFonts w:ascii="宋体" w:hAnsi="宋体"/>
          <w:b/>
          <w:bCs/>
        </w:rPr>
        <w:t>文件作出的实质性变动是</w:t>
      </w:r>
      <w:r>
        <w:rPr>
          <w:rFonts w:hint="eastAsia" w:ascii="宋体" w:hAnsi="宋体"/>
          <w:b/>
          <w:bCs/>
        </w:rPr>
        <w:t>谈判</w:t>
      </w:r>
      <w:r>
        <w:rPr>
          <w:rFonts w:ascii="宋体" w:hAnsi="宋体"/>
          <w:b/>
          <w:bCs/>
        </w:rPr>
        <w:t>文件的有效组成部分。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87681C"/>
    <w:multiLevelType w:val="singleLevel"/>
    <w:tmpl w:val="C587681C"/>
    <w:lvl w:ilvl="0" w:tentative="0">
      <w:start w:val="1"/>
      <w:numFmt w:val="decimal"/>
      <w:suff w:val="nothing"/>
      <w:lvlText w:val="%1、"/>
      <w:lvlJc w:val="left"/>
    </w:lvl>
  </w:abstractNum>
  <w:abstractNum w:abstractNumId="1">
    <w:nsid w:val="230275A6"/>
    <w:multiLevelType w:val="singleLevel"/>
    <w:tmpl w:val="230275A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ZGM3MGFhZDBkMTkxNzBlMDM3YmUwNWFiZmNkMTUifQ=="/>
  </w:docVars>
  <w:rsids>
    <w:rsidRoot w:val="5FE55835"/>
    <w:rsid w:val="5FE55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kern w:val="2"/>
      <w:sz w:val="32"/>
      <w:szCs w:val="32"/>
    </w:rPr>
  </w:style>
  <w:style w:type="paragraph" w:styleId="4">
    <w:name w:val="heading 3"/>
    <w:basedOn w:val="1"/>
    <w:next w:val="1"/>
    <w:qFormat/>
    <w:uiPriority w:val="0"/>
    <w:pPr>
      <w:keepNext/>
      <w:keepLines/>
      <w:spacing w:before="260" w:after="260" w:line="416" w:lineRule="auto"/>
      <w:outlineLvl w:val="2"/>
    </w:pPr>
    <w:rPr>
      <w:b/>
      <w:bCs/>
      <w:kern w:val="2"/>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Body Text"/>
    <w:basedOn w:val="1"/>
    <w:next w:val="1"/>
    <w:qFormat/>
    <w:uiPriority w:val="0"/>
    <w:pPr>
      <w:spacing w:after="120"/>
    </w:pPr>
    <w:rPr>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2023-12-15T09:27:00Z</dcterms:created>
  <dc:creator>WPS_1684124082</dc:creator>
  <cp:lastModifiedBy>WPS_1684124082</cp:lastModifiedBy>
  <dcterms:modified xsi:type="dcterms:W3CDTF">2023-12-15T09:27:19Z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8CFF124A47B6403E94B1FCDD579AAFCB_11</vt:lpwstr>
  </property>
</Properties>
</file>