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75"/>
        <w:gridCol w:w="772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5" w:type="dxa"/>
          </w:tcPr>
          <w:p>
            <w:pPr>
              <w:pStyle w:val="4"/>
            </w:pPr>
            <w:r>
              <w:t xml:space="preserve"> 序号</w:t>
            </w:r>
          </w:p>
        </w:tc>
        <w:tc>
          <w:tcPr>
            <w:tcW w:w="7729" w:type="dxa"/>
          </w:tcPr>
          <w:p>
            <w:pPr>
              <w:pStyle w:val="4"/>
            </w:pPr>
            <w:r>
              <w:t xml:space="preserve"> 技术参数与性能指标</w:t>
            </w:r>
            <w:bookmarkStart w:id="0" w:name="_GoBack"/>
            <w:bookmarkEnd w:id="0"/>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5" w:type="dxa"/>
          </w:tcPr>
          <w:p>
            <w:pPr>
              <w:pStyle w:val="4"/>
            </w:pPr>
            <w:r>
              <w:t>1</w:t>
            </w:r>
          </w:p>
        </w:tc>
        <w:tc>
          <w:tcPr>
            <w:tcW w:w="7729" w:type="dxa"/>
          </w:tcPr>
          <w:p>
            <w:pPr>
              <w:pStyle w:val="4"/>
              <w:ind w:firstLine="482"/>
              <w:jc w:val="left"/>
            </w:pPr>
            <w:r>
              <w:rPr>
                <w:rFonts w:ascii="仿宋" w:hAnsi="仿宋" w:eastAsia="仿宋" w:cs="仿宋"/>
                <w:b/>
                <w:sz w:val="24"/>
              </w:rPr>
              <w:t>一、采购标的</w:t>
            </w:r>
          </w:p>
          <w:p>
            <w:pPr>
              <w:pStyle w:val="4"/>
              <w:ind w:firstLine="420"/>
              <w:jc w:val="left"/>
            </w:pPr>
            <w:r>
              <w:rPr>
                <w:rFonts w:ascii="仿宋" w:hAnsi="仿宋" w:eastAsia="仿宋" w:cs="仿宋"/>
                <w:sz w:val="21"/>
              </w:rPr>
              <w:t>本项目核心产品为50m</w:t>
            </w:r>
            <w:r>
              <w:rPr>
                <w:rFonts w:ascii="仿宋" w:hAnsi="仿宋" w:eastAsia="仿宋" w:cs="仿宋"/>
                <w:sz w:val="21"/>
                <w:vertAlign w:val="superscript"/>
              </w:rPr>
              <w:t>3</w:t>
            </w:r>
            <w:r>
              <w:rPr>
                <w:rFonts w:ascii="仿宋" w:hAnsi="仿宋" w:eastAsia="仿宋" w:cs="仿宋"/>
                <w:sz w:val="21"/>
              </w:rPr>
              <w:t>/d A/O 活性污泥法污水处理设备</w:t>
            </w:r>
          </w:p>
          <w:tbl>
            <w:tblPr>
              <w:tblStyle w:val="2"/>
              <w:tblW w:w="7513"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03"/>
              <w:gridCol w:w="1035"/>
              <w:gridCol w:w="480"/>
              <w:gridCol w:w="375"/>
              <w:gridCol w:w="495"/>
              <w:gridCol w:w="615"/>
              <w:gridCol w:w="840"/>
              <w:gridCol w:w="32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序号</w:t>
                  </w:r>
                </w:p>
              </w:tc>
              <w:tc>
                <w:tcPr>
                  <w:tcW w:w="10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标的名称</w:t>
                  </w:r>
                </w:p>
              </w:tc>
              <w:tc>
                <w:tcPr>
                  <w:tcW w:w="48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是否允许进口</w:t>
                  </w:r>
                </w:p>
              </w:tc>
              <w:tc>
                <w:tcPr>
                  <w:tcW w:w="37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数量</w:t>
                  </w:r>
                </w:p>
              </w:tc>
              <w:tc>
                <w:tcPr>
                  <w:tcW w:w="49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单位</w:t>
                  </w:r>
                </w:p>
              </w:tc>
              <w:tc>
                <w:tcPr>
                  <w:tcW w:w="61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是否为强制节能产品</w:t>
                  </w:r>
                </w:p>
              </w:tc>
              <w:tc>
                <w:tcPr>
                  <w:tcW w:w="84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采购标的对应的中小企业划分标准所属行业</w:t>
                  </w:r>
                </w:p>
              </w:tc>
              <w:tc>
                <w:tcPr>
                  <w:tcW w:w="327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宋体" w:hAnsi="宋体" w:eastAsia="宋体" w:cs="宋体"/>
                      <w:sz w:val="21"/>
                    </w:rPr>
                    <w:t>1</w:t>
                  </w:r>
                </w:p>
              </w:tc>
              <w:tc>
                <w:tcPr>
                  <w:tcW w:w="10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50m</w:t>
                  </w:r>
                  <w:r>
                    <w:rPr>
                      <w:rFonts w:ascii="仿宋" w:hAnsi="仿宋" w:eastAsia="仿宋" w:cs="仿宋"/>
                      <w:sz w:val="21"/>
                      <w:vertAlign w:val="superscript"/>
                    </w:rPr>
                    <w:t>3</w:t>
                  </w:r>
                  <w:r>
                    <w:rPr>
                      <w:rFonts w:ascii="仿宋" w:hAnsi="仿宋" w:eastAsia="仿宋" w:cs="仿宋"/>
                      <w:sz w:val="21"/>
                    </w:rPr>
                    <w:t>/d A/O 活性污泥法污水处理设备</w:t>
                  </w:r>
                </w:p>
              </w:tc>
              <w:tc>
                <w:tcPr>
                  <w:tcW w:w="48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不允许</w:t>
                  </w:r>
                </w:p>
              </w:tc>
              <w:tc>
                <w:tcPr>
                  <w:tcW w:w="37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1</w:t>
                  </w:r>
                </w:p>
              </w:tc>
              <w:tc>
                <w:tcPr>
                  <w:tcW w:w="49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套</w:t>
                  </w:r>
                </w:p>
              </w:tc>
              <w:tc>
                <w:tcPr>
                  <w:tcW w:w="61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否</w:t>
                  </w:r>
                </w:p>
              </w:tc>
              <w:tc>
                <w:tcPr>
                  <w:tcW w:w="84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工业</w:t>
                  </w:r>
                </w:p>
              </w:tc>
              <w:tc>
                <w:tcPr>
                  <w:tcW w:w="327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left="120"/>
                    <w:jc w:val="center"/>
                  </w:pPr>
                  <w:r>
                    <w:rPr>
                      <w:rFonts w:ascii="仿宋" w:hAnsi="仿宋" w:eastAsia="仿宋" w:cs="仿宋"/>
                      <w:sz w:val="21"/>
                    </w:rPr>
                    <w:t>30 m</w:t>
                  </w:r>
                  <w:r>
                    <w:rPr>
                      <w:rFonts w:ascii="仿宋" w:hAnsi="仿宋" w:eastAsia="仿宋" w:cs="仿宋"/>
                      <w:sz w:val="21"/>
                      <w:vertAlign w:val="superscript"/>
                    </w:rPr>
                    <w:t>3</w:t>
                  </w:r>
                  <w:r>
                    <w:rPr>
                      <w:rFonts w:ascii="仿宋" w:hAnsi="仿宋" w:eastAsia="仿宋" w:cs="仿宋"/>
                      <w:sz w:val="21"/>
                    </w:rPr>
                    <w:t>/d +20 m</w:t>
                  </w:r>
                  <w:r>
                    <w:rPr>
                      <w:rFonts w:ascii="仿宋" w:hAnsi="仿宋" w:eastAsia="仿宋" w:cs="仿宋"/>
                      <w:sz w:val="21"/>
                      <w:vertAlign w:val="superscript"/>
                    </w:rPr>
                    <w:t>3</w:t>
                  </w:r>
                  <w:r>
                    <w:rPr>
                      <w:rFonts w:ascii="仿宋" w:hAnsi="仿宋" w:eastAsia="仿宋" w:cs="仿宋"/>
                      <w:sz w:val="21"/>
                    </w:rPr>
                    <w:t>/d两台集成（根据污水量分布式运行），包含运行控制系统、提升站及配套管道、农户污水收集管道、场地建设等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宋体" w:hAnsi="宋体" w:eastAsia="宋体" w:cs="宋体"/>
                      <w:sz w:val="21"/>
                    </w:rPr>
                    <w:t>2</w:t>
                  </w:r>
                </w:p>
              </w:tc>
              <w:tc>
                <w:tcPr>
                  <w:tcW w:w="10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30m</w:t>
                  </w:r>
                  <w:r>
                    <w:rPr>
                      <w:rFonts w:ascii="仿宋" w:hAnsi="仿宋" w:eastAsia="仿宋" w:cs="仿宋"/>
                      <w:sz w:val="21"/>
                      <w:vertAlign w:val="superscript"/>
                    </w:rPr>
                    <w:t>3</w:t>
                  </w:r>
                  <w:r>
                    <w:rPr>
                      <w:rFonts w:ascii="仿宋" w:hAnsi="仿宋" w:eastAsia="仿宋" w:cs="仿宋"/>
                      <w:sz w:val="21"/>
                    </w:rPr>
                    <w:t>/d SBR 污水处理设备</w:t>
                  </w:r>
                </w:p>
              </w:tc>
              <w:tc>
                <w:tcPr>
                  <w:tcW w:w="48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不允许</w:t>
                  </w:r>
                </w:p>
              </w:tc>
              <w:tc>
                <w:tcPr>
                  <w:tcW w:w="37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1</w:t>
                  </w:r>
                </w:p>
              </w:tc>
              <w:tc>
                <w:tcPr>
                  <w:tcW w:w="49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套</w:t>
                  </w:r>
                </w:p>
              </w:tc>
              <w:tc>
                <w:tcPr>
                  <w:tcW w:w="61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否</w:t>
                  </w:r>
                </w:p>
              </w:tc>
              <w:tc>
                <w:tcPr>
                  <w:tcW w:w="84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工业</w:t>
                  </w:r>
                </w:p>
              </w:tc>
              <w:tc>
                <w:tcPr>
                  <w:tcW w:w="327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left="120"/>
                    <w:jc w:val="center"/>
                  </w:pPr>
                  <w:r>
                    <w:rPr>
                      <w:rFonts w:ascii="仿宋" w:hAnsi="仿宋" w:eastAsia="仿宋" w:cs="仿宋"/>
                      <w:sz w:val="21"/>
                    </w:rPr>
                    <w:t>20 m</w:t>
                  </w:r>
                  <w:r>
                    <w:rPr>
                      <w:rFonts w:ascii="仿宋" w:hAnsi="仿宋" w:eastAsia="仿宋" w:cs="仿宋"/>
                      <w:sz w:val="21"/>
                      <w:vertAlign w:val="superscript"/>
                    </w:rPr>
                    <w:t>3</w:t>
                  </w:r>
                  <w:r>
                    <w:rPr>
                      <w:rFonts w:ascii="仿宋" w:hAnsi="仿宋" w:eastAsia="仿宋" w:cs="仿宋"/>
                      <w:sz w:val="21"/>
                    </w:rPr>
                    <w:t>/d +10 m</w:t>
                  </w:r>
                  <w:r>
                    <w:rPr>
                      <w:rFonts w:ascii="仿宋" w:hAnsi="仿宋" w:eastAsia="仿宋" w:cs="仿宋"/>
                      <w:sz w:val="21"/>
                      <w:vertAlign w:val="superscript"/>
                    </w:rPr>
                    <w:t>3</w:t>
                  </w:r>
                  <w:r>
                    <w:rPr>
                      <w:rFonts w:ascii="仿宋" w:hAnsi="仿宋" w:eastAsia="仿宋" w:cs="仿宋"/>
                      <w:sz w:val="21"/>
                    </w:rPr>
                    <w:t>/d两台集成（根据污水量分布式运行），包含运行控制系统、配套污水管道、场地建设等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宋体" w:hAnsi="宋体" w:eastAsia="宋体" w:cs="宋体"/>
                      <w:sz w:val="21"/>
                    </w:rPr>
                    <w:t>3</w:t>
                  </w:r>
                </w:p>
              </w:tc>
              <w:tc>
                <w:tcPr>
                  <w:tcW w:w="10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10m</w:t>
                  </w:r>
                  <w:r>
                    <w:rPr>
                      <w:rFonts w:ascii="仿宋" w:hAnsi="仿宋" w:eastAsia="仿宋" w:cs="仿宋"/>
                      <w:sz w:val="21"/>
                      <w:vertAlign w:val="superscript"/>
                    </w:rPr>
                    <w:t>3</w:t>
                  </w:r>
                  <w:r>
                    <w:rPr>
                      <w:rFonts w:ascii="仿宋" w:hAnsi="仿宋" w:eastAsia="仿宋" w:cs="仿宋"/>
                      <w:sz w:val="21"/>
                    </w:rPr>
                    <w:t>/d固定生物膜接触氧化法微动力污水处理设备</w:t>
                  </w:r>
                </w:p>
              </w:tc>
              <w:tc>
                <w:tcPr>
                  <w:tcW w:w="48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不允许</w:t>
                  </w:r>
                </w:p>
              </w:tc>
              <w:tc>
                <w:tcPr>
                  <w:tcW w:w="37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1</w:t>
                  </w:r>
                </w:p>
              </w:tc>
              <w:tc>
                <w:tcPr>
                  <w:tcW w:w="49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套</w:t>
                  </w:r>
                </w:p>
              </w:tc>
              <w:tc>
                <w:tcPr>
                  <w:tcW w:w="61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否</w:t>
                  </w:r>
                </w:p>
              </w:tc>
              <w:tc>
                <w:tcPr>
                  <w:tcW w:w="84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1"/>
                    </w:rPr>
                    <w:t>工业</w:t>
                  </w:r>
                </w:p>
              </w:tc>
              <w:tc>
                <w:tcPr>
                  <w:tcW w:w="327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left="120"/>
                    <w:jc w:val="center"/>
                  </w:pPr>
                  <w:r>
                    <w:rPr>
                      <w:rFonts w:ascii="仿宋" w:hAnsi="仿宋" w:eastAsia="仿宋" w:cs="仿宋"/>
                      <w:sz w:val="21"/>
                    </w:rPr>
                    <w:t>2.5 m</w:t>
                  </w:r>
                  <w:r>
                    <w:rPr>
                      <w:rFonts w:ascii="仿宋" w:hAnsi="仿宋" w:eastAsia="仿宋" w:cs="仿宋"/>
                      <w:sz w:val="21"/>
                      <w:vertAlign w:val="superscript"/>
                    </w:rPr>
                    <w:t>3</w:t>
                  </w:r>
                  <w:r>
                    <w:rPr>
                      <w:rFonts w:ascii="仿宋" w:hAnsi="仿宋" w:eastAsia="仿宋" w:cs="仿宋"/>
                      <w:sz w:val="21"/>
                    </w:rPr>
                    <w:t>/d 4台集（成根据污水量分布式运行），包含运行控制系统、修补化粪池、配套管道、场地建设等</w:t>
                  </w:r>
                </w:p>
              </w:tc>
            </w:tr>
          </w:tbl>
          <w:p>
            <w:pPr>
              <w:pStyle w:val="4"/>
              <w:spacing w:after="120"/>
              <w:jc w:val="both"/>
            </w:pPr>
          </w:p>
          <w:p>
            <w:pPr>
              <w:pStyle w:val="4"/>
              <w:ind w:firstLine="482"/>
              <w:jc w:val="left"/>
            </w:pPr>
            <w:r>
              <w:rPr>
                <w:rFonts w:ascii="仿宋" w:hAnsi="仿宋" w:eastAsia="仿宋" w:cs="仿宋"/>
                <w:b/>
                <w:sz w:val="24"/>
              </w:rPr>
              <w:t>二、技术要求</w:t>
            </w:r>
          </w:p>
          <w:p>
            <w:pPr>
              <w:pStyle w:val="4"/>
              <w:ind w:firstLine="482"/>
              <w:jc w:val="left"/>
            </w:pPr>
            <w:r>
              <w:rPr>
                <w:rFonts w:ascii="仿宋" w:hAnsi="仿宋" w:eastAsia="仿宋" w:cs="仿宋"/>
                <w:b/>
                <w:sz w:val="24"/>
              </w:rPr>
              <w:t>(一)总体质量要求</w:t>
            </w:r>
          </w:p>
          <w:p>
            <w:pPr>
              <w:pStyle w:val="4"/>
              <w:ind w:firstLine="480"/>
              <w:jc w:val="both"/>
            </w:pPr>
            <w:r>
              <w:rPr>
                <w:rFonts w:ascii="仿宋" w:hAnsi="仿宋" w:eastAsia="仿宋" w:cs="仿宋"/>
                <w:sz w:val="24"/>
              </w:rPr>
              <w:t>1.供应商须提供全新的货物(含零部件、配件、使用说明书等)，表面无划伤、无碰撞痕迹，且权属清楚，不得侵害他人的知识产权，不得以次充好，产品来源渠道必须合法，同时应根据国家有关规定、厂家服务承诺及采购单位的要求做好售后服务工作。</w:t>
            </w:r>
          </w:p>
          <w:p>
            <w:pPr>
              <w:pStyle w:val="4"/>
              <w:ind w:firstLine="480"/>
              <w:jc w:val="both"/>
            </w:pPr>
            <w:r>
              <w:rPr>
                <w:rFonts w:ascii="仿宋" w:hAnsi="仿宋" w:eastAsia="仿宋" w:cs="仿宋"/>
                <w:sz w:val="24"/>
              </w:rPr>
              <w:t>2.供应商提供的产品必须符合或优于国家标准、行业标准、地方标准等标准、规范，以及谈判文件的质量要求和技术指标与出厂标准。</w:t>
            </w:r>
          </w:p>
          <w:p>
            <w:pPr>
              <w:pStyle w:val="4"/>
              <w:ind w:firstLine="480"/>
              <w:jc w:val="both"/>
            </w:pPr>
            <w:r>
              <w:rPr>
                <w:rFonts w:ascii="仿宋" w:hAnsi="仿宋" w:eastAsia="仿宋" w:cs="仿宋"/>
                <w:sz w:val="24"/>
              </w:rPr>
              <w:t>3.货物制造质量出现问题，供应商应负责三包(包修、包换、包退)，费用由供应商负担。</w:t>
            </w:r>
          </w:p>
          <w:p>
            <w:pPr>
              <w:pStyle w:val="4"/>
              <w:ind w:left="420"/>
              <w:jc w:val="left"/>
            </w:pPr>
            <w:r>
              <w:rPr>
                <w:rFonts w:ascii="仿宋" w:hAnsi="仿宋" w:eastAsia="仿宋" w:cs="仿宋"/>
                <w:b/>
                <w:sz w:val="24"/>
              </w:rPr>
              <w:t>(二)具体要求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03"/>
              <w:gridCol w:w="660"/>
              <w:gridCol w:w="5550"/>
              <w:gridCol w:w="405"/>
              <w:gridCol w:w="46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7483" w:type="dxa"/>
                  <w:gridSpan w:val="5"/>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50m</w:t>
                  </w:r>
                  <w:r>
                    <w:rPr>
                      <w:rFonts w:ascii="仿宋" w:hAnsi="仿宋" w:eastAsia="仿宋" w:cs="仿宋"/>
                      <w:b/>
                      <w:sz w:val="21"/>
                      <w:vertAlign w:val="superscript"/>
                    </w:rPr>
                    <w:t>3</w:t>
                  </w:r>
                  <w:r>
                    <w:rPr>
                      <w:rFonts w:ascii="仿宋" w:hAnsi="仿宋" w:eastAsia="仿宋" w:cs="仿宋"/>
                      <w:b/>
                      <w:sz w:val="21"/>
                    </w:rPr>
                    <w:t>/d A/O 活性污泥法污水处理设备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序号</w:t>
                  </w:r>
                </w:p>
              </w:tc>
              <w:tc>
                <w:tcPr>
                  <w:tcW w:w="6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类别</w:t>
                  </w:r>
                </w:p>
              </w:tc>
              <w:tc>
                <w:tcPr>
                  <w:tcW w:w="55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技术参数要求</w:t>
                  </w:r>
                </w:p>
              </w:tc>
              <w:tc>
                <w:tcPr>
                  <w:tcW w:w="40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数量</w:t>
                  </w:r>
                </w:p>
              </w:tc>
              <w:tc>
                <w:tcPr>
                  <w:tcW w:w="4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1</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30m</w:t>
                  </w:r>
                  <w:r>
                    <w:rPr>
                      <w:rFonts w:ascii="仿宋" w:hAnsi="仿宋" w:eastAsia="仿宋" w:cs="仿宋"/>
                      <w:sz w:val="21"/>
                      <w:vertAlign w:val="superscript"/>
                    </w:rPr>
                    <w:t>3</w:t>
                  </w:r>
                  <w:r>
                    <w:rPr>
                      <w:rFonts w:ascii="仿宋" w:hAnsi="仿宋" w:eastAsia="仿宋" w:cs="仿宋"/>
                      <w:sz w:val="21"/>
                    </w:rPr>
                    <w:t>/d A/O 活性污泥法一体化污水处理设备</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1"/>
                    </w:rPr>
                    <w:t>1.尺寸：≥4000(L)*2000(W)*2300(H)mm</w:t>
                  </w:r>
                </w:p>
                <w:p>
                  <w:pPr>
                    <w:pStyle w:val="4"/>
                  </w:pPr>
                  <w:r>
                    <w:rPr>
                      <w:rFonts w:ascii="仿宋" w:hAnsi="仿宋" w:eastAsia="仿宋" w:cs="仿宋"/>
                      <w:sz w:val="21"/>
                    </w:rPr>
                    <w:t>2.结构：缺氧池、好氧池、沉淀池、清水池</w:t>
                  </w:r>
                </w:p>
                <w:p>
                  <w:pPr>
                    <w:pStyle w:val="4"/>
                  </w:pPr>
                  <w:r>
                    <w:rPr>
                      <w:rFonts w:ascii="仿宋" w:hAnsi="仿宋" w:eastAsia="仿宋" w:cs="仿宋"/>
                      <w:sz w:val="21"/>
                    </w:rPr>
                    <w:t>3.集成：缺氧区水力停留时间为4～4.5h 、好氧区水力停留 时间为6～6.5h 、沉淀区，曝气系统、回流系统、控制系统 4.材质：Q235碳钢，侧板及顶板厚度≥5mm,底板厚度≥6mm  5.防腐：设备内壁、底板、管道防腐采用环氧煤沥青漆，表</w:t>
                  </w:r>
                </w:p>
                <w:p>
                  <w:pPr>
                    <w:pStyle w:val="4"/>
                  </w:pPr>
                  <w:r>
                    <w:rPr>
                      <w:rFonts w:ascii="仿宋" w:hAnsi="仿宋" w:eastAsia="仿宋" w:cs="仿宋"/>
                      <w:sz w:val="21"/>
                    </w:rPr>
                    <w:t>面采用环氧树脂做底漆，聚氨酯面漆</w:t>
                  </w:r>
                </w:p>
                <w:p>
                  <w:pPr>
                    <w:pStyle w:val="4"/>
                  </w:pPr>
                  <w:r>
                    <w:rPr>
                      <w:rFonts w:ascii="仿宋" w:hAnsi="仿宋" w:eastAsia="仿宋" w:cs="仿宋"/>
                      <w:sz w:val="21"/>
                    </w:rPr>
                    <w:t>6.单位能耗：≤0.20kW.h/m²</w:t>
                  </w:r>
                </w:p>
                <w:p>
                  <w:pPr>
                    <w:pStyle w:val="4"/>
                  </w:pPr>
                  <w:r>
                    <w:rPr>
                      <w:rFonts w:ascii="仿宋" w:hAnsi="仿宋" w:eastAsia="仿宋" w:cs="仿宋"/>
                      <w:sz w:val="21"/>
                    </w:rPr>
                    <w:t>7.单位药耗：无需投药</w:t>
                  </w:r>
                </w:p>
                <w:p>
                  <w:pPr>
                    <w:pStyle w:val="4"/>
                  </w:pPr>
                  <w:r>
                    <w:rPr>
                      <w:rFonts w:ascii="仿宋" w:hAnsi="仿宋" w:eastAsia="仿宋" w:cs="仿宋"/>
                      <w:sz w:val="21"/>
                    </w:rPr>
                    <w:t>8.执行标准(检测依据):GB/T40201《农村生活污水处理设 施运行效果评价技术要求》</w:t>
                  </w:r>
                </w:p>
                <w:p>
                  <w:pPr>
                    <w:pStyle w:val="4"/>
                  </w:pPr>
                  <w:r>
                    <w:rPr>
                      <w:rFonts w:ascii="仿宋" w:hAnsi="仿宋" w:eastAsia="仿宋" w:cs="仿宋"/>
                      <w:sz w:val="21"/>
                    </w:rPr>
                    <w:t>9.加固：底部、侧面槽钢加固：≥60mm*40mm*4.8mm</w:t>
                  </w:r>
                </w:p>
                <w:p>
                  <w:pPr>
                    <w:pStyle w:val="4"/>
                  </w:pP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2</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20m</w:t>
                  </w:r>
                  <w:r>
                    <w:rPr>
                      <w:rFonts w:ascii="仿宋" w:hAnsi="仿宋" w:eastAsia="仿宋" w:cs="仿宋"/>
                      <w:sz w:val="21"/>
                      <w:vertAlign w:val="superscript"/>
                    </w:rPr>
                    <w:t>3</w:t>
                  </w:r>
                  <w:r>
                    <w:rPr>
                      <w:rFonts w:ascii="仿宋" w:hAnsi="仿宋" w:eastAsia="仿宋" w:cs="仿宋"/>
                      <w:sz w:val="21"/>
                    </w:rPr>
                    <w:t>/d A/O 活性污泥法一体化污水处理设备</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1"/>
                    </w:rPr>
                    <w:t>1.尺寸：≥4000(L)*1500(W)*2000(H)mm</w:t>
                  </w:r>
                </w:p>
                <w:p>
                  <w:pPr>
                    <w:pStyle w:val="4"/>
                  </w:pPr>
                  <w:r>
                    <w:rPr>
                      <w:rFonts w:ascii="仿宋" w:hAnsi="仿宋" w:eastAsia="仿宋" w:cs="仿宋"/>
                      <w:sz w:val="21"/>
                    </w:rPr>
                    <w:t>2.结构：缺氧池、好氧池、沉淀池、清水池</w:t>
                  </w:r>
                </w:p>
                <w:p>
                  <w:pPr>
                    <w:pStyle w:val="4"/>
                  </w:pPr>
                  <w:r>
                    <w:rPr>
                      <w:rFonts w:ascii="仿宋" w:hAnsi="仿宋" w:eastAsia="仿宋" w:cs="仿宋"/>
                      <w:sz w:val="21"/>
                    </w:rPr>
                    <w:t>3.集成：缺氧区水力停留时间为4～4.5h 、好氧区水力停留 时间为6～6.5h 、沉淀区，曝气系统、回流系统、控制系统 4.材质：Q235碳钢，侧板及顶板厚度5mm,底板厚度≥6mm</w:t>
                  </w:r>
                </w:p>
                <w:p>
                  <w:pPr>
                    <w:pStyle w:val="4"/>
                  </w:pPr>
                  <w:r>
                    <w:rPr>
                      <w:rFonts w:ascii="仿宋" w:hAnsi="仿宋" w:eastAsia="仿宋" w:cs="仿宋"/>
                      <w:sz w:val="21"/>
                    </w:rPr>
                    <w:t>5.防腐：设备内壁、底板、管道防腐采用环氧煤沥青漆，表 面采用环氧树脂做底漆，聚氨酯面漆</w:t>
                  </w:r>
                </w:p>
                <w:p>
                  <w:pPr>
                    <w:pStyle w:val="4"/>
                  </w:pPr>
                  <w:r>
                    <w:rPr>
                      <w:rFonts w:ascii="仿宋" w:hAnsi="仿宋" w:eastAsia="仿宋" w:cs="仿宋"/>
                      <w:sz w:val="21"/>
                    </w:rPr>
                    <w:t>6.单位能耗：≤0.20kW.h/m³</w:t>
                  </w:r>
                </w:p>
                <w:p>
                  <w:pPr>
                    <w:pStyle w:val="4"/>
                  </w:pPr>
                  <w:r>
                    <w:rPr>
                      <w:rFonts w:ascii="仿宋" w:hAnsi="仿宋" w:eastAsia="仿宋" w:cs="仿宋"/>
                      <w:sz w:val="21"/>
                    </w:rPr>
                    <w:t>7.单位药耗：无需投药</w:t>
                  </w:r>
                </w:p>
                <w:p>
                  <w:pPr>
                    <w:pStyle w:val="4"/>
                  </w:pPr>
                  <w:r>
                    <w:rPr>
                      <w:rFonts w:ascii="仿宋" w:hAnsi="仿宋" w:eastAsia="仿宋" w:cs="仿宋"/>
                      <w:sz w:val="21"/>
                    </w:rPr>
                    <w:t>8.执行标准(检测依据):GB/T40201《农村生活污水处理设</w:t>
                  </w:r>
                </w:p>
                <w:p>
                  <w:pPr>
                    <w:pStyle w:val="4"/>
                  </w:pPr>
                  <w:r>
                    <w:rPr>
                      <w:rFonts w:ascii="仿宋" w:hAnsi="仿宋" w:eastAsia="仿宋" w:cs="仿宋"/>
                      <w:sz w:val="21"/>
                    </w:rPr>
                    <w:t>施运行效果评价技术要求》</w:t>
                  </w:r>
                </w:p>
                <w:p>
                  <w:pPr>
                    <w:pStyle w:val="4"/>
                  </w:pPr>
                  <w:r>
                    <w:rPr>
                      <w:rFonts w:ascii="仿宋" w:hAnsi="仿宋" w:eastAsia="仿宋" w:cs="仿宋"/>
                      <w:sz w:val="21"/>
                    </w:rPr>
                    <w:t>9.加固：底部、侧面槽钢加固：≥60mm*40mm*4.8mm</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3</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5m</w:t>
                  </w:r>
                  <w:r>
                    <w:rPr>
                      <w:rFonts w:ascii="仿宋" w:hAnsi="仿宋" w:eastAsia="仿宋" w:cs="仿宋"/>
                      <w:sz w:val="21"/>
                      <w:vertAlign w:val="superscript"/>
                    </w:rPr>
                    <w:t>3</w:t>
                  </w:r>
                  <w:r>
                    <w:rPr>
                      <w:rFonts w:ascii="仿宋" w:hAnsi="仿宋" w:eastAsia="仿宋" w:cs="仿宋"/>
                      <w:sz w:val="21"/>
                    </w:rPr>
                    <w:t>/h污水提升站</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1"/>
                    </w:rPr>
                    <w:t>1.提升站主体</w:t>
                  </w:r>
                </w:p>
                <w:p>
                  <w:pPr>
                    <w:pStyle w:val="4"/>
                  </w:pPr>
                  <w:r>
                    <w:rPr>
                      <w:rFonts w:ascii="仿宋" w:hAnsi="仿宋" w:eastAsia="仿宋" w:cs="仿宋"/>
                      <w:sz w:val="21"/>
                    </w:rPr>
                    <w:t>2.自动控制系统</w:t>
                  </w:r>
                </w:p>
                <w:p>
                  <w:pPr>
                    <w:pStyle w:val="4"/>
                  </w:pPr>
                  <w:r>
                    <w:rPr>
                      <w:rFonts w:ascii="仿宋" w:hAnsi="仿宋" w:eastAsia="仿宋" w:cs="仿宋"/>
                      <w:sz w:val="21"/>
                    </w:rPr>
                    <w:t>3.供电系统为TN-S.220V</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vMerge w:val="continue"/>
                  <w:tcBorders>
                    <w:top w:val="nil"/>
                    <w:left w:val="single" w:color="000000" w:sz="4" w:space="0"/>
                    <w:bottom w:val="single" w:color="000000" w:sz="4" w:space="0"/>
                    <w:right w:val="single" w:color="000000" w:sz="4" w:space="0"/>
                  </w:tcBorders>
                </w:tcP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DN50mm PE100 PE管道</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1"/>
                    </w:rPr>
                    <w:t>1.规格：DN50mm、1.6MPa</w:t>
                  </w:r>
                </w:p>
                <w:p>
                  <w:pPr>
                    <w:pStyle w:val="4"/>
                  </w:pPr>
                  <w:r>
                    <w:rPr>
                      <w:rFonts w:ascii="仿宋" w:hAnsi="仿宋" w:eastAsia="仿宋" w:cs="仿宋"/>
                      <w:sz w:val="21"/>
                    </w:rPr>
                    <w:t>2.材质：PE100</w:t>
                  </w:r>
                </w:p>
                <w:p>
                  <w:pPr>
                    <w:pStyle w:val="4"/>
                  </w:pPr>
                  <w:r>
                    <w:rPr>
                      <w:rFonts w:ascii="仿宋" w:hAnsi="仿宋" w:eastAsia="仿宋" w:cs="仿宋"/>
                      <w:sz w:val="21"/>
                    </w:rPr>
                    <w:t>3.执行标准(检测依据):GB/T 13663.2《给水用聚乙烯(PE) 管道系统第2部分：管材》要求；</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180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4</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DN110mm PVC-U排水管</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1.规格：DN110 mm,eN3.2+0.4mm</w:t>
                  </w:r>
                </w:p>
                <w:p>
                  <w:pPr>
                    <w:pStyle w:val="4"/>
                    <w:jc w:val="both"/>
                  </w:pPr>
                  <w:r>
                    <w:rPr>
                      <w:rFonts w:ascii="仿宋" w:hAnsi="仿宋" w:eastAsia="仿宋" w:cs="仿宋"/>
                      <w:sz w:val="21"/>
                    </w:rPr>
                    <w:t>2.材质：PVC-U</w:t>
                  </w:r>
                </w:p>
                <w:p>
                  <w:pPr>
                    <w:pStyle w:val="4"/>
                    <w:jc w:val="both"/>
                  </w:pPr>
                  <w:r>
                    <w:rPr>
                      <w:rFonts w:ascii="仿宋" w:hAnsi="仿宋" w:eastAsia="仿宋" w:cs="仿宋"/>
                      <w:sz w:val="21"/>
                    </w:rPr>
                    <w:t>3.执行标准(检测依据):GB/T5836.1《建筑排水用硬聚氯 乙烯PVC-U管材》</w:t>
                  </w:r>
                  <w:r>
                    <w:rPr>
                      <w:rFonts w:ascii="&quot;times new roman&quot;" w:hAnsi="&quot;times new roman&quot;" w:eastAsia="&quot;times new roman&quot;" w:cs="&quot;times new roman&quot;"/>
                      <w:sz w:val="21"/>
                    </w:rPr>
                    <w:t xml:space="preserve"> </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300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5</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设备安装</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场地平场、地面硬化、围栏、美化等，将污水处理设备设施隔离，防止非专业人员进入，站点大小根据一体化设备安装现场而定</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83"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30m</w:t>
                  </w:r>
                  <w:r>
                    <w:rPr>
                      <w:rFonts w:ascii="仿宋" w:hAnsi="仿宋" w:eastAsia="仿宋" w:cs="仿宋"/>
                      <w:b/>
                      <w:sz w:val="21"/>
                      <w:vertAlign w:val="superscript"/>
                    </w:rPr>
                    <w:t>3</w:t>
                  </w:r>
                  <w:r>
                    <w:rPr>
                      <w:rFonts w:ascii="仿宋" w:hAnsi="仿宋" w:eastAsia="仿宋" w:cs="仿宋"/>
                      <w:b/>
                      <w:sz w:val="21"/>
                    </w:rPr>
                    <w:t>/d SBR 污水处理设备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序号</w:t>
                  </w:r>
                </w:p>
              </w:tc>
              <w:tc>
                <w:tcPr>
                  <w:tcW w:w="6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类别</w:t>
                  </w:r>
                </w:p>
              </w:tc>
              <w:tc>
                <w:tcPr>
                  <w:tcW w:w="55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技术参数要求</w:t>
                  </w:r>
                </w:p>
              </w:tc>
              <w:tc>
                <w:tcPr>
                  <w:tcW w:w="40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数量</w:t>
                  </w:r>
                </w:p>
              </w:tc>
              <w:tc>
                <w:tcPr>
                  <w:tcW w:w="4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1</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20m</w:t>
                  </w:r>
                  <w:r>
                    <w:rPr>
                      <w:rFonts w:ascii="仿宋" w:hAnsi="仿宋" w:eastAsia="仿宋" w:cs="仿宋"/>
                      <w:sz w:val="21"/>
                      <w:vertAlign w:val="superscript"/>
                    </w:rPr>
                    <w:t>3</w:t>
                  </w:r>
                  <w:r>
                    <w:rPr>
                      <w:rFonts w:ascii="仿宋" w:hAnsi="仿宋" w:eastAsia="仿宋" w:cs="仿宋"/>
                      <w:sz w:val="21"/>
                    </w:rPr>
                    <w:t>/d SBR污水处理设备</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1.工艺：SBR(序批式活性污泥法)</w:t>
                  </w:r>
                </w:p>
                <w:p>
                  <w:pPr>
                    <w:pStyle w:val="4"/>
                    <w:jc w:val="both"/>
                  </w:pPr>
                  <w:r>
                    <w:rPr>
                      <w:rFonts w:ascii="仿宋" w:hAnsi="仿宋" w:eastAsia="仿宋" w:cs="仿宋"/>
                      <w:sz w:val="21"/>
                    </w:rPr>
                    <w:t>2.日处理量：≥20m³(可多单元串、并联组合联排并行处理) 3.总装机功率：≤260W(使用TN-S.220V)。</w:t>
                  </w:r>
                </w:p>
                <w:p>
                  <w:pPr>
                    <w:pStyle w:val="4"/>
                    <w:jc w:val="both"/>
                  </w:pPr>
                  <w:r>
                    <w:rPr>
                      <w:rFonts w:ascii="仿宋" w:hAnsi="仿宋" w:eastAsia="仿宋" w:cs="仿宋"/>
                      <w:sz w:val="21"/>
                    </w:rPr>
                    <w:t>4.单位能耗：≤0.124kw.h/m³</w:t>
                  </w:r>
                </w:p>
                <w:p>
                  <w:pPr>
                    <w:pStyle w:val="4"/>
                    <w:jc w:val="both"/>
                  </w:pPr>
                  <w:r>
                    <w:rPr>
                      <w:rFonts w:ascii="仿宋" w:hAnsi="仿宋" w:eastAsia="仿宋" w:cs="仿宋"/>
                      <w:sz w:val="21"/>
                    </w:rPr>
                    <w:t>5.单位药耗：无需投药</w:t>
                  </w:r>
                </w:p>
                <w:p>
                  <w:pPr>
                    <w:pStyle w:val="4"/>
                    <w:jc w:val="both"/>
                  </w:pPr>
                  <w:r>
                    <w:rPr>
                      <w:rFonts w:ascii="仿宋" w:hAnsi="仿宋" w:eastAsia="仿宋" w:cs="仿宋"/>
                      <w:sz w:val="21"/>
                    </w:rPr>
                    <w:t>6.尺寸：≥□2500(直径)*3500(高)mm</w:t>
                  </w:r>
                </w:p>
                <w:p>
                  <w:pPr>
                    <w:pStyle w:val="4"/>
                    <w:jc w:val="both"/>
                  </w:pPr>
                  <w:r>
                    <w:rPr>
                      <w:rFonts w:ascii="仿宋" w:hAnsi="仿宋" w:eastAsia="仿宋" w:cs="仿宋"/>
                      <w:sz w:val="21"/>
                    </w:rPr>
                    <w:t>7.三相分离器：下锥：≥□1250(直径)*2500(高)mm,螺旋</w:t>
                  </w:r>
                </w:p>
                <w:p>
                  <w:pPr>
                    <w:pStyle w:val="4"/>
                    <w:jc w:val="both"/>
                  </w:pPr>
                  <w:r>
                    <w:rPr>
                      <w:rFonts w:ascii="仿宋" w:hAnsi="仿宋" w:eastAsia="仿宋" w:cs="仿宋"/>
                      <w:sz w:val="21"/>
                    </w:rPr>
                    <w:t>沉降叶片：≥12个，上锥：≥□1900(直径)*□3480(高)mm; 连通槽：≥12个</w:t>
                  </w:r>
                </w:p>
                <w:p>
                  <w:pPr>
                    <w:pStyle w:val="4"/>
                    <w:jc w:val="both"/>
                  </w:pPr>
                  <w:r>
                    <w:rPr>
                      <w:rFonts w:ascii="仿宋" w:hAnsi="仿宋" w:eastAsia="仿宋" w:cs="仿宋"/>
                      <w:sz w:val="21"/>
                    </w:rPr>
                    <w:t>8.沉淀池：≥□2500(直径)*3500(高)mm</w:t>
                  </w:r>
                </w:p>
                <w:p>
                  <w:pPr>
                    <w:pStyle w:val="4"/>
                    <w:jc w:val="both"/>
                  </w:pPr>
                  <w:r>
                    <w:rPr>
                      <w:rFonts w:ascii="仿宋" w:hAnsi="仿宋" w:eastAsia="仿宋" w:cs="仿宋"/>
                      <w:sz w:val="21"/>
                    </w:rPr>
                    <w:t>9.执行标准(检测依据):GB/T40201《农村生活污水处理设 施运行效果评价技术要求》</w:t>
                  </w:r>
                </w:p>
                <w:p>
                  <w:pPr>
                    <w:pStyle w:val="4"/>
                    <w:jc w:val="both"/>
                  </w:pPr>
                  <w:r>
                    <w:rPr>
                      <w:rFonts w:ascii="仿宋" w:hAnsi="仿宋" w:eastAsia="仿宋" w:cs="仿宋"/>
                      <w:sz w:val="21"/>
                    </w:rPr>
                    <w:t>10.材质：玻璃钢</w:t>
                  </w:r>
                </w:p>
                <w:p>
                  <w:pPr>
                    <w:pStyle w:val="4"/>
                    <w:jc w:val="both"/>
                  </w:pPr>
                  <w:r>
                    <w:rPr>
                      <w:rFonts w:ascii="仿宋" w:hAnsi="仿宋" w:eastAsia="仿宋" w:cs="仿宋"/>
                      <w:sz w:val="21"/>
                    </w:rPr>
                    <w:t>11.生化池：≥□1900(直径)*3300(高)mm,内装移动生物填</w:t>
                  </w:r>
                </w:p>
                <w:p>
                  <w:pPr>
                    <w:pStyle w:val="4"/>
                    <w:jc w:val="both"/>
                  </w:pPr>
                  <w:r>
                    <w:rPr>
                      <w:rFonts w:ascii="仿宋" w:hAnsi="仿宋" w:eastAsia="仿宋" w:cs="仿宋"/>
                      <w:sz w:val="21"/>
                    </w:rPr>
                    <w:t>料，空间密度≥20%</w:t>
                  </w:r>
                  <w:r>
                    <w:rPr>
                      <w:rFonts w:ascii="&quot;times new roman&quot;" w:hAnsi="&quot;times new roman&quot;" w:eastAsia="&quot;times new roman&quot;" w:cs="&quot;times new roman&quot;"/>
                      <w:sz w:val="21"/>
                    </w:rPr>
                    <w:t xml:space="preserve"> </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2</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10m</w:t>
                  </w:r>
                  <w:r>
                    <w:rPr>
                      <w:rFonts w:ascii="仿宋" w:hAnsi="仿宋" w:eastAsia="仿宋" w:cs="仿宋"/>
                      <w:sz w:val="21"/>
                      <w:vertAlign w:val="superscript"/>
                    </w:rPr>
                    <w:t>3</w:t>
                  </w:r>
                  <w:r>
                    <w:rPr>
                      <w:rFonts w:ascii="仿宋" w:hAnsi="仿宋" w:eastAsia="仿宋" w:cs="仿宋"/>
                      <w:sz w:val="21"/>
                    </w:rPr>
                    <w:t>/d SBR污水处理设备</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50"/>
                  </w:pPr>
                  <w:r>
                    <w:rPr>
                      <w:rFonts w:ascii="仿宋" w:hAnsi="仿宋" w:eastAsia="仿宋" w:cs="仿宋"/>
                      <w:sz w:val="21"/>
                    </w:rPr>
                    <w:t>1.工艺：SBR(序批式活性污泥法)；</w:t>
                  </w:r>
                </w:p>
                <w:p>
                  <w:pPr>
                    <w:pStyle w:val="4"/>
                  </w:pPr>
                  <w:r>
                    <w:rPr>
                      <w:rFonts w:ascii="仿宋" w:hAnsi="仿宋" w:eastAsia="仿宋" w:cs="仿宋"/>
                      <w:sz w:val="21"/>
                    </w:rPr>
                    <w:t>2.日处理量：10m³（可多单元串、并联组合联排并行处理）</w:t>
                  </w:r>
                </w:p>
                <w:p>
                  <w:pPr>
                    <w:pStyle w:val="4"/>
                  </w:pPr>
                  <w:r>
                    <w:rPr>
                      <w:rFonts w:ascii="仿宋" w:hAnsi="仿宋" w:eastAsia="仿宋" w:cs="仿宋"/>
                      <w:sz w:val="21"/>
                    </w:rPr>
                    <w:t>3.总装机功率:150W(TN-S.220V)；</w:t>
                  </w:r>
                </w:p>
                <w:p>
                  <w:pPr>
                    <w:pStyle w:val="4"/>
                  </w:pPr>
                  <w:r>
                    <w:rPr>
                      <w:rFonts w:ascii="仿宋" w:hAnsi="仿宋" w:eastAsia="仿宋" w:cs="仿宋"/>
                      <w:sz w:val="21"/>
                    </w:rPr>
                    <w:t>4.单位能耗:0.184kw.h/m</w:t>
                  </w:r>
                  <w:r>
                    <w:rPr>
                      <w:rFonts w:ascii="仿宋" w:hAnsi="仿宋" w:eastAsia="仿宋" w:cs="仿宋"/>
                      <w:sz w:val="21"/>
                      <w:vertAlign w:val="superscript"/>
                    </w:rPr>
                    <w:t>3</w:t>
                  </w:r>
                  <w:r>
                    <w:rPr>
                      <w:rFonts w:ascii="仿宋" w:hAnsi="仿宋" w:eastAsia="仿宋" w:cs="仿宋"/>
                      <w:sz w:val="21"/>
                    </w:rPr>
                    <w:t>；</w:t>
                  </w:r>
                </w:p>
                <w:p>
                  <w:pPr>
                    <w:pStyle w:val="4"/>
                  </w:pPr>
                  <w:r>
                    <w:rPr>
                      <w:rFonts w:ascii="仿宋" w:hAnsi="仿宋" w:eastAsia="仿宋" w:cs="仿宋"/>
                      <w:sz w:val="21"/>
                    </w:rPr>
                    <w:t>5.单位药耗：无需投药；</w:t>
                  </w:r>
                </w:p>
                <w:p>
                  <w:pPr>
                    <w:pStyle w:val="4"/>
                  </w:pPr>
                  <w:r>
                    <w:rPr>
                      <w:rFonts w:ascii="仿宋" w:hAnsi="仿宋" w:eastAsia="仿宋" w:cs="仿宋"/>
                      <w:sz w:val="21"/>
                    </w:rPr>
                    <w:t>6.生化池：∅1500(直径)*2200(高)mm，内装移动生物填料，空间密度20%；</w:t>
                  </w:r>
                </w:p>
                <w:p>
                  <w:pPr>
                    <w:pStyle w:val="4"/>
                  </w:pPr>
                  <w:r>
                    <w:rPr>
                      <w:rFonts w:ascii="仿宋" w:hAnsi="仿宋" w:eastAsia="仿宋" w:cs="仿宋"/>
                      <w:sz w:val="21"/>
                    </w:rPr>
                    <w:t>7.三相分离器：下锥：∅950(直径)*1900(高) mm，螺旋沉降叶片：12个，上锥：∅1500(直径)*∅1880(高) mm ；连通槽：12个；</w:t>
                  </w:r>
                </w:p>
                <w:p>
                  <w:pPr>
                    <w:pStyle w:val="4"/>
                  </w:pPr>
                  <w:r>
                    <w:rPr>
                      <w:rFonts w:ascii="仿宋" w:hAnsi="仿宋" w:eastAsia="仿宋" w:cs="仿宋"/>
                      <w:sz w:val="21"/>
                    </w:rPr>
                    <w:t>8.沉淀池：∅1900(直径)*2500(高)mm；</w:t>
                  </w:r>
                </w:p>
                <w:p>
                  <w:pPr>
                    <w:pStyle w:val="4"/>
                  </w:pPr>
                  <w:r>
                    <w:rPr>
                      <w:rFonts w:ascii="仿宋" w:hAnsi="仿宋" w:eastAsia="仿宋" w:cs="仿宋"/>
                      <w:sz w:val="21"/>
                    </w:rPr>
                    <w:t>9.执行标准（检测依据）：GB/T40201《农村生活污水处理设施运行效果评价技术要求》</w:t>
                  </w:r>
                </w:p>
                <w:p>
                  <w:pPr>
                    <w:pStyle w:val="4"/>
                  </w:pPr>
                  <w:r>
                    <w:rPr>
                      <w:rFonts w:ascii="仿宋" w:hAnsi="仿宋" w:eastAsia="仿宋" w:cs="仿宋"/>
                      <w:sz w:val="21"/>
                    </w:rPr>
                    <w:t>10.材质：玻璃钢</w:t>
                  </w:r>
                </w:p>
                <w:p>
                  <w:pPr>
                    <w:pStyle w:val="4"/>
                  </w:pPr>
                  <w:r>
                    <w:rPr>
                      <w:rFonts w:ascii="仿宋" w:hAnsi="仿宋" w:eastAsia="仿宋" w:cs="仿宋"/>
                      <w:sz w:val="21"/>
                    </w:rPr>
                    <w:t>11.尺寸：∅1900(直径)*2500(高)mm；</w:t>
                  </w:r>
                  <w:r>
                    <w:rPr>
                      <w:rFonts w:ascii="&quot;times new roman&quot;" w:hAnsi="&quot;times new roman&quot;" w:eastAsia="&quot;times new roman&quot;" w:cs="&quot;times new roman&quot;"/>
                      <w:sz w:val="19"/>
                    </w:rPr>
                    <w:t xml:space="preserve"> </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3</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DN200mmPVC-U排水管</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50"/>
                  </w:pPr>
                  <w:r>
                    <w:rPr>
                      <w:rFonts w:ascii="仿宋" w:hAnsi="仿宋" w:eastAsia="仿宋" w:cs="仿宋"/>
                      <w:sz w:val="21"/>
                    </w:rPr>
                    <w:t>1.规格：DN200 mm，eN4.9mm</w:t>
                  </w:r>
                </w:p>
                <w:p>
                  <w:pPr>
                    <w:pStyle w:val="4"/>
                  </w:pPr>
                  <w:r>
                    <w:rPr>
                      <w:rFonts w:ascii="仿宋" w:hAnsi="仿宋" w:eastAsia="仿宋" w:cs="仿宋"/>
                      <w:sz w:val="21"/>
                    </w:rPr>
                    <w:t>2.材质：PVC-U</w:t>
                  </w:r>
                </w:p>
                <w:p>
                  <w:pPr>
                    <w:pStyle w:val="4"/>
                  </w:pPr>
                  <w:r>
                    <w:rPr>
                      <w:rFonts w:ascii="仿宋" w:hAnsi="仿宋" w:eastAsia="仿宋" w:cs="仿宋"/>
                      <w:sz w:val="21"/>
                    </w:rPr>
                    <w:t>3.执行标准（检测依据）：GB∕T 5836.1《建筑排水用硬聚氯乙烯 PVC-U 管材》</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280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4</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DN50mmPVC-U排水管</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3"/>
                      <w:numId w:val="1"/>
                    </w:numPr>
                  </w:pPr>
                  <w:r>
                    <w:rPr>
                      <w:rFonts w:ascii="仿宋" w:hAnsi="仿宋" w:eastAsia="仿宋" w:cs="仿宋"/>
                      <w:sz w:val="21"/>
                    </w:rPr>
                    <w:t>规格：DN50 mm，eN2.0mm</w:t>
                  </w:r>
                </w:p>
                <w:p>
                  <w:pPr>
                    <w:pStyle w:val="4"/>
                    <w:numPr>
                      <w:ilvl w:val="3"/>
                      <w:numId w:val="1"/>
                    </w:numPr>
                  </w:pPr>
                  <w:r>
                    <w:rPr>
                      <w:rFonts w:ascii="仿宋" w:hAnsi="仿宋" w:eastAsia="仿宋" w:cs="仿宋"/>
                      <w:sz w:val="21"/>
                    </w:rPr>
                    <w:t>材质：PVC-U</w:t>
                  </w:r>
                </w:p>
                <w:p>
                  <w:pPr>
                    <w:pStyle w:val="4"/>
                    <w:numPr>
                      <w:ilvl w:val="3"/>
                      <w:numId w:val="1"/>
                    </w:numPr>
                  </w:pPr>
                  <w:r>
                    <w:rPr>
                      <w:rFonts w:ascii="仿宋" w:hAnsi="仿宋" w:eastAsia="仿宋" w:cs="仿宋"/>
                      <w:sz w:val="21"/>
                    </w:rPr>
                    <w:t>执行标准：GB∕T 5836.1《建筑排水用硬聚氯乙烯 PVC-U 管材》</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220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5</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设备安装</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50" w:after="315"/>
                    <w:jc w:val="left"/>
                  </w:pPr>
                  <w:r>
                    <w:rPr>
                      <w:rFonts w:ascii="仿宋" w:hAnsi="仿宋" w:eastAsia="仿宋" w:cs="仿宋"/>
                      <w:sz w:val="21"/>
                    </w:rPr>
                    <w:t>场地平场、堡坎、地面硬化、围栏、美化、污水管网安装等，将污水处理设备设施隔离，防止非专业人员进入，站点大小根据一体化设备安装现场而定</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83"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10m</w:t>
                  </w:r>
                  <w:r>
                    <w:rPr>
                      <w:rFonts w:ascii="仿宋" w:hAnsi="仿宋" w:eastAsia="仿宋" w:cs="仿宋"/>
                      <w:b/>
                      <w:sz w:val="21"/>
                      <w:vertAlign w:val="superscript"/>
                    </w:rPr>
                    <w:t>3</w:t>
                  </w:r>
                  <w:r>
                    <w:rPr>
                      <w:rFonts w:ascii="仿宋" w:hAnsi="仿宋" w:eastAsia="仿宋" w:cs="仿宋"/>
                      <w:b/>
                      <w:sz w:val="21"/>
                    </w:rPr>
                    <w:t>/d固定生物膜接触氧化法微动力污水处理设备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序号</w:t>
                  </w:r>
                </w:p>
              </w:tc>
              <w:tc>
                <w:tcPr>
                  <w:tcW w:w="6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类别</w:t>
                  </w:r>
                </w:p>
              </w:tc>
              <w:tc>
                <w:tcPr>
                  <w:tcW w:w="55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技术参数要求</w:t>
                  </w:r>
                </w:p>
              </w:tc>
              <w:tc>
                <w:tcPr>
                  <w:tcW w:w="40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数量</w:t>
                  </w:r>
                </w:p>
              </w:tc>
              <w:tc>
                <w:tcPr>
                  <w:tcW w:w="4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1</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修补化粪池</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化粪池预测因为基础沉降开裂漏水，具体需要清理后判定，工程量不确定，修补方案自行决定（供应商可现场自行踏勘）</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2</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2.5m</w:t>
                  </w:r>
                  <w:r>
                    <w:rPr>
                      <w:rFonts w:ascii="仿宋" w:hAnsi="仿宋" w:eastAsia="仿宋" w:cs="仿宋"/>
                      <w:sz w:val="21"/>
                      <w:vertAlign w:val="superscript"/>
                    </w:rPr>
                    <w:t>3</w:t>
                  </w:r>
                  <w:r>
                    <w:rPr>
                      <w:rFonts w:ascii="仿宋" w:hAnsi="仿宋" w:eastAsia="仿宋" w:cs="仿宋"/>
                      <w:sz w:val="21"/>
                    </w:rPr>
                    <w:t>/d固定生物膜接触氧化法微动力污水处理设备</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仿宋" w:hAnsi="仿宋" w:eastAsia="仿宋" w:cs="仿宋"/>
                      <w:sz w:val="21"/>
                    </w:rPr>
                    <w:t>工艺：固定生物膜接触氧化法</w:t>
                  </w:r>
                </w:p>
                <w:p>
                  <w:pPr>
                    <w:pStyle w:val="4"/>
                    <w:numPr>
                      <w:ilvl w:val="0"/>
                      <w:numId w:val="1"/>
                    </w:numPr>
                  </w:pPr>
                  <w:r>
                    <w:rPr>
                      <w:rFonts w:ascii="仿宋" w:hAnsi="仿宋" w:eastAsia="仿宋" w:cs="仿宋"/>
                      <w:sz w:val="21"/>
                    </w:rPr>
                    <w:t>单元日处理量：2.5m</w:t>
                  </w:r>
                  <w:r>
                    <w:rPr>
                      <w:rFonts w:ascii="仿宋" w:hAnsi="仿宋" w:eastAsia="仿宋" w:cs="仿宋"/>
                      <w:sz w:val="21"/>
                      <w:vertAlign w:val="superscript"/>
                    </w:rPr>
                    <w:t>3</w:t>
                  </w:r>
                  <w:r>
                    <w:rPr>
                      <w:rFonts w:ascii="仿宋" w:hAnsi="仿宋" w:eastAsia="仿宋" w:cs="仿宋"/>
                      <w:sz w:val="21"/>
                    </w:rPr>
                    <w:t>（可多单元串、并联组合联排并行处理）</w:t>
                  </w:r>
                </w:p>
                <w:p>
                  <w:pPr>
                    <w:pStyle w:val="4"/>
                    <w:numPr>
                      <w:ilvl w:val="0"/>
                      <w:numId w:val="1"/>
                    </w:numPr>
                  </w:pPr>
                  <w:r>
                    <w:rPr>
                      <w:rFonts w:ascii="仿宋" w:hAnsi="仿宋" w:eastAsia="仿宋" w:cs="仿宋"/>
                      <w:sz w:val="21"/>
                    </w:rPr>
                    <w:t>配电：TN-S.220V</w:t>
                  </w:r>
                </w:p>
                <w:p>
                  <w:pPr>
                    <w:pStyle w:val="4"/>
                    <w:numPr>
                      <w:ilvl w:val="0"/>
                      <w:numId w:val="1"/>
                    </w:numPr>
                  </w:pPr>
                  <w:r>
                    <w:rPr>
                      <w:rFonts w:ascii="仿宋" w:hAnsi="仿宋" w:eastAsia="仿宋" w:cs="仿宋"/>
                      <w:sz w:val="21"/>
                    </w:rPr>
                    <w:t>单位能耗：0.216kw.h/m</w:t>
                  </w:r>
                  <w:r>
                    <w:rPr>
                      <w:rFonts w:ascii="仿宋" w:hAnsi="仿宋" w:eastAsia="仿宋" w:cs="仿宋"/>
                      <w:sz w:val="21"/>
                      <w:vertAlign w:val="superscript"/>
                    </w:rPr>
                    <w:t>3</w:t>
                  </w:r>
                </w:p>
                <w:p>
                  <w:pPr>
                    <w:pStyle w:val="4"/>
                    <w:numPr>
                      <w:ilvl w:val="0"/>
                      <w:numId w:val="1"/>
                    </w:numPr>
                  </w:pPr>
                  <w:r>
                    <w:rPr>
                      <w:rFonts w:ascii="仿宋" w:hAnsi="仿宋" w:eastAsia="仿宋" w:cs="仿宋"/>
                      <w:sz w:val="21"/>
                    </w:rPr>
                    <w:t>单位药耗：无需投药</w:t>
                  </w:r>
                </w:p>
                <w:p>
                  <w:pPr>
                    <w:pStyle w:val="4"/>
                    <w:numPr>
                      <w:ilvl w:val="0"/>
                      <w:numId w:val="1"/>
                    </w:numPr>
                  </w:pPr>
                  <w:r>
                    <w:rPr>
                      <w:rFonts w:ascii="仿宋" w:hAnsi="仿宋" w:eastAsia="仿宋" w:cs="仿宋"/>
                      <w:sz w:val="21"/>
                    </w:rPr>
                    <w:t>单元尺寸：2050*1140*1320mm</w:t>
                  </w:r>
                </w:p>
                <w:p>
                  <w:pPr>
                    <w:pStyle w:val="4"/>
                    <w:numPr>
                      <w:ilvl w:val="0"/>
                      <w:numId w:val="1"/>
                    </w:numPr>
                  </w:pPr>
                  <w:r>
                    <w:rPr>
                      <w:rFonts w:ascii="仿宋" w:hAnsi="仿宋" w:eastAsia="仿宋" w:cs="仿宋"/>
                      <w:sz w:val="21"/>
                    </w:rPr>
                    <w:t>结构：横式梯箱式，由厌氧、曝气、深度净化和沉淀四个仓组成，仓内均填充有不同的生物挂膜填料，前三仓连通且底面安装有曝气管，采用自然重力压力传导水力推流；深度净化仓内安装有气动移液器将处理后的泥水混合液提到沉淀池，沉淀仓内安装有污泥/硝化液气动回流装置将污泥硝化液回流到厌氧仓，仅使用一个动力装置（如：曝气机）就能完成污水处理。</w:t>
                  </w:r>
                </w:p>
                <w:p>
                  <w:pPr>
                    <w:pStyle w:val="4"/>
                    <w:numPr>
                      <w:ilvl w:val="0"/>
                      <w:numId w:val="1"/>
                    </w:numPr>
                  </w:pPr>
                  <w:r>
                    <w:rPr>
                      <w:rFonts w:ascii="仿宋" w:hAnsi="仿宋" w:eastAsia="仿宋" w:cs="仿宋"/>
                      <w:sz w:val="21"/>
                    </w:rPr>
                    <w:t>生物挂膜填料：厌氧仓和沉淀仓采用立柱式网状填料，空间密度为25%；曝气仓采用丝状绳形生物填料，空间密度65%；深度净化采用球状重密度生物填料，空间密度为50%.</w:t>
                  </w:r>
                </w:p>
                <w:p>
                  <w:pPr>
                    <w:pStyle w:val="4"/>
                    <w:numPr>
                      <w:ilvl w:val="0"/>
                      <w:numId w:val="1"/>
                    </w:numPr>
                  </w:pPr>
                  <w:r>
                    <w:rPr>
                      <w:rFonts w:ascii="仿宋" w:hAnsi="仿宋" w:eastAsia="仿宋" w:cs="仿宋"/>
                      <w:sz w:val="21"/>
                    </w:rPr>
                    <w:t>执行标准：GB/T40201《农村生活污水处理设施运行效果评价技术要求》</w:t>
                  </w:r>
                  <w:r>
                    <w:rPr>
                      <w:rFonts w:ascii="&quot;times new roman&quot;" w:hAnsi="&quot;times new roman&quot;" w:eastAsia="&quot;times new roman&quot;" w:cs="&quot;times new roman&quot;"/>
                      <w:sz w:val="19"/>
                    </w:rPr>
                    <w:t xml:space="preserve"> </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3</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DN50mmPVC-U排水管</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1"/>
                    </w:rPr>
                    <w:t>1.规格：DN50 mm，eN2.0mm</w:t>
                  </w:r>
                </w:p>
                <w:p>
                  <w:pPr>
                    <w:pStyle w:val="4"/>
                  </w:pPr>
                  <w:r>
                    <w:rPr>
                      <w:rFonts w:ascii="仿宋" w:hAnsi="仿宋" w:eastAsia="仿宋" w:cs="仿宋"/>
                      <w:sz w:val="21"/>
                    </w:rPr>
                    <w:t>2.材质：PVC-U</w:t>
                  </w:r>
                </w:p>
                <w:p>
                  <w:pPr>
                    <w:pStyle w:val="4"/>
                  </w:pPr>
                  <w:r>
                    <w:rPr>
                      <w:rFonts w:ascii="仿宋" w:hAnsi="仿宋" w:eastAsia="仿宋" w:cs="仿宋"/>
                      <w:sz w:val="21"/>
                    </w:rPr>
                    <w:t>3.执行标准：GB∕T 5836.1《建筑排水用硬聚氯乙烯 PVC-U 管材》</w:t>
                  </w:r>
                  <w:r>
                    <w:rPr>
                      <w:rFonts w:ascii="&quot;times new roman&quot;" w:hAnsi="&quot;times new roman&quot;" w:eastAsia="&quot;times new roman&quot;" w:cs="&quot;times new roman&quot;"/>
                      <w:sz w:val="19"/>
                    </w:rPr>
                    <w:t xml:space="preserve"> </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350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4</w:t>
                  </w:r>
                </w:p>
              </w:tc>
              <w:tc>
                <w:tcPr>
                  <w:tcW w:w="6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设备安装</w:t>
                  </w:r>
                </w:p>
              </w:tc>
              <w:tc>
                <w:tcPr>
                  <w:tcW w:w="55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场地平场、地面硬化、围栏、美化、出水管网安装等，将污水处理设备设施隔离，防止非专业人员进入，站点大小根据一体化设备安装现场而定</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站</w:t>
                  </w:r>
                </w:p>
              </w:tc>
            </w:tr>
          </w:tbl>
          <w:p>
            <w:pPr>
              <w:pStyle w:val="4"/>
              <w:ind w:firstLine="482"/>
              <w:jc w:val="left"/>
            </w:pPr>
            <w:r>
              <w:rPr>
                <w:rFonts w:ascii="仿宋" w:hAnsi="仿宋" w:eastAsia="仿宋" w:cs="仿宋"/>
                <w:b/>
                <w:sz w:val="24"/>
              </w:rPr>
              <w:t>(三)安装工艺要求及标准</w:t>
            </w:r>
          </w:p>
          <w:p>
            <w:pPr>
              <w:pStyle w:val="4"/>
              <w:ind w:left="420"/>
              <w:jc w:val="left"/>
            </w:pPr>
            <w:r>
              <w:rPr>
                <w:rFonts w:ascii="仿宋" w:hAnsi="仿宋" w:eastAsia="仿宋" w:cs="仿宋"/>
                <w:b/>
                <w:sz w:val="24"/>
              </w:rPr>
              <w:t>1.一体化污水设备安装</w:t>
            </w:r>
          </w:p>
          <w:p>
            <w:pPr>
              <w:pStyle w:val="4"/>
              <w:ind w:left="420" w:firstLine="241"/>
              <w:jc w:val="left"/>
            </w:pPr>
            <w:r>
              <w:rPr>
                <w:rFonts w:ascii="仿宋" w:hAnsi="仿宋" w:eastAsia="仿宋" w:cs="仿宋"/>
                <w:b/>
                <w:sz w:val="24"/>
              </w:rPr>
              <w:t>1.1</w:t>
            </w:r>
            <w:r>
              <w:rPr>
                <w:b/>
              </w:rPr>
              <w:t xml:space="preserve"> </w:t>
            </w:r>
            <w:r>
              <w:rPr>
                <w:rFonts w:ascii="仿宋" w:hAnsi="仿宋" w:eastAsia="仿宋" w:cs="仿宋"/>
                <w:b/>
                <w:sz w:val="24"/>
              </w:rPr>
              <w:t>A/O 活性污泥法一体化污水处理设备地上安装工艺及要求</w:t>
            </w:r>
          </w:p>
          <w:p>
            <w:pPr>
              <w:pStyle w:val="4"/>
              <w:ind w:firstLine="440"/>
              <w:jc w:val="left"/>
            </w:pPr>
            <w:r>
              <w:rPr>
                <w:rFonts w:ascii="宋体" w:hAnsi="宋体" w:eastAsia="宋体" w:cs="宋体"/>
                <w:sz w:val="22"/>
              </w:rPr>
              <w:t>(1)</w:t>
            </w:r>
            <w:r>
              <w:rPr>
                <w:rFonts w:ascii="仿宋" w:hAnsi="仿宋" w:eastAsia="仿宋" w:cs="仿宋"/>
                <w:sz w:val="24"/>
              </w:rPr>
              <w:t>设备安装基础：30m</w:t>
            </w:r>
            <w:r>
              <w:rPr>
                <w:rFonts w:ascii="仿宋" w:hAnsi="仿宋" w:eastAsia="仿宋" w:cs="仿宋"/>
                <w:sz w:val="24"/>
                <w:vertAlign w:val="superscript"/>
              </w:rPr>
              <w:t>3</w:t>
            </w:r>
            <w:r>
              <w:rPr>
                <w:rFonts w:ascii="仿宋" w:hAnsi="仿宋" w:eastAsia="仿宋" w:cs="仿宋"/>
                <w:sz w:val="24"/>
              </w:rPr>
              <w:t>/d 4500*2500*300mm、20m</w:t>
            </w:r>
            <w:r>
              <w:rPr>
                <w:rFonts w:ascii="仿宋" w:hAnsi="仿宋" w:eastAsia="仿宋" w:cs="仿宋"/>
                <w:sz w:val="24"/>
                <w:vertAlign w:val="superscript"/>
              </w:rPr>
              <w:t>3</w:t>
            </w:r>
            <w:r>
              <w:rPr>
                <w:rFonts w:ascii="仿宋" w:hAnsi="仿宋" w:eastAsia="仿宋" w:cs="仿宋"/>
                <w:sz w:val="24"/>
              </w:rPr>
              <w:t>/d 4500*2000*300mm ，#14钢筋间隔18cm双层横竖交叉；C30混凝土；高出地平线100mm；</w:t>
            </w:r>
          </w:p>
          <w:p>
            <w:pPr>
              <w:pStyle w:val="4"/>
              <w:ind w:firstLine="440"/>
              <w:jc w:val="left"/>
            </w:pPr>
            <w:r>
              <w:rPr>
                <w:rFonts w:ascii="宋体" w:hAnsi="宋体" w:eastAsia="宋体" w:cs="宋体"/>
                <w:sz w:val="22"/>
              </w:rPr>
              <w:t>(2)</w:t>
            </w:r>
            <w:r>
              <w:rPr>
                <w:rFonts w:ascii="仿宋" w:hAnsi="仿宋" w:eastAsia="仿宋" w:cs="仿宋"/>
                <w:sz w:val="24"/>
              </w:rPr>
              <w:t>基础底面处理：如为坚实土层则水平夯实，如是淤泥软基，则再下挖1000mm 并使用 MU 15 碎石进行换填。</w:t>
            </w:r>
          </w:p>
          <w:p>
            <w:pPr>
              <w:pStyle w:val="4"/>
              <w:ind w:left="420" w:firstLine="241"/>
              <w:jc w:val="left"/>
            </w:pPr>
            <w:r>
              <w:rPr>
                <w:rFonts w:ascii="仿宋" w:hAnsi="仿宋" w:eastAsia="仿宋" w:cs="仿宋"/>
                <w:b/>
                <w:sz w:val="24"/>
              </w:rPr>
              <w:t>1.2 SBR一体化设备污水处理设备地埋安装工艺及要求</w:t>
            </w:r>
          </w:p>
          <w:p>
            <w:pPr>
              <w:pStyle w:val="4"/>
              <w:ind w:firstLine="424"/>
              <w:jc w:val="left"/>
            </w:pPr>
            <w:r>
              <w:rPr>
                <w:rFonts w:ascii="宋体" w:hAnsi="宋体" w:eastAsia="宋体" w:cs="宋体"/>
                <w:sz w:val="22"/>
              </w:rPr>
              <w:t>(1)</w:t>
            </w:r>
            <w:r>
              <w:rPr>
                <w:rFonts w:ascii="仿宋" w:hAnsi="仿宋" w:eastAsia="仿宋" w:cs="仿宋"/>
                <w:sz w:val="24"/>
              </w:rPr>
              <w:t>基坑的尺寸按一体化设备尺寸按25 度放边坡，基坑的深度3100或2100mm，SBR设备有500mm在地上，3000或2000mm在地下；</w:t>
            </w:r>
          </w:p>
          <w:p>
            <w:pPr>
              <w:pStyle w:val="4"/>
              <w:ind w:firstLine="424"/>
              <w:jc w:val="left"/>
            </w:pPr>
            <w:r>
              <w:rPr>
                <w:rFonts w:ascii="宋体" w:hAnsi="宋体" w:eastAsia="宋体" w:cs="宋体"/>
                <w:sz w:val="22"/>
              </w:rPr>
              <w:t>(2)</w:t>
            </w:r>
            <w:r>
              <w:rPr>
                <w:rFonts w:ascii="仿宋" w:hAnsi="仿宋" w:eastAsia="仿宋" w:cs="仿宋"/>
                <w:sz w:val="24"/>
              </w:rPr>
              <w:t>基坑底面处理：如为坚实土层则水平夯实，如是淤泥软基，则再下挖100mm 并使用 MU 15 碎石进行换填；</w:t>
            </w:r>
          </w:p>
          <w:p>
            <w:pPr>
              <w:pStyle w:val="4"/>
              <w:ind w:firstLine="424"/>
              <w:jc w:val="left"/>
            </w:pPr>
            <w:r>
              <w:rPr>
                <w:rFonts w:ascii="宋体" w:hAnsi="宋体" w:eastAsia="宋体" w:cs="宋体"/>
                <w:sz w:val="22"/>
              </w:rPr>
              <w:t>(3)</w:t>
            </w:r>
            <w:r>
              <w:rPr>
                <w:rFonts w:ascii="仿宋" w:hAnsi="仿宋" w:eastAsia="仿宋" w:cs="仿宋"/>
                <w:sz w:val="24"/>
              </w:rPr>
              <w:t>垫层：先使用C20做基础垫层，再在上面均匀铺设透水细沙，厚度 100mm；</w:t>
            </w:r>
          </w:p>
          <w:p>
            <w:pPr>
              <w:pStyle w:val="4"/>
              <w:ind w:firstLine="424"/>
              <w:jc w:val="left"/>
            </w:pPr>
            <w:r>
              <w:rPr>
                <w:rFonts w:ascii="宋体" w:hAnsi="宋体" w:eastAsia="宋体" w:cs="宋体"/>
                <w:sz w:val="22"/>
              </w:rPr>
              <w:t>(4)</w:t>
            </w:r>
            <w:r>
              <w:rPr>
                <w:rFonts w:ascii="仿宋" w:hAnsi="仿宋" w:eastAsia="仿宋" w:cs="仿宋"/>
                <w:sz w:val="24"/>
              </w:rPr>
              <w:t>回填：边注水边人工(严禁挖机)素土(原土去石、硬物)回填，高度与化粪池内的水位一致，同时，向外面的回填素土浇水压实，压实的方法为回款30cm土后压实，再回填，再浇水压实；</w:t>
            </w:r>
          </w:p>
          <w:p>
            <w:pPr>
              <w:pStyle w:val="4"/>
              <w:ind w:firstLine="424"/>
              <w:jc w:val="left"/>
            </w:pPr>
            <w:r>
              <w:rPr>
                <w:rFonts w:ascii="宋体" w:hAnsi="宋体" w:eastAsia="宋体" w:cs="宋体"/>
                <w:sz w:val="22"/>
              </w:rPr>
              <w:t>(5)</w:t>
            </w:r>
            <w:r>
              <w:rPr>
                <w:rFonts w:ascii="仿宋" w:hAnsi="仿宋" w:eastAsia="仿宋" w:cs="仿宋"/>
                <w:sz w:val="24"/>
              </w:rPr>
              <w:t>管道连接：回填后再开挖管道连接沟槽，不可连接好管道后回填；</w:t>
            </w:r>
          </w:p>
          <w:p>
            <w:pPr>
              <w:pStyle w:val="4"/>
              <w:ind w:left="420" w:firstLine="241"/>
              <w:jc w:val="left"/>
            </w:pPr>
            <w:r>
              <w:rPr>
                <w:rFonts w:ascii="仿宋" w:hAnsi="仿宋" w:eastAsia="仿宋" w:cs="仿宋"/>
                <w:b/>
                <w:sz w:val="24"/>
              </w:rPr>
              <w:t>1.3 固定生物膜接触氧化法微动力污水处理设备安装工艺及要求</w:t>
            </w:r>
          </w:p>
          <w:p>
            <w:pPr>
              <w:pStyle w:val="4"/>
              <w:ind w:firstLine="424"/>
              <w:jc w:val="left"/>
            </w:pPr>
            <w:r>
              <w:rPr>
                <w:rFonts w:ascii="宋体" w:hAnsi="宋体" w:eastAsia="宋体" w:cs="宋体"/>
                <w:sz w:val="22"/>
              </w:rPr>
              <w:t>(1)</w:t>
            </w:r>
            <w:r>
              <w:rPr>
                <w:rFonts w:ascii="仿宋" w:hAnsi="仿宋" w:eastAsia="仿宋" w:cs="仿宋"/>
                <w:sz w:val="24"/>
              </w:rPr>
              <w:t>基坑底面处理：如为坚实土层则水平夯实，如是淤泥软基，则再下挖100mm 并使用 MU 15 碎石进行换填；</w:t>
            </w:r>
          </w:p>
          <w:p>
            <w:pPr>
              <w:pStyle w:val="4"/>
              <w:ind w:firstLine="424"/>
              <w:jc w:val="left"/>
            </w:pPr>
            <w:r>
              <w:rPr>
                <w:rFonts w:ascii="宋体" w:hAnsi="宋体" w:eastAsia="宋体" w:cs="宋体"/>
                <w:sz w:val="22"/>
              </w:rPr>
              <w:t>(2)</w:t>
            </w:r>
            <w:r>
              <w:rPr>
                <w:rFonts w:ascii="仿宋" w:hAnsi="仿宋" w:eastAsia="仿宋" w:cs="仿宋"/>
                <w:sz w:val="24"/>
              </w:rPr>
              <w:t>垫层：先使用C20做基础垫层，再在上面均匀铺设透水细沙，厚度 100mm；</w:t>
            </w:r>
          </w:p>
          <w:p>
            <w:pPr>
              <w:pStyle w:val="4"/>
              <w:ind w:firstLine="424"/>
              <w:jc w:val="left"/>
            </w:pPr>
            <w:r>
              <w:rPr>
                <w:rFonts w:ascii="宋体" w:hAnsi="宋体" w:eastAsia="宋体" w:cs="宋体"/>
                <w:sz w:val="22"/>
              </w:rPr>
              <w:t>(3)</w:t>
            </w:r>
            <w:r>
              <w:rPr>
                <w:rFonts w:ascii="仿宋" w:hAnsi="仿宋" w:eastAsia="仿宋" w:cs="仿宋"/>
                <w:sz w:val="24"/>
              </w:rPr>
              <w:t>实心砖墙砌围：厚度不低于180mm，顶部使用C20砌防滑红砖或砂砖；</w:t>
            </w:r>
          </w:p>
          <w:p>
            <w:pPr>
              <w:pStyle w:val="4"/>
              <w:ind w:firstLine="424"/>
              <w:jc w:val="left"/>
            </w:pPr>
            <w:r>
              <w:rPr>
                <w:rFonts w:ascii="宋体" w:hAnsi="宋体" w:eastAsia="宋体" w:cs="宋体"/>
                <w:sz w:val="22"/>
              </w:rPr>
              <w:t>(4)</w:t>
            </w:r>
            <w:r>
              <w:rPr>
                <w:rFonts w:ascii="仿宋" w:hAnsi="仿宋" w:eastAsia="仿宋" w:cs="仿宋"/>
                <w:sz w:val="24"/>
              </w:rPr>
              <w:t>步梯：7步梯，宽度不低于800mm，长度2100,步高250mm，步宽300mm；</w:t>
            </w:r>
          </w:p>
          <w:p>
            <w:pPr>
              <w:pStyle w:val="4"/>
              <w:ind w:left="420" w:firstLine="241"/>
              <w:jc w:val="left"/>
            </w:pPr>
            <w:r>
              <w:rPr>
                <w:rFonts w:ascii="仿宋" w:hAnsi="仿宋" w:eastAsia="仿宋" w:cs="仿宋"/>
                <w:b/>
                <w:sz w:val="24"/>
              </w:rPr>
              <w:t>1.4一体化设备远程监控自动运行系统安装工艺及要求</w:t>
            </w:r>
          </w:p>
          <w:p>
            <w:pPr>
              <w:pStyle w:val="4"/>
              <w:ind w:firstLine="468"/>
              <w:jc w:val="left"/>
            </w:pPr>
            <w:r>
              <w:rPr>
                <w:rFonts w:ascii="仿宋" w:hAnsi="仿宋" w:eastAsia="仿宋" w:cs="仿宋"/>
                <w:sz w:val="24"/>
              </w:rPr>
              <w:t>自动运行系统，可采用控制箱集成安装，也可采用现场建设控制机房；</w:t>
            </w:r>
          </w:p>
          <w:p>
            <w:pPr>
              <w:pStyle w:val="4"/>
              <w:ind w:left="420" w:firstLine="241"/>
              <w:jc w:val="left"/>
            </w:pPr>
            <w:r>
              <w:rPr>
                <w:rFonts w:ascii="仿宋" w:hAnsi="仿宋" w:eastAsia="仿宋" w:cs="仿宋"/>
                <w:b/>
                <w:sz w:val="24"/>
              </w:rPr>
              <w:t>1.5场地建设</w:t>
            </w:r>
          </w:p>
          <w:p>
            <w:pPr>
              <w:pStyle w:val="4"/>
              <w:ind w:firstLine="440"/>
              <w:jc w:val="left"/>
            </w:pPr>
            <w:r>
              <w:rPr>
                <w:rFonts w:ascii="宋体" w:hAnsi="宋体" w:eastAsia="宋体" w:cs="宋体"/>
                <w:sz w:val="22"/>
              </w:rPr>
              <w:t>(1)</w:t>
            </w:r>
            <w:r>
              <w:rPr>
                <w:rFonts w:ascii="仿宋" w:hAnsi="仿宋" w:eastAsia="仿宋" w:cs="仿宋"/>
                <w:sz w:val="24"/>
              </w:rPr>
              <w:t>一体化设备及进、出水管道安装好后，沿设备外1.5米使用C15平整场地，再使用C20砌防滑红砖或砂砖；</w:t>
            </w:r>
          </w:p>
          <w:p>
            <w:pPr>
              <w:pStyle w:val="4"/>
              <w:ind w:firstLine="442"/>
              <w:jc w:val="left"/>
            </w:pPr>
            <w:r>
              <w:rPr>
                <w:rFonts w:ascii="宋体" w:hAnsi="宋体" w:eastAsia="宋体" w:cs="宋体"/>
                <w:b/>
                <w:sz w:val="22"/>
              </w:rPr>
              <w:t>(2)</w:t>
            </w:r>
            <w:r>
              <w:rPr>
                <w:rFonts w:ascii="仿宋" w:hAnsi="仿宋" w:eastAsia="仿宋" w:cs="仿宋"/>
                <w:sz w:val="24"/>
              </w:rPr>
              <w:t>沿场地边缘砌30cm墙，再在上面安装金属围栏，金属围栏高度不低于150cm，并安装可开启的门。</w:t>
            </w:r>
          </w:p>
          <w:p>
            <w:pPr>
              <w:pStyle w:val="4"/>
              <w:ind w:firstLine="442"/>
              <w:jc w:val="left"/>
            </w:pPr>
            <w:r>
              <w:rPr>
                <w:rFonts w:ascii="宋体" w:hAnsi="宋体" w:eastAsia="宋体" w:cs="宋体"/>
                <w:b/>
                <w:sz w:val="22"/>
              </w:rPr>
              <w:t>(3)</w:t>
            </w:r>
            <w:r>
              <w:rPr>
                <w:rFonts w:ascii="仿宋" w:hAnsi="仿宋" w:eastAsia="仿宋" w:cs="仿宋"/>
                <w:sz w:val="24"/>
              </w:rPr>
              <w:t>坡地需要砌堡坎保证场地为一个完整的平面，厚度底宽不低于1000mm\顶宽不低于600mm,使用块石加混凝土砌。</w:t>
            </w:r>
          </w:p>
          <w:p>
            <w:pPr>
              <w:pStyle w:val="4"/>
              <w:ind w:left="420" w:firstLine="241"/>
              <w:jc w:val="left"/>
            </w:pPr>
            <w:r>
              <w:rPr>
                <w:rFonts w:ascii="仿宋" w:hAnsi="仿宋" w:eastAsia="仿宋" w:cs="仿宋"/>
                <w:b/>
                <w:sz w:val="24"/>
              </w:rPr>
              <w:t>2.管道安装</w:t>
            </w:r>
          </w:p>
          <w:p>
            <w:pPr>
              <w:pStyle w:val="4"/>
              <w:ind w:firstLine="480"/>
              <w:jc w:val="both"/>
            </w:pPr>
            <w:r>
              <w:rPr>
                <w:rFonts w:ascii="仿宋" w:hAnsi="仿宋" w:eastAsia="仿宋" w:cs="仿宋"/>
                <w:sz w:val="24"/>
                <w:shd w:val="clear" w:fill="FFFFFF"/>
              </w:rPr>
              <w:t>(1)安装方法按《农村生活污水处理工程技术标准》GB/T 51347执行；</w:t>
            </w:r>
          </w:p>
          <w:p>
            <w:pPr>
              <w:pStyle w:val="4"/>
              <w:ind w:firstLine="480"/>
              <w:jc w:val="both"/>
            </w:pPr>
            <w:r>
              <w:rPr>
                <w:rFonts w:ascii="仿宋" w:hAnsi="仿宋" w:eastAsia="仿宋" w:cs="仿宋"/>
                <w:sz w:val="24"/>
                <w:shd w:val="clear" w:fill="FFFFFF"/>
              </w:rPr>
              <w:t>(2)管道均应地埋；如开挖影响农户房屋或其他基础设施的，方可不地埋，但需要使用混凝土包；</w:t>
            </w:r>
          </w:p>
          <w:p>
            <w:pPr>
              <w:pStyle w:val="4"/>
              <w:ind w:left="420"/>
              <w:jc w:val="left"/>
            </w:pPr>
            <w:r>
              <w:rPr>
                <w:rFonts w:ascii="仿宋" w:hAnsi="仿宋" w:eastAsia="仿宋" w:cs="仿宋"/>
                <w:b/>
                <w:sz w:val="24"/>
              </w:rPr>
              <w:t>(四)其他要求</w:t>
            </w:r>
          </w:p>
          <w:p>
            <w:pPr>
              <w:pStyle w:val="4"/>
              <w:ind w:firstLine="482"/>
              <w:jc w:val="left"/>
            </w:pPr>
            <w:r>
              <w:rPr>
                <w:rFonts w:ascii="仿宋" w:hAnsi="仿宋" w:eastAsia="仿宋" w:cs="仿宋"/>
                <w:b/>
                <w:sz w:val="24"/>
              </w:rPr>
              <w:t>1.污水治理设施建设要求</w:t>
            </w:r>
          </w:p>
          <w:p>
            <w:pPr>
              <w:pStyle w:val="4"/>
              <w:ind w:firstLine="480"/>
              <w:jc w:val="left"/>
            </w:pPr>
            <w:r>
              <w:rPr>
                <w:rFonts w:ascii="仿宋" w:hAnsi="仿宋" w:eastAsia="仿宋" w:cs="仿宋"/>
                <w:sz w:val="24"/>
              </w:rPr>
              <w:t>1.1固体废物处理处置</w:t>
            </w:r>
          </w:p>
          <w:p>
            <w:pPr>
              <w:pStyle w:val="4"/>
              <w:ind w:firstLine="448"/>
              <w:jc w:val="left"/>
            </w:pPr>
            <w:r>
              <w:rPr>
                <w:rFonts w:ascii="仿宋" w:hAnsi="仿宋" w:eastAsia="仿宋" w:cs="仿宋"/>
                <w:sz w:val="24"/>
              </w:rPr>
              <w:t>根据不同的固废种类，鼓励各地选择性采用处理站处理、自建污泥处理站等方式对固体废物进行处置。鼓励各地探索粪污肥料化等经济实用的固体废物处理处置技术模式，对满足农用标准的固体废物，宜优先就近土地利用。固体废物处理处置满足《农用地污泥污染物控制标准》（GB</w:t>
            </w:r>
            <w:r>
              <w:rPr>
                <w:rFonts w:ascii="&quot;times new roman&quot;" w:hAnsi="&quot;times new roman&quot;" w:eastAsia="&quot;times new roman&quot;" w:cs="&quot;times new roman&quot;"/>
                <w:sz w:val="24"/>
              </w:rPr>
              <w:t xml:space="preserve"> </w:t>
            </w:r>
            <w:r>
              <w:rPr>
                <w:rFonts w:ascii="仿宋" w:hAnsi="仿宋" w:eastAsia="仿宋" w:cs="仿宋"/>
                <w:sz w:val="24"/>
              </w:rPr>
              <w:t>4284）、《城镇污水处理厂污泥处置园林绿化用泥质》（GB/T 23486）等相关要求。</w:t>
            </w:r>
          </w:p>
          <w:p>
            <w:pPr>
              <w:pStyle w:val="4"/>
              <w:ind w:firstLine="480"/>
              <w:jc w:val="left"/>
            </w:pPr>
            <w:r>
              <w:rPr>
                <w:rFonts w:ascii="仿宋" w:hAnsi="仿宋" w:eastAsia="仿宋" w:cs="仿宋"/>
                <w:sz w:val="24"/>
              </w:rPr>
              <w:t>1.1.1固体废物处置</w:t>
            </w:r>
          </w:p>
          <w:p>
            <w:pPr>
              <w:pStyle w:val="4"/>
              <w:ind w:firstLine="480"/>
              <w:jc w:val="left"/>
            </w:pPr>
            <w:r>
              <w:rPr>
                <w:rFonts w:ascii="仿宋" w:hAnsi="仿宋" w:eastAsia="仿宋" w:cs="仿宋"/>
                <w:sz w:val="24"/>
              </w:rPr>
              <w:t>生活污水治理系统分为分散治理和集中治理方式，阻拦的固体废物均产生于每户的一类处理化粪池产生的固体废物为粪渣，粪渣含有大量的有机质和一些植物必需养分，不含重金属等有害物质。依据《HJ574农村生活污染控制技术规范》中提到的“农村污泥脱水和处理时优先考虑自然干化和堆肥处理”方式，建议农户稳定化处理后达到《农用污泥污染物控制标准》（GB4284）， 用于农田、绿化、林地等就地施肥，实现资源化利用。</w:t>
            </w:r>
          </w:p>
          <w:p>
            <w:pPr>
              <w:pStyle w:val="4"/>
              <w:ind w:firstLine="480"/>
              <w:jc w:val="left"/>
            </w:pPr>
            <w:r>
              <w:rPr>
                <w:rFonts w:ascii="仿宋" w:hAnsi="仿宋" w:eastAsia="仿宋" w:cs="仿宋"/>
                <w:sz w:val="24"/>
              </w:rPr>
              <w:t>1.1.2污泥处置</w:t>
            </w:r>
          </w:p>
          <w:p>
            <w:pPr>
              <w:pStyle w:val="4"/>
              <w:ind w:firstLine="480"/>
              <w:jc w:val="left"/>
            </w:pPr>
            <w:r>
              <w:rPr>
                <w:rFonts w:ascii="仿宋" w:hAnsi="仿宋" w:eastAsia="仿宋" w:cs="仿宋"/>
                <w:sz w:val="24"/>
              </w:rPr>
              <w:t>根据《农村生活污水处理工程技术标准》(GB/T 51347 )要求，结合各村的实际情况，一体化污水处理设备产生的污泥采用堆肥方式处置，由专门的维护人员定期抽吸清理设备中多余的污泥进行堆肥。</w:t>
            </w:r>
          </w:p>
          <w:p>
            <w:pPr>
              <w:pStyle w:val="4"/>
              <w:ind w:firstLine="480"/>
              <w:jc w:val="left"/>
            </w:pPr>
            <w:r>
              <w:rPr>
                <w:rFonts w:ascii="仿宋" w:hAnsi="仿宋" w:eastAsia="仿宋" w:cs="仿宋"/>
                <w:sz w:val="24"/>
              </w:rPr>
              <w:t>1.2设施出水排放要求</w:t>
            </w:r>
          </w:p>
          <w:p>
            <w:pPr>
              <w:pStyle w:val="4"/>
              <w:ind w:firstLine="404"/>
              <w:jc w:val="left"/>
            </w:pPr>
            <w:r>
              <w:rPr>
                <w:rFonts w:ascii="仿宋" w:hAnsi="仿宋" w:eastAsia="仿宋" w:cs="仿宋"/>
                <w:sz w:val="24"/>
              </w:rPr>
              <w:t>执行四川省《农村生活污水处理设施水污染物排放标准》DB</w:t>
            </w:r>
            <w:r>
              <w:rPr>
                <w:rFonts w:ascii="&quot;times new roman&quot;" w:hAnsi="&quot;times new roman&quot;" w:eastAsia="&quot;times new roman&quot;" w:cs="&quot;times new roman&quot;"/>
                <w:sz w:val="24"/>
              </w:rPr>
              <w:t xml:space="preserve"> </w:t>
            </w:r>
            <w:r>
              <w:rPr>
                <w:rFonts w:ascii="仿宋" w:hAnsi="仿宋" w:eastAsia="仿宋" w:cs="仿宋"/>
                <w:sz w:val="24"/>
              </w:rPr>
              <w:t>51/2626的要求，处理完成后资源化利用。</w:t>
            </w:r>
          </w:p>
          <w:p>
            <w:pPr>
              <w:pStyle w:val="4"/>
              <w:ind w:firstLine="480"/>
              <w:jc w:val="left"/>
            </w:pPr>
            <w:r>
              <w:rPr>
                <w:rFonts w:ascii="仿宋" w:hAnsi="仿宋" w:eastAsia="仿宋" w:cs="仿宋"/>
                <w:sz w:val="24"/>
              </w:rPr>
              <w:t>1.2.1污染物排放控制</w:t>
            </w:r>
          </w:p>
          <w:p>
            <w:pPr>
              <w:pStyle w:val="4"/>
              <w:ind w:firstLine="480"/>
              <w:jc w:val="left"/>
            </w:pPr>
            <w:r>
              <w:rPr>
                <w:rFonts w:ascii="仿宋" w:hAnsi="仿宋" w:eastAsia="仿宋" w:cs="仿宋"/>
                <w:sz w:val="24"/>
              </w:rPr>
              <w:t>污水集中治理后排放，严格按照DB51/ 2626《农村生活污水处理设施水污染物排放标准》（四川省地方标准）执行，具体如下表所示。</w:t>
            </w:r>
          </w:p>
          <w:p>
            <w:pPr>
              <w:pStyle w:val="4"/>
              <w:ind w:firstLine="480"/>
              <w:jc w:val="left"/>
            </w:pPr>
            <w:r>
              <w:rPr>
                <w:rFonts w:ascii="仿宋" w:hAnsi="仿宋" w:eastAsia="仿宋" w:cs="仿宋"/>
                <w:sz w:val="24"/>
              </w:rPr>
              <w:t>三江新区农村污水排放标准与尾水去向：</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207"/>
              <w:gridCol w:w="5400"/>
              <w:gridCol w:w="7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b/>
                      <w:sz w:val="21"/>
                    </w:rPr>
                    <w:t>处理分类</w:t>
                  </w:r>
                </w:p>
              </w:tc>
              <w:tc>
                <w:tcPr>
                  <w:tcW w:w="5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b/>
                      <w:sz w:val="21"/>
                    </w:rPr>
                    <w:t>排放标准</w:t>
                  </w:r>
                </w:p>
              </w:tc>
              <w:tc>
                <w:tcPr>
                  <w:tcW w:w="7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b/>
                      <w:sz w:val="21"/>
                    </w:rPr>
                    <w:t>尾水排放去向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7"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left"/>
                  </w:pPr>
                  <w:r>
                    <w:rPr>
                      <w:rFonts w:ascii="仿宋" w:hAnsi="仿宋" w:eastAsia="仿宋" w:cs="仿宋"/>
                      <w:sz w:val="21"/>
                    </w:rPr>
                    <w:t>集中治理-一体化设备小型治理（＜20m</w:t>
                  </w:r>
                  <w:r>
                    <w:rPr>
                      <w:rFonts w:ascii="仿宋" w:hAnsi="仿宋" w:eastAsia="仿宋" w:cs="仿宋"/>
                      <w:sz w:val="21"/>
                      <w:vertAlign w:val="superscript"/>
                    </w:rPr>
                    <w:t>3</w:t>
                  </w:r>
                  <w:r>
                    <w:rPr>
                      <w:rFonts w:ascii="仿宋" w:hAnsi="仿宋" w:eastAsia="仿宋" w:cs="仿宋"/>
                      <w:sz w:val="21"/>
                    </w:rPr>
                    <w:t>/d）)</w:t>
                  </w:r>
                </w:p>
              </w:tc>
              <w:tc>
                <w:tcPr>
                  <w:tcW w:w="540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left"/>
                  </w:pPr>
                  <w:r>
                    <w:rPr>
                      <w:rFonts w:ascii="仿宋" w:hAnsi="仿宋" w:eastAsia="仿宋" w:cs="仿宋"/>
                      <w:sz w:val="21"/>
                    </w:rPr>
                    <w:t>DB51/ 2626《农村生活污水处理设施水污染物排放标准》（四川省地方标准）三级排放标准，并符合主管部门的要求</w:t>
                  </w:r>
                </w:p>
              </w:tc>
              <w:tc>
                <w:tcPr>
                  <w:tcW w:w="7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left"/>
                  </w:pPr>
                  <w:r>
                    <w:rPr>
                      <w:rFonts w:ascii="宋体" w:hAnsi="宋体" w:eastAsia="宋体" w:cs="宋体"/>
                      <w:sz w:val="18"/>
                    </w:rPr>
                    <w:t>Ⅳ、Ⅴ类水域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7"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left"/>
                  </w:pPr>
                  <w:r>
                    <w:rPr>
                      <w:rFonts w:ascii="仿宋" w:hAnsi="仿宋" w:eastAsia="仿宋" w:cs="仿宋"/>
                      <w:sz w:val="21"/>
                    </w:rPr>
                    <w:t>集中治理-一体化设备中型治理</w:t>
                  </w:r>
                  <w:r>
                    <w:rPr>
                      <w:rFonts w:ascii="新宋体" w:hAnsi="新宋体" w:eastAsia="新宋体" w:cs="新宋体"/>
                      <w:sz w:val="21"/>
                    </w:rPr>
                    <w:t>（20 m</w:t>
                  </w:r>
                  <w:r>
                    <w:rPr>
                      <w:rFonts w:ascii="新宋体" w:hAnsi="新宋体" w:eastAsia="新宋体" w:cs="新宋体"/>
                      <w:sz w:val="21"/>
                      <w:vertAlign w:val="superscript"/>
                    </w:rPr>
                    <w:t>3</w:t>
                  </w:r>
                  <w:r>
                    <w:rPr>
                      <w:rFonts w:ascii="新宋体" w:hAnsi="新宋体" w:eastAsia="新宋体" w:cs="新宋体"/>
                      <w:sz w:val="21"/>
                    </w:rPr>
                    <w:t>/d（含）~ 100 m</w:t>
                  </w:r>
                  <w:r>
                    <w:rPr>
                      <w:rFonts w:ascii="新宋体" w:hAnsi="新宋体" w:eastAsia="新宋体" w:cs="新宋体"/>
                      <w:sz w:val="21"/>
                      <w:vertAlign w:val="superscript"/>
                    </w:rPr>
                    <w:t>3</w:t>
                  </w:r>
                  <w:r>
                    <w:rPr>
                      <w:rFonts w:ascii="新宋体" w:hAnsi="新宋体" w:eastAsia="新宋体" w:cs="新宋体"/>
                      <w:sz w:val="21"/>
                    </w:rPr>
                    <w:t xml:space="preserve"> /d（不含）</w:t>
                  </w:r>
                </w:p>
              </w:tc>
              <w:tc>
                <w:tcPr>
                  <w:tcW w:w="540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left"/>
                  </w:pPr>
                  <w:r>
                    <w:rPr>
                      <w:rFonts w:ascii="仿宋" w:hAnsi="仿宋" w:eastAsia="仿宋" w:cs="仿宋"/>
                      <w:sz w:val="21"/>
                    </w:rPr>
                    <w:t>DB51/ 2626农村生活污水处理设施水污染物排放标准》（四川省地方标准）二级排放标准，并符合主管部门的要求</w:t>
                  </w:r>
                </w:p>
              </w:tc>
              <w:tc>
                <w:tcPr>
                  <w:tcW w:w="7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left"/>
                  </w:pPr>
                  <w:r>
                    <w:rPr>
                      <w:rFonts w:ascii="宋体" w:hAnsi="宋体" w:eastAsia="宋体" w:cs="宋体"/>
                      <w:sz w:val="18"/>
                    </w:rPr>
                    <w:t>Ⅳ、Ⅴ类水域</w:t>
                  </w:r>
                </w:p>
              </w:tc>
            </w:tr>
          </w:tbl>
          <w:p>
            <w:pPr>
              <w:pStyle w:val="4"/>
              <w:ind w:firstLine="480"/>
              <w:jc w:val="left"/>
            </w:pPr>
            <w:r>
              <w:rPr>
                <w:rFonts w:ascii="仿宋" w:hAnsi="仿宋" w:eastAsia="仿宋" w:cs="仿宋"/>
                <w:sz w:val="24"/>
              </w:rPr>
              <w:t>1.2.2排放标准控制</w:t>
            </w:r>
          </w:p>
          <w:p>
            <w:pPr>
              <w:pStyle w:val="4"/>
              <w:jc w:val="both"/>
            </w:pPr>
            <w:r>
              <w:rPr>
                <w:rFonts w:ascii="仿宋" w:hAnsi="仿宋" w:eastAsia="仿宋" w:cs="仿宋"/>
                <w:sz w:val="21"/>
              </w:rPr>
              <w:t>尾水排放严格按照地方农村生活污水处理排放标准执行，不排放到饮用水水源保护区、自然保护区、风景名胜区，不会对受纳水体水质等造成影响。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quot;times new roman&quo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0"/>
      </w:pPr>
    </w:lvl>
    <w:lvl w:ilvl="1" w:tentative="0">
      <w:start w:val="1"/>
      <w:numFmt w:val="decimal"/>
      <w:lvlText w:val="%2."/>
      <w:lvlJc w:val="left"/>
      <w:pPr>
        <w:ind w:left="360"/>
      </w:pPr>
    </w:lvl>
    <w:lvl w:ilvl="2" w:tentative="0">
      <w:start w:val="1"/>
      <w:numFmt w:val="decimal"/>
      <w:lvlText w:val="%3."/>
      <w:lvlJc w:val="left"/>
      <w:pPr>
        <w:ind w:left="720"/>
      </w:pPr>
    </w:lvl>
    <w:lvl w:ilvl="3" w:tentative="0">
      <w:start w:val="1"/>
      <w:numFmt w:val="decimal"/>
      <w:lvlText w:val="%4."/>
      <w:lvlJc w:val="left"/>
      <w:pPr>
        <w:ind w:left="10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wODA3OTIwYjU1ODkyYjIzM2MzN2FiZGI1MGM2YjQifQ=="/>
  </w:docVars>
  <w:rsids>
    <w:rsidRoot w:val="00000000"/>
    <w:rsid w:val="62AB3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2024-01-19T02:12:04Z</dcterms:created>
  <dc:creator>lenovo</dc:creator>
  <cp:lastModifiedBy>WPS_1652797517</cp:lastModifiedBy>
  <dcterms:modified xsi:type="dcterms:W3CDTF">2024-01-19T02:12:15Z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C3A420E519A741D388A2D2B6D4F19410_12</vt:lpwstr>
  </property>
</Properties>
</file>