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rFonts w:hint="eastAsia"/>
          <w:b/>
          <w:sz w:val="36"/>
          <w:lang w:val="en-US" w:eastAsia="zh-CN"/>
        </w:rPr>
        <w:t>采购需</w:t>
      </w:r>
      <w:r>
        <w:rPr>
          <w:b/>
          <w:sz w:val="36"/>
        </w:rPr>
        <w:t>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1、采购项目概况</w:t>
      </w:r>
    </w:p>
    <w:p>
      <w:pPr>
        <w:pStyle w:val="4"/>
        <w:ind w:firstLine="480"/>
      </w:pPr>
    </w:p>
    <w:p>
      <w:pPr>
        <w:pStyle w:val="4"/>
      </w:pPr>
    </w:p>
    <w:p>
      <w:pPr>
        <w:pStyle w:val="4"/>
      </w:pPr>
      <w:r>
        <w:t>国道210线达州市过境段公路改建工程（通川区）征地拆迁测绘相关工作，项目采用竞争性磋商方式，为一个包，拟确定一家成交供应商。</w:t>
      </w:r>
    </w:p>
    <w:p>
      <w:pPr>
        <w:pStyle w:val="4"/>
        <w:outlineLvl w:val="2"/>
      </w:pPr>
      <w:r>
        <w:rPr>
          <w:b/>
          <w:sz w:val="28"/>
        </w:rPr>
        <w:t>2、服务内容及服务要求</w:t>
      </w:r>
    </w:p>
    <w:p>
      <w:pPr>
        <w:pStyle w:val="4"/>
        <w:outlineLvl w:val="3"/>
      </w:pPr>
      <w:r>
        <w:rPr>
          <w:b/>
          <w:sz w:val="24"/>
        </w:rPr>
        <w:t>2.1服务内容</w:t>
      </w:r>
    </w:p>
    <w:p>
      <w:pPr>
        <w:pStyle w:val="4"/>
      </w:pPr>
    </w:p>
    <w:p>
      <w:pPr>
        <w:pStyle w:val="4"/>
      </w:pPr>
    </w:p>
    <w:p>
      <w:pPr>
        <w:pStyle w:val="4"/>
      </w:pPr>
      <w:r>
        <w:t>采购包1：</w:t>
      </w:r>
    </w:p>
    <w:p>
      <w:pPr>
        <w:pStyle w:val="4"/>
      </w:pPr>
      <w:r>
        <w:t>采购包预算金额（元）: 597,170.00</w:t>
      </w:r>
    </w:p>
    <w:p>
      <w:pPr>
        <w:pStyle w:val="4"/>
      </w:pPr>
      <w:r>
        <w:t>采购包最高限价（元）: 597,170.00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国道210线达州市过境段公路改建工程（通川区）征地拆迁测绘工作</w:t>
            </w:r>
          </w:p>
        </w:tc>
        <w:tc>
          <w:tcPr>
            <w:tcW w:w="848" w:type="dxa"/>
          </w:tcPr>
          <w:p>
            <w:pPr>
              <w:pStyle w:val="4"/>
              <w:jc w:val="right"/>
            </w:pPr>
            <w:r>
              <w:t>1.00</w:t>
            </w:r>
          </w:p>
        </w:tc>
        <w:tc>
          <w:tcPr>
            <w:tcW w:w="1356" w:type="dxa"/>
          </w:tcPr>
          <w:p>
            <w:pPr>
              <w:pStyle w:val="4"/>
              <w:jc w:val="right"/>
            </w:pPr>
            <w:r>
              <w:t>597,170.00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2.2服务要求</w:t>
      </w:r>
    </w:p>
    <w:p>
      <w:pPr>
        <w:pStyle w:val="4"/>
      </w:pPr>
    </w:p>
    <w:p>
      <w:pPr>
        <w:pStyle w:val="4"/>
      </w:pPr>
    </w:p>
    <w:p>
      <w:pPr>
        <w:pStyle w:val="4"/>
      </w:pPr>
    </w:p>
    <w:p>
      <w:pPr>
        <w:pStyle w:val="4"/>
      </w:pPr>
      <w:r>
        <w:t>采购包1：</w:t>
      </w:r>
    </w:p>
    <w:p>
      <w:pPr>
        <w:pStyle w:val="4"/>
      </w:pPr>
    </w:p>
    <w:p>
      <w:pPr>
        <w:pStyle w:val="4"/>
      </w:pPr>
      <w:r>
        <w:t>标的名称：国道210线达州市过境段公路改建工程（通川区）征地拆迁测绘工作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04"/>
        <w:gridCol w:w="2305"/>
        <w:gridCol w:w="39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spacing w:after="150"/>
            </w:pPr>
            <w:r>
              <w:rPr>
                <w:rFonts w:ascii="宋体" w:hAnsi="宋体" w:eastAsia="宋体" w:cs="宋体"/>
                <w:b/>
                <w:sz w:val="24"/>
              </w:rPr>
              <w:t>一、服务内容及服务要求：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451"/>
              <w:gridCol w:w="1050"/>
              <w:gridCol w:w="810"/>
              <w:gridCol w:w="9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序号</w:t>
                  </w:r>
                </w:p>
              </w:tc>
              <w:tc>
                <w:tcPr>
                  <w:tcW w:w="47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测绘内容</w:t>
                  </w:r>
                </w:p>
              </w:tc>
              <w:tc>
                <w:tcPr>
                  <w:tcW w:w="64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测绘面积</w:t>
                  </w:r>
                </w:p>
              </w:tc>
              <w:tc>
                <w:tcPr>
                  <w:tcW w:w="6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单价限价</w:t>
                  </w:r>
                </w:p>
              </w:tc>
              <w:tc>
                <w:tcPr>
                  <w:tcW w:w="42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合计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47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耕地测绘</w:t>
                  </w:r>
                </w:p>
              </w:tc>
              <w:tc>
                <w:tcPr>
                  <w:tcW w:w="6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3000015平方米</w:t>
                  </w:r>
                </w:p>
              </w:tc>
              <w:tc>
                <w:tcPr>
                  <w:tcW w:w="6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0.186元/平方米</w:t>
                  </w:r>
                </w:p>
              </w:tc>
              <w:tc>
                <w:tcPr>
                  <w:tcW w:w="42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558002元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47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房屋测绘</w:t>
                  </w:r>
                </w:p>
              </w:tc>
              <w:tc>
                <w:tcPr>
                  <w:tcW w:w="6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24000平方米</w:t>
                  </w:r>
                </w:p>
              </w:tc>
              <w:tc>
                <w:tcPr>
                  <w:tcW w:w="6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1.632元/平方米</w:t>
                  </w:r>
                </w:p>
              </w:tc>
              <w:tc>
                <w:tcPr>
                  <w:tcW w:w="42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39168元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2" w:type="dxa"/>
                  <w:gridSpan w:val="4"/>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合计</w:t>
                  </w:r>
                </w:p>
              </w:tc>
              <w:tc>
                <w:tcPr>
                  <w:tcW w:w="42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597170元</w:t>
                  </w:r>
                </w:p>
              </w:tc>
            </w:tr>
          </w:tbl>
          <w:p>
            <w:pPr>
              <w:pStyle w:val="4"/>
              <w:spacing w:before="315"/>
              <w:ind w:firstLine="480"/>
            </w:pPr>
            <w:r>
              <w:rPr>
                <w:rFonts w:ascii="宋体" w:hAnsi="宋体" w:eastAsia="宋体" w:cs="宋体"/>
                <w:color w:val="000000"/>
                <w:sz w:val="24"/>
              </w:rPr>
              <w:t>备注：本项目采用单价报价，以最终响应的单价报价和实际测绘工作量进行结算。超过单价限价的报价无效。</w:t>
            </w:r>
          </w:p>
          <w:p>
            <w:pPr>
              <w:pStyle w:val="4"/>
              <w:spacing w:before="315"/>
              <w:ind w:firstLine="480"/>
            </w:pPr>
            <w:r>
              <w:rPr>
                <w:rFonts w:ascii="宋体" w:hAnsi="宋体" w:eastAsia="宋体" w:cs="宋体"/>
                <w:color w:val="000000"/>
                <w:sz w:val="24"/>
              </w:rPr>
              <w:t>1、服务内容</w:t>
            </w:r>
          </w:p>
          <w:p>
            <w:pPr>
              <w:pStyle w:val="4"/>
              <w:ind w:firstLine="480"/>
            </w:pPr>
            <w:r>
              <w:rPr>
                <w:rFonts w:ascii="宋体" w:hAnsi="宋体" w:eastAsia="宋体" w:cs="宋体"/>
                <w:color w:val="000000"/>
                <w:sz w:val="24"/>
              </w:rPr>
              <w:t>（1）耕地测绘：耕地数量以最新的全国土地调查数据或实际测量为准，以确定社保安置人数。本项目涉及征收蒲家镇、罗江镇15个集体经济组织的耕地数量进行实测，暂定按照每个小组/300亩耕地（200001平方米）计，共计测绘4500亩（3000015平方米）。</w:t>
            </w:r>
          </w:p>
          <w:p>
            <w:pPr>
              <w:pStyle w:val="4"/>
              <w:ind w:firstLine="480"/>
            </w:pPr>
            <w:r>
              <w:rPr>
                <w:rFonts w:ascii="宋体" w:hAnsi="宋体" w:eastAsia="宋体" w:cs="宋体"/>
                <w:color w:val="000000"/>
                <w:sz w:val="24"/>
              </w:rPr>
              <w:t>（2）房屋测绘：项目涉及征地范围内建（构）筑物进行现状测绘，以确定拆迁房屋等建、构筑物面积。本项目拆迁房屋面积约24000平方米。</w:t>
            </w:r>
          </w:p>
          <w:p>
            <w:pPr>
              <w:pStyle w:val="4"/>
              <w:ind w:firstLine="480"/>
            </w:pPr>
            <w:r>
              <w:rPr>
                <w:rFonts w:ascii="宋体" w:hAnsi="宋体" w:eastAsia="宋体" w:cs="宋体"/>
                <w:color w:val="000000"/>
                <w:sz w:val="24"/>
              </w:rPr>
              <w:t>2、服务要求</w:t>
            </w:r>
          </w:p>
          <w:p>
            <w:pPr>
              <w:pStyle w:val="4"/>
              <w:ind w:firstLine="480"/>
            </w:pPr>
            <w:r>
              <w:rPr>
                <w:rFonts w:ascii="宋体" w:hAnsi="宋体" w:eastAsia="宋体" w:cs="宋体"/>
                <w:color w:val="000000"/>
                <w:sz w:val="24"/>
              </w:rPr>
              <w:t>（1）技术要求：本项目的测绘过程和编制成果必须符合国家有关标准强制性条文、中华人民共和国国家标准及其他部委颁布的有关土地勘测定界、实物指标调查等方面现行的标准、规范、规程、定额、办法、示例。在实施过程中，如果国家或有关部委颁发了新的技术标准或规范，则供应商应采用新的标准或规范进行编制。</w:t>
            </w:r>
          </w:p>
          <w:p>
            <w:pPr>
              <w:pStyle w:val="4"/>
              <w:ind w:firstLine="480"/>
            </w:pPr>
            <w:r>
              <w:rPr>
                <w:rFonts w:ascii="宋体" w:hAnsi="宋体" w:eastAsia="宋体" w:cs="宋体"/>
                <w:color w:val="000000"/>
                <w:sz w:val="24"/>
              </w:rPr>
              <w:t>（2）成果要求：项目成果通过技术审查和验收后，提供验收后的报告及图纸的纸质版3份、电子版1份；成果的知识产权归采购人所有。</w:t>
            </w:r>
          </w:p>
          <w:p>
            <w:pPr>
              <w:pStyle w:val="4"/>
              <w:ind w:firstLine="480"/>
            </w:pPr>
            <w:r>
              <w:rPr>
                <w:rFonts w:ascii="宋体" w:hAnsi="宋体" w:eastAsia="宋体" w:cs="宋体"/>
                <w:color w:val="000000"/>
                <w:sz w:val="24"/>
              </w:rPr>
              <w:t>（3）质量要求：成交供应商提交的成果须达到国家现有法律、法规和政策、技术规范规程要求，以通过采购人组织的专家验收视为质量合格。</w:t>
            </w:r>
          </w:p>
          <w:p>
            <w:pPr>
              <w:pStyle w:val="4"/>
              <w:ind w:firstLine="480"/>
            </w:pPr>
            <w:r>
              <w:rPr>
                <w:rFonts w:ascii="宋体" w:hAnsi="宋体" w:eastAsia="宋体" w:cs="宋体"/>
                <w:color w:val="000000"/>
                <w:sz w:val="24"/>
              </w:rPr>
              <w:t>（4）其他要求：为完成本次测绘服务而需要开展的其他相关工作。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rPr>
                <w:rFonts w:ascii="宋体" w:hAnsi="宋体" w:eastAsia="宋体" w:cs="宋体"/>
                <w:b/>
                <w:color w:val="000000"/>
                <w:sz w:val="24"/>
              </w:rPr>
              <w:t>二、商务要求</w:t>
            </w:r>
          </w:p>
          <w:p>
            <w:pPr>
              <w:pStyle w:val="4"/>
              <w:spacing w:after="120"/>
              <w:ind w:firstLine="480"/>
              <w:jc w:val="both"/>
            </w:pPr>
            <w:r>
              <w:rPr>
                <w:rFonts w:ascii="宋体" w:hAnsi="宋体" w:eastAsia="宋体" w:cs="宋体"/>
                <w:color w:val="000000"/>
                <w:sz w:val="24"/>
              </w:rPr>
              <w:t>1、服务期限：合同签订之日起30日内。</w:t>
            </w:r>
            <w:bookmarkStart w:id="0" w:name="_GoBack"/>
            <w:bookmarkEnd w:id="0"/>
          </w:p>
          <w:p>
            <w:pPr>
              <w:pStyle w:val="4"/>
              <w:ind w:firstLine="480"/>
            </w:pPr>
            <w:r>
              <w:rPr>
                <w:rFonts w:ascii="宋体" w:hAnsi="宋体" w:eastAsia="宋体" w:cs="宋体"/>
                <w:sz w:val="24"/>
              </w:rPr>
              <w:t>2、服务地点：采购人指定地点。</w:t>
            </w:r>
          </w:p>
          <w:p>
            <w:pPr>
              <w:pStyle w:val="4"/>
              <w:ind w:firstLine="480"/>
            </w:pPr>
            <w:r>
              <w:rPr>
                <w:rFonts w:ascii="宋体" w:hAnsi="宋体" w:eastAsia="宋体" w:cs="宋体"/>
                <w:color w:val="000000"/>
                <w:sz w:val="24"/>
              </w:rPr>
              <w:t>3、付款方式：取得合格成果后一次性支付相关费用，达到付款条件起30日内，支付合同总金额的100.00%。</w:t>
            </w:r>
          </w:p>
          <w:p>
            <w:pPr>
              <w:pStyle w:val="4"/>
              <w:ind w:firstLine="480"/>
            </w:pPr>
            <w:r>
              <w:rPr>
                <w:rFonts w:ascii="宋体" w:hAnsi="宋体" w:eastAsia="宋体" w:cs="宋体"/>
                <w:color w:val="000000"/>
                <w:sz w:val="24"/>
              </w:rPr>
              <w:t>4、报价组成：供应商的报价包含了完成本项目所涉及的服务费、人工费、利润、资料费、投入设备费、印制费、专家咨询费、测绘费、安全文明费及税金等相关一切费用，采购人不再另行支付其他费用。报价以元为单位，最终保留两位小数。</w:t>
            </w:r>
          </w:p>
          <w:p>
            <w:pPr>
              <w:pStyle w:val="4"/>
              <w:ind w:firstLine="480"/>
            </w:pPr>
            <w:r>
              <w:rPr>
                <w:rFonts w:ascii="宋体" w:hAnsi="宋体" w:eastAsia="宋体" w:cs="宋体"/>
                <w:color w:val="000000"/>
                <w:sz w:val="24"/>
              </w:rPr>
              <w:t>5、履约验收办法及标准： 严格按照《财政部关于进一步加强政府采购需求和履约验收管理的指导意见的通知》（财库〔2016〕205号）、磋商文件规定的要求和响应文件承诺及合同约定的标准要求进行验收。</w:t>
            </w:r>
          </w:p>
          <w:p>
            <w:pPr>
              <w:pStyle w:val="4"/>
              <w:ind w:firstLine="480"/>
            </w:pPr>
            <w:r>
              <w:rPr>
                <w:rFonts w:ascii="宋体" w:hAnsi="宋体" w:eastAsia="宋体" w:cs="宋体"/>
                <w:color w:val="000000"/>
                <w:sz w:val="24"/>
              </w:rPr>
              <w:t>6、安全要求：成交供应商投入本项目工作人员的人身安全由成交供应商负责。成交供应商应为本项目工作人员购买人身意外伤害险及与项目实施有关的一切保险。凡在项目实施过程中发生安全责任事故或其他责任事故，均由成交供应商承担全部民事和刑事责任，采购人概不负责。</w:t>
            </w:r>
            <w:r>
              <w:rPr>
                <w:rFonts w:ascii="新宋体" w:hAnsi="新宋体" w:eastAsia="新宋体" w:cs="新宋体"/>
                <w:color w:val="000000"/>
                <w:sz w:val="24"/>
              </w:rPr>
              <w:t>（提供单独的承诺函原件并加盖供应商公章）</w:t>
            </w:r>
          </w:p>
          <w:p>
            <w:pPr>
              <w:pStyle w:val="4"/>
              <w:ind w:firstLine="480"/>
            </w:pPr>
            <w:r>
              <w:rPr>
                <w:rFonts w:ascii="宋体" w:hAnsi="宋体" w:eastAsia="宋体" w:cs="宋体"/>
                <w:color w:val="000000"/>
                <w:sz w:val="24"/>
              </w:rPr>
              <w:t>7、保密要求：</w:t>
            </w:r>
            <w:r>
              <w:rPr>
                <w:rFonts w:ascii="新宋体" w:hAnsi="新宋体" w:eastAsia="新宋体" w:cs="新宋体"/>
                <w:color w:val="000000"/>
                <w:sz w:val="24"/>
              </w:rPr>
              <w:t>供应商在参与本项目过程中，应严格遵守保密相关规定</w:t>
            </w:r>
            <w:r>
              <w:rPr>
                <w:rFonts w:ascii="宋体" w:hAnsi="宋体" w:eastAsia="宋体" w:cs="宋体"/>
                <w:color w:val="000000"/>
                <w:sz w:val="24"/>
              </w:rPr>
              <w:t>，在项目实施过程中对收集的相关资料和提交的成果严格保密，未经采购人同意不得对外泄露。</w:t>
            </w:r>
          </w:p>
          <w:p>
            <w:pPr>
              <w:pStyle w:val="4"/>
            </w:pPr>
            <w:r>
              <w:rPr>
                <w:rFonts w:ascii="宋体" w:hAnsi="宋体" w:eastAsia="宋体" w:cs="宋体"/>
                <w:color w:val="000000"/>
                <w:sz w:val="24"/>
              </w:rPr>
              <w:t xml:space="preserve">  8、其他未尽事宜，由采购人和成交供应商在签订采购合同时约定。</w:t>
            </w:r>
          </w:p>
        </w:tc>
      </w:tr>
    </w:tbl>
    <w:p>
      <w:pPr>
        <w:pStyle w:val="4"/>
        <w:outlineLvl w:val="3"/>
      </w:pPr>
      <w:r>
        <w:rPr>
          <w:b/>
          <w:sz w:val="24"/>
        </w:rPr>
        <w:t>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2.5其他要求</w:t>
      </w:r>
    </w:p>
    <w:p>
      <w:pPr>
        <w:pStyle w:val="4"/>
      </w:pPr>
    </w:p>
    <w:p>
      <w:pPr>
        <w:pStyle w:val="4"/>
      </w:pPr>
    </w:p>
    <w:p>
      <w:pPr>
        <w:pStyle w:val="4"/>
      </w:pPr>
    </w:p>
    <w:p>
      <w:pPr>
        <w:pStyle w:val="4"/>
      </w:pPr>
      <w:r>
        <w:t>采购包1：</w:t>
      </w:r>
    </w:p>
    <w:p>
      <w:pPr>
        <w:pStyle w:val="4"/>
      </w:pPr>
      <w:r>
        <w:t>1、供应商提供针对本项目的实施方案，包括：①对本项目的认识和理解；②项目目标任务；③项目工作要求及服务流程；④项目组织管理和措施；⑤实施过程中安全保障措施；⑥项目重点分析及应对措施；⑦项目进度计划安排及进度保证措施；⑧项目质量控制体系和质量保障措施。   2、供应商提供针对本项目的后续服务方案，包括：①服务体系；②后续服务保障措施；③服务人员配置；④后期的技术支持；⑤后续服务响应时间及承诺。</w:t>
      </w:r>
    </w:p>
    <w:p>
      <w:pPr>
        <w:pStyle w:val="4"/>
        <w:outlineLvl w:val="2"/>
      </w:pPr>
      <w:r>
        <w:rPr>
          <w:b/>
          <w:sz w:val="28"/>
        </w:rPr>
        <w:t>3、商务要求</w:t>
      </w:r>
    </w:p>
    <w:p>
      <w:pPr>
        <w:pStyle w:val="4"/>
        <w:outlineLvl w:val="3"/>
      </w:pPr>
      <w:r>
        <w:rPr>
          <w:b/>
          <w:sz w:val="24"/>
        </w:rPr>
        <w:t>3.1服务期限</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3.3考核（验收）标准和方法</w:t>
      </w:r>
    </w:p>
    <w:p>
      <w:pPr>
        <w:pStyle w:val="4"/>
      </w:pPr>
    </w:p>
    <w:p>
      <w:pPr>
        <w:pStyle w:val="4"/>
      </w:pPr>
    </w:p>
    <w:p>
      <w:pPr>
        <w:pStyle w:val="4"/>
      </w:pPr>
    </w:p>
    <w:p>
      <w:pPr>
        <w:pStyle w:val="4"/>
      </w:pPr>
      <w:r>
        <w:t>采购包1：</w:t>
      </w:r>
    </w:p>
    <w:p>
      <w:pPr>
        <w:pStyle w:val="4"/>
      </w:pPr>
      <w:r>
        <w:t>严格按照《财政部关于进一步加强政府采购需求和履约验收管理的指导意见的通知》（财库〔2016〕205号）、磋商文件规定的要求和响应文件承诺及合同约定的标准要求进行验收。</w:t>
      </w:r>
    </w:p>
    <w:p>
      <w:pPr>
        <w:pStyle w:val="4"/>
        <w:jc w:val="left"/>
        <w:outlineLvl w:val="3"/>
      </w:pPr>
      <w:r>
        <w:rPr>
          <w:b/>
          <w:sz w:val="24"/>
        </w:rPr>
        <w:t>3.4支付方式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3.5支付约定</w:t>
      </w:r>
    </w:p>
    <w:p>
      <w:pPr>
        <w:pStyle w:val="4"/>
      </w:pPr>
    </w:p>
    <w:p>
      <w:pPr>
        <w:pStyle w:val="4"/>
      </w:pPr>
    </w:p>
    <w:p>
      <w:pPr>
        <w:pStyle w:val="4"/>
      </w:pPr>
    </w:p>
    <w:p>
      <w:pPr>
        <w:pStyle w:val="4"/>
      </w:pPr>
      <w:r>
        <w:t>采购包1： 付款条件说明： 取得合格成果后一次性支付相关费用 ，达到付款条件起 30 日内，支付合同总金额的 100.00%。</w:t>
      </w:r>
    </w:p>
    <w:p>
      <w:pPr>
        <w:pStyle w:val="4"/>
        <w:outlineLvl w:val="3"/>
      </w:pPr>
      <w:r>
        <w:rPr>
          <w:b/>
          <w:sz w:val="24"/>
        </w:rPr>
        <w:t>3.6违约责任及解决争议的方法</w:t>
      </w:r>
    </w:p>
    <w:p>
      <w:pPr>
        <w:pStyle w:val="4"/>
      </w:pPr>
    </w:p>
    <w:p>
      <w:pPr>
        <w:pStyle w:val="4"/>
      </w:pPr>
    </w:p>
    <w:p>
      <w:pPr>
        <w:pStyle w:val="4"/>
      </w:pPr>
    </w:p>
    <w:p>
      <w:pPr>
        <w:pStyle w:val="4"/>
      </w:pPr>
      <w:r>
        <w:t>采购包1：</w:t>
      </w:r>
    </w:p>
    <w:p>
      <w:pPr>
        <w:pStyle w:val="4"/>
      </w:pPr>
      <w:r>
        <w:t>1.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2.合同履行期间，若双方发生争议，可协商或由有关部门调解解决，协商或调解不成的，由当事人依法法向法院提起诉讼维护其合法权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NWQ0YjYxNDZhMmI1NjFmZGVhYTBlYjZiODEzMzMifQ=="/>
  </w:docVars>
  <w:rsids>
    <w:rsidRoot w:val="3CC670AE"/>
    <w:rsid w:val="3CC67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2024-04-16T06:23:00Z</dcterms:created>
  <dc:creator>喵</dc:creator>
  <cp:lastModifiedBy>喵</cp:lastModifiedBy>
  <dcterms:modified xsi:type="dcterms:W3CDTF">2024-04-16T06:26:04Z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19F10A790D5E43FC8F60193F5A9ED4BE_11</vt:lpwstr>
  </property>
</Properties>
</file>