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10" w:rightChars="100"/>
        <w:rPr>
          <w:rFonts w:hint="default" w:ascii="Times New Roman" w:hAnsi="Times New Roman" w:eastAsia="仿宋_GB2312"/>
          <w:sz w:val="28"/>
          <w:szCs w:val="28"/>
          <w:lang w:val="en-US" w:eastAsia="zh-CN"/>
        </w:rPr>
      </w:pPr>
    </w:p>
    <w:p>
      <w:pPr>
        <w:ind w:right="210" w:rightChars="100"/>
        <w:rPr>
          <w:rFonts w:hint="default" w:ascii="Times New Roman" w:hAnsi="Times New Roman" w:eastAsia="仿宋_GB2312"/>
          <w:sz w:val="28"/>
          <w:szCs w:val="28"/>
          <w:lang w:val="en-US" w:eastAsia="zh-CN"/>
        </w:rPr>
      </w:pPr>
    </w:p>
    <w:p>
      <w:pPr>
        <w:ind w:right="210" w:rightChars="100"/>
        <w:rPr>
          <w:rFonts w:hint="default" w:ascii="Times New Roman" w:hAnsi="Times New Roman" w:eastAsia="仿宋_GB2312"/>
          <w:sz w:val="28"/>
          <w:szCs w:val="28"/>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 w:lineRule="atLeast"/>
        <w:ind w:left="0" w:right="0"/>
        <w:jc w:val="center"/>
        <w:textAlignment w:val="auto"/>
        <w:rPr>
          <w:b/>
          <w:bCs/>
        </w:rPr>
      </w:pPr>
      <w:r>
        <w:rPr>
          <w:b/>
          <w:bCs/>
          <w:i w:val="0"/>
          <w:iCs w:val="0"/>
          <w:caps w:val="0"/>
          <w:color w:val="333333"/>
          <w:spacing w:val="0"/>
        </w:rPr>
        <w:t>政府采购项目采购需求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 w:lineRule="atLeast"/>
        <w:ind w:left="0" w:right="0"/>
        <w:jc w:val="both"/>
        <w:textAlignment w:val="auto"/>
        <w:rPr>
          <w:b w:val="0"/>
          <w:bCs w:val="0"/>
          <w:sz w:val="27"/>
          <w:szCs w:val="27"/>
        </w:rPr>
      </w:pPr>
      <w:r>
        <w:rPr>
          <w:b w:val="0"/>
          <w:bCs w:val="0"/>
          <w:i w:val="0"/>
          <w:iCs w:val="0"/>
          <w:caps w:val="0"/>
          <w:color w:val="333333"/>
          <w:spacing w:val="0"/>
          <w:sz w:val="27"/>
          <w:szCs w:val="27"/>
        </w:rPr>
        <w:t>采购单位：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 w:lineRule="atLeast"/>
        <w:ind w:left="0" w:right="0"/>
        <w:jc w:val="both"/>
        <w:textAlignment w:val="auto"/>
        <w:rPr>
          <w:b w:val="0"/>
          <w:bCs w:val="0"/>
          <w:sz w:val="27"/>
          <w:szCs w:val="27"/>
        </w:rPr>
      </w:pPr>
      <w:r>
        <w:rPr>
          <w:b w:val="0"/>
          <w:bCs w:val="0"/>
          <w:i w:val="0"/>
          <w:iCs w:val="0"/>
          <w:caps w:val="0"/>
          <w:color w:val="333333"/>
          <w:spacing w:val="0"/>
          <w:sz w:val="27"/>
          <w:szCs w:val="27"/>
        </w:rPr>
        <w:t>雅安市政务服务和大数据局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 w:lineRule="atLeast"/>
        <w:ind w:left="0" w:right="0"/>
        <w:jc w:val="both"/>
        <w:textAlignment w:val="auto"/>
        <w:rPr>
          <w:b w:val="0"/>
          <w:bCs w:val="0"/>
          <w:sz w:val="27"/>
          <w:szCs w:val="27"/>
        </w:rPr>
      </w:pPr>
      <w:r>
        <w:rPr>
          <w:b w:val="0"/>
          <w:bCs w:val="0"/>
          <w:i w:val="0"/>
          <w:iCs w:val="0"/>
          <w:caps w:val="0"/>
          <w:color w:val="333333"/>
          <w:spacing w:val="0"/>
          <w:sz w:val="27"/>
          <w:szCs w:val="27"/>
        </w:rPr>
        <w:t>所属年度：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 w:lineRule="atLeast"/>
        <w:ind w:left="0" w:right="0"/>
        <w:jc w:val="both"/>
        <w:textAlignment w:val="auto"/>
        <w:rPr>
          <w:b w:val="0"/>
          <w:bCs w:val="0"/>
          <w:sz w:val="27"/>
          <w:szCs w:val="27"/>
        </w:rPr>
      </w:pPr>
      <w:r>
        <w:rPr>
          <w:b w:val="0"/>
          <w:bCs w:val="0"/>
          <w:i w:val="0"/>
          <w:iCs w:val="0"/>
          <w:caps w:val="0"/>
          <w:color w:val="333333"/>
          <w:spacing w:val="0"/>
          <w:sz w:val="27"/>
          <w:szCs w:val="27"/>
        </w:rPr>
        <w:t>2023年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 w:lineRule="atLeast"/>
        <w:ind w:left="0" w:right="0"/>
        <w:jc w:val="both"/>
        <w:textAlignment w:val="auto"/>
        <w:rPr>
          <w:b w:val="0"/>
          <w:bCs w:val="0"/>
          <w:sz w:val="27"/>
          <w:szCs w:val="27"/>
        </w:rPr>
      </w:pPr>
      <w:r>
        <w:rPr>
          <w:b w:val="0"/>
          <w:bCs w:val="0"/>
          <w:i w:val="0"/>
          <w:iCs w:val="0"/>
          <w:caps w:val="0"/>
          <w:color w:val="333333"/>
          <w:spacing w:val="0"/>
          <w:sz w:val="27"/>
          <w:szCs w:val="27"/>
        </w:rPr>
        <w:t>编制单位：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 w:lineRule="atLeast"/>
        <w:ind w:left="0" w:right="0"/>
        <w:jc w:val="both"/>
        <w:textAlignment w:val="auto"/>
        <w:rPr>
          <w:b w:val="0"/>
          <w:bCs w:val="0"/>
          <w:sz w:val="27"/>
          <w:szCs w:val="27"/>
        </w:rPr>
      </w:pPr>
      <w:r>
        <w:rPr>
          <w:b w:val="0"/>
          <w:bCs w:val="0"/>
          <w:i w:val="0"/>
          <w:iCs w:val="0"/>
          <w:caps w:val="0"/>
          <w:color w:val="333333"/>
          <w:spacing w:val="0"/>
          <w:sz w:val="27"/>
          <w:szCs w:val="27"/>
        </w:rPr>
        <w:t>雅安市政务服务和大数据局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 w:lineRule="atLeast"/>
        <w:ind w:left="0" w:right="0"/>
        <w:jc w:val="both"/>
        <w:textAlignment w:val="auto"/>
        <w:rPr>
          <w:b w:val="0"/>
          <w:bCs w:val="0"/>
          <w:sz w:val="27"/>
          <w:szCs w:val="27"/>
        </w:rPr>
      </w:pPr>
      <w:r>
        <w:rPr>
          <w:b w:val="0"/>
          <w:bCs w:val="0"/>
          <w:i w:val="0"/>
          <w:iCs w:val="0"/>
          <w:caps w:val="0"/>
          <w:color w:val="333333"/>
          <w:spacing w:val="0"/>
          <w:sz w:val="27"/>
          <w:szCs w:val="27"/>
        </w:rPr>
        <w:t>编制时间：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 w:lineRule="atLeast"/>
        <w:ind w:left="0" w:right="0"/>
        <w:jc w:val="both"/>
        <w:textAlignment w:val="auto"/>
        <w:rPr>
          <w:b w:val="0"/>
          <w:bCs w:val="0"/>
          <w:sz w:val="27"/>
          <w:szCs w:val="27"/>
        </w:rPr>
      </w:pPr>
      <w:r>
        <w:rPr>
          <w:b w:val="0"/>
          <w:bCs w:val="0"/>
          <w:i w:val="0"/>
          <w:iCs w:val="0"/>
          <w:caps w:val="0"/>
          <w:color w:val="333333"/>
          <w:spacing w:val="0"/>
          <w:sz w:val="27"/>
          <w:szCs w:val="27"/>
        </w:rPr>
        <w:t>2023年10月20日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 w:lineRule="atLeast"/>
        <w:ind w:left="0" w:right="0"/>
        <w:jc w:val="both"/>
        <w:textAlignment w:val="auto"/>
        <w:rPr>
          <w:b/>
          <w:bCs/>
          <w:sz w:val="27"/>
          <w:szCs w:val="27"/>
        </w:rPr>
      </w:pPr>
      <w:r>
        <w:rPr>
          <w:b/>
          <w:bCs/>
          <w:i w:val="0"/>
          <w:iCs w:val="0"/>
          <w:caps w:val="0"/>
          <w:color w:val="333333"/>
          <w:spacing w:val="0"/>
          <w:sz w:val="27"/>
          <w:szCs w:val="27"/>
        </w:rPr>
        <w:t>一、项目总体情况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420"/>
        <w:jc w:val="both"/>
        <w:textAlignment w:val="auto"/>
        <w:rPr>
          <w:sz w:val="24"/>
          <w:szCs w:val="24"/>
        </w:rPr>
      </w:pPr>
      <w:r>
        <w:rPr>
          <w:rFonts w:hint="eastAsia" w:ascii="宋体" w:hAnsi="宋体" w:eastAsia="宋体" w:cs="宋体"/>
          <w:i w:val="0"/>
          <w:iCs w:val="0"/>
          <w:caps w:val="0"/>
          <w:color w:val="333333"/>
          <w:spacing w:val="0"/>
          <w:sz w:val="24"/>
          <w:szCs w:val="24"/>
        </w:rPr>
        <w:t>（一）项目名称： 雅安市政务服务和大数据局政务大厅物业管理（2024-2026）</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420"/>
        <w:jc w:val="both"/>
        <w:textAlignment w:val="auto"/>
        <w:rPr>
          <w:sz w:val="24"/>
          <w:szCs w:val="24"/>
        </w:rPr>
      </w:pPr>
      <w:r>
        <w:rPr>
          <w:rFonts w:hint="eastAsia" w:ascii="宋体" w:hAnsi="宋体" w:eastAsia="宋体" w:cs="宋体"/>
          <w:i w:val="0"/>
          <w:iCs w:val="0"/>
          <w:caps w:val="0"/>
          <w:color w:val="333333"/>
          <w:spacing w:val="0"/>
          <w:sz w:val="24"/>
          <w:szCs w:val="24"/>
        </w:rPr>
        <w:t>（二）项目所属年度： 2023年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420"/>
        <w:jc w:val="both"/>
        <w:textAlignment w:val="auto"/>
        <w:rPr>
          <w:sz w:val="24"/>
          <w:szCs w:val="24"/>
        </w:rPr>
      </w:pPr>
      <w:r>
        <w:rPr>
          <w:rFonts w:hint="eastAsia" w:ascii="宋体" w:hAnsi="宋体" w:eastAsia="宋体" w:cs="宋体"/>
          <w:i w:val="0"/>
          <w:iCs w:val="0"/>
          <w:caps w:val="0"/>
          <w:color w:val="333333"/>
          <w:spacing w:val="0"/>
          <w:sz w:val="24"/>
          <w:szCs w:val="24"/>
        </w:rPr>
        <w:t>（三）项目所属分类： 服务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420"/>
        <w:jc w:val="both"/>
        <w:textAlignment w:val="auto"/>
        <w:rPr>
          <w:sz w:val="24"/>
          <w:szCs w:val="24"/>
        </w:rPr>
      </w:pPr>
      <w:r>
        <w:rPr>
          <w:rFonts w:hint="eastAsia" w:ascii="宋体" w:hAnsi="宋体" w:eastAsia="宋体" w:cs="宋体"/>
          <w:i w:val="0"/>
          <w:iCs w:val="0"/>
          <w:caps w:val="0"/>
          <w:color w:val="333333"/>
          <w:spacing w:val="0"/>
          <w:sz w:val="24"/>
          <w:szCs w:val="24"/>
        </w:rPr>
        <w:t>（四）预算金额（元）：1,500,000.00元 ，大写（人民币）：壹佰伍拾万元整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420"/>
        <w:jc w:val="both"/>
        <w:textAlignment w:val="auto"/>
        <w:rPr>
          <w:rFonts w:hint="default" w:eastAsia="宋体"/>
          <w:color w:val="0000FF"/>
          <w:sz w:val="24"/>
          <w:szCs w:val="24"/>
          <w:lang w:val="en-US" w:eastAsia="zh-CN"/>
        </w:rPr>
      </w:pPr>
      <w:r>
        <w:rPr>
          <w:rFonts w:hint="eastAsia" w:ascii="宋体" w:hAnsi="宋体" w:eastAsia="宋体" w:cs="宋体"/>
          <w:i w:val="0"/>
          <w:iCs w:val="0"/>
          <w:caps w:val="0"/>
          <w:color w:val="333333"/>
          <w:spacing w:val="0"/>
          <w:sz w:val="24"/>
          <w:szCs w:val="24"/>
        </w:rPr>
        <w:t>（五）项目概况：</w:t>
      </w:r>
      <w:r>
        <w:rPr>
          <w:rFonts w:hint="eastAsia" w:ascii="宋体" w:hAnsi="宋体" w:eastAsia="宋体" w:cs="宋体"/>
          <w:i w:val="0"/>
          <w:iCs w:val="0"/>
          <w:caps w:val="0"/>
          <w:color w:val="0A82E5"/>
          <w:spacing w:val="0"/>
          <w:sz w:val="24"/>
          <w:szCs w:val="24"/>
        </w:rPr>
        <w:t>雅安市政务服务中心物业区域内的秩序维护服务、客服服务、会务服务、公共区域环境维护、公共区域设备设施和房屋构筑物的维护管理、餐饮管理服务等。</w:t>
      </w:r>
      <w:r>
        <w:rPr>
          <w:rFonts w:hint="eastAsia" w:ascii="宋体" w:hAnsi="宋体" w:eastAsia="宋体" w:cs="宋体"/>
          <w:i w:val="0"/>
          <w:iCs w:val="0"/>
          <w:caps w:val="0"/>
          <w:color w:val="0A82E5"/>
          <w:spacing w:val="0"/>
          <w:sz w:val="24"/>
          <w:szCs w:val="24"/>
          <w:lang w:val="en-US" w:eastAsia="zh-CN"/>
        </w:rPr>
        <w:t>项目每年预算150万。</w:t>
      </w:r>
      <w:r>
        <w:rPr>
          <w:rFonts w:hint="eastAsia" w:ascii="宋体" w:hAnsi="宋体" w:eastAsia="宋体" w:cs="宋体"/>
          <w:i w:val="0"/>
          <w:iCs w:val="0"/>
          <w:caps w:val="0"/>
          <w:color w:val="0000FF"/>
          <w:spacing w:val="0"/>
          <w:sz w:val="24"/>
          <w:szCs w:val="24"/>
          <w:lang w:val="en-US" w:eastAsia="zh-CN"/>
        </w:rPr>
        <w:t>合同一年一签，上一年度考核合格可续签合同，最多可续签2年。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420"/>
        <w:jc w:val="both"/>
        <w:textAlignment w:val="auto"/>
        <w:rPr>
          <w:sz w:val="24"/>
          <w:szCs w:val="24"/>
        </w:rPr>
      </w:pPr>
      <w:r>
        <w:rPr>
          <w:rFonts w:hint="eastAsia" w:ascii="宋体" w:hAnsi="宋体" w:eastAsia="宋体" w:cs="宋体"/>
          <w:i w:val="0"/>
          <w:iCs w:val="0"/>
          <w:caps w:val="0"/>
          <w:color w:val="333333"/>
          <w:spacing w:val="0"/>
          <w:sz w:val="24"/>
          <w:szCs w:val="24"/>
        </w:rPr>
        <w:t>（六）本项目是否有为采购项目提供整体设计、规范编制或者项目管理、监理、检测等服务的供应商：</w:t>
      </w:r>
      <w:r>
        <w:rPr>
          <w:rFonts w:hint="eastAsia" w:ascii="宋体" w:hAnsi="宋体" w:eastAsia="宋体" w:cs="宋体"/>
          <w:i w:val="0"/>
          <w:iCs w:val="0"/>
          <w:caps w:val="0"/>
          <w:color w:val="0A82E5"/>
          <w:spacing w:val="0"/>
          <w:sz w:val="24"/>
          <w:szCs w:val="24"/>
        </w:rPr>
        <w:t>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 w:lineRule="atLeast"/>
        <w:ind w:left="0" w:right="0"/>
        <w:jc w:val="both"/>
        <w:textAlignment w:val="auto"/>
        <w:rPr>
          <w:b/>
          <w:bCs/>
          <w:sz w:val="27"/>
          <w:szCs w:val="27"/>
        </w:rPr>
      </w:pPr>
      <w:r>
        <w:rPr>
          <w:b/>
          <w:bCs/>
          <w:i w:val="0"/>
          <w:iCs w:val="0"/>
          <w:caps w:val="0"/>
          <w:color w:val="333333"/>
          <w:spacing w:val="0"/>
          <w:sz w:val="27"/>
          <w:szCs w:val="27"/>
        </w:rPr>
        <w:t>二、项目需求调查情况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420"/>
        <w:jc w:val="both"/>
        <w:textAlignment w:val="auto"/>
        <w:rPr>
          <w:sz w:val="24"/>
          <w:szCs w:val="24"/>
        </w:rPr>
      </w:pPr>
      <w:r>
        <w:rPr>
          <w:rFonts w:hint="eastAsia" w:ascii="宋体" w:hAnsi="宋体" w:eastAsia="宋体" w:cs="宋体"/>
          <w:i w:val="0"/>
          <w:iCs w:val="0"/>
          <w:caps w:val="0"/>
          <w:color w:val="333333"/>
          <w:spacing w:val="0"/>
          <w:sz w:val="24"/>
          <w:szCs w:val="24"/>
        </w:rPr>
        <w:t>依据《政府采购需求管理办法》的规定，本项目</w:t>
      </w:r>
      <w:r>
        <w:rPr>
          <w:rFonts w:hint="eastAsia" w:ascii="宋体" w:hAnsi="宋体" w:eastAsia="宋体" w:cs="宋体"/>
          <w:i w:val="0"/>
          <w:iCs w:val="0"/>
          <w:caps w:val="0"/>
          <w:color w:val="0A82E5"/>
          <w:spacing w:val="0"/>
          <w:sz w:val="24"/>
          <w:szCs w:val="24"/>
        </w:rPr>
        <w:t>不需要</w:t>
      </w:r>
      <w:r>
        <w:rPr>
          <w:rFonts w:hint="eastAsia" w:ascii="宋体" w:hAnsi="宋体" w:eastAsia="宋体" w:cs="宋体"/>
          <w:i w:val="0"/>
          <w:iCs w:val="0"/>
          <w:caps w:val="0"/>
          <w:color w:val="333333"/>
          <w:spacing w:val="0"/>
          <w:sz w:val="24"/>
          <w:szCs w:val="24"/>
        </w:rPr>
        <w:t>需求调查，具体情况如下：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420"/>
        <w:jc w:val="both"/>
        <w:textAlignment w:val="auto"/>
        <w:rPr>
          <w:color w:val="000000"/>
          <w:sz w:val="24"/>
          <w:szCs w:val="24"/>
        </w:rPr>
      </w:pPr>
      <w:r>
        <w:rPr>
          <w:rFonts w:hint="eastAsia" w:ascii="宋体" w:hAnsi="宋体" w:eastAsia="宋体" w:cs="宋体"/>
          <w:i w:val="0"/>
          <w:iCs w:val="0"/>
          <w:caps w:val="0"/>
          <w:color w:val="000000"/>
          <w:spacing w:val="0"/>
          <w:sz w:val="24"/>
          <w:szCs w:val="24"/>
        </w:rPr>
        <w:t>·本项目属于以下应当展开需求的情形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420"/>
        <w:jc w:val="both"/>
        <w:textAlignment w:val="auto"/>
        <w:rPr>
          <w:color w:val="000000"/>
          <w:sz w:val="24"/>
          <w:szCs w:val="24"/>
        </w:rPr>
      </w:pPr>
      <w:r>
        <w:rPr>
          <w:rFonts w:hint="eastAsia" w:ascii="宋体" w:hAnsi="宋体" w:eastAsia="宋体" w:cs="宋体"/>
          <w:i w:val="0"/>
          <w:iCs w:val="0"/>
          <w:caps w:val="0"/>
          <w:color w:val="000000"/>
          <w:spacing w:val="0"/>
          <w:sz w:val="24"/>
          <w:szCs w:val="24"/>
        </w:rPr>
        <w:t>·本项目属于以下可以不再重复开展需求调查的情形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420"/>
        <w:jc w:val="both"/>
        <w:textAlignment w:val="auto"/>
        <w:rPr>
          <w:sz w:val="24"/>
          <w:szCs w:val="24"/>
        </w:rPr>
      </w:pPr>
      <w:r>
        <w:rPr>
          <w:rFonts w:hint="eastAsia" w:ascii="宋体" w:hAnsi="宋体" w:eastAsia="宋体" w:cs="宋体"/>
          <w:i w:val="0"/>
          <w:iCs w:val="0"/>
          <w:caps w:val="0"/>
          <w:color w:val="333333"/>
          <w:spacing w:val="0"/>
          <w:sz w:val="24"/>
          <w:szCs w:val="24"/>
        </w:rPr>
        <w:t>（一）需求调查方式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420"/>
        <w:jc w:val="both"/>
        <w:textAlignment w:val="auto"/>
        <w:rPr>
          <w:sz w:val="24"/>
          <w:szCs w:val="24"/>
        </w:rPr>
      </w:pPr>
      <w:r>
        <w:rPr>
          <w:rFonts w:hint="eastAsia" w:ascii="宋体" w:hAnsi="宋体" w:eastAsia="宋体" w:cs="宋体"/>
          <w:i w:val="0"/>
          <w:iCs w:val="0"/>
          <w:caps w:val="0"/>
          <w:color w:val="333333"/>
          <w:spacing w:val="0"/>
          <w:sz w:val="24"/>
          <w:szCs w:val="24"/>
        </w:rPr>
        <w:t>（二）需求调查对象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420"/>
        <w:jc w:val="both"/>
        <w:textAlignment w:val="auto"/>
        <w:rPr>
          <w:sz w:val="24"/>
          <w:szCs w:val="24"/>
        </w:rPr>
      </w:pPr>
      <w:r>
        <w:rPr>
          <w:rFonts w:hint="eastAsia" w:ascii="宋体" w:hAnsi="宋体" w:eastAsia="宋体" w:cs="宋体"/>
          <w:i w:val="0"/>
          <w:iCs w:val="0"/>
          <w:caps w:val="0"/>
          <w:color w:val="333333"/>
          <w:spacing w:val="0"/>
          <w:sz w:val="24"/>
          <w:szCs w:val="24"/>
        </w:rPr>
        <w:t>（三）需求调查结果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840"/>
        <w:jc w:val="both"/>
        <w:textAlignment w:val="auto"/>
        <w:rPr>
          <w:sz w:val="24"/>
          <w:szCs w:val="24"/>
        </w:rPr>
      </w:pPr>
      <w:r>
        <w:rPr>
          <w:rFonts w:hint="eastAsia" w:ascii="宋体" w:hAnsi="宋体" w:eastAsia="宋体" w:cs="宋体"/>
          <w:i w:val="0"/>
          <w:iCs w:val="0"/>
          <w:caps w:val="0"/>
          <w:color w:val="333333"/>
          <w:spacing w:val="0"/>
          <w:sz w:val="24"/>
          <w:szCs w:val="24"/>
        </w:rPr>
        <w:t>1.相关产业发展情况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840"/>
        <w:jc w:val="both"/>
        <w:textAlignment w:val="auto"/>
        <w:rPr>
          <w:sz w:val="24"/>
          <w:szCs w:val="24"/>
        </w:rPr>
      </w:pPr>
      <w:r>
        <w:rPr>
          <w:rFonts w:hint="eastAsia" w:ascii="宋体" w:hAnsi="宋体" w:eastAsia="宋体" w:cs="宋体"/>
          <w:i w:val="0"/>
          <w:iCs w:val="0"/>
          <w:caps w:val="0"/>
          <w:color w:val="333333"/>
          <w:spacing w:val="0"/>
          <w:sz w:val="24"/>
          <w:szCs w:val="24"/>
        </w:rPr>
        <w:t>2.市场供给情况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840"/>
        <w:jc w:val="both"/>
        <w:textAlignment w:val="auto"/>
        <w:rPr>
          <w:sz w:val="24"/>
          <w:szCs w:val="24"/>
        </w:rPr>
      </w:pPr>
      <w:r>
        <w:rPr>
          <w:rFonts w:hint="eastAsia" w:ascii="宋体" w:hAnsi="宋体" w:eastAsia="宋体" w:cs="宋体"/>
          <w:i w:val="0"/>
          <w:iCs w:val="0"/>
          <w:caps w:val="0"/>
          <w:color w:val="333333"/>
          <w:spacing w:val="0"/>
          <w:sz w:val="24"/>
          <w:szCs w:val="24"/>
        </w:rPr>
        <w:t>3.同类采购项目历史成交信息情况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840"/>
        <w:jc w:val="both"/>
        <w:textAlignment w:val="auto"/>
        <w:rPr>
          <w:sz w:val="24"/>
          <w:szCs w:val="24"/>
        </w:rPr>
      </w:pPr>
      <w:r>
        <w:rPr>
          <w:rFonts w:hint="eastAsia" w:ascii="宋体" w:hAnsi="宋体" w:eastAsia="宋体" w:cs="宋体"/>
          <w:i w:val="0"/>
          <w:iCs w:val="0"/>
          <w:caps w:val="0"/>
          <w:color w:val="333333"/>
          <w:spacing w:val="0"/>
          <w:sz w:val="24"/>
          <w:szCs w:val="24"/>
        </w:rPr>
        <w:t>4.可能涉及的运行维护、升级更新、备品备件、耗材等后续采购情况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840"/>
        <w:jc w:val="both"/>
        <w:textAlignment w:val="auto"/>
        <w:rPr>
          <w:sz w:val="24"/>
          <w:szCs w:val="24"/>
        </w:rPr>
      </w:pPr>
      <w:r>
        <w:rPr>
          <w:rFonts w:hint="eastAsia" w:ascii="宋体" w:hAnsi="宋体" w:eastAsia="宋体" w:cs="宋体"/>
          <w:i w:val="0"/>
          <w:iCs w:val="0"/>
          <w:caps w:val="0"/>
          <w:color w:val="333333"/>
          <w:spacing w:val="0"/>
          <w:sz w:val="24"/>
          <w:szCs w:val="24"/>
        </w:rPr>
        <w:t>5.其他相关情况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 w:lineRule="atLeast"/>
        <w:ind w:left="0" w:right="0"/>
        <w:jc w:val="both"/>
        <w:textAlignment w:val="auto"/>
        <w:rPr>
          <w:b/>
          <w:bCs/>
          <w:sz w:val="27"/>
          <w:szCs w:val="27"/>
        </w:rPr>
      </w:pPr>
      <w:r>
        <w:rPr>
          <w:b/>
          <w:bCs/>
          <w:i w:val="0"/>
          <w:iCs w:val="0"/>
          <w:caps w:val="0"/>
          <w:color w:val="333333"/>
          <w:spacing w:val="0"/>
          <w:sz w:val="27"/>
          <w:szCs w:val="27"/>
        </w:rPr>
        <w:t>三、项目采购实施计划</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420"/>
        <w:jc w:val="both"/>
        <w:textAlignment w:val="auto"/>
        <w:rPr>
          <w:sz w:val="24"/>
          <w:szCs w:val="24"/>
        </w:rPr>
      </w:pPr>
      <w:r>
        <w:rPr>
          <w:rFonts w:hint="eastAsia" w:ascii="宋体" w:hAnsi="宋体" w:eastAsia="宋体" w:cs="宋体"/>
          <w:i w:val="0"/>
          <w:iCs w:val="0"/>
          <w:caps w:val="0"/>
          <w:color w:val="333333"/>
          <w:spacing w:val="0"/>
          <w:sz w:val="24"/>
          <w:szCs w:val="24"/>
        </w:rPr>
        <w:t>（一）采购组织形式：</w:t>
      </w:r>
      <w:r>
        <w:rPr>
          <w:rFonts w:hint="eastAsia" w:ascii="宋体" w:hAnsi="宋体" w:eastAsia="宋体" w:cs="宋体"/>
          <w:i w:val="0"/>
          <w:iCs w:val="0"/>
          <w:caps w:val="0"/>
          <w:color w:val="0A82E5"/>
          <w:spacing w:val="0"/>
          <w:sz w:val="24"/>
          <w:szCs w:val="24"/>
        </w:rPr>
        <w:t>政府集中采购</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420"/>
        <w:jc w:val="both"/>
        <w:textAlignment w:val="auto"/>
        <w:rPr>
          <w:sz w:val="24"/>
          <w:szCs w:val="24"/>
        </w:rPr>
      </w:pPr>
      <w:r>
        <w:rPr>
          <w:rFonts w:hint="eastAsia" w:ascii="宋体" w:hAnsi="宋体" w:eastAsia="宋体" w:cs="宋体"/>
          <w:i w:val="0"/>
          <w:iCs w:val="0"/>
          <w:caps w:val="0"/>
          <w:color w:val="333333"/>
          <w:spacing w:val="0"/>
          <w:sz w:val="24"/>
          <w:szCs w:val="24"/>
        </w:rPr>
        <w:t>（二）预算采购方式：非公开招标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1110"/>
        <w:jc w:val="both"/>
        <w:textAlignment w:val="auto"/>
        <w:rPr>
          <w:sz w:val="24"/>
          <w:szCs w:val="24"/>
        </w:rPr>
      </w:pPr>
      <w:r>
        <w:rPr>
          <w:rFonts w:hint="eastAsia" w:ascii="宋体" w:hAnsi="宋体" w:eastAsia="宋体" w:cs="宋体"/>
          <w:i w:val="0"/>
          <w:iCs w:val="0"/>
          <w:caps w:val="0"/>
          <w:color w:val="333333"/>
          <w:spacing w:val="0"/>
          <w:sz w:val="24"/>
          <w:szCs w:val="24"/>
        </w:rPr>
        <w:t>采购方式：</w:t>
      </w:r>
      <w:r>
        <w:rPr>
          <w:rFonts w:hint="eastAsia" w:ascii="宋体" w:hAnsi="宋体" w:eastAsia="宋体" w:cs="宋体"/>
          <w:i w:val="0"/>
          <w:iCs w:val="0"/>
          <w:caps w:val="0"/>
          <w:color w:val="0A82E5"/>
          <w:spacing w:val="0"/>
          <w:sz w:val="24"/>
          <w:szCs w:val="24"/>
        </w:rPr>
        <w:t>竞争性谈判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420"/>
        <w:jc w:val="both"/>
        <w:textAlignment w:val="auto"/>
        <w:rPr>
          <w:sz w:val="24"/>
          <w:szCs w:val="24"/>
        </w:rPr>
      </w:pPr>
      <w:r>
        <w:rPr>
          <w:rFonts w:hint="eastAsia" w:ascii="宋体" w:hAnsi="宋体" w:eastAsia="宋体" w:cs="宋体"/>
          <w:i w:val="0"/>
          <w:iCs w:val="0"/>
          <w:caps w:val="0"/>
          <w:color w:val="333333"/>
          <w:spacing w:val="0"/>
          <w:sz w:val="24"/>
          <w:szCs w:val="24"/>
        </w:rPr>
        <w:t>（三）本项目是否单位自行组织采购：</w:t>
      </w:r>
      <w:r>
        <w:rPr>
          <w:rFonts w:hint="eastAsia" w:ascii="宋体" w:hAnsi="宋体" w:eastAsia="宋体" w:cs="宋体"/>
          <w:i w:val="0"/>
          <w:iCs w:val="0"/>
          <w:caps w:val="0"/>
          <w:color w:val="0A82E5"/>
          <w:spacing w:val="0"/>
          <w:sz w:val="24"/>
          <w:szCs w:val="24"/>
        </w:rPr>
        <w:t>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420"/>
        <w:jc w:val="both"/>
        <w:textAlignment w:val="auto"/>
        <w:rPr>
          <w:sz w:val="24"/>
          <w:szCs w:val="24"/>
        </w:rPr>
      </w:pPr>
      <w:r>
        <w:rPr>
          <w:rFonts w:hint="eastAsia" w:ascii="宋体" w:hAnsi="宋体" w:eastAsia="宋体" w:cs="宋体"/>
          <w:i w:val="0"/>
          <w:iCs w:val="0"/>
          <w:caps w:val="0"/>
          <w:color w:val="333333"/>
          <w:spacing w:val="0"/>
          <w:sz w:val="24"/>
          <w:szCs w:val="24"/>
        </w:rPr>
        <w:t>（四）采购包划分：</w:t>
      </w:r>
      <w:r>
        <w:rPr>
          <w:rFonts w:hint="eastAsia" w:ascii="宋体" w:hAnsi="宋体" w:eastAsia="宋体" w:cs="宋体"/>
          <w:i w:val="0"/>
          <w:iCs w:val="0"/>
          <w:caps w:val="0"/>
          <w:color w:val="0A82E5"/>
          <w:spacing w:val="0"/>
          <w:sz w:val="24"/>
          <w:szCs w:val="24"/>
        </w:rPr>
        <w:t>不分包采购</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420"/>
        <w:jc w:val="both"/>
        <w:textAlignment w:val="auto"/>
        <w:rPr>
          <w:sz w:val="24"/>
          <w:szCs w:val="24"/>
        </w:rPr>
      </w:pPr>
      <w:r>
        <w:rPr>
          <w:rFonts w:hint="eastAsia" w:ascii="宋体" w:hAnsi="宋体" w:eastAsia="宋体" w:cs="宋体"/>
          <w:i w:val="0"/>
          <w:iCs w:val="0"/>
          <w:caps w:val="0"/>
          <w:color w:val="333333"/>
          <w:spacing w:val="0"/>
          <w:sz w:val="24"/>
          <w:szCs w:val="24"/>
        </w:rPr>
        <w:t>（五）执行政府采购促进中小企业发展的相关政策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840"/>
        <w:jc w:val="both"/>
        <w:textAlignment w:val="auto"/>
        <w:rPr>
          <w:sz w:val="24"/>
          <w:szCs w:val="24"/>
        </w:rPr>
      </w:pPr>
      <w:r>
        <w:rPr>
          <w:rFonts w:hint="eastAsia" w:ascii="宋体" w:hAnsi="宋体" w:eastAsia="宋体" w:cs="宋体"/>
          <w:i w:val="0"/>
          <w:iCs w:val="0"/>
          <w:caps w:val="0"/>
          <w:color w:val="0A82E5"/>
          <w:spacing w:val="0"/>
          <w:sz w:val="24"/>
          <w:szCs w:val="24"/>
        </w:rPr>
        <w:t>本项目专门面向中小企业采购。面向中小企业采购金额为1500000.00元,总体预留比例为100%,其中,面向小微企业采购金额为0元,占0%。</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840"/>
        <w:jc w:val="both"/>
        <w:textAlignment w:val="auto"/>
        <w:rPr>
          <w:sz w:val="24"/>
          <w:szCs w:val="24"/>
        </w:rPr>
      </w:pPr>
      <w:r>
        <w:rPr>
          <w:rFonts w:hint="eastAsia" w:ascii="宋体" w:hAnsi="宋体" w:eastAsia="宋体" w:cs="宋体"/>
          <w:i/>
          <w:iCs/>
          <w:caps w:val="0"/>
          <w:color w:val="0A82E5"/>
          <w:spacing w:val="0"/>
          <w:sz w:val="24"/>
          <w:szCs w:val="24"/>
        </w:rPr>
        <w:t>注：监狱企业和残疾人福利单位视同小微企业。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420"/>
        <w:jc w:val="both"/>
        <w:textAlignment w:val="auto"/>
        <w:rPr>
          <w:sz w:val="24"/>
          <w:szCs w:val="24"/>
        </w:rPr>
      </w:pPr>
      <w:r>
        <w:rPr>
          <w:rFonts w:hint="eastAsia" w:ascii="宋体" w:hAnsi="宋体" w:eastAsia="宋体" w:cs="宋体"/>
          <w:i w:val="0"/>
          <w:iCs w:val="0"/>
          <w:caps w:val="0"/>
          <w:color w:val="333333"/>
          <w:spacing w:val="0"/>
          <w:sz w:val="24"/>
          <w:szCs w:val="24"/>
        </w:rPr>
        <w:t>（六）是否采购环境标识产品：否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420"/>
        <w:jc w:val="both"/>
        <w:textAlignment w:val="auto"/>
        <w:rPr>
          <w:sz w:val="24"/>
          <w:szCs w:val="24"/>
        </w:rPr>
      </w:pPr>
      <w:r>
        <w:rPr>
          <w:rFonts w:hint="eastAsia" w:ascii="宋体" w:hAnsi="宋体" w:eastAsia="宋体" w:cs="宋体"/>
          <w:i w:val="0"/>
          <w:iCs w:val="0"/>
          <w:caps w:val="0"/>
          <w:color w:val="333333"/>
          <w:spacing w:val="0"/>
          <w:sz w:val="24"/>
          <w:szCs w:val="24"/>
        </w:rPr>
        <w:t>（七）是否采购节能产品：否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420"/>
        <w:jc w:val="both"/>
        <w:textAlignment w:val="auto"/>
        <w:rPr>
          <w:sz w:val="24"/>
          <w:szCs w:val="24"/>
        </w:rPr>
      </w:pPr>
      <w:r>
        <w:rPr>
          <w:rFonts w:hint="eastAsia" w:ascii="宋体" w:hAnsi="宋体" w:eastAsia="宋体" w:cs="宋体"/>
          <w:i w:val="0"/>
          <w:iCs w:val="0"/>
          <w:caps w:val="0"/>
          <w:color w:val="333333"/>
          <w:spacing w:val="0"/>
          <w:sz w:val="24"/>
          <w:szCs w:val="24"/>
        </w:rPr>
        <w:t>（八）项目的采购标的是否包含进口产品：否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420"/>
        <w:jc w:val="both"/>
        <w:textAlignment w:val="auto"/>
        <w:rPr>
          <w:rFonts w:hint="eastAsia" w:ascii="宋体" w:hAnsi="宋体" w:eastAsia="宋体" w:cs="宋体"/>
          <w:i w:val="0"/>
          <w:iCs w:val="0"/>
          <w:caps w:val="0"/>
          <w:color w:val="333333"/>
          <w:spacing w:val="0"/>
          <w:sz w:val="24"/>
          <w:szCs w:val="24"/>
          <w:lang w:val="en-US" w:eastAsia="zh-CN"/>
        </w:rPr>
      </w:pPr>
      <w:r>
        <w:rPr>
          <w:rFonts w:hint="eastAsia" w:ascii="宋体" w:hAnsi="宋体" w:eastAsia="宋体" w:cs="宋体"/>
          <w:i w:val="0"/>
          <w:iCs w:val="0"/>
          <w:caps w:val="0"/>
          <w:color w:val="333333"/>
          <w:spacing w:val="0"/>
          <w:sz w:val="24"/>
          <w:szCs w:val="24"/>
        </w:rPr>
        <w:t>（九）采购标的是否属于政府购买服务：</w:t>
      </w:r>
      <w:r>
        <w:rPr>
          <w:rFonts w:hint="eastAsia" w:ascii="宋体" w:hAnsi="宋体" w:eastAsia="宋体" w:cs="宋体"/>
          <w:i w:val="0"/>
          <w:iCs w:val="0"/>
          <w:caps w:val="0"/>
          <w:color w:val="333333"/>
          <w:spacing w:val="0"/>
          <w:sz w:val="24"/>
          <w:szCs w:val="24"/>
          <w:lang w:val="en-US" w:eastAsia="zh-CN"/>
        </w:rPr>
        <w:t>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420"/>
        <w:jc w:val="both"/>
        <w:textAlignment w:val="auto"/>
        <w:rPr>
          <w:sz w:val="24"/>
          <w:szCs w:val="24"/>
        </w:rPr>
      </w:pPr>
      <w:r>
        <w:rPr>
          <w:rFonts w:hint="eastAsia" w:ascii="宋体" w:hAnsi="宋体" w:eastAsia="宋体" w:cs="宋体"/>
          <w:i w:val="0"/>
          <w:iCs w:val="0"/>
          <w:caps w:val="0"/>
          <w:color w:val="333333"/>
          <w:spacing w:val="0"/>
          <w:sz w:val="24"/>
          <w:szCs w:val="24"/>
        </w:rPr>
        <w:t>（十）是否属于政务信息系统项目：</w:t>
      </w:r>
      <w:r>
        <w:rPr>
          <w:rFonts w:hint="eastAsia" w:ascii="宋体" w:hAnsi="宋体" w:eastAsia="宋体" w:cs="宋体"/>
          <w:i w:val="0"/>
          <w:iCs w:val="0"/>
          <w:caps w:val="0"/>
          <w:color w:val="0A82E5"/>
          <w:spacing w:val="0"/>
          <w:sz w:val="24"/>
          <w:szCs w:val="24"/>
        </w:rPr>
        <w:t>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420"/>
        <w:jc w:val="both"/>
        <w:textAlignment w:val="auto"/>
        <w:rPr>
          <w:sz w:val="24"/>
          <w:szCs w:val="24"/>
        </w:rPr>
      </w:pPr>
      <w:r>
        <w:rPr>
          <w:rFonts w:hint="eastAsia" w:ascii="宋体" w:hAnsi="宋体" w:eastAsia="宋体" w:cs="宋体"/>
          <w:i w:val="0"/>
          <w:iCs w:val="0"/>
          <w:caps w:val="0"/>
          <w:color w:val="333333"/>
          <w:spacing w:val="0"/>
          <w:sz w:val="24"/>
          <w:szCs w:val="24"/>
        </w:rPr>
        <w:t>（十一）是否省属高校、科研院所科研设备采购：</w:t>
      </w:r>
      <w:r>
        <w:rPr>
          <w:rFonts w:hint="eastAsia" w:ascii="宋体" w:hAnsi="宋体" w:eastAsia="宋体" w:cs="宋体"/>
          <w:i w:val="0"/>
          <w:iCs w:val="0"/>
          <w:caps w:val="0"/>
          <w:color w:val="0A82E5"/>
          <w:spacing w:val="0"/>
          <w:sz w:val="24"/>
          <w:szCs w:val="24"/>
        </w:rPr>
        <w:t>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420"/>
        <w:jc w:val="both"/>
        <w:textAlignment w:val="auto"/>
        <w:rPr>
          <w:sz w:val="24"/>
          <w:szCs w:val="24"/>
        </w:rPr>
      </w:pPr>
      <w:r>
        <w:rPr>
          <w:rFonts w:hint="eastAsia" w:ascii="宋体" w:hAnsi="宋体" w:eastAsia="宋体" w:cs="宋体"/>
          <w:i w:val="0"/>
          <w:iCs w:val="0"/>
          <w:caps w:val="0"/>
          <w:color w:val="333333"/>
          <w:spacing w:val="0"/>
          <w:sz w:val="24"/>
          <w:szCs w:val="24"/>
        </w:rPr>
        <w:t>（十二）是否属于PPP项目：</w:t>
      </w:r>
      <w:r>
        <w:rPr>
          <w:rFonts w:hint="eastAsia" w:ascii="宋体" w:hAnsi="宋体" w:eastAsia="宋体" w:cs="宋体"/>
          <w:i w:val="0"/>
          <w:iCs w:val="0"/>
          <w:caps w:val="0"/>
          <w:color w:val="0A82E5"/>
          <w:spacing w:val="0"/>
          <w:sz w:val="24"/>
          <w:szCs w:val="24"/>
        </w:rPr>
        <w:t>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420"/>
        <w:jc w:val="both"/>
        <w:textAlignment w:val="auto"/>
        <w:rPr>
          <w:sz w:val="24"/>
          <w:szCs w:val="24"/>
        </w:rPr>
      </w:pPr>
      <w:r>
        <w:rPr>
          <w:rFonts w:hint="eastAsia" w:ascii="宋体" w:hAnsi="宋体" w:eastAsia="宋体" w:cs="宋体"/>
          <w:i w:val="0"/>
          <w:iCs w:val="0"/>
          <w:caps w:val="0"/>
          <w:color w:val="333333"/>
          <w:spacing w:val="0"/>
          <w:sz w:val="24"/>
          <w:szCs w:val="24"/>
        </w:rPr>
        <w:t>（十三）是否属于一签多年项目：</w:t>
      </w:r>
      <w:r>
        <w:rPr>
          <w:rFonts w:hint="eastAsia" w:ascii="宋体" w:hAnsi="宋体" w:eastAsia="宋体" w:cs="宋体"/>
          <w:i w:val="0"/>
          <w:iCs w:val="0"/>
          <w:caps w:val="0"/>
          <w:color w:val="0A82E5"/>
          <w:spacing w:val="0"/>
          <w:sz w:val="24"/>
          <w:szCs w:val="24"/>
        </w:rPr>
        <w:t>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 w:lineRule="atLeast"/>
        <w:ind w:left="0" w:right="0"/>
        <w:jc w:val="both"/>
        <w:textAlignment w:val="auto"/>
        <w:rPr>
          <w:b/>
          <w:bCs/>
          <w:sz w:val="27"/>
          <w:szCs w:val="27"/>
        </w:rPr>
      </w:pPr>
      <w:r>
        <w:rPr>
          <w:b/>
          <w:bCs/>
          <w:i w:val="0"/>
          <w:iCs w:val="0"/>
          <w:caps w:val="0"/>
          <w:color w:val="333333"/>
          <w:spacing w:val="0"/>
          <w:sz w:val="27"/>
          <w:szCs w:val="27"/>
        </w:rPr>
        <w:t>四、项目需求及分包情况、采购标的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 w:lineRule="atLeast"/>
        <w:ind w:left="0" w:right="0" w:firstLine="420"/>
        <w:jc w:val="both"/>
        <w:textAlignment w:val="auto"/>
        <w:rPr>
          <w:b/>
          <w:bCs/>
          <w:sz w:val="24"/>
          <w:szCs w:val="24"/>
        </w:rPr>
      </w:pPr>
      <w:r>
        <w:rPr>
          <w:b/>
          <w:bCs/>
          <w:i w:val="0"/>
          <w:iCs w:val="0"/>
          <w:caps w:val="0"/>
          <w:color w:val="333333"/>
          <w:spacing w:val="0"/>
          <w:sz w:val="24"/>
          <w:szCs w:val="24"/>
        </w:rPr>
        <w:t>（一）分包名称：合同包一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420"/>
        <w:jc w:val="both"/>
        <w:textAlignment w:val="auto"/>
        <w:rPr>
          <w:sz w:val="24"/>
          <w:szCs w:val="24"/>
        </w:rPr>
      </w:pPr>
      <w:r>
        <w:rPr>
          <w:rFonts w:hint="eastAsia" w:ascii="宋体" w:hAnsi="宋体" w:eastAsia="宋体" w:cs="宋体"/>
          <w:i w:val="0"/>
          <w:iCs w:val="0"/>
          <w:caps w:val="0"/>
          <w:color w:val="333333"/>
          <w:spacing w:val="0"/>
          <w:sz w:val="24"/>
          <w:szCs w:val="24"/>
        </w:rPr>
        <w:t>1、执行政府采购促进中小企业发展的相关政策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840"/>
        <w:jc w:val="both"/>
        <w:textAlignment w:val="auto"/>
        <w:rPr>
          <w:sz w:val="24"/>
          <w:szCs w:val="24"/>
        </w:rPr>
      </w:pPr>
      <w:r>
        <w:rPr>
          <w:rFonts w:hint="eastAsia" w:ascii="宋体" w:hAnsi="宋体" w:eastAsia="宋体" w:cs="宋体"/>
          <w:i w:val="0"/>
          <w:iCs w:val="0"/>
          <w:caps w:val="0"/>
          <w:color w:val="000000"/>
          <w:spacing w:val="0"/>
          <w:sz w:val="24"/>
          <w:szCs w:val="24"/>
        </w:rPr>
        <w:t>1)</w:t>
      </w:r>
      <w:r>
        <w:rPr>
          <w:rFonts w:hint="eastAsia" w:ascii="宋体" w:hAnsi="宋体" w:eastAsia="宋体" w:cs="宋体"/>
          <w:i w:val="0"/>
          <w:iCs w:val="0"/>
          <w:caps w:val="0"/>
          <w:color w:val="0A82E5"/>
          <w:spacing w:val="0"/>
          <w:sz w:val="24"/>
          <w:szCs w:val="24"/>
        </w:rPr>
        <w:t> 专门面向中小企业采购</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840"/>
        <w:jc w:val="both"/>
        <w:textAlignment w:val="auto"/>
        <w:rPr>
          <w:sz w:val="24"/>
          <w:szCs w:val="24"/>
        </w:rPr>
      </w:pPr>
      <w:r>
        <w:rPr>
          <w:rFonts w:hint="eastAsia" w:ascii="宋体" w:hAnsi="宋体" w:eastAsia="宋体" w:cs="宋体"/>
          <w:i w:val="0"/>
          <w:iCs w:val="0"/>
          <w:caps w:val="0"/>
          <w:color w:val="000000"/>
          <w:spacing w:val="0"/>
          <w:sz w:val="24"/>
          <w:szCs w:val="24"/>
        </w:rPr>
        <w:t>2)面向的企业规模：</w:t>
      </w:r>
      <w:r>
        <w:rPr>
          <w:rFonts w:hint="eastAsia" w:ascii="宋体" w:hAnsi="宋体" w:eastAsia="宋体" w:cs="宋体"/>
          <w:i w:val="0"/>
          <w:iCs w:val="0"/>
          <w:caps w:val="0"/>
          <w:color w:val="0A82E5"/>
          <w:spacing w:val="0"/>
          <w:sz w:val="24"/>
          <w:szCs w:val="24"/>
        </w:rPr>
        <w:t> 中小企业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840"/>
        <w:jc w:val="both"/>
        <w:textAlignment w:val="auto"/>
        <w:rPr>
          <w:sz w:val="24"/>
          <w:szCs w:val="24"/>
        </w:rPr>
      </w:pPr>
      <w:r>
        <w:rPr>
          <w:rFonts w:hint="eastAsia" w:ascii="宋体" w:hAnsi="宋体" w:eastAsia="宋体" w:cs="宋体"/>
          <w:i w:val="0"/>
          <w:iCs w:val="0"/>
          <w:caps w:val="0"/>
          <w:color w:val="000000"/>
          <w:spacing w:val="0"/>
          <w:sz w:val="24"/>
          <w:szCs w:val="24"/>
        </w:rPr>
        <w:t>3)预留形式：</w:t>
      </w:r>
      <w:r>
        <w:rPr>
          <w:rFonts w:hint="eastAsia" w:ascii="宋体" w:hAnsi="宋体" w:eastAsia="宋体" w:cs="宋体"/>
          <w:i w:val="0"/>
          <w:iCs w:val="0"/>
          <w:caps w:val="0"/>
          <w:color w:val="0A82E5"/>
          <w:spacing w:val="0"/>
          <w:sz w:val="24"/>
          <w:szCs w:val="24"/>
        </w:rPr>
        <w:t> 设置专门采购包</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840"/>
        <w:jc w:val="both"/>
        <w:textAlignment w:val="auto"/>
        <w:rPr>
          <w:sz w:val="24"/>
          <w:szCs w:val="24"/>
        </w:rPr>
      </w:pPr>
      <w:r>
        <w:rPr>
          <w:rFonts w:hint="eastAsia" w:ascii="宋体" w:hAnsi="宋体" w:eastAsia="宋体" w:cs="宋体"/>
          <w:i w:val="0"/>
          <w:iCs w:val="0"/>
          <w:caps w:val="0"/>
          <w:color w:val="000000"/>
          <w:spacing w:val="0"/>
          <w:sz w:val="24"/>
          <w:szCs w:val="24"/>
        </w:rPr>
        <w:t>4)预留比例：</w:t>
      </w:r>
      <w:r>
        <w:rPr>
          <w:rFonts w:hint="eastAsia" w:ascii="宋体" w:hAnsi="宋体" w:eastAsia="宋体" w:cs="宋体"/>
          <w:i w:val="0"/>
          <w:iCs w:val="0"/>
          <w:caps w:val="0"/>
          <w:color w:val="0A82E5"/>
          <w:spacing w:val="0"/>
          <w:sz w:val="24"/>
          <w:szCs w:val="24"/>
        </w:rPr>
        <w:t> 100%</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420"/>
        <w:jc w:val="both"/>
        <w:textAlignment w:val="auto"/>
        <w:rPr>
          <w:sz w:val="24"/>
          <w:szCs w:val="24"/>
        </w:rPr>
      </w:pPr>
      <w:r>
        <w:rPr>
          <w:rFonts w:hint="eastAsia" w:ascii="宋体" w:hAnsi="宋体" w:eastAsia="宋体" w:cs="宋体"/>
          <w:i w:val="0"/>
          <w:iCs w:val="0"/>
          <w:caps w:val="0"/>
          <w:color w:val="333333"/>
          <w:spacing w:val="0"/>
          <w:sz w:val="24"/>
          <w:szCs w:val="24"/>
        </w:rPr>
        <w:t>2、预算金额（元）：</w:t>
      </w:r>
      <w:r>
        <w:rPr>
          <w:rFonts w:hint="eastAsia" w:ascii="宋体" w:hAnsi="宋体" w:eastAsia="宋体" w:cs="宋体"/>
          <w:i w:val="0"/>
          <w:iCs w:val="0"/>
          <w:caps w:val="0"/>
          <w:color w:val="0A82E5"/>
          <w:spacing w:val="0"/>
          <w:sz w:val="24"/>
          <w:szCs w:val="24"/>
        </w:rPr>
        <w:t>1,500,000.00</w:t>
      </w:r>
      <w:r>
        <w:rPr>
          <w:rFonts w:hint="eastAsia" w:ascii="宋体" w:hAnsi="宋体" w:eastAsia="宋体" w:cs="宋体"/>
          <w:i w:val="0"/>
          <w:iCs w:val="0"/>
          <w:caps w:val="0"/>
          <w:color w:val="333333"/>
          <w:spacing w:val="0"/>
          <w:sz w:val="24"/>
          <w:szCs w:val="24"/>
        </w:rPr>
        <w:t> ，大写（人民币）： 壹佰伍拾万元整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780"/>
        <w:jc w:val="both"/>
        <w:textAlignment w:val="auto"/>
        <w:rPr>
          <w:sz w:val="24"/>
          <w:szCs w:val="24"/>
        </w:rPr>
      </w:pPr>
      <w:r>
        <w:rPr>
          <w:rFonts w:hint="eastAsia" w:ascii="宋体" w:hAnsi="宋体" w:eastAsia="宋体" w:cs="宋体"/>
          <w:i w:val="0"/>
          <w:iCs w:val="0"/>
          <w:caps w:val="0"/>
          <w:color w:val="333333"/>
          <w:spacing w:val="0"/>
          <w:sz w:val="24"/>
          <w:szCs w:val="24"/>
        </w:rPr>
        <w:t>最高限价（元）： </w:t>
      </w:r>
      <w:r>
        <w:rPr>
          <w:rFonts w:hint="eastAsia" w:ascii="宋体" w:hAnsi="宋体" w:eastAsia="宋体" w:cs="宋体"/>
          <w:i w:val="0"/>
          <w:iCs w:val="0"/>
          <w:caps w:val="0"/>
          <w:color w:val="0A82E5"/>
          <w:spacing w:val="0"/>
          <w:sz w:val="24"/>
          <w:szCs w:val="24"/>
        </w:rPr>
        <w:t>1,500,000.00</w:t>
      </w:r>
      <w:r>
        <w:rPr>
          <w:rFonts w:hint="eastAsia" w:ascii="宋体" w:hAnsi="宋体" w:eastAsia="宋体" w:cs="宋体"/>
          <w:i w:val="0"/>
          <w:iCs w:val="0"/>
          <w:caps w:val="0"/>
          <w:color w:val="333333"/>
          <w:spacing w:val="0"/>
          <w:sz w:val="24"/>
          <w:szCs w:val="24"/>
        </w:rPr>
        <w:t> ，大写（人民币）： 壹佰伍拾万元整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420"/>
        <w:jc w:val="both"/>
        <w:textAlignment w:val="auto"/>
        <w:rPr>
          <w:sz w:val="24"/>
          <w:szCs w:val="24"/>
        </w:rPr>
      </w:pPr>
      <w:r>
        <w:rPr>
          <w:rFonts w:hint="eastAsia" w:ascii="宋体" w:hAnsi="宋体" w:eastAsia="宋体" w:cs="宋体"/>
          <w:i w:val="0"/>
          <w:iCs w:val="0"/>
          <w:caps w:val="0"/>
          <w:color w:val="333333"/>
          <w:spacing w:val="0"/>
          <w:sz w:val="24"/>
          <w:szCs w:val="24"/>
        </w:rPr>
        <w:t>3、评审方法：</w:t>
      </w:r>
      <w:r>
        <w:rPr>
          <w:rFonts w:hint="eastAsia" w:ascii="宋体" w:hAnsi="宋体" w:eastAsia="宋体" w:cs="宋体"/>
          <w:i w:val="0"/>
          <w:iCs w:val="0"/>
          <w:caps w:val="0"/>
          <w:color w:val="0A82E5"/>
          <w:spacing w:val="0"/>
          <w:sz w:val="24"/>
          <w:szCs w:val="24"/>
        </w:rPr>
        <w:t>最低评标价法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420"/>
        <w:jc w:val="both"/>
        <w:textAlignment w:val="auto"/>
        <w:rPr>
          <w:sz w:val="24"/>
          <w:szCs w:val="24"/>
        </w:rPr>
      </w:pPr>
      <w:r>
        <w:rPr>
          <w:rFonts w:hint="eastAsia" w:ascii="宋体" w:hAnsi="宋体" w:eastAsia="宋体" w:cs="宋体"/>
          <w:i w:val="0"/>
          <w:iCs w:val="0"/>
          <w:caps w:val="0"/>
          <w:color w:val="333333"/>
          <w:spacing w:val="0"/>
          <w:sz w:val="24"/>
          <w:szCs w:val="24"/>
        </w:rPr>
        <w:t>4、定价方式：</w:t>
      </w:r>
      <w:r>
        <w:rPr>
          <w:rFonts w:hint="eastAsia" w:ascii="宋体" w:hAnsi="宋体" w:eastAsia="宋体" w:cs="宋体"/>
          <w:i w:val="0"/>
          <w:iCs w:val="0"/>
          <w:caps w:val="0"/>
          <w:color w:val="0A82E5"/>
          <w:spacing w:val="0"/>
          <w:sz w:val="24"/>
          <w:szCs w:val="24"/>
        </w:rPr>
        <w:t>固定总价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420"/>
        <w:jc w:val="both"/>
        <w:textAlignment w:val="auto"/>
        <w:rPr>
          <w:sz w:val="24"/>
          <w:szCs w:val="24"/>
        </w:rPr>
      </w:pPr>
      <w:r>
        <w:rPr>
          <w:rFonts w:hint="eastAsia" w:ascii="宋体" w:hAnsi="宋体" w:eastAsia="宋体" w:cs="宋体"/>
          <w:i w:val="0"/>
          <w:iCs w:val="0"/>
          <w:caps w:val="0"/>
          <w:color w:val="333333"/>
          <w:spacing w:val="0"/>
          <w:sz w:val="24"/>
          <w:szCs w:val="24"/>
        </w:rPr>
        <w:t>5、是否支持联合体投标：</w:t>
      </w:r>
      <w:r>
        <w:rPr>
          <w:rFonts w:hint="eastAsia" w:ascii="宋体" w:hAnsi="宋体" w:eastAsia="宋体" w:cs="宋体"/>
          <w:i w:val="0"/>
          <w:iCs w:val="0"/>
          <w:caps w:val="0"/>
          <w:color w:val="0A82E5"/>
          <w:spacing w:val="0"/>
          <w:sz w:val="24"/>
          <w:szCs w:val="24"/>
        </w:rPr>
        <w:t>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420"/>
        <w:jc w:val="both"/>
        <w:textAlignment w:val="auto"/>
        <w:rPr>
          <w:sz w:val="24"/>
          <w:szCs w:val="24"/>
        </w:rPr>
      </w:pPr>
      <w:r>
        <w:rPr>
          <w:rFonts w:hint="eastAsia" w:ascii="宋体" w:hAnsi="宋体" w:eastAsia="宋体" w:cs="宋体"/>
          <w:i w:val="0"/>
          <w:iCs w:val="0"/>
          <w:caps w:val="0"/>
          <w:color w:val="333333"/>
          <w:spacing w:val="0"/>
          <w:sz w:val="24"/>
          <w:szCs w:val="24"/>
        </w:rPr>
        <w:t>6、是否允许合同分包选项：</w:t>
      </w:r>
      <w:r>
        <w:rPr>
          <w:rFonts w:hint="eastAsia" w:ascii="宋体" w:hAnsi="宋体" w:eastAsia="宋体" w:cs="宋体"/>
          <w:i w:val="0"/>
          <w:iCs w:val="0"/>
          <w:caps w:val="0"/>
          <w:color w:val="0A82E5"/>
          <w:spacing w:val="0"/>
          <w:sz w:val="24"/>
          <w:szCs w:val="24"/>
        </w:rPr>
        <w:t>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420"/>
        <w:jc w:val="both"/>
        <w:textAlignment w:val="auto"/>
        <w:rPr>
          <w:sz w:val="24"/>
          <w:szCs w:val="24"/>
        </w:rPr>
      </w:pPr>
      <w:r>
        <w:rPr>
          <w:rFonts w:hint="eastAsia" w:ascii="宋体" w:hAnsi="宋体" w:eastAsia="宋体" w:cs="宋体"/>
          <w:i w:val="0"/>
          <w:iCs w:val="0"/>
          <w:caps w:val="0"/>
          <w:color w:val="333333"/>
          <w:spacing w:val="0"/>
          <w:sz w:val="24"/>
          <w:szCs w:val="24"/>
        </w:rPr>
        <w:t>7、拟采购标的的技术要求</w:t>
      </w:r>
    </w:p>
    <w:tbl>
      <w:tblPr>
        <w:tblStyle w:val="10"/>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07"/>
        <w:gridCol w:w="1817"/>
        <w:gridCol w:w="2271"/>
        <w:gridCol w:w="1817"/>
        <w:gridCol w:w="22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499" w:type="pct"/>
            <w:vMerge w:val="restar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color w:val="0A82E5"/>
                <w:sz w:val="24"/>
                <w:szCs w:val="24"/>
              </w:rPr>
            </w:pPr>
            <w:r>
              <w:rPr>
                <w:rFonts w:ascii="宋体" w:hAnsi="宋体" w:eastAsia="宋体" w:cs="宋体"/>
                <w:color w:val="0A82E5"/>
                <w:kern w:val="0"/>
                <w:sz w:val="24"/>
                <w:szCs w:val="24"/>
                <w:lang w:val="en-US" w:eastAsia="zh-CN" w:bidi="ar"/>
              </w:rPr>
              <w:t>1</w:t>
            </w:r>
          </w:p>
        </w:tc>
        <w:tc>
          <w:tcPr>
            <w:tcW w:w="100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both"/>
              <w:rPr>
                <w:b/>
                <w:bCs/>
                <w:color w:val="000000"/>
                <w:sz w:val="24"/>
                <w:szCs w:val="24"/>
              </w:rPr>
            </w:pPr>
            <w:r>
              <w:rPr>
                <w:rFonts w:ascii="宋体" w:hAnsi="宋体" w:eastAsia="宋体" w:cs="宋体"/>
                <w:b/>
                <w:bCs/>
                <w:color w:val="000000"/>
                <w:kern w:val="0"/>
                <w:sz w:val="24"/>
                <w:szCs w:val="24"/>
                <w:lang w:val="en-US" w:eastAsia="zh-CN" w:bidi="ar"/>
              </w:rPr>
              <w:t>采购品目</w:t>
            </w:r>
          </w:p>
        </w:tc>
        <w:tc>
          <w:tcPr>
            <w:tcW w:w="125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both"/>
              <w:rPr>
                <w:color w:val="0A82E5"/>
                <w:sz w:val="24"/>
                <w:szCs w:val="24"/>
              </w:rPr>
            </w:pPr>
            <w:r>
              <w:rPr>
                <w:rFonts w:ascii="宋体" w:hAnsi="宋体" w:eastAsia="宋体" w:cs="宋体"/>
                <w:color w:val="0A82E5"/>
                <w:kern w:val="0"/>
                <w:sz w:val="24"/>
                <w:szCs w:val="24"/>
                <w:lang w:val="en-US" w:eastAsia="zh-CN" w:bidi="ar"/>
              </w:rPr>
              <w:t>物业管理服务</w:t>
            </w:r>
          </w:p>
        </w:tc>
        <w:tc>
          <w:tcPr>
            <w:tcW w:w="100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both"/>
              <w:rPr>
                <w:b/>
                <w:bCs/>
                <w:color w:val="000000"/>
                <w:sz w:val="24"/>
                <w:szCs w:val="24"/>
              </w:rPr>
            </w:pPr>
            <w:r>
              <w:rPr>
                <w:rFonts w:ascii="宋体" w:hAnsi="宋体" w:eastAsia="宋体" w:cs="宋体"/>
                <w:b/>
                <w:bCs/>
                <w:color w:val="000000"/>
                <w:kern w:val="0"/>
                <w:sz w:val="24"/>
                <w:szCs w:val="24"/>
                <w:lang w:val="en-US" w:eastAsia="zh-CN" w:bidi="ar"/>
              </w:rPr>
              <w:t>标的名称</w:t>
            </w:r>
          </w:p>
        </w:tc>
        <w:tc>
          <w:tcPr>
            <w:tcW w:w="125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both"/>
              <w:rPr>
                <w:color w:val="0A82E5"/>
                <w:sz w:val="24"/>
                <w:szCs w:val="24"/>
              </w:rPr>
            </w:pPr>
            <w:r>
              <w:rPr>
                <w:rFonts w:ascii="宋体" w:hAnsi="宋体" w:eastAsia="宋体" w:cs="宋体"/>
                <w:color w:val="0A82E5"/>
                <w:kern w:val="0"/>
                <w:sz w:val="24"/>
                <w:szCs w:val="24"/>
                <w:lang w:val="en-US" w:eastAsia="zh-CN" w:bidi="ar"/>
              </w:rPr>
              <w:t>政务大厅物业管理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99" w:type="pct"/>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left"/>
              <w:rPr>
                <w:rFonts w:hint="eastAsia" w:ascii="宋体"/>
                <w:color w:val="0A82E5"/>
                <w:sz w:val="24"/>
                <w:szCs w:val="24"/>
              </w:rPr>
            </w:pPr>
          </w:p>
        </w:tc>
        <w:tc>
          <w:tcPr>
            <w:tcW w:w="100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both"/>
              <w:rPr>
                <w:b/>
                <w:bCs/>
                <w:color w:val="000000"/>
                <w:sz w:val="24"/>
                <w:szCs w:val="24"/>
              </w:rPr>
            </w:pPr>
            <w:r>
              <w:rPr>
                <w:rFonts w:ascii="宋体" w:hAnsi="宋体" w:eastAsia="宋体" w:cs="宋体"/>
                <w:b/>
                <w:bCs/>
                <w:color w:val="000000"/>
                <w:kern w:val="0"/>
                <w:sz w:val="24"/>
                <w:szCs w:val="24"/>
                <w:lang w:val="en-US" w:eastAsia="zh-CN" w:bidi="ar"/>
              </w:rPr>
              <w:t>数量</w:t>
            </w:r>
          </w:p>
        </w:tc>
        <w:tc>
          <w:tcPr>
            <w:tcW w:w="125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both"/>
              <w:rPr>
                <w:color w:val="0A82E5"/>
                <w:sz w:val="24"/>
                <w:szCs w:val="24"/>
              </w:rPr>
            </w:pPr>
            <w:r>
              <w:rPr>
                <w:rFonts w:ascii="宋体" w:hAnsi="宋体" w:eastAsia="宋体" w:cs="宋体"/>
                <w:color w:val="0A82E5"/>
                <w:kern w:val="0"/>
                <w:sz w:val="24"/>
                <w:szCs w:val="24"/>
                <w:lang w:val="en-US" w:eastAsia="zh-CN" w:bidi="ar"/>
              </w:rPr>
              <w:t>1.00</w:t>
            </w:r>
          </w:p>
        </w:tc>
        <w:tc>
          <w:tcPr>
            <w:tcW w:w="100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both"/>
              <w:rPr>
                <w:b/>
                <w:bCs/>
                <w:color w:val="000000"/>
                <w:sz w:val="24"/>
                <w:szCs w:val="24"/>
              </w:rPr>
            </w:pPr>
            <w:r>
              <w:rPr>
                <w:rFonts w:ascii="宋体" w:hAnsi="宋体" w:eastAsia="宋体" w:cs="宋体"/>
                <w:b/>
                <w:bCs/>
                <w:color w:val="000000"/>
                <w:kern w:val="0"/>
                <w:sz w:val="24"/>
                <w:szCs w:val="24"/>
                <w:lang w:val="en-US" w:eastAsia="zh-CN" w:bidi="ar"/>
              </w:rPr>
              <w:t>单位</w:t>
            </w:r>
          </w:p>
        </w:tc>
        <w:tc>
          <w:tcPr>
            <w:tcW w:w="125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both"/>
              <w:rPr>
                <w:color w:val="0A82E5"/>
                <w:sz w:val="24"/>
                <w:szCs w:val="24"/>
              </w:rPr>
            </w:pPr>
            <w:r>
              <w:rPr>
                <w:rFonts w:ascii="宋体" w:hAnsi="宋体" w:eastAsia="宋体" w:cs="宋体"/>
                <w:color w:val="0A82E5"/>
                <w:kern w:val="0"/>
                <w:sz w:val="24"/>
                <w:szCs w:val="24"/>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99" w:type="pct"/>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left"/>
              <w:rPr>
                <w:rFonts w:hint="eastAsia" w:ascii="宋体"/>
                <w:color w:val="0A82E5"/>
                <w:sz w:val="24"/>
                <w:szCs w:val="24"/>
              </w:rPr>
            </w:pPr>
          </w:p>
        </w:tc>
        <w:tc>
          <w:tcPr>
            <w:tcW w:w="100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both"/>
              <w:rPr>
                <w:b/>
                <w:bCs/>
                <w:color w:val="000000"/>
                <w:sz w:val="24"/>
                <w:szCs w:val="24"/>
              </w:rPr>
            </w:pPr>
            <w:r>
              <w:rPr>
                <w:rFonts w:ascii="宋体" w:hAnsi="宋体" w:eastAsia="宋体" w:cs="宋体"/>
                <w:b/>
                <w:bCs/>
                <w:color w:val="000000"/>
                <w:kern w:val="0"/>
                <w:sz w:val="24"/>
                <w:szCs w:val="24"/>
                <w:lang w:val="en-US" w:eastAsia="zh-CN" w:bidi="ar"/>
              </w:rPr>
              <w:t>合计金额（元）</w:t>
            </w:r>
          </w:p>
        </w:tc>
        <w:tc>
          <w:tcPr>
            <w:tcW w:w="125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both"/>
              <w:rPr>
                <w:color w:val="0A82E5"/>
                <w:sz w:val="24"/>
                <w:szCs w:val="24"/>
              </w:rPr>
            </w:pPr>
            <w:r>
              <w:rPr>
                <w:rFonts w:ascii="宋体" w:hAnsi="宋体" w:eastAsia="宋体" w:cs="宋体"/>
                <w:color w:val="0A82E5"/>
                <w:kern w:val="0"/>
                <w:sz w:val="24"/>
                <w:szCs w:val="24"/>
                <w:lang w:val="en-US" w:eastAsia="zh-CN" w:bidi="ar"/>
              </w:rPr>
              <w:t>1,500,000.00</w:t>
            </w:r>
          </w:p>
        </w:tc>
        <w:tc>
          <w:tcPr>
            <w:tcW w:w="100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both"/>
              <w:rPr>
                <w:b/>
                <w:bCs/>
                <w:color w:val="000000"/>
                <w:sz w:val="24"/>
                <w:szCs w:val="24"/>
              </w:rPr>
            </w:pPr>
            <w:r>
              <w:rPr>
                <w:rFonts w:ascii="宋体" w:hAnsi="宋体" w:eastAsia="宋体" w:cs="宋体"/>
                <w:b/>
                <w:bCs/>
                <w:color w:val="000000"/>
                <w:kern w:val="0"/>
                <w:sz w:val="24"/>
                <w:szCs w:val="24"/>
                <w:lang w:val="en-US" w:eastAsia="zh-CN" w:bidi="ar"/>
              </w:rPr>
              <w:t>单价（元）</w:t>
            </w:r>
          </w:p>
        </w:tc>
        <w:tc>
          <w:tcPr>
            <w:tcW w:w="125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both"/>
              <w:rPr>
                <w:color w:val="0A82E5"/>
                <w:sz w:val="24"/>
                <w:szCs w:val="24"/>
              </w:rPr>
            </w:pPr>
            <w:r>
              <w:rPr>
                <w:rFonts w:ascii="宋体" w:hAnsi="宋体" w:eastAsia="宋体" w:cs="宋体"/>
                <w:color w:val="0A82E5"/>
                <w:kern w:val="0"/>
                <w:sz w:val="24"/>
                <w:szCs w:val="24"/>
                <w:lang w:val="en-US" w:eastAsia="zh-CN" w:bidi="ar"/>
              </w:rPr>
              <w:t>1,500,000.00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99" w:type="pct"/>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left"/>
              <w:rPr>
                <w:rFonts w:hint="eastAsia" w:ascii="宋体"/>
                <w:color w:val="0A82E5"/>
                <w:sz w:val="24"/>
                <w:szCs w:val="24"/>
              </w:rPr>
            </w:pPr>
          </w:p>
        </w:tc>
        <w:tc>
          <w:tcPr>
            <w:tcW w:w="100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both"/>
              <w:rPr>
                <w:b/>
                <w:bCs/>
                <w:color w:val="000000"/>
                <w:sz w:val="24"/>
                <w:szCs w:val="24"/>
              </w:rPr>
            </w:pPr>
            <w:r>
              <w:rPr>
                <w:rFonts w:ascii="宋体" w:hAnsi="宋体" w:eastAsia="宋体" w:cs="宋体"/>
                <w:b/>
                <w:bCs/>
                <w:color w:val="000000"/>
                <w:kern w:val="0"/>
                <w:sz w:val="24"/>
                <w:szCs w:val="24"/>
                <w:lang w:val="en-US" w:eastAsia="zh-CN" w:bidi="ar"/>
              </w:rPr>
              <w:t>是否采购节能产品</w:t>
            </w:r>
          </w:p>
        </w:tc>
        <w:tc>
          <w:tcPr>
            <w:tcW w:w="125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both"/>
              <w:rPr>
                <w:color w:val="0A82E5"/>
                <w:sz w:val="24"/>
                <w:szCs w:val="24"/>
              </w:rPr>
            </w:pPr>
            <w:r>
              <w:rPr>
                <w:rFonts w:ascii="宋体" w:hAnsi="宋体" w:eastAsia="宋体" w:cs="宋体"/>
                <w:color w:val="0A82E5"/>
                <w:kern w:val="0"/>
                <w:sz w:val="24"/>
                <w:szCs w:val="24"/>
                <w:lang w:val="en-US" w:eastAsia="zh-CN" w:bidi="ar"/>
              </w:rPr>
              <w:t>否</w:t>
            </w:r>
          </w:p>
        </w:tc>
        <w:tc>
          <w:tcPr>
            <w:tcW w:w="100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both"/>
              <w:rPr>
                <w:b/>
                <w:bCs/>
                <w:color w:val="000000"/>
                <w:sz w:val="24"/>
                <w:szCs w:val="24"/>
              </w:rPr>
            </w:pPr>
            <w:r>
              <w:rPr>
                <w:rFonts w:ascii="宋体" w:hAnsi="宋体" w:eastAsia="宋体" w:cs="宋体"/>
                <w:b/>
                <w:bCs/>
                <w:color w:val="000000"/>
                <w:kern w:val="0"/>
                <w:sz w:val="24"/>
                <w:szCs w:val="24"/>
                <w:lang w:val="en-US" w:eastAsia="zh-CN" w:bidi="ar"/>
              </w:rPr>
              <w:t>未采购节能产品原因</w:t>
            </w:r>
          </w:p>
        </w:tc>
        <w:tc>
          <w:tcPr>
            <w:tcW w:w="125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both"/>
              <w:rPr>
                <w:color w:val="0A82E5"/>
                <w:sz w:val="24"/>
                <w:szCs w:val="24"/>
              </w:rPr>
            </w:pPr>
            <w:r>
              <w:rPr>
                <w:rFonts w:ascii="宋体" w:hAnsi="宋体" w:eastAsia="宋体" w:cs="宋体"/>
                <w:color w:val="0A82E5"/>
                <w:kern w:val="0"/>
                <w:sz w:val="24"/>
                <w:szCs w:val="24"/>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99" w:type="pct"/>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left"/>
              <w:rPr>
                <w:rFonts w:hint="eastAsia" w:ascii="宋体"/>
                <w:color w:val="0A82E5"/>
                <w:sz w:val="24"/>
                <w:szCs w:val="24"/>
              </w:rPr>
            </w:pPr>
          </w:p>
        </w:tc>
        <w:tc>
          <w:tcPr>
            <w:tcW w:w="100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both"/>
              <w:rPr>
                <w:b/>
                <w:bCs/>
                <w:color w:val="000000"/>
                <w:sz w:val="24"/>
                <w:szCs w:val="24"/>
              </w:rPr>
            </w:pPr>
            <w:r>
              <w:rPr>
                <w:rFonts w:ascii="宋体" w:hAnsi="宋体" w:eastAsia="宋体" w:cs="宋体"/>
                <w:b/>
                <w:bCs/>
                <w:color w:val="000000"/>
                <w:kern w:val="0"/>
                <w:sz w:val="24"/>
                <w:szCs w:val="24"/>
                <w:lang w:val="en-US" w:eastAsia="zh-CN" w:bidi="ar"/>
              </w:rPr>
              <w:t>是否采购环保产品</w:t>
            </w:r>
          </w:p>
        </w:tc>
        <w:tc>
          <w:tcPr>
            <w:tcW w:w="125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both"/>
              <w:rPr>
                <w:color w:val="0A82E5"/>
                <w:sz w:val="24"/>
                <w:szCs w:val="24"/>
              </w:rPr>
            </w:pPr>
            <w:r>
              <w:rPr>
                <w:rFonts w:ascii="宋体" w:hAnsi="宋体" w:eastAsia="宋体" w:cs="宋体"/>
                <w:color w:val="0A82E5"/>
                <w:kern w:val="0"/>
                <w:sz w:val="24"/>
                <w:szCs w:val="24"/>
                <w:lang w:val="en-US" w:eastAsia="zh-CN" w:bidi="ar"/>
              </w:rPr>
              <w:t>否</w:t>
            </w:r>
          </w:p>
        </w:tc>
        <w:tc>
          <w:tcPr>
            <w:tcW w:w="100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both"/>
              <w:rPr>
                <w:b/>
                <w:bCs/>
                <w:color w:val="000000"/>
                <w:sz w:val="24"/>
                <w:szCs w:val="24"/>
              </w:rPr>
            </w:pPr>
            <w:r>
              <w:rPr>
                <w:rFonts w:ascii="宋体" w:hAnsi="宋体" w:eastAsia="宋体" w:cs="宋体"/>
                <w:b/>
                <w:bCs/>
                <w:color w:val="000000"/>
                <w:kern w:val="0"/>
                <w:sz w:val="24"/>
                <w:szCs w:val="24"/>
                <w:lang w:val="en-US" w:eastAsia="zh-CN" w:bidi="ar"/>
              </w:rPr>
              <w:t>未采购环保产品原因</w:t>
            </w:r>
          </w:p>
        </w:tc>
        <w:tc>
          <w:tcPr>
            <w:tcW w:w="125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both"/>
              <w:rPr>
                <w:color w:val="0A82E5"/>
                <w:sz w:val="24"/>
                <w:szCs w:val="24"/>
              </w:rPr>
            </w:pPr>
            <w:r>
              <w:rPr>
                <w:rFonts w:ascii="宋体" w:hAnsi="宋体" w:eastAsia="宋体" w:cs="宋体"/>
                <w:color w:val="0A82E5"/>
                <w:kern w:val="0"/>
                <w:sz w:val="24"/>
                <w:szCs w:val="24"/>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99" w:type="pct"/>
            <w:vMerge w:val="continue"/>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jc w:val="left"/>
              <w:rPr>
                <w:rFonts w:hint="eastAsia" w:ascii="宋体"/>
                <w:color w:val="0A82E5"/>
                <w:sz w:val="24"/>
                <w:szCs w:val="24"/>
              </w:rPr>
            </w:pPr>
          </w:p>
        </w:tc>
        <w:tc>
          <w:tcPr>
            <w:tcW w:w="100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both"/>
              <w:rPr>
                <w:b/>
                <w:bCs/>
                <w:color w:val="000000"/>
                <w:sz w:val="24"/>
                <w:szCs w:val="24"/>
              </w:rPr>
            </w:pPr>
            <w:r>
              <w:rPr>
                <w:rFonts w:ascii="宋体" w:hAnsi="宋体" w:eastAsia="宋体" w:cs="宋体"/>
                <w:b/>
                <w:bCs/>
                <w:color w:val="000000"/>
                <w:kern w:val="0"/>
                <w:sz w:val="24"/>
                <w:szCs w:val="24"/>
                <w:lang w:val="en-US" w:eastAsia="zh-CN" w:bidi="ar"/>
              </w:rPr>
              <w:t>是否采购进口产品</w:t>
            </w:r>
          </w:p>
        </w:tc>
        <w:tc>
          <w:tcPr>
            <w:tcW w:w="125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both"/>
              <w:rPr>
                <w:color w:val="0A82E5"/>
                <w:sz w:val="24"/>
                <w:szCs w:val="24"/>
              </w:rPr>
            </w:pPr>
            <w:r>
              <w:rPr>
                <w:rFonts w:ascii="宋体" w:hAnsi="宋体" w:eastAsia="宋体" w:cs="宋体"/>
                <w:color w:val="0A82E5"/>
                <w:kern w:val="0"/>
                <w:sz w:val="24"/>
                <w:szCs w:val="24"/>
                <w:lang w:val="en-US" w:eastAsia="zh-CN" w:bidi="ar"/>
              </w:rPr>
              <w:t>否</w:t>
            </w:r>
          </w:p>
        </w:tc>
        <w:tc>
          <w:tcPr>
            <w:tcW w:w="100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both"/>
              <w:rPr>
                <w:b/>
                <w:bCs/>
                <w:color w:val="000000"/>
                <w:sz w:val="24"/>
                <w:szCs w:val="24"/>
              </w:rPr>
            </w:pPr>
            <w:r>
              <w:rPr>
                <w:rFonts w:ascii="宋体" w:hAnsi="宋体" w:eastAsia="宋体" w:cs="宋体"/>
                <w:b/>
                <w:bCs/>
                <w:color w:val="000000"/>
                <w:kern w:val="0"/>
                <w:sz w:val="24"/>
                <w:szCs w:val="24"/>
                <w:lang w:val="en-US" w:eastAsia="zh-CN" w:bidi="ar"/>
              </w:rPr>
              <w:t>标的物所属行业</w:t>
            </w:r>
          </w:p>
        </w:tc>
        <w:tc>
          <w:tcPr>
            <w:tcW w:w="125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both"/>
              <w:rPr>
                <w:color w:val="0A82E5"/>
                <w:sz w:val="24"/>
                <w:szCs w:val="24"/>
              </w:rPr>
            </w:pPr>
            <w:r>
              <w:rPr>
                <w:rFonts w:ascii="宋体" w:hAnsi="宋体" w:eastAsia="宋体" w:cs="宋体"/>
                <w:color w:val="0A82E5"/>
                <w:kern w:val="0"/>
                <w:sz w:val="24"/>
                <w:szCs w:val="24"/>
                <w:lang w:val="en-US" w:eastAsia="zh-CN" w:bidi="ar"/>
              </w:rPr>
              <w:t>物业管理</w:t>
            </w:r>
          </w:p>
        </w:tc>
      </w:tr>
    </w:tbl>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420"/>
        <w:jc w:val="both"/>
        <w:textAlignment w:val="auto"/>
        <w:rPr>
          <w:sz w:val="24"/>
          <w:szCs w:val="24"/>
        </w:rPr>
      </w:pPr>
      <w:r>
        <w:rPr>
          <w:rFonts w:hint="eastAsia" w:ascii="宋体" w:hAnsi="宋体" w:eastAsia="宋体" w:cs="宋体"/>
          <w:i w:val="0"/>
          <w:iCs w:val="0"/>
          <w:caps w:val="0"/>
          <w:color w:val="0A82E5"/>
          <w:spacing w:val="0"/>
          <w:sz w:val="24"/>
          <w:szCs w:val="24"/>
        </w:rPr>
        <w:t>标的名称：政务大厅物业管理</w:t>
      </w:r>
    </w:p>
    <w:tbl>
      <w:tblPr>
        <w:tblStyle w:val="10"/>
        <w:tblW w:w="4999"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40"/>
        <w:gridCol w:w="440"/>
        <w:gridCol w:w="820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41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top"/>
          </w:tcPr>
          <w:p>
            <w:pPr>
              <w:pStyle w:val="16"/>
              <w:rPr>
                <w:b/>
                <w:bCs/>
                <w:color w:val="auto"/>
                <w:sz w:val="24"/>
                <w:szCs w:val="24"/>
              </w:rPr>
            </w:pPr>
            <w:r>
              <w:rPr>
                <w:color w:val="auto"/>
              </w:rPr>
              <w:t>参数性质</w:t>
            </w:r>
          </w:p>
        </w:tc>
        <w:tc>
          <w:tcPr>
            <w:tcW w:w="41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top"/>
          </w:tcPr>
          <w:p>
            <w:pPr>
              <w:pStyle w:val="16"/>
              <w:rPr>
                <w:b/>
                <w:bCs/>
                <w:color w:val="auto"/>
                <w:sz w:val="24"/>
                <w:szCs w:val="24"/>
              </w:rPr>
            </w:pPr>
            <w:r>
              <w:rPr>
                <w:color w:val="auto"/>
              </w:rPr>
              <w:t>序号</w:t>
            </w:r>
          </w:p>
        </w:tc>
        <w:tc>
          <w:tcPr>
            <w:tcW w:w="825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top"/>
          </w:tcPr>
          <w:p>
            <w:pPr>
              <w:pStyle w:val="16"/>
              <w:rPr>
                <w:b/>
                <w:bCs/>
                <w:color w:val="auto"/>
                <w:sz w:val="24"/>
                <w:szCs w:val="24"/>
              </w:rPr>
            </w:pPr>
            <w:r>
              <w:rPr>
                <w:color w:val="auto"/>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41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top"/>
          </w:tcPr>
          <w:p>
            <w:pPr>
              <w:pStyle w:val="16"/>
              <w:rPr>
                <w:color w:val="auto"/>
                <w:sz w:val="24"/>
                <w:szCs w:val="24"/>
              </w:rPr>
            </w:pPr>
            <w:r>
              <w:rPr>
                <w:color w:val="auto"/>
              </w:rPr>
              <w:t>★</w:t>
            </w:r>
          </w:p>
        </w:tc>
        <w:tc>
          <w:tcPr>
            <w:tcW w:w="41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top"/>
          </w:tcPr>
          <w:p>
            <w:pPr>
              <w:pStyle w:val="16"/>
              <w:rPr>
                <w:color w:val="auto"/>
                <w:sz w:val="24"/>
                <w:szCs w:val="24"/>
              </w:rPr>
            </w:pPr>
            <w:r>
              <w:rPr>
                <w:color w:val="auto"/>
              </w:rPr>
              <w:t>1</w:t>
            </w:r>
          </w:p>
        </w:tc>
        <w:tc>
          <w:tcPr>
            <w:tcW w:w="825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top"/>
          </w:tcPr>
          <w:p>
            <w:pPr>
              <w:pStyle w:val="16"/>
              <w:ind w:firstLine="420"/>
              <w:jc w:val="both"/>
              <w:rPr>
                <w:color w:val="auto"/>
              </w:rPr>
            </w:pPr>
            <w:r>
              <w:rPr>
                <w:rFonts w:ascii="宋体" w:hAnsi="宋体" w:eastAsia="宋体" w:cs="宋体"/>
                <w:color w:val="auto"/>
                <w:sz w:val="28"/>
              </w:rPr>
              <w:t>一、</w:t>
            </w:r>
            <w:r>
              <w:rPr>
                <w:rFonts w:ascii="宋体" w:hAnsi="宋体" w:eastAsia="宋体" w:cs="宋体"/>
                <w:b/>
                <w:color w:val="auto"/>
                <w:sz w:val="28"/>
              </w:rPr>
              <w:t>项目概述</w:t>
            </w:r>
          </w:p>
          <w:p>
            <w:pPr>
              <w:pStyle w:val="16"/>
              <w:ind w:firstLine="562"/>
              <w:jc w:val="both"/>
              <w:rPr>
                <w:color w:val="auto"/>
              </w:rPr>
            </w:pPr>
            <w:r>
              <w:rPr>
                <w:rFonts w:ascii="宋体" w:hAnsi="宋体" w:eastAsia="宋体" w:cs="宋体"/>
                <w:b/>
                <w:color w:val="auto"/>
                <w:sz w:val="28"/>
              </w:rPr>
              <w:t>（一）本次采购范围包括：</w:t>
            </w:r>
            <w:r>
              <w:rPr>
                <w:rFonts w:ascii="宋体" w:hAnsi="宋体" w:eastAsia="宋体" w:cs="宋体"/>
                <w:color w:val="auto"/>
                <w:sz w:val="28"/>
              </w:rPr>
              <w:t>雅安市政务服务中心物业区域内的秩序维护服务、客服服务、会务服务、公共区域环境维护、公共区域设备设施和房屋构筑物的维护管理、餐饮管理服务等。</w:t>
            </w:r>
          </w:p>
          <w:p>
            <w:pPr>
              <w:pStyle w:val="16"/>
              <w:ind w:firstLine="560"/>
              <w:jc w:val="both"/>
              <w:rPr>
                <w:color w:val="auto"/>
              </w:rPr>
            </w:pPr>
            <w:r>
              <w:rPr>
                <w:rFonts w:ascii="宋体" w:hAnsi="宋体" w:eastAsia="宋体" w:cs="宋体"/>
                <w:color w:val="auto"/>
                <w:sz w:val="28"/>
              </w:rPr>
              <w:t>本物管服务项目含人工工资、社保单位支付部分、福利费、休息日和法定节假日加班费、服装费等人力成本，办公设备、耗材，秩序维护对讲机、手套等工具及耗材、设施设备维护基本工具、环境维护及公共区域绿化养护的工具与低值耗材，企业管理费、利润、税金，不可预见费等。</w:t>
            </w:r>
          </w:p>
          <w:p>
            <w:pPr>
              <w:pStyle w:val="16"/>
              <w:ind w:firstLine="560"/>
              <w:jc w:val="both"/>
              <w:rPr>
                <w:color w:val="auto"/>
              </w:rPr>
            </w:pPr>
            <w:r>
              <w:rPr>
                <w:rFonts w:ascii="宋体" w:hAnsi="宋体" w:eastAsia="宋体" w:cs="宋体"/>
                <w:color w:val="auto"/>
                <w:sz w:val="28"/>
              </w:rPr>
              <w:t>水、电、气等公共能耗由采购人直接支付，电梯、消防、中央空调、配电、病媒生物防制等专业设备的维保由采购人委托专业维保公司，成交供应商负责对维保单位的沟通协调、监督管理，并及时填报机关节能、特种设备等管理系统；设施设备维修耗材及公共区域水电维修耗材由采购人提供；植物租摆，化粪池、隔油池、雨水管道清掏，外墙砖隐患排查、餐厅食材、辅材、耗材由采购人委托专业公司，成交供应商负责对公司的沟通协调、监督管理。</w:t>
            </w:r>
          </w:p>
          <w:p>
            <w:pPr>
              <w:pStyle w:val="16"/>
              <w:ind w:firstLine="562"/>
              <w:jc w:val="both"/>
              <w:rPr>
                <w:color w:val="auto"/>
              </w:rPr>
            </w:pPr>
            <w:r>
              <w:rPr>
                <w:rFonts w:ascii="宋体" w:hAnsi="宋体" w:eastAsia="宋体" w:cs="宋体"/>
                <w:b/>
                <w:color w:val="auto"/>
                <w:sz w:val="28"/>
              </w:rPr>
              <w:t>（二）本次采购项目概况</w:t>
            </w:r>
          </w:p>
          <w:p>
            <w:pPr>
              <w:pStyle w:val="16"/>
              <w:ind w:firstLine="560"/>
              <w:jc w:val="both"/>
              <w:rPr>
                <w:color w:val="auto"/>
              </w:rPr>
            </w:pPr>
            <w:r>
              <w:rPr>
                <w:rFonts w:ascii="宋体" w:hAnsi="宋体" w:eastAsia="宋体" w:cs="宋体"/>
                <w:color w:val="auto"/>
                <w:sz w:val="28"/>
              </w:rPr>
              <w:t>1、物业类型：办公楼。</w:t>
            </w:r>
          </w:p>
          <w:p>
            <w:pPr>
              <w:pStyle w:val="16"/>
              <w:ind w:firstLine="560"/>
              <w:jc w:val="both"/>
              <w:rPr>
                <w:color w:val="auto"/>
              </w:rPr>
            </w:pPr>
            <w:r>
              <w:rPr>
                <w:rFonts w:ascii="宋体" w:hAnsi="宋体" w:eastAsia="宋体" w:cs="宋体"/>
                <w:color w:val="auto"/>
                <w:sz w:val="28"/>
              </w:rPr>
              <w:t>2、建筑结构：框架结构。</w:t>
            </w:r>
          </w:p>
          <w:p>
            <w:pPr>
              <w:pStyle w:val="16"/>
              <w:ind w:firstLine="560"/>
              <w:jc w:val="both"/>
              <w:rPr>
                <w:color w:val="auto"/>
              </w:rPr>
            </w:pPr>
            <w:r>
              <w:rPr>
                <w:rFonts w:ascii="宋体" w:hAnsi="宋体" w:eastAsia="宋体" w:cs="宋体"/>
                <w:color w:val="auto"/>
                <w:sz w:val="28"/>
              </w:rPr>
              <w:t>3、地点：雅安市雨城区雅州大道路456号。</w:t>
            </w:r>
          </w:p>
          <w:p>
            <w:pPr>
              <w:pStyle w:val="16"/>
              <w:ind w:firstLine="560"/>
              <w:jc w:val="both"/>
              <w:rPr>
                <w:color w:val="auto"/>
              </w:rPr>
            </w:pPr>
            <w:r>
              <w:rPr>
                <w:rFonts w:ascii="宋体" w:hAnsi="宋体" w:eastAsia="宋体" w:cs="宋体"/>
                <w:color w:val="auto"/>
                <w:sz w:val="28"/>
              </w:rPr>
              <w:t>4、房屋基本情况：</w:t>
            </w:r>
          </w:p>
          <w:p>
            <w:pPr>
              <w:pStyle w:val="16"/>
              <w:ind w:firstLine="537"/>
              <w:jc w:val="both"/>
              <w:rPr>
                <w:color w:val="auto"/>
              </w:rPr>
            </w:pPr>
            <w:r>
              <w:rPr>
                <w:rFonts w:ascii="宋体" w:hAnsi="宋体" w:eastAsia="宋体" w:cs="宋体"/>
                <w:color w:val="auto"/>
                <w:sz w:val="28"/>
              </w:rPr>
              <w:t>（1）雅安市政务中心占地面积8020.49㎡，总建筑面积10457.02㎡，其中地上建筑面积7748.76㎡，地下建筑面积2708.26㎡；绿地面积1114.89㎡；广场面积2670.71㎡。大楼分为A、B两个区域，A区第一层与B区第一层相互贯通，共计3个主出入口，4个消防疏散通道；A区一楼、A区二楼、A区三楼为办证大厅；B区二楼、B区四楼为公共资源交易服务中心开标大厅与评标大厅，B区三楼为集中办公场所。</w:t>
            </w:r>
          </w:p>
          <w:p>
            <w:pPr>
              <w:pStyle w:val="16"/>
              <w:ind w:firstLine="560"/>
              <w:jc w:val="both"/>
              <w:rPr>
                <w:color w:val="auto"/>
              </w:rPr>
            </w:pPr>
            <w:r>
              <w:rPr>
                <w:rFonts w:ascii="宋体" w:hAnsi="宋体" w:eastAsia="宋体" w:cs="宋体"/>
                <w:color w:val="auto"/>
                <w:sz w:val="28"/>
              </w:rPr>
              <w:t>（2）管理区域内停车位大约120个（地上大约55个，地下65个）。</w:t>
            </w:r>
          </w:p>
          <w:p>
            <w:pPr>
              <w:pStyle w:val="16"/>
              <w:ind w:firstLine="560"/>
              <w:jc w:val="both"/>
              <w:rPr>
                <w:color w:val="auto"/>
              </w:rPr>
            </w:pPr>
            <w:r>
              <w:rPr>
                <w:rFonts w:ascii="宋体" w:hAnsi="宋体" w:eastAsia="宋体" w:cs="宋体"/>
                <w:color w:val="auto"/>
                <w:sz w:val="28"/>
              </w:rPr>
              <w:t>5、设施设备情况：</w:t>
            </w:r>
          </w:p>
          <w:p>
            <w:pPr>
              <w:pStyle w:val="16"/>
              <w:ind w:firstLine="537"/>
              <w:jc w:val="both"/>
              <w:rPr>
                <w:color w:val="auto"/>
              </w:rPr>
            </w:pPr>
            <w:r>
              <w:rPr>
                <w:rFonts w:ascii="宋体" w:hAnsi="宋体" w:eastAsia="宋体" w:cs="宋体"/>
                <w:color w:val="auto"/>
                <w:sz w:val="28"/>
              </w:rPr>
              <w:t>（1）电梯共计6台，</w:t>
            </w:r>
            <w:r>
              <w:rPr>
                <w:rFonts w:hint="eastAsia" w:ascii="宋体" w:hAnsi="宋体" w:eastAsia="宋体" w:cs="宋体"/>
                <w:color w:val="auto"/>
                <w:sz w:val="28"/>
                <w:lang w:val="en-US" w:eastAsia="zh-CN"/>
              </w:rPr>
              <w:t>均为</w:t>
            </w:r>
            <w:r>
              <w:rPr>
                <w:rFonts w:ascii="宋体" w:hAnsi="宋体" w:eastAsia="宋体" w:cs="宋体"/>
                <w:color w:val="auto"/>
                <w:sz w:val="28"/>
              </w:rPr>
              <w:t>4层4站；</w:t>
            </w:r>
          </w:p>
          <w:p>
            <w:pPr>
              <w:pStyle w:val="16"/>
              <w:ind w:firstLine="537"/>
              <w:jc w:val="both"/>
              <w:rPr>
                <w:color w:val="auto"/>
              </w:rPr>
            </w:pPr>
            <w:r>
              <w:rPr>
                <w:rFonts w:ascii="宋体" w:hAnsi="宋体" w:eastAsia="宋体" w:cs="宋体"/>
                <w:color w:val="auto"/>
                <w:sz w:val="28"/>
              </w:rPr>
              <w:t>（2）模块化风冷热泵式中央空调机组1套；</w:t>
            </w:r>
          </w:p>
          <w:p>
            <w:pPr>
              <w:pStyle w:val="16"/>
              <w:ind w:firstLine="537"/>
              <w:jc w:val="both"/>
              <w:rPr>
                <w:color w:val="auto"/>
              </w:rPr>
            </w:pPr>
            <w:r>
              <w:rPr>
                <w:rFonts w:ascii="宋体" w:hAnsi="宋体" w:eastAsia="宋体" w:cs="宋体"/>
                <w:color w:val="auto"/>
                <w:sz w:val="28"/>
              </w:rPr>
              <w:t>（3）消防系统1套，消防水系统1套；1个消防监控控制室，各楼层均安装了自动喷淋装置和自动报警装置；</w:t>
            </w:r>
          </w:p>
          <w:p>
            <w:pPr>
              <w:pStyle w:val="16"/>
              <w:ind w:firstLine="537"/>
              <w:jc w:val="both"/>
              <w:rPr>
                <w:color w:val="auto"/>
              </w:rPr>
            </w:pPr>
            <w:r>
              <w:rPr>
                <w:rFonts w:ascii="宋体" w:hAnsi="宋体" w:eastAsia="宋体" w:cs="宋体"/>
                <w:color w:val="auto"/>
                <w:sz w:val="28"/>
              </w:rPr>
              <w:t>（4）监控系统1套；</w:t>
            </w:r>
          </w:p>
          <w:p>
            <w:pPr>
              <w:pStyle w:val="16"/>
              <w:ind w:firstLine="537"/>
              <w:jc w:val="both"/>
              <w:rPr>
                <w:color w:val="auto"/>
              </w:rPr>
            </w:pPr>
            <w:r>
              <w:rPr>
                <w:rFonts w:ascii="宋体" w:hAnsi="宋体" w:eastAsia="宋体" w:cs="宋体"/>
                <w:color w:val="auto"/>
                <w:sz w:val="28"/>
              </w:rPr>
              <w:t>（5）高压配电系统1套，变压器1台，200KW的备用柴油发电机1台；</w:t>
            </w:r>
          </w:p>
          <w:p>
            <w:pPr>
              <w:pStyle w:val="16"/>
              <w:ind w:firstLine="537"/>
              <w:jc w:val="both"/>
              <w:rPr>
                <w:color w:val="auto"/>
              </w:rPr>
            </w:pPr>
            <w:r>
              <w:rPr>
                <w:rFonts w:ascii="宋体" w:hAnsi="宋体" w:eastAsia="宋体" w:cs="宋体"/>
                <w:color w:val="auto"/>
                <w:sz w:val="28"/>
              </w:rPr>
              <w:t>（6）给水系统为自来水公司直接供水，屋顶有消防水箱一个；</w:t>
            </w:r>
          </w:p>
          <w:p>
            <w:pPr>
              <w:pStyle w:val="16"/>
              <w:ind w:firstLine="560"/>
              <w:jc w:val="both"/>
              <w:rPr>
                <w:color w:val="auto"/>
              </w:rPr>
            </w:pPr>
            <w:r>
              <w:rPr>
                <w:rFonts w:ascii="宋体" w:hAnsi="宋体" w:eastAsia="宋体" w:cs="宋体"/>
                <w:color w:val="auto"/>
                <w:sz w:val="28"/>
              </w:rPr>
              <w:t>（7）排水设备：化粪池1个，容积为40立方米，隔油池一个。各楼层的污水经化粪池处理后排入市政污水管网。雨水经排水管网收集后排入城市雨水管网；</w:t>
            </w:r>
          </w:p>
          <w:p>
            <w:pPr>
              <w:pStyle w:val="16"/>
              <w:ind w:firstLine="560"/>
              <w:jc w:val="both"/>
              <w:rPr>
                <w:color w:val="auto"/>
              </w:rPr>
            </w:pPr>
            <w:r>
              <w:rPr>
                <w:rFonts w:ascii="宋体" w:hAnsi="宋体" w:eastAsia="宋体" w:cs="宋体"/>
                <w:color w:val="auto"/>
                <w:sz w:val="28"/>
              </w:rPr>
              <w:t>（8）监控中心主要设施设备：消防、监控共用一个控制室，各楼层的出入口与办证大厅均安装了监控探头。</w:t>
            </w:r>
          </w:p>
          <w:p>
            <w:pPr>
              <w:pStyle w:val="16"/>
              <w:ind w:firstLine="560"/>
              <w:jc w:val="both"/>
              <w:rPr>
                <w:color w:val="auto"/>
              </w:rPr>
            </w:pPr>
            <w:r>
              <w:rPr>
                <w:rFonts w:ascii="宋体" w:hAnsi="宋体" w:eastAsia="宋体" w:cs="宋体"/>
                <w:color w:val="auto"/>
                <w:sz w:val="28"/>
              </w:rPr>
              <w:t>（9）厨房设备设施一套。</w:t>
            </w:r>
          </w:p>
          <w:p>
            <w:pPr>
              <w:pStyle w:val="16"/>
              <w:ind w:firstLine="560"/>
              <w:jc w:val="both"/>
              <w:rPr>
                <w:color w:val="auto"/>
              </w:rPr>
            </w:pPr>
            <w:r>
              <w:rPr>
                <w:rFonts w:ascii="宋体" w:hAnsi="宋体" w:eastAsia="宋体" w:cs="宋体"/>
                <w:color w:val="auto"/>
                <w:sz w:val="28"/>
              </w:rPr>
              <w:t>（10）地下室排水设备一套</w:t>
            </w:r>
          </w:p>
          <w:p>
            <w:pPr>
              <w:pStyle w:val="16"/>
              <w:ind w:firstLine="560"/>
              <w:jc w:val="both"/>
              <w:rPr>
                <w:color w:val="auto"/>
              </w:rPr>
            </w:pPr>
            <w:r>
              <w:rPr>
                <w:rFonts w:ascii="宋体" w:hAnsi="宋体" w:eastAsia="宋体" w:cs="宋体"/>
                <w:color w:val="auto"/>
                <w:sz w:val="28"/>
              </w:rPr>
              <w:t>6、其他：</w:t>
            </w:r>
          </w:p>
          <w:p>
            <w:pPr>
              <w:pStyle w:val="16"/>
              <w:ind w:firstLine="560"/>
              <w:jc w:val="both"/>
              <w:rPr>
                <w:color w:val="auto"/>
              </w:rPr>
            </w:pPr>
            <w:r>
              <w:rPr>
                <w:rFonts w:ascii="宋体" w:hAnsi="宋体" w:eastAsia="宋体" w:cs="宋体"/>
                <w:color w:val="auto"/>
                <w:sz w:val="28"/>
              </w:rPr>
              <w:t>（1）本管理区域大门数3个；地下停车场出入口数2个；消防和安保监控室1个。</w:t>
            </w:r>
          </w:p>
          <w:p>
            <w:pPr>
              <w:pStyle w:val="16"/>
              <w:ind w:firstLine="560"/>
              <w:jc w:val="both"/>
              <w:rPr>
                <w:color w:val="auto"/>
              </w:rPr>
            </w:pPr>
            <w:r>
              <w:rPr>
                <w:rFonts w:ascii="宋体" w:hAnsi="宋体" w:eastAsia="宋体" w:cs="宋体"/>
                <w:color w:val="auto"/>
                <w:sz w:val="28"/>
              </w:rPr>
              <w:t>（2）评标室6间，开标室3间。</w:t>
            </w:r>
          </w:p>
          <w:p>
            <w:pPr>
              <w:pStyle w:val="16"/>
              <w:ind w:firstLine="562"/>
              <w:jc w:val="both"/>
              <w:rPr>
                <w:color w:val="auto"/>
              </w:rPr>
            </w:pPr>
            <w:r>
              <w:rPr>
                <w:rFonts w:ascii="宋体" w:hAnsi="宋体" w:eastAsia="宋体" w:cs="宋体"/>
                <w:b/>
                <w:color w:val="auto"/>
                <w:sz w:val="28"/>
              </w:rPr>
              <w:t>（三）物管服务基本要求</w:t>
            </w:r>
          </w:p>
          <w:p>
            <w:pPr>
              <w:pStyle w:val="16"/>
              <w:ind w:firstLine="560"/>
              <w:jc w:val="both"/>
              <w:rPr>
                <w:color w:val="auto"/>
              </w:rPr>
            </w:pPr>
            <w:r>
              <w:rPr>
                <w:rFonts w:ascii="Calibri" w:hAnsi="Calibri" w:eastAsia="Calibri" w:cs="Calibri"/>
                <w:color w:val="auto"/>
                <w:sz w:val="28"/>
              </w:rPr>
              <w:t>1</w:t>
            </w:r>
            <w:r>
              <w:rPr>
                <w:rFonts w:ascii="宋体" w:hAnsi="宋体" w:eastAsia="宋体" w:cs="宋体"/>
                <w:color w:val="auto"/>
                <w:sz w:val="28"/>
              </w:rPr>
              <w:t>、体现行政机关侧重加强对楼宇治安、清洁消毒、突发事件处置、客户服务、会务服务等特点，维护良好秩序、保持整洁环境、提供优质服务，按照构建节约型社会要求，做好节能降耗工作。</w:t>
            </w:r>
          </w:p>
          <w:p>
            <w:pPr>
              <w:pStyle w:val="16"/>
              <w:ind w:firstLine="560"/>
              <w:jc w:val="both"/>
              <w:rPr>
                <w:color w:val="auto"/>
              </w:rPr>
            </w:pPr>
            <w:r>
              <w:rPr>
                <w:rFonts w:ascii="宋体" w:hAnsi="宋体" w:eastAsia="宋体" w:cs="宋体"/>
                <w:color w:val="auto"/>
                <w:sz w:val="28"/>
              </w:rPr>
              <w:t>2、公示24小时服务电话；故障急修10分钟内、其它报修30分钟内到达现场，有完整的报修、维修和回访记录。</w:t>
            </w:r>
          </w:p>
          <w:p>
            <w:pPr>
              <w:pStyle w:val="16"/>
              <w:ind w:firstLine="560"/>
              <w:jc w:val="both"/>
              <w:rPr>
                <w:color w:val="auto"/>
              </w:rPr>
            </w:pPr>
            <w:r>
              <w:rPr>
                <w:rFonts w:ascii="宋体" w:hAnsi="宋体" w:eastAsia="宋体" w:cs="宋体"/>
                <w:color w:val="auto"/>
                <w:sz w:val="28"/>
              </w:rPr>
              <w:t>3、根据采购人业务工作需求，按要求提供物业服务合同之外的特约服务和代办服务，具体内容由业主具体安排。</w:t>
            </w:r>
          </w:p>
          <w:p>
            <w:pPr>
              <w:pStyle w:val="16"/>
              <w:ind w:firstLine="560"/>
              <w:jc w:val="both"/>
              <w:rPr>
                <w:color w:val="auto"/>
              </w:rPr>
            </w:pPr>
            <w:r>
              <w:rPr>
                <w:rFonts w:ascii="宋体" w:hAnsi="宋体" w:eastAsia="宋体" w:cs="宋体"/>
                <w:color w:val="auto"/>
                <w:sz w:val="28"/>
              </w:rPr>
              <w:t>4、员工工作期间的安全责任事故、劳务纠纷等，都由成交供应商负责。</w:t>
            </w:r>
          </w:p>
          <w:p>
            <w:pPr>
              <w:pStyle w:val="16"/>
              <w:ind w:firstLine="560"/>
              <w:jc w:val="both"/>
              <w:rPr>
                <w:color w:val="auto"/>
              </w:rPr>
            </w:pPr>
            <w:r>
              <w:rPr>
                <w:rFonts w:ascii="宋体" w:hAnsi="宋体" w:eastAsia="宋体" w:cs="宋体"/>
                <w:color w:val="auto"/>
                <w:sz w:val="28"/>
              </w:rPr>
              <w:t>5、员工薪资不得低于当地最低薪酬标准，员工在职期间必须购买劳动法规定的各项保险。</w:t>
            </w:r>
          </w:p>
          <w:p>
            <w:pPr>
              <w:pStyle w:val="16"/>
              <w:ind w:firstLine="560"/>
              <w:jc w:val="both"/>
              <w:rPr>
                <w:color w:val="auto"/>
              </w:rPr>
            </w:pPr>
            <w:r>
              <w:rPr>
                <w:rFonts w:ascii="宋体" w:hAnsi="宋体" w:eastAsia="宋体" w:cs="宋体"/>
                <w:color w:val="auto"/>
                <w:sz w:val="28"/>
              </w:rPr>
              <w:t>6、接受业主每月组织的对物业服务的综合性考评。</w:t>
            </w:r>
          </w:p>
          <w:p>
            <w:pPr>
              <w:pStyle w:val="16"/>
              <w:ind w:firstLine="560"/>
              <w:jc w:val="both"/>
              <w:rPr>
                <w:color w:val="auto"/>
              </w:rPr>
            </w:pPr>
            <w:r>
              <w:rPr>
                <w:rFonts w:ascii="宋体" w:hAnsi="宋体" w:eastAsia="宋体" w:cs="宋体"/>
                <w:color w:val="auto"/>
                <w:sz w:val="28"/>
              </w:rPr>
              <w:t>7、法律、行政法规规定的其他事项。</w:t>
            </w:r>
          </w:p>
          <w:p>
            <w:pPr>
              <w:pStyle w:val="16"/>
              <w:ind w:firstLine="562"/>
              <w:jc w:val="both"/>
              <w:rPr>
                <w:color w:val="auto"/>
              </w:rPr>
            </w:pPr>
            <w:r>
              <w:rPr>
                <w:rFonts w:ascii="宋体" w:hAnsi="宋体" w:eastAsia="宋体" w:cs="宋体"/>
                <w:b/>
                <w:color w:val="auto"/>
                <w:sz w:val="28"/>
              </w:rPr>
              <w:t>（四）物业管理的具体要求</w:t>
            </w:r>
          </w:p>
          <w:p>
            <w:pPr>
              <w:pStyle w:val="16"/>
              <w:ind w:firstLine="562"/>
              <w:jc w:val="both"/>
              <w:rPr>
                <w:color w:val="auto"/>
              </w:rPr>
            </w:pPr>
            <w:r>
              <w:rPr>
                <w:rFonts w:ascii="宋体" w:hAnsi="宋体" w:eastAsia="宋体" w:cs="宋体"/>
                <w:b/>
                <w:color w:val="auto"/>
                <w:sz w:val="28"/>
              </w:rPr>
              <w:t>1.工程维护部—房屋维护管理服务</w:t>
            </w:r>
          </w:p>
          <w:p>
            <w:pPr>
              <w:pStyle w:val="16"/>
              <w:ind w:firstLine="560"/>
              <w:jc w:val="both"/>
              <w:rPr>
                <w:color w:val="auto"/>
              </w:rPr>
            </w:pPr>
            <w:r>
              <w:rPr>
                <w:rFonts w:ascii="宋体" w:hAnsi="宋体" w:eastAsia="宋体" w:cs="宋体"/>
                <w:color w:val="auto"/>
                <w:sz w:val="28"/>
              </w:rPr>
              <w:t>（1）业务要求：对房屋及附属设施进行日常管理和维修养护，保证使用功能正常，检修和保养记录齐全。</w:t>
            </w:r>
          </w:p>
          <w:p>
            <w:pPr>
              <w:pStyle w:val="16"/>
              <w:ind w:firstLine="560"/>
              <w:jc w:val="both"/>
              <w:rPr>
                <w:color w:val="auto"/>
              </w:rPr>
            </w:pPr>
            <w:r>
              <w:rPr>
                <w:rFonts w:ascii="宋体" w:hAnsi="宋体" w:eastAsia="宋体" w:cs="宋体"/>
                <w:color w:val="auto"/>
                <w:sz w:val="28"/>
              </w:rPr>
              <w:t>（2）房屋及附属设施需要维修时，属于小修范围的，应及时组织修复；属于大、中修范围的，应及时编制房屋维修计划和维修资金使用计划，向业主提出报告与建议，并根据业主的决定，及时组织维修。</w:t>
            </w:r>
          </w:p>
          <w:p>
            <w:pPr>
              <w:pStyle w:val="16"/>
              <w:ind w:firstLine="560"/>
              <w:jc w:val="both"/>
              <w:rPr>
                <w:color w:val="auto"/>
              </w:rPr>
            </w:pPr>
            <w:r>
              <w:rPr>
                <w:rFonts w:ascii="宋体" w:hAnsi="宋体" w:eastAsia="宋体" w:cs="宋体"/>
                <w:color w:val="auto"/>
                <w:sz w:val="28"/>
              </w:rPr>
              <w:t>（3）根据房屋实际使用年限，每年定期对房屋进行一次全面的安全状况检查，并做好日常的巡检工作，建立健全检查记录。发现问题应及时报告，并受委托安排专项修理。遇紧急情况时，应及时采取必要的应急措施。</w:t>
            </w:r>
          </w:p>
          <w:p>
            <w:pPr>
              <w:pStyle w:val="16"/>
              <w:ind w:firstLine="560"/>
              <w:jc w:val="both"/>
              <w:rPr>
                <w:color w:val="auto"/>
              </w:rPr>
            </w:pPr>
            <w:r>
              <w:rPr>
                <w:rFonts w:ascii="宋体" w:hAnsi="宋体" w:eastAsia="宋体" w:cs="宋体"/>
                <w:color w:val="auto"/>
                <w:sz w:val="28"/>
              </w:rPr>
              <w:t>（4）保证房屋及附属设施完好率98%以上。</w:t>
            </w:r>
          </w:p>
          <w:p>
            <w:pPr>
              <w:pStyle w:val="16"/>
              <w:ind w:firstLine="560"/>
              <w:jc w:val="both"/>
              <w:rPr>
                <w:color w:val="auto"/>
              </w:rPr>
            </w:pPr>
            <w:r>
              <w:rPr>
                <w:rFonts w:ascii="宋体" w:hAnsi="宋体" w:eastAsia="宋体" w:cs="宋体"/>
                <w:color w:val="auto"/>
                <w:sz w:val="28"/>
              </w:rPr>
              <w:t>（5）负责业主安排的临时房屋维护工作。</w:t>
            </w:r>
          </w:p>
          <w:p>
            <w:pPr>
              <w:pStyle w:val="16"/>
              <w:ind w:firstLine="562"/>
              <w:jc w:val="both"/>
              <w:rPr>
                <w:color w:val="auto"/>
              </w:rPr>
            </w:pPr>
            <w:r>
              <w:rPr>
                <w:rFonts w:ascii="宋体" w:hAnsi="宋体" w:eastAsia="宋体" w:cs="宋体"/>
                <w:b/>
                <w:color w:val="auto"/>
                <w:sz w:val="28"/>
              </w:rPr>
              <w:t>2.工程维护部—设施、设备的运行管理服务</w:t>
            </w:r>
          </w:p>
          <w:p>
            <w:pPr>
              <w:pStyle w:val="16"/>
              <w:ind w:firstLine="560"/>
              <w:jc w:val="both"/>
              <w:rPr>
                <w:color w:val="auto"/>
              </w:rPr>
            </w:pPr>
            <w:r>
              <w:rPr>
                <w:rFonts w:ascii="宋体" w:hAnsi="宋体" w:eastAsia="宋体" w:cs="宋体"/>
                <w:color w:val="auto"/>
                <w:sz w:val="28"/>
              </w:rPr>
              <w:t>（1）业务要求：对共用设施设备进行日常管理，包括：空调设备、消防、电梯、高低压配电系统、安全监控系统、发电机系统的运行管理，对公共区域给排水系统、照明系统运行管理及日常零修、小修，保障设施设备顺畅运行，降低设施设备运行维护费用，实现运行低碳化（注：维修耗材由采购人提供）。</w:t>
            </w:r>
          </w:p>
          <w:p>
            <w:pPr>
              <w:pStyle w:val="16"/>
              <w:ind w:firstLine="560"/>
              <w:jc w:val="both"/>
              <w:rPr>
                <w:color w:val="auto"/>
              </w:rPr>
            </w:pPr>
            <w:r>
              <w:rPr>
                <w:rFonts w:ascii="宋体" w:hAnsi="宋体" w:eastAsia="宋体" w:cs="宋体"/>
                <w:color w:val="auto"/>
                <w:sz w:val="28"/>
              </w:rPr>
              <w:t>（2）负责与办公楼空调、电梯、消防、配电等专业设备维护单位的联系对接，以及对专业设备维护单位的沟通协调、监督管理，对维护工作不到位、不达标的及时向业主物业主管部门报告。</w:t>
            </w:r>
          </w:p>
          <w:p>
            <w:pPr>
              <w:pStyle w:val="16"/>
              <w:ind w:firstLine="560"/>
              <w:jc w:val="both"/>
              <w:rPr>
                <w:color w:val="auto"/>
              </w:rPr>
            </w:pPr>
            <w:r>
              <w:rPr>
                <w:rFonts w:ascii="宋体" w:hAnsi="宋体" w:eastAsia="宋体" w:cs="宋体"/>
                <w:color w:val="auto"/>
                <w:sz w:val="28"/>
              </w:rPr>
              <w:t>（3）建立共用设施设备档案（设备台帐），设施设备的运行、检查、维修、保养等记录齐全。</w:t>
            </w:r>
          </w:p>
          <w:p>
            <w:pPr>
              <w:pStyle w:val="16"/>
              <w:ind w:firstLine="560"/>
              <w:jc w:val="both"/>
              <w:rPr>
                <w:color w:val="auto"/>
              </w:rPr>
            </w:pPr>
            <w:r>
              <w:rPr>
                <w:rFonts w:ascii="宋体" w:hAnsi="宋体" w:eastAsia="宋体" w:cs="宋体"/>
                <w:color w:val="auto"/>
                <w:sz w:val="28"/>
              </w:rPr>
              <w:t>（4）设施设备标志齐全、规范，责任明确；操作维护人员严格执行设施设备操作规程及保养规范；设施设备运行正常。</w:t>
            </w:r>
          </w:p>
          <w:p>
            <w:pPr>
              <w:pStyle w:val="16"/>
              <w:ind w:firstLine="560"/>
              <w:jc w:val="both"/>
              <w:rPr>
                <w:color w:val="auto"/>
              </w:rPr>
            </w:pPr>
            <w:r>
              <w:rPr>
                <w:rFonts w:ascii="宋体" w:hAnsi="宋体" w:eastAsia="宋体" w:cs="宋体"/>
                <w:color w:val="auto"/>
                <w:sz w:val="28"/>
              </w:rPr>
              <w:t>（5）消防设施设备完好，可随时启用；消防通道畅通。</w:t>
            </w:r>
          </w:p>
          <w:p>
            <w:pPr>
              <w:pStyle w:val="16"/>
              <w:ind w:firstLine="560"/>
              <w:jc w:val="both"/>
              <w:rPr>
                <w:color w:val="auto"/>
              </w:rPr>
            </w:pPr>
            <w:r>
              <w:rPr>
                <w:rFonts w:ascii="宋体" w:hAnsi="宋体" w:eastAsia="宋体" w:cs="宋体"/>
                <w:color w:val="auto"/>
                <w:sz w:val="28"/>
              </w:rPr>
              <w:t>（6）设备房保持整洁、通风，无滴、漏和鼠害现象。</w:t>
            </w:r>
          </w:p>
          <w:p>
            <w:pPr>
              <w:pStyle w:val="16"/>
              <w:ind w:firstLine="560"/>
              <w:jc w:val="both"/>
              <w:rPr>
                <w:color w:val="auto"/>
              </w:rPr>
            </w:pPr>
            <w:r>
              <w:rPr>
                <w:rFonts w:ascii="宋体" w:hAnsi="宋体" w:eastAsia="宋体" w:cs="宋体"/>
                <w:color w:val="auto"/>
                <w:sz w:val="28"/>
              </w:rPr>
              <w:t>（7）管理区域内道路平整，主要道路及停车场交通标志齐全、规范。</w:t>
            </w:r>
          </w:p>
          <w:p>
            <w:pPr>
              <w:pStyle w:val="16"/>
              <w:ind w:firstLine="560"/>
              <w:jc w:val="both"/>
              <w:rPr>
                <w:color w:val="auto"/>
              </w:rPr>
            </w:pPr>
            <w:r>
              <w:rPr>
                <w:rFonts w:ascii="宋体" w:hAnsi="宋体" w:eastAsia="宋体" w:cs="宋体"/>
                <w:color w:val="auto"/>
                <w:sz w:val="28"/>
              </w:rPr>
              <w:t>（8）容易危及人身安全的设施设备有明显警示标志和防范措施；对可能发生的各种突发设备故障有应急方案。</w:t>
            </w:r>
          </w:p>
          <w:p>
            <w:pPr>
              <w:pStyle w:val="16"/>
              <w:ind w:firstLine="560"/>
              <w:jc w:val="both"/>
              <w:rPr>
                <w:color w:val="auto"/>
              </w:rPr>
            </w:pPr>
            <w:r>
              <w:rPr>
                <w:rFonts w:ascii="宋体" w:hAnsi="宋体" w:eastAsia="宋体" w:cs="宋体"/>
                <w:color w:val="auto"/>
                <w:sz w:val="28"/>
              </w:rPr>
              <w:t>（9）负责对供水、供电、电信网络、智能化设施、音响设备等的日常运行管理，以及对专业设备维护单位的监督管理，当专业维护单位在物业管理区域内对相关管线、设施进行维修、养护时，应给予必要的协调和配合。</w:t>
            </w:r>
          </w:p>
          <w:p>
            <w:pPr>
              <w:pStyle w:val="16"/>
              <w:ind w:firstLine="560"/>
              <w:jc w:val="both"/>
              <w:rPr>
                <w:color w:val="auto"/>
              </w:rPr>
            </w:pPr>
            <w:r>
              <w:rPr>
                <w:rFonts w:ascii="宋体" w:hAnsi="宋体" w:eastAsia="宋体" w:cs="宋体"/>
                <w:color w:val="auto"/>
                <w:sz w:val="28"/>
              </w:rPr>
              <w:t>（10）负责地下室排水系统设备设施的使用、日常维护、调试和操作工作。</w:t>
            </w:r>
          </w:p>
          <w:p>
            <w:pPr>
              <w:pStyle w:val="16"/>
              <w:ind w:firstLine="562"/>
              <w:jc w:val="both"/>
              <w:rPr>
                <w:color w:val="auto"/>
              </w:rPr>
            </w:pPr>
            <w:r>
              <w:rPr>
                <w:rFonts w:ascii="宋体" w:hAnsi="宋体" w:eastAsia="宋体" w:cs="宋体"/>
                <w:b/>
                <w:color w:val="auto"/>
                <w:sz w:val="28"/>
              </w:rPr>
              <w:t>3.秩序维护服务</w:t>
            </w:r>
          </w:p>
          <w:p>
            <w:pPr>
              <w:pStyle w:val="16"/>
              <w:ind w:firstLine="560"/>
              <w:jc w:val="both"/>
              <w:rPr>
                <w:color w:val="auto"/>
              </w:rPr>
            </w:pPr>
            <w:r>
              <w:rPr>
                <w:rFonts w:ascii="宋体" w:hAnsi="宋体" w:eastAsia="宋体" w:cs="宋体"/>
                <w:color w:val="auto"/>
                <w:sz w:val="28"/>
              </w:rPr>
              <w:t>（1）业务要求：安全管理目标：在采购人的统一协调下，与公安机关紧密配合，建立安全防范体系。业务上接受采购人和当地派出所的指导、检查、监督。</w:t>
            </w:r>
          </w:p>
          <w:p>
            <w:pPr>
              <w:pStyle w:val="16"/>
              <w:ind w:firstLine="560"/>
              <w:jc w:val="both"/>
              <w:rPr>
                <w:color w:val="auto"/>
              </w:rPr>
            </w:pPr>
            <w:r>
              <w:rPr>
                <w:rFonts w:ascii="宋体" w:hAnsi="宋体" w:eastAsia="宋体" w:cs="宋体"/>
                <w:color w:val="auto"/>
                <w:sz w:val="28"/>
              </w:rPr>
              <w:t>A.避免管理责任区域内发生刑事案件、火灾事故、交通事故。</w:t>
            </w:r>
          </w:p>
          <w:p>
            <w:pPr>
              <w:pStyle w:val="16"/>
              <w:ind w:firstLine="560"/>
              <w:jc w:val="both"/>
              <w:rPr>
                <w:color w:val="auto"/>
              </w:rPr>
            </w:pPr>
            <w:r>
              <w:rPr>
                <w:rFonts w:ascii="宋体" w:hAnsi="宋体" w:eastAsia="宋体" w:cs="宋体"/>
                <w:color w:val="auto"/>
                <w:sz w:val="28"/>
              </w:rPr>
              <w:t>B.日常办公秩序井然有序；有效维护安保责任区域内正常的工作、生活秩序。</w:t>
            </w:r>
          </w:p>
          <w:p>
            <w:pPr>
              <w:pStyle w:val="16"/>
              <w:ind w:firstLine="560"/>
              <w:jc w:val="both"/>
              <w:rPr>
                <w:color w:val="auto"/>
              </w:rPr>
            </w:pPr>
            <w:r>
              <w:rPr>
                <w:rFonts w:ascii="宋体" w:hAnsi="宋体" w:eastAsia="宋体" w:cs="宋体"/>
                <w:color w:val="auto"/>
                <w:sz w:val="28"/>
              </w:rPr>
              <w:t>C.安保责任区域内治安秩序良好，治安防范措施严密有效，治安隐患发现、处置及时，违反治安管理规定的行为得到有效制止和处理，偷盗案件的发案率得到有效控制。</w:t>
            </w:r>
          </w:p>
          <w:p>
            <w:pPr>
              <w:pStyle w:val="16"/>
              <w:ind w:firstLine="560"/>
              <w:jc w:val="both"/>
              <w:rPr>
                <w:color w:val="auto"/>
              </w:rPr>
            </w:pPr>
            <w:r>
              <w:rPr>
                <w:rFonts w:ascii="宋体" w:hAnsi="宋体" w:eastAsia="宋体" w:cs="宋体"/>
                <w:color w:val="auto"/>
                <w:sz w:val="28"/>
              </w:rPr>
              <w:t>D.管理区域内消防安全管理的规定得到有效落实，安保责任区域内消防管理严格规范，各种消防隐患发现、处置及时，发生火警，处置果断、规范、及时。</w:t>
            </w:r>
          </w:p>
          <w:p>
            <w:pPr>
              <w:pStyle w:val="16"/>
              <w:ind w:firstLine="560"/>
              <w:jc w:val="both"/>
              <w:rPr>
                <w:color w:val="auto"/>
              </w:rPr>
            </w:pPr>
            <w:r>
              <w:rPr>
                <w:rFonts w:ascii="宋体" w:hAnsi="宋体" w:eastAsia="宋体" w:cs="宋体"/>
                <w:color w:val="auto"/>
                <w:sz w:val="28"/>
              </w:rPr>
              <w:t>E.管理区域内交通安全管理的规定得到有效落实，安保责任区域内的交通秩序良好，机动车行驶、停放规范有序，违反交通安全管理规定的行为得到有效整治，各消防通道畅通无阻，交通纠纷（事故）的现场处置及时、规范、有效。</w:t>
            </w:r>
          </w:p>
          <w:p>
            <w:pPr>
              <w:pStyle w:val="16"/>
              <w:ind w:firstLine="560"/>
              <w:jc w:val="both"/>
              <w:rPr>
                <w:color w:val="auto"/>
              </w:rPr>
            </w:pPr>
            <w:r>
              <w:rPr>
                <w:rFonts w:ascii="宋体" w:hAnsi="宋体" w:eastAsia="宋体" w:cs="宋体"/>
                <w:color w:val="auto"/>
                <w:sz w:val="28"/>
              </w:rPr>
              <w:t>F.接受采购人和派出所的业务指导、检查与监督，配合、协助雅安市政务中心和派出所对有关事件的调查处理，制定各类突发事件及应急救援预案，发生紧急突发事件，服从雅安市政务中心和相关部门的统一指挥和调度，突发事件得到迅速解决，并确保完成各项任务。</w:t>
            </w:r>
          </w:p>
          <w:p>
            <w:pPr>
              <w:pStyle w:val="16"/>
              <w:ind w:firstLine="560"/>
              <w:jc w:val="both"/>
              <w:rPr>
                <w:color w:val="auto"/>
              </w:rPr>
            </w:pPr>
            <w:r>
              <w:rPr>
                <w:rFonts w:ascii="宋体" w:hAnsi="宋体" w:eastAsia="宋体" w:cs="宋体"/>
                <w:color w:val="auto"/>
                <w:sz w:val="28"/>
              </w:rPr>
              <w:t>G.杜绝在大楼内和四周墙上，乱写、乱张贴广告、标语等影响外观的行为出现，大楼内禁止燃放烟花、鞭炮。</w:t>
            </w:r>
          </w:p>
          <w:p>
            <w:pPr>
              <w:pStyle w:val="16"/>
              <w:ind w:firstLine="560"/>
              <w:jc w:val="both"/>
              <w:rPr>
                <w:color w:val="auto"/>
              </w:rPr>
            </w:pPr>
            <w:r>
              <w:rPr>
                <w:rFonts w:ascii="宋体" w:hAnsi="宋体" w:eastAsia="宋体" w:cs="宋体"/>
                <w:color w:val="auto"/>
                <w:sz w:val="28"/>
              </w:rPr>
              <w:t>I.对危及人身安全处，应设置明显标志和防范措施。</w:t>
            </w:r>
          </w:p>
          <w:p>
            <w:pPr>
              <w:pStyle w:val="16"/>
              <w:ind w:firstLine="560"/>
              <w:jc w:val="both"/>
              <w:rPr>
                <w:color w:val="auto"/>
              </w:rPr>
            </w:pPr>
            <w:r>
              <w:rPr>
                <w:rFonts w:ascii="宋体" w:hAnsi="宋体" w:eastAsia="宋体" w:cs="宋体"/>
                <w:color w:val="auto"/>
                <w:sz w:val="28"/>
              </w:rPr>
              <w:t>（2）安全管理范围</w:t>
            </w:r>
          </w:p>
          <w:p>
            <w:pPr>
              <w:pStyle w:val="16"/>
              <w:ind w:firstLine="560"/>
              <w:jc w:val="both"/>
              <w:rPr>
                <w:color w:val="auto"/>
              </w:rPr>
            </w:pPr>
            <w:r>
              <w:rPr>
                <w:rFonts w:ascii="宋体" w:hAnsi="宋体" w:eastAsia="宋体" w:cs="宋体"/>
                <w:color w:val="auto"/>
                <w:sz w:val="28"/>
              </w:rPr>
              <w:t>管理区域内治安、消防、交通管理和防范巡逻执勤。</w:t>
            </w:r>
          </w:p>
          <w:p>
            <w:pPr>
              <w:pStyle w:val="16"/>
              <w:ind w:firstLine="560"/>
              <w:jc w:val="both"/>
              <w:rPr>
                <w:color w:val="auto"/>
              </w:rPr>
            </w:pPr>
            <w:r>
              <w:rPr>
                <w:rFonts w:ascii="宋体" w:hAnsi="宋体" w:eastAsia="宋体" w:cs="宋体"/>
                <w:color w:val="auto"/>
                <w:sz w:val="28"/>
              </w:rPr>
              <w:t>（3）安全管理及岗位配置具体要求</w:t>
            </w:r>
          </w:p>
          <w:p>
            <w:pPr>
              <w:pStyle w:val="16"/>
              <w:ind w:firstLine="560"/>
              <w:jc w:val="both"/>
              <w:rPr>
                <w:color w:val="auto"/>
              </w:rPr>
            </w:pPr>
            <w:r>
              <w:rPr>
                <w:rFonts w:ascii="宋体" w:hAnsi="宋体" w:eastAsia="宋体" w:cs="宋体"/>
                <w:color w:val="auto"/>
                <w:sz w:val="28"/>
              </w:rPr>
              <w:t>按照预防为主、打防结合的原则，严格落实安全管理各项规定，创建一流的秩序队伍，提供优质高效的安保服务，采用各种现代化管理手段，实施科学规范的日常管理，确保管理区域内的安全与稳定。</w:t>
            </w:r>
          </w:p>
          <w:p>
            <w:pPr>
              <w:pStyle w:val="16"/>
              <w:ind w:firstLine="560"/>
              <w:jc w:val="both"/>
              <w:rPr>
                <w:color w:val="auto"/>
              </w:rPr>
            </w:pPr>
            <w:r>
              <w:rPr>
                <w:rFonts w:ascii="宋体" w:hAnsi="宋体" w:eastAsia="宋体" w:cs="宋体"/>
                <w:color w:val="auto"/>
                <w:sz w:val="28"/>
              </w:rPr>
              <w:t>A、办证大厅岗：一楼办证大厅岗实行双岗服务，A区二楼办证大厅实行单岗服务，A区三楼办证大厅实行单岗服务，负责工作时间段来访人员问询、治安防范及咨询引导工作；</w:t>
            </w:r>
          </w:p>
          <w:p>
            <w:pPr>
              <w:pStyle w:val="16"/>
              <w:ind w:firstLine="560"/>
              <w:jc w:val="both"/>
              <w:rPr>
                <w:color w:val="auto"/>
              </w:rPr>
            </w:pPr>
            <w:r>
              <w:rPr>
                <w:rFonts w:ascii="宋体" w:hAnsi="宋体" w:eastAsia="宋体" w:cs="宋体"/>
                <w:color w:val="auto"/>
                <w:sz w:val="28"/>
              </w:rPr>
              <w:t>B、B区二楼、四楼的开标大厅与评标大厅：分别实行单岗服务，负责工作时间段来访人员问询、治安防范及咨询引导工作；四楼评标大厅秩序维护人员根据评标情况需长期值班。</w:t>
            </w:r>
          </w:p>
          <w:p>
            <w:pPr>
              <w:pStyle w:val="16"/>
              <w:ind w:firstLine="560"/>
              <w:jc w:val="both"/>
              <w:rPr>
                <w:color w:val="auto"/>
              </w:rPr>
            </w:pPr>
            <w:r>
              <w:rPr>
                <w:rFonts w:ascii="宋体" w:hAnsi="宋体" w:eastAsia="宋体" w:cs="宋体"/>
                <w:color w:val="auto"/>
                <w:sz w:val="28"/>
              </w:rPr>
              <w:t>C、停车场：负责地面、地下停车场车辆的停放指挥、疏导及车辆停放管理工作；</w:t>
            </w:r>
          </w:p>
          <w:p>
            <w:pPr>
              <w:pStyle w:val="16"/>
              <w:ind w:firstLine="560"/>
              <w:jc w:val="both"/>
              <w:rPr>
                <w:color w:val="auto"/>
              </w:rPr>
            </w:pPr>
            <w:r>
              <w:rPr>
                <w:rFonts w:ascii="宋体" w:hAnsi="宋体" w:eastAsia="宋体" w:cs="宋体"/>
                <w:color w:val="auto"/>
                <w:sz w:val="28"/>
              </w:rPr>
              <w:t>D、消防监控控制室：负责消防监控室24小时值守及突发事件的应急处理。</w:t>
            </w:r>
          </w:p>
          <w:p>
            <w:pPr>
              <w:pStyle w:val="16"/>
              <w:ind w:firstLine="560"/>
              <w:jc w:val="both"/>
              <w:rPr>
                <w:color w:val="auto"/>
              </w:rPr>
            </w:pPr>
            <w:r>
              <w:rPr>
                <w:rFonts w:ascii="宋体" w:hAnsi="宋体" w:eastAsia="宋体" w:cs="宋体"/>
                <w:color w:val="auto"/>
                <w:sz w:val="28"/>
              </w:rPr>
              <w:t>E、巡逻岗与夜班岗：负责管理区域外围、楼栋内部的巡逻、治安防范工作及大厅、车场的夜间值守工作。</w:t>
            </w:r>
          </w:p>
          <w:p>
            <w:pPr>
              <w:pStyle w:val="16"/>
              <w:ind w:firstLine="562"/>
              <w:jc w:val="both"/>
              <w:rPr>
                <w:color w:val="auto"/>
              </w:rPr>
            </w:pPr>
            <w:r>
              <w:rPr>
                <w:rFonts w:ascii="宋体" w:hAnsi="宋体" w:eastAsia="宋体" w:cs="宋体"/>
                <w:b/>
                <w:color w:val="auto"/>
                <w:sz w:val="28"/>
              </w:rPr>
              <w:t>4.环境卫生和公共绿化服务</w:t>
            </w:r>
          </w:p>
          <w:p>
            <w:pPr>
              <w:pStyle w:val="16"/>
              <w:ind w:firstLine="560"/>
              <w:jc w:val="both"/>
              <w:rPr>
                <w:color w:val="auto"/>
              </w:rPr>
            </w:pPr>
            <w:r>
              <w:rPr>
                <w:rFonts w:ascii="宋体" w:hAnsi="宋体" w:eastAsia="宋体" w:cs="宋体"/>
                <w:color w:val="auto"/>
                <w:sz w:val="28"/>
              </w:rPr>
              <w:t>（1）对各楼层设置的垃圾桶进行垃圾袋装化，保持垃圾桶清洁、无异味，每日至少清运2次；</w:t>
            </w:r>
          </w:p>
          <w:p>
            <w:pPr>
              <w:pStyle w:val="16"/>
              <w:ind w:firstLine="560"/>
              <w:jc w:val="both"/>
              <w:rPr>
                <w:color w:val="auto"/>
              </w:rPr>
            </w:pPr>
            <w:r>
              <w:rPr>
                <w:rFonts w:ascii="宋体" w:hAnsi="宋体" w:eastAsia="宋体" w:cs="宋体"/>
                <w:color w:val="auto"/>
                <w:sz w:val="28"/>
              </w:rPr>
              <w:t>（2）本项目所有公共区域及附属设施和场所，应做到全天候保洁，由专人负责管理，做到场所、物件整洁，窗明几净，地面无灰尘、无纸屑、无油污和积水等；</w:t>
            </w:r>
          </w:p>
          <w:p>
            <w:pPr>
              <w:pStyle w:val="16"/>
              <w:ind w:firstLine="560"/>
              <w:jc w:val="both"/>
              <w:rPr>
                <w:color w:val="auto"/>
              </w:rPr>
            </w:pPr>
            <w:r>
              <w:rPr>
                <w:rFonts w:ascii="宋体" w:hAnsi="宋体" w:eastAsia="宋体" w:cs="宋体"/>
                <w:color w:val="auto"/>
                <w:sz w:val="28"/>
              </w:rPr>
              <w:t>（3）卫生间每日冲洗，由专人负责管理，定期药物消洒；做到无蝇、无臭味、无堵塞；洗手台无水迹，镜面、墙面干净；地面无积水和泥土，厕所周围无垃圾、杂物；</w:t>
            </w:r>
          </w:p>
          <w:p>
            <w:pPr>
              <w:pStyle w:val="16"/>
              <w:ind w:firstLine="560"/>
              <w:jc w:val="both"/>
              <w:rPr>
                <w:color w:val="auto"/>
              </w:rPr>
            </w:pPr>
            <w:r>
              <w:rPr>
                <w:rFonts w:ascii="宋体" w:hAnsi="宋体" w:eastAsia="宋体" w:cs="宋体"/>
                <w:color w:val="auto"/>
                <w:sz w:val="28"/>
              </w:rPr>
              <w:t>（4）各大厅公共区域地面干净，桌椅、茶几、沙发等摆放整齐保持洁净，门窗、无污渍、无灰尘；</w:t>
            </w:r>
          </w:p>
          <w:p>
            <w:pPr>
              <w:pStyle w:val="16"/>
              <w:ind w:firstLine="560"/>
              <w:jc w:val="both"/>
              <w:rPr>
                <w:color w:val="auto"/>
              </w:rPr>
            </w:pPr>
            <w:r>
              <w:rPr>
                <w:rFonts w:ascii="宋体" w:hAnsi="宋体" w:eastAsia="宋体" w:cs="宋体"/>
                <w:color w:val="auto"/>
                <w:sz w:val="28"/>
              </w:rPr>
              <w:t>（5）根据实际情况定期进行消毒和灭虫除害；</w:t>
            </w:r>
          </w:p>
          <w:p>
            <w:pPr>
              <w:pStyle w:val="16"/>
              <w:ind w:firstLine="560"/>
              <w:jc w:val="both"/>
              <w:rPr>
                <w:color w:val="auto"/>
              </w:rPr>
            </w:pPr>
            <w:r>
              <w:rPr>
                <w:rFonts w:ascii="宋体" w:hAnsi="宋体" w:eastAsia="宋体" w:cs="宋体"/>
                <w:color w:val="auto"/>
                <w:sz w:val="28"/>
              </w:rPr>
              <w:t>（6）负责每日收集办公楼垃圾及将垃圾清运至管理区域垃圾集中放置点；</w:t>
            </w:r>
          </w:p>
          <w:p>
            <w:pPr>
              <w:pStyle w:val="16"/>
              <w:ind w:firstLine="560"/>
              <w:jc w:val="both"/>
              <w:rPr>
                <w:color w:val="auto"/>
              </w:rPr>
            </w:pPr>
            <w:r>
              <w:rPr>
                <w:rFonts w:ascii="宋体" w:hAnsi="宋体" w:eastAsia="宋体" w:cs="宋体"/>
                <w:color w:val="auto"/>
                <w:sz w:val="28"/>
              </w:rPr>
              <w:t>（7）对屋顶水箱进行每半年清洗一次及水质检测，费用由采购人另行支付；</w:t>
            </w:r>
          </w:p>
          <w:p>
            <w:pPr>
              <w:pStyle w:val="16"/>
              <w:ind w:firstLine="560"/>
              <w:jc w:val="both"/>
              <w:rPr>
                <w:color w:val="auto"/>
              </w:rPr>
            </w:pPr>
            <w:r>
              <w:rPr>
                <w:rFonts w:ascii="宋体" w:hAnsi="宋体" w:eastAsia="宋体" w:cs="宋体"/>
                <w:color w:val="auto"/>
                <w:sz w:val="28"/>
              </w:rPr>
              <w:t>（8）对管理区域内化粪池、雨污水井、管道的清掏和疏通，每季度年一次，平时随堵随通，费用由采购人另行支付，成交供应商负责对维保单位的沟通协调、监督管理。</w:t>
            </w:r>
          </w:p>
          <w:p>
            <w:pPr>
              <w:pStyle w:val="16"/>
              <w:ind w:firstLine="560"/>
              <w:jc w:val="both"/>
              <w:rPr>
                <w:color w:val="auto"/>
              </w:rPr>
            </w:pPr>
            <w:r>
              <w:rPr>
                <w:rFonts w:ascii="宋体" w:hAnsi="宋体" w:eastAsia="宋体" w:cs="宋体"/>
                <w:color w:val="auto"/>
                <w:sz w:val="28"/>
              </w:rPr>
              <w:t>(9)卫生间纸品、洗手液等耗材费用由采购方负责。</w:t>
            </w:r>
          </w:p>
          <w:p>
            <w:pPr>
              <w:pStyle w:val="16"/>
              <w:ind w:firstLine="560"/>
              <w:jc w:val="both"/>
              <w:rPr>
                <w:color w:val="auto"/>
              </w:rPr>
            </w:pPr>
            <w:r>
              <w:rPr>
                <w:rFonts w:ascii="宋体" w:hAnsi="宋体" w:eastAsia="宋体" w:cs="宋体"/>
                <w:color w:val="auto"/>
                <w:sz w:val="28"/>
              </w:rPr>
              <w:t>(10）负责公共区域绿化管理与维护。</w:t>
            </w:r>
          </w:p>
          <w:p>
            <w:pPr>
              <w:pStyle w:val="16"/>
              <w:ind w:firstLine="562"/>
              <w:jc w:val="both"/>
              <w:rPr>
                <w:color w:val="auto"/>
              </w:rPr>
            </w:pPr>
            <w:r>
              <w:rPr>
                <w:rFonts w:ascii="宋体" w:hAnsi="宋体" w:eastAsia="宋体" w:cs="宋体"/>
                <w:b/>
                <w:color w:val="auto"/>
                <w:sz w:val="28"/>
              </w:rPr>
              <w:t>5.客服会务接待服务</w:t>
            </w:r>
          </w:p>
          <w:p>
            <w:pPr>
              <w:pStyle w:val="16"/>
              <w:ind w:firstLine="560"/>
              <w:jc w:val="both"/>
              <w:rPr>
                <w:color w:val="auto"/>
              </w:rPr>
            </w:pPr>
            <w:r>
              <w:rPr>
                <w:rFonts w:ascii="宋体" w:hAnsi="宋体" w:eastAsia="宋体" w:cs="宋体"/>
                <w:color w:val="auto"/>
                <w:sz w:val="28"/>
              </w:rPr>
              <w:t>（1）客户服务</w:t>
            </w:r>
          </w:p>
          <w:p>
            <w:pPr>
              <w:pStyle w:val="16"/>
              <w:ind w:firstLine="560"/>
              <w:jc w:val="both"/>
              <w:rPr>
                <w:color w:val="auto"/>
              </w:rPr>
            </w:pPr>
            <w:r>
              <w:rPr>
                <w:rFonts w:ascii="宋体" w:hAnsi="宋体" w:eastAsia="宋体" w:cs="宋体"/>
                <w:color w:val="auto"/>
                <w:sz w:val="28"/>
              </w:rPr>
              <w:t>Ａ、负责来访人员及办事人员的接待和服务工作；</w:t>
            </w:r>
          </w:p>
          <w:p>
            <w:pPr>
              <w:pStyle w:val="16"/>
              <w:ind w:firstLine="560"/>
              <w:jc w:val="both"/>
              <w:rPr>
                <w:color w:val="auto"/>
              </w:rPr>
            </w:pPr>
            <w:r>
              <w:rPr>
                <w:rFonts w:ascii="宋体" w:hAnsi="宋体" w:eastAsia="宋体" w:cs="宋体"/>
                <w:color w:val="auto"/>
                <w:sz w:val="28"/>
              </w:rPr>
              <w:t>Ｂ、负责报事报修及投诉的处理工作；</w:t>
            </w:r>
          </w:p>
          <w:p>
            <w:pPr>
              <w:pStyle w:val="16"/>
              <w:ind w:firstLine="560"/>
              <w:jc w:val="both"/>
              <w:rPr>
                <w:color w:val="auto"/>
              </w:rPr>
            </w:pPr>
            <w:r>
              <w:rPr>
                <w:rFonts w:ascii="宋体" w:hAnsi="宋体" w:eastAsia="宋体" w:cs="宋体"/>
                <w:color w:val="auto"/>
                <w:sz w:val="28"/>
              </w:rPr>
              <w:t>Ｃ、负责日常回访及走访工作；</w:t>
            </w:r>
          </w:p>
          <w:p>
            <w:pPr>
              <w:pStyle w:val="16"/>
              <w:ind w:firstLine="560"/>
              <w:jc w:val="both"/>
              <w:rPr>
                <w:color w:val="auto"/>
              </w:rPr>
            </w:pPr>
            <w:r>
              <w:rPr>
                <w:rFonts w:ascii="宋体" w:hAnsi="宋体" w:eastAsia="宋体" w:cs="宋体"/>
                <w:color w:val="auto"/>
                <w:sz w:val="28"/>
              </w:rPr>
              <w:t>Ｄ、负责物业档案资料管理、物业人力资料处理、物业内勤管理等工作；</w:t>
            </w:r>
          </w:p>
          <w:p>
            <w:pPr>
              <w:pStyle w:val="16"/>
              <w:ind w:firstLine="560"/>
              <w:jc w:val="both"/>
              <w:rPr>
                <w:color w:val="auto"/>
              </w:rPr>
            </w:pPr>
            <w:r>
              <w:rPr>
                <w:rFonts w:ascii="宋体" w:hAnsi="宋体" w:eastAsia="宋体" w:cs="宋体"/>
                <w:color w:val="auto"/>
                <w:sz w:val="28"/>
              </w:rPr>
              <w:t>Ｅ、负责开标室、评标室服务性工作；</w:t>
            </w:r>
          </w:p>
          <w:p>
            <w:pPr>
              <w:pStyle w:val="16"/>
              <w:ind w:firstLine="560"/>
              <w:jc w:val="both"/>
              <w:rPr>
                <w:color w:val="auto"/>
              </w:rPr>
            </w:pPr>
            <w:r>
              <w:rPr>
                <w:rFonts w:ascii="宋体" w:hAnsi="宋体" w:eastAsia="宋体" w:cs="宋体"/>
                <w:color w:val="auto"/>
                <w:sz w:val="28"/>
              </w:rPr>
              <w:t>Ｆ、负责业主安排的临时客服工作。</w:t>
            </w:r>
          </w:p>
          <w:p>
            <w:pPr>
              <w:pStyle w:val="16"/>
              <w:ind w:firstLine="560"/>
              <w:jc w:val="both"/>
              <w:rPr>
                <w:color w:val="auto"/>
              </w:rPr>
            </w:pPr>
            <w:r>
              <w:rPr>
                <w:rFonts w:ascii="宋体" w:hAnsi="宋体" w:eastAsia="宋体" w:cs="宋体"/>
                <w:color w:val="auto"/>
                <w:sz w:val="28"/>
              </w:rPr>
              <w:t>（2）会议服务。</w:t>
            </w:r>
          </w:p>
          <w:p>
            <w:pPr>
              <w:pStyle w:val="16"/>
              <w:ind w:firstLine="560"/>
              <w:jc w:val="both"/>
              <w:rPr>
                <w:color w:val="auto"/>
              </w:rPr>
            </w:pPr>
            <w:r>
              <w:rPr>
                <w:rFonts w:ascii="宋体" w:hAnsi="宋体" w:eastAsia="宋体" w:cs="宋体"/>
                <w:color w:val="auto"/>
                <w:sz w:val="28"/>
              </w:rPr>
              <w:t>A、负责各项会务服务工作，提供会议服务，服务应做到热情、周到、细致。</w:t>
            </w:r>
          </w:p>
          <w:p>
            <w:pPr>
              <w:pStyle w:val="16"/>
              <w:ind w:firstLine="560"/>
              <w:jc w:val="both"/>
              <w:rPr>
                <w:color w:val="auto"/>
              </w:rPr>
            </w:pPr>
            <w:r>
              <w:rPr>
                <w:rFonts w:ascii="宋体" w:hAnsi="宋体" w:eastAsia="宋体" w:cs="宋体"/>
                <w:color w:val="auto"/>
                <w:sz w:val="28"/>
              </w:rPr>
              <w:t>B、根据会议要求进行会场布置；</w:t>
            </w:r>
          </w:p>
          <w:p>
            <w:pPr>
              <w:pStyle w:val="16"/>
              <w:ind w:firstLine="560"/>
              <w:jc w:val="both"/>
              <w:rPr>
                <w:color w:val="auto"/>
              </w:rPr>
            </w:pPr>
            <w:r>
              <w:rPr>
                <w:rFonts w:ascii="宋体" w:hAnsi="宋体" w:eastAsia="宋体" w:cs="宋体"/>
                <w:color w:val="auto"/>
                <w:sz w:val="28"/>
              </w:rPr>
              <w:t>C、负责提供高质量的各项会议会务服务；</w:t>
            </w:r>
          </w:p>
          <w:p>
            <w:pPr>
              <w:pStyle w:val="16"/>
              <w:ind w:firstLine="560"/>
              <w:jc w:val="both"/>
              <w:rPr>
                <w:color w:val="auto"/>
              </w:rPr>
            </w:pPr>
            <w:r>
              <w:rPr>
                <w:rFonts w:ascii="宋体" w:hAnsi="宋体" w:eastAsia="宋体" w:cs="宋体"/>
                <w:color w:val="auto"/>
                <w:sz w:val="28"/>
              </w:rPr>
              <w:t>D、按照会议的规格摆放相应的物品；</w:t>
            </w:r>
          </w:p>
          <w:p>
            <w:pPr>
              <w:pStyle w:val="16"/>
              <w:ind w:firstLine="560"/>
              <w:jc w:val="both"/>
              <w:rPr>
                <w:color w:val="auto"/>
              </w:rPr>
            </w:pPr>
            <w:r>
              <w:rPr>
                <w:rFonts w:ascii="宋体" w:hAnsi="宋体" w:eastAsia="宋体" w:cs="宋体"/>
                <w:color w:val="auto"/>
                <w:sz w:val="28"/>
              </w:rPr>
              <w:t>E、保持常态化的会场消杀。</w:t>
            </w:r>
          </w:p>
          <w:p>
            <w:pPr>
              <w:pStyle w:val="16"/>
              <w:ind w:firstLine="560"/>
              <w:jc w:val="both"/>
              <w:rPr>
                <w:color w:val="auto"/>
              </w:rPr>
            </w:pPr>
            <w:r>
              <w:rPr>
                <w:rFonts w:ascii="宋体" w:hAnsi="宋体" w:eastAsia="宋体" w:cs="宋体"/>
                <w:color w:val="auto"/>
                <w:sz w:val="28"/>
              </w:rPr>
              <w:t>具体根据会议主办方要求做好会场布置、消杀、空调调节、茶水、毛巾等服务，做到：提前安排、会前清洁、会中服务、会后清理。</w:t>
            </w:r>
          </w:p>
          <w:p>
            <w:pPr>
              <w:pStyle w:val="16"/>
              <w:ind w:firstLine="562"/>
              <w:jc w:val="both"/>
              <w:rPr>
                <w:color w:val="auto"/>
              </w:rPr>
            </w:pPr>
            <w:r>
              <w:rPr>
                <w:rFonts w:ascii="宋体" w:hAnsi="宋体" w:eastAsia="宋体" w:cs="宋体"/>
                <w:b/>
                <w:color w:val="auto"/>
                <w:sz w:val="28"/>
              </w:rPr>
              <w:t>6、餐饮管理服务</w:t>
            </w:r>
          </w:p>
          <w:p>
            <w:pPr>
              <w:pStyle w:val="16"/>
              <w:ind w:firstLine="560"/>
              <w:jc w:val="both"/>
              <w:rPr>
                <w:color w:val="auto"/>
              </w:rPr>
            </w:pPr>
            <w:r>
              <w:rPr>
                <w:rFonts w:ascii="宋体" w:hAnsi="宋体" w:eastAsia="宋体" w:cs="宋体"/>
                <w:color w:val="auto"/>
                <w:sz w:val="28"/>
              </w:rPr>
              <w:t>主要负责雅安市和雨城区政务服务和公共资源交易服务工作人员（约380人）正常工作日和周末延时服务早、中、晚三餐的餐点制作服务，接待餐餐点制作服务，后厨打扫整理，就餐区餐桌及地面卫生的打扫和就餐服务，就餐工具的清洗工作。给所有就餐人员提供一个舒适、健康的就餐环境。</w:t>
            </w:r>
          </w:p>
          <w:p>
            <w:pPr>
              <w:pStyle w:val="16"/>
              <w:ind w:firstLine="560"/>
              <w:jc w:val="both"/>
              <w:rPr>
                <w:color w:val="auto"/>
              </w:rPr>
            </w:pPr>
            <w:r>
              <w:rPr>
                <w:rFonts w:ascii="宋体" w:hAnsi="宋体" w:eastAsia="宋体" w:cs="宋体"/>
                <w:color w:val="auto"/>
                <w:sz w:val="28"/>
              </w:rPr>
              <w:t>（1）负责每日餐品的制作，保证食品的安全、卫生，科学合理搭配膳食。</w:t>
            </w:r>
          </w:p>
          <w:p>
            <w:pPr>
              <w:pStyle w:val="16"/>
              <w:ind w:firstLine="560"/>
              <w:jc w:val="both"/>
              <w:rPr>
                <w:color w:val="auto"/>
              </w:rPr>
            </w:pPr>
            <w:r>
              <w:rPr>
                <w:rFonts w:ascii="宋体" w:hAnsi="宋体" w:eastAsia="宋体" w:cs="宋体"/>
                <w:color w:val="auto"/>
                <w:sz w:val="28"/>
              </w:rPr>
              <w:t>（2）提供办公区所有工作人员正常工作日和周末延时服务的早、中、晚三餐的就餐服务。完成领导工作用餐及接待餐服务，日常就餐采用选餐形式，特殊情况下根据指令准备桌餐。</w:t>
            </w:r>
          </w:p>
          <w:p>
            <w:pPr>
              <w:pStyle w:val="16"/>
              <w:ind w:firstLine="560"/>
              <w:jc w:val="both"/>
              <w:rPr>
                <w:color w:val="auto"/>
              </w:rPr>
            </w:pPr>
            <w:r>
              <w:rPr>
                <w:rFonts w:ascii="宋体" w:hAnsi="宋体" w:eastAsia="宋体" w:cs="宋体"/>
                <w:color w:val="auto"/>
                <w:sz w:val="28"/>
              </w:rPr>
              <w:t>（3）厨房区域需做到每餐进行清洁，每日进行全面清扫、整理，保证后厨区域的干净卫生。</w:t>
            </w:r>
          </w:p>
          <w:p>
            <w:pPr>
              <w:pStyle w:val="16"/>
              <w:ind w:firstLine="560"/>
              <w:jc w:val="both"/>
              <w:rPr>
                <w:color w:val="auto"/>
              </w:rPr>
            </w:pPr>
            <w:r>
              <w:rPr>
                <w:rFonts w:ascii="宋体" w:hAnsi="宋体" w:eastAsia="宋体" w:cs="宋体"/>
                <w:color w:val="auto"/>
                <w:sz w:val="28"/>
              </w:rPr>
              <w:t>（4）餐厅用具应保持洁净，做到每餐消毒。</w:t>
            </w:r>
          </w:p>
          <w:p>
            <w:pPr>
              <w:pStyle w:val="16"/>
              <w:ind w:firstLine="560"/>
              <w:jc w:val="both"/>
              <w:rPr>
                <w:color w:val="auto"/>
              </w:rPr>
            </w:pPr>
            <w:r>
              <w:rPr>
                <w:rFonts w:ascii="宋体" w:hAnsi="宋体" w:eastAsia="宋体" w:cs="宋体"/>
                <w:color w:val="auto"/>
                <w:sz w:val="28"/>
              </w:rPr>
              <w:t>（5）餐厅所有后厨、前厅工作人员需持有效《健康证》。</w:t>
            </w:r>
          </w:p>
          <w:p>
            <w:pPr>
              <w:pStyle w:val="16"/>
              <w:ind w:firstLine="560"/>
              <w:jc w:val="both"/>
              <w:rPr>
                <w:color w:val="auto"/>
              </w:rPr>
            </w:pPr>
            <w:r>
              <w:rPr>
                <w:rFonts w:ascii="宋体" w:hAnsi="宋体" w:eastAsia="宋体" w:cs="宋体"/>
                <w:color w:val="auto"/>
                <w:sz w:val="28"/>
              </w:rPr>
              <w:t>（6）餐厅的设备设施、锅碗瓢盆等用具、餐具由采购人提供，食材、辅材、耗材费用由采购人承担，餐厅设备维保费用、抽油烟机清洗费用、隔油池清掏费用由采购人承担，成交供应商负责对维保单位的沟通协调、监督管理。</w:t>
            </w:r>
          </w:p>
          <w:p>
            <w:pPr>
              <w:pStyle w:val="16"/>
              <w:ind w:firstLine="562"/>
              <w:jc w:val="both"/>
              <w:rPr>
                <w:color w:val="auto"/>
              </w:rPr>
            </w:pPr>
            <w:r>
              <w:rPr>
                <w:rFonts w:ascii="宋体" w:hAnsi="宋体" w:eastAsia="宋体" w:cs="宋体"/>
                <w:b/>
                <w:color w:val="auto"/>
                <w:sz w:val="28"/>
              </w:rPr>
              <w:t>7、节能管理工作</w:t>
            </w:r>
          </w:p>
          <w:p>
            <w:pPr>
              <w:pStyle w:val="16"/>
              <w:ind w:firstLine="560"/>
              <w:jc w:val="both"/>
              <w:rPr>
                <w:color w:val="auto"/>
              </w:rPr>
            </w:pPr>
            <w:r>
              <w:rPr>
                <w:rFonts w:ascii="宋体" w:hAnsi="宋体" w:eastAsia="宋体" w:cs="宋体"/>
                <w:color w:val="auto"/>
                <w:sz w:val="28"/>
              </w:rPr>
              <w:t>配合采购人做好该项目节能减排工作，根据采购人需求和工作目标参与“节约型公共机构”的建设工作。供应商需针对办公区的实际情况拟定节能减排管理方案，节能方案需包含以下内容：</w:t>
            </w:r>
          </w:p>
          <w:p>
            <w:pPr>
              <w:pStyle w:val="16"/>
              <w:ind w:firstLine="560"/>
              <w:jc w:val="both"/>
              <w:rPr>
                <w:color w:val="auto"/>
              </w:rPr>
            </w:pPr>
            <w:r>
              <w:rPr>
                <w:rFonts w:ascii="宋体" w:hAnsi="宋体" w:eastAsia="宋体" w:cs="宋体"/>
                <w:color w:val="auto"/>
                <w:sz w:val="28"/>
              </w:rPr>
              <w:t>（1）节能设备系统维护管理，包括供水、供电、供气、通讯等专业单位，在物业服务区域内对相关管线、设施维修养护时的协调和管理，以及规范办公设备、空调、电梯、照明等用能系统的运行等。</w:t>
            </w:r>
          </w:p>
          <w:p>
            <w:pPr>
              <w:pStyle w:val="16"/>
              <w:ind w:firstLine="560"/>
              <w:jc w:val="both"/>
              <w:rPr>
                <w:color w:val="auto"/>
              </w:rPr>
            </w:pPr>
            <w:r>
              <w:rPr>
                <w:rFonts w:ascii="宋体" w:hAnsi="宋体" w:eastAsia="宋体" w:cs="宋体"/>
                <w:color w:val="auto"/>
                <w:sz w:val="28"/>
              </w:rPr>
              <w:t>（2）确定节能工作的主体责任。本项目节能工作以物管公司为主体，开展节能日常工作，并配合采购人做好节能宣传，迎接各级政府机构的节能相关工作的调研、检查验收等工作。</w:t>
            </w:r>
          </w:p>
          <w:p>
            <w:pPr>
              <w:pStyle w:val="16"/>
              <w:ind w:firstLine="560"/>
              <w:jc w:val="both"/>
              <w:rPr>
                <w:color w:val="auto"/>
              </w:rPr>
            </w:pPr>
            <w:r>
              <w:rPr>
                <w:rFonts w:ascii="宋体" w:hAnsi="宋体" w:eastAsia="宋体" w:cs="宋体"/>
                <w:color w:val="auto"/>
                <w:sz w:val="28"/>
              </w:rPr>
              <w:t>（3）加强节能宣传教育，提高办公区入驻单位人员和物管公司员工的节能意识，积极参与到建设节约型公共机构的具体行动中，保证节能工作逐步落实。</w:t>
            </w:r>
          </w:p>
          <w:p>
            <w:pPr>
              <w:pStyle w:val="16"/>
              <w:ind w:firstLine="560"/>
              <w:jc w:val="both"/>
              <w:rPr>
                <w:color w:val="auto"/>
              </w:rPr>
            </w:pPr>
            <w:r>
              <w:rPr>
                <w:rFonts w:ascii="宋体" w:hAnsi="宋体" w:eastAsia="宋体" w:cs="宋体"/>
                <w:color w:val="auto"/>
                <w:sz w:val="28"/>
              </w:rPr>
              <w:t>（4）结合实际制定节能管理工作方案和制度，将节能要求细化到每个物业管理操作层面，定岗定责。</w:t>
            </w:r>
          </w:p>
          <w:p>
            <w:pPr>
              <w:pStyle w:val="16"/>
              <w:ind w:firstLine="560"/>
              <w:jc w:val="both"/>
              <w:rPr>
                <w:color w:val="auto"/>
              </w:rPr>
            </w:pPr>
            <w:r>
              <w:rPr>
                <w:rFonts w:ascii="宋体" w:hAnsi="宋体" w:eastAsia="宋体" w:cs="宋体"/>
                <w:color w:val="auto"/>
                <w:sz w:val="28"/>
              </w:rPr>
              <w:t>（5）加强重点点位的节能管理。园区、大厅、会议室、车库、机房、设备间等重点区域有专门的节能管理措施。从设备设施运行管理入手，提高物业管理节能的技术含量和设备设施的能效状况，杜绝用水跑、冒、滴、漏，公共区域用电设施按时关闭等。</w:t>
            </w:r>
          </w:p>
          <w:p>
            <w:pPr>
              <w:pStyle w:val="16"/>
              <w:ind w:firstLine="560"/>
              <w:jc w:val="both"/>
              <w:rPr>
                <w:color w:val="auto"/>
              </w:rPr>
            </w:pPr>
            <w:r>
              <w:rPr>
                <w:rFonts w:ascii="宋体" w:hAnsi="宋体" w:eastAsia="宋体" w:cs="宋体"/>
                <w:color w:val="auto"/>
                <w:sz w:val="28"/>
              </w:rPr>
              <w:t>（6）加强照明系统的用电管理，使用节能灯具，对公共区域的照明灯具实施分段管理工作。</w:t>
            </w:r>
          </w:p>
          <w:p>
            <w:pPr>
              <w:pStyle w:val="16"/>
              <w:ind w:firstLine="560"/>
              <w:jc w:val="both"/>
              <w:rPr>
                <w:color w:val="auto"/>
              </w:rPr>
            </w:pPr>
            <w:r>
              <w:rPr>
                <w:rFonts w:ascii="宋体" w:hAnsi="宋体" w:eastAsia="宋体" w:cs="宋体"/>
                <w:color w:val="auto"/>
                <w:sz w:val="28"/>
              </w:rPr>
              <w:t>（7）抓好空调系统节电管理。冬夏两季正确使用空调，冬季室内温度设置不高于20摄氏度，夏季室内温度设置不低于26摄氏度。</w:t>
            </w:r>
          </w:p>
          <w:p>
            <w:pPr>
              <w:pStyle w:val="16"/>
              <w:ind w:firstLine="560"/>
              <w:jc w:val="both"/>
              <w:rPr>
                <w:color w:val="auto"/>
              </w:rPr>
            </w:pPr>
            <w:r>
              <w:rPr>
                <w:rFonts w:ascii="宋体" w:hAnsi="宋体" w:eastAsia="宋体" w:cs="宋体"/>
                <w:color w:val="auto"/>
                <w:sz w:val="28"/>
              </w:rPr>
              <w:t>（8）做好节水管理工作，加强对办公区给排水管道，用水终端的排查，检查，发现有漏水情况及时处理，在用水处粘贴“节约用水”等温馨提示。</w:t>
            </w:r>
          </w:p>
          <w:p>
            <w:pPr>
              <w:pStyle w:val="16"/>
              <w:ind w:firstLine="560"/>
              <w:jc w:val="both"/>
              <w:rPr>
                <w:color w:val="auto"/>
              </w:rPr>
            </w:pPr>
            <w:r>
              <w:rPr>
                <w:rFonts w:ascii="宋体" w:hAnsi="宋体" w:eastAsia="宋体" w:cs="宋体"/>
                <w:color w:val="auto"/>
                <w:sz w:val="28"/>
              </w:rPr>
              <w:t>（9）探索技术节能。对各功能区已建已安装的用水用电设备进行能效分析，提出能效记录和报告，分步提出节能管理和改造建议。</w:t>
            </w:r>
          </w:p>
          <w:p>
            <w:pPr>
              <w:pStyle w:val="16"/>
              <w:ind w:firstLine="560"/>
              <w:jc w:val="both"/>
              <w:rPr>
                <w:color w:val="auto"/>
              </w:rPr>
            </w:pPr>
            <w:r>
              <w:rPr>
                <w:rFonts w:ascii="宋体" w:hAnsi="宋体" w:eastAsia="宋体" w:cs="宋体"/>
                <w:color w:val="auto"/>
                <w:sz w:val="28"/>
              </w:rPr>
              <w:t>（10）做好能耗统计工作。按照采购方的要求，主要是做好各种能耗分项记录工作，完成月、季度、年度能耗分析，按时在系统填报能耗数据，实现节能目标。</w:t>
            </w:r>
          </w:p>
          <w:p>
            <w:pPr>
              <w:pStyle w:val="16"/>
              <w:ind w:firstLine="562"/>
              <w:jc w:val="both"/>
              <w:rPr>
                <w:color w:val="auto"/>
              </w:rPr>
            </w:pPr>
            <w:r>
              <w:rPr>
                <w:rFonts w:ascii="宋体" w:hAnsi="宋体" w:eastAsia="宋体" w:cs="宋体"/>
                <w:b/>
                <w:color w:val="auto"/>
                <w:sz w:val="28"/>
              </w:rPr>
              <w:t>8、安全生产工作要求</w:t>
            </w:r>
          </w:p>
          <w:p>
            <w:pPr>
              <w:pStyle w:val="16"/>
              <w:ind w:firstLine="560"/>
              <w:jc w:val="both"/>
              <w:rPr>
                <w:color w:val="auto"/>
              </w:rPr>
            </w:pPr>
            <w:r>
              <w:rPr>
                <w:rFonts w:ascii="宋体" w:hAnsi="宋体" w:eastAsia="宋体" w:cs="宋体"/>
                <w:color w:val="auto"/>
                <w:sz w:val="28"/>
              </w:rPr>
              <w:t>（1）强化物业服务企业的安全生产主体责任，对企业安全生产负全面责任，要依法落实安全生产保障措施。</w:t>
            </w:r>
          </w:p>
          <w:p>
            <w:pPr>
              <w:pStyle w:val="16"/>
              <w:ind w:firstLine="560"/>
              <w:jc w:val="both"/>
              <w:rPr>
                <w:color w:val="auto"/>
              </w:rPr>
            </w:pPr>
            <w:r>
              <w:rPr>
                <w:rFonts w:ascii="宋体" w:hAnsi="宋体" w:eastAsia="宋体" w:cs="宋体"/>
                <w:color w:val="auto"/>
                <w:sz w:val="28"/>
              </w:rPr>
              <w:t>（2）建立健全安全生产责任制和各项规章制度、操作规程；依法组织从业人员参加安全生产教育培训，提高从业人员安全素质，保证作业人员具备必要的安全生产知识，达到应知应会，熟知有关安全生产规章制度和操作规程，掌握安全操作技能。</w:t>
            </w:r>
          </w:p>
          <w:p>
            <w:pPr>
              <w:pStyle w:val="16"/>
              <w:ind w:firstLine="560"/>
              <w:jc w:val="both"/>
              <w:rPr>
                <w:color w:val="auto"/>
              </w:rPr>
            </w:pPr>
            <w:r>
              <w:rPr>
                <w:rFonts w:ascii="宋体" w:hAnsi="宋体" w:eastAsia="宋体" w:cs="宋体"/>
                <w:color w:val="auto"/>
                <w:sz w:val="28"/>
              </w:rPr>
              <w:t>（3）建立严格的隐患排查治理制度和隐患排查治理台帐，积极开展隐患排查治理自查自纠工作，认真落实重大危险源监控和治理措施，不断完善应急救援预案，每周常态化开展安全隐患排查，并及时向业主报告安全隐患，提出整改意见。</w:t>
            </w:r>
          </w:p>
          <w:p>
            <w:pPr>
              <w:pStyle w:val="16"/>
              <w:ind w:firstLine="560"/>
              <w:jc w:val="both"/>
              <w:rPr>
                <w:color w:val="auto"/>
              </w:rPr>
            </w:pPr>
            <w:r>
              <w:rPr>
                <w:rFonts w:ascii="宋体" w:hAnsi="宋体" w:eastAsia="宋体" w:cs="宋体"/>
                <w:color w:val="auto"/>
                <w:sz w:val="28"/>
              </w:rPr>
              <w:t>（4）及时淘汰不具备安全生产条件的设施设备，不断完善劳动条件，提高安全生产水平。</w:t>
            </w:r>
          </w:p>
          <w:p>
            <w:pPr>
              <w:pStyle w:val="16"/>
              <w:ind w:firstLine="562"/>
              <w:jc w:val="both"/>
              <w:rPr>
                <w:color w:val="auto"/>
              </w:rPr>
            </w:pPr>
            <w:r>
              <w:rPr>
                <w:rFonts w:ascii="宋体" w:hAnsi="宋体" w:eastAsia="宋体" w:cs="宋体"/>
                <w:b/>
                <w:color w:val="auto"/>
                <w:sz w:val="28"/>
              </w:rPr>
              <w:t>（五）其他事项</w:t>
            </w:r>
          </w:p>
          <w:p>
            <w:pPr>
              <w:pStyle w:val="16"/>
              <w:ind w:firstLine="560"/>
              <w:jc w:val="both"/>
              <w:rPr>
                <w:color w:val="auto"/>
              </w:rPr>
            </w:pPr>
            <w:r>
              <w:rPr>
                <w:rFonts w:ascii="宋体" w:hAnsi="宋体" w:eastAsia="宋体" w:cs="宋体"/>
                <w:color w:val="auto"/>
                <w:sz w:val="28"/>
              </w:rPr>
              <w:t>1、供应商在编制报价时应注意，其人员工资标准、劳保、福利等应执行国家和地方政府的相关法律、法规和部门规章。</w:t>
            </w:r>
          </w:p>
          <w:p>
            <w:pPr>
              <w:pStyle w:val="16"/>
              <w:ind w:firstLine="560"/>
              <w:jc w:val="both"/>
              <w:rPr>
                <w:color w:val="auto"/>
              </w:rPr>
            </w:pPr>
            <w:r>
              <w:rPr>
                <w:rFonts w:ascii="宋体" w:hAnsi="宋体" w:eastAsia="宋体" w:cs="宋体"/>
                <w:color w:val="auto"/>
                <w:sz w:val="28"/>
              </w:rPr>
              <w:t>2、本项目采购人免费向物业管理公司提供相应的办公用房。</w:t>
            </w:r>
          </w:p>
          <w:p>
            <w:pPr>
              <w:pStyle w:val="16"/>
              <w:ind w:firstLine="560"/>
              <w:jc w:val="both"/>
              <w:rPr>
                <w:color w:val="auto"/>
              </w:rPr>
            </w:pPr>
            <w:r>
              <w:rPr>
                <w:rFonts w:ascii="宋体" w:hAnsi="宋体" w:eastAsia="宋体" w:cs="宋体"/>
                <w:color w:val="auto"/>
                <w:sz w:val="28"/>
              </w:rPr>
              <w:t>3、本项目公共能耗由采购人承担。</w:t>
            </w:r>
          </w:p>
          <w:p>
            <w:pPr>
              <w:pStyle w:val="16"/>
              <w:ind w:firstLine="560"/>
              <w:jc w:val="both"/>
              <w:rPr>
                <w:color w:val="auto"/>
              </w:rPr>
            </w:pPr>
            <w:r>
              <w:rPr>
                <w:rFonts w:ascii="宋体" w:hAnsi="宋体" w:eastAsia="宋体" w:cs="宋体"/>
                <w:color w:val="auto"/>
                <w:sz w:val="28"/>
              </w:rPr>
              <w:t>4、供应商在响应时应提交的自行编制的考核办法。</w:t>
            </w:r>
          </w:p>
          <w:p>
            <w:pPr>
              <w:pStyle w:val="16"/>
              <w:ind w:firstLine="420"/>
              <w:jc w:val="both"/>
              <w:rPr>
                <w:color w:val="auto"/>
              </w:rPr>
            </w:pPr>
            <w:r>
              <w:rPr>
                <w:rFonts w:ascii="宋体" w:hAnsi="宋体" w:eastAsia="宋体" w:cs="宋体"/>
                <w:b/>
                <w:color w:val="auto"/>
                <w:sz w:val="28"/>
              </w:rPr>
              <w:t>五、人员配置要求</w:t>
            </w:r>
          </w:p>
          <w:p>
            <w:pPr>
              <w:pStyle w:val="16"/>
              <w:ind w:firstLine="562"/>
              <w:jc w:val="both"/>
              <w:rPr>
                <w:color w:val="auto"/>
              </w:rPr>
            </w:pPr>
            <w:r>
              <w:rPr>
                <w:rFonts w:ascii="宋体" w:hAnsi="宋体" w:eastAsia="宋体" w:cs="宋体"/>
                <w:b/>
                <w:color w:val="auto"/>
                <w:sz w:val="28"/>
              </w:rPr>
              <w:t>1、总体要求</w:t>
            </w:r>
          </w:p>
          <w:p>
            <w:pPr>
              <w:pStyle w:val="16"/>
              <w:ind w:firstLine="480"/>
              <w:jc w:val="left"/>
              <w:rPr>
                <w:color w:val="auto"/>
              </w:rPr>
            </w:pPr>
            <w:r>
              <w:rPr>
                <w:rFonts w:ascii="宋体" w:hAnsi="宋体" w:eastAsia="宋体" w:cs="宋体"/>
                <w:color w:val="auto"/>
                <w:sz w:val="28"/>
              </w:rPr>
              <w:t>（1）供应商为本项目配置的服务人员数量不少于31人，且为本项目定员定岗定编固定员工，只针对本项目提供物业服务，本项目所有物业服务人员均为全职不得兼职。上述人员应当全员与成交供应商签订《劳动合同》，并全员购买社保，采购人有权根据实际情况调整岗位设置。</w:t>
            </w:r>
          </w:p>
          <w:p>
            <w:pPr>
              <w:pStyle w:val="16"/>
              <w:ind w:firstLine="480"/>
              <w:jc w:val="left"/>
              <w:rPr>
                <w:color w:val="auto"/>
              </w:rPr>
            </w:pPr>
            <w:r>
              <w:rPr>
                <w:rFonts w:ascii="宋体" w:hAnsi="宋体" w:eastAsia="宋体" w:cs="宋体"/>
                <w:color w:val="auto"/>
                <w:sz w:val="28"/>
              </w:rPr>
              <w:t>（2）供应商为本项目配置的物业服务工作人员应符合入职审核的相关规定，无任何刑事犯罪记录，且响应文件中所提供人员须与项目实施人员保持一致，成交供应商在与采购人签订合同前须提交配置人员相关资料【包括但不限于身份证复印件、资格证书（采购文件有要求的人员）、劳动合同、经验证明材料（采购文件有要求的人员）、公安部门出具的无犯罪记录证明】交采购人审核备案，成交供应商未按上述要求提供人员相关资料的，视为供应商拒绝签订合同,采购人有权取消其中标资格，同时按照政府采购法相关规定，顺延后一名供应商实施。提供的人员相关资料与响应文件不一致的，视为供应商虚假响应,按政府采购相关法律法规进行处理。</w:t>
            </w:r>
            <w:ins w:id="0" w:author="【政交中心.】吴潇" w:date="2024-01-02T09:44:18Z">
              <w:r>
                <w:rPr>
                  <w:rFonts w:ascii="宋体" w:hAnsi="宋体" w:eastAsia="宋体" w:cs="宋体"/>
                  <w:sz w:val="28"/>
                </w:rPr>
                <w:t>如确有人员变更，需在</w:t>
              </w:r>
            </w:ins>
            <w:ins w:id="1" w:author="【政交中心.】吴潇" w:date="2024-01-02T09:44:35Z">
              <w:r>
                <w:rPr>
                  <w:rFonts w:hint="eastAsia" w:ascii="宋体" w:hAnsi="宋体" w:eastAsia="宋体" w:cs="宋体"/>
                  <w:sz w:val="28"/>
                  <w:lang w:val="en-US" w:eastAsia="zh-CN"/>
                </w:rPr>
                <w:t>签订</w:t>
              </w:r>
            </w:ins>
            <w:ins w:id="2" w:author="【政交中心.】吴潇" w:date="2024-01-02T09:44:18Z">
              <w:r>
                <w:rPr>
                  <w:rFonts w:ascii="宋体" w:hAnsi="宋体" w:eastAsia="宋体" w:cs="宋体"/>
                  <w:sz w:val="28"/>
                </w:rPr>
                <w:t>合同前与</w:t>
              </w:r>
            </w:ins>
            <w:ins w:id="3" w:author="【政交中心.】吴潇" w:date="2024-01-02T09:44:45Z">
              <w:r>
                <w:rPr>
                  <w:rFonts w:hint="eastAsia" w:ascii="宋体" w:hAnsi="宋体" w:eastAsia="宋体" w:cs="宋体"/>
                  <w:sz w:val="28"/>
                  <w:lang w:val="en-US" w:eastAsia="zh-CN"/>
                </w:rPr>
                <w:t>采购人</w:t>
              </w:r>
            </w:ins>
            <w:ins w:id="4" w:author="【政交中心.】吴潇" w:date="2024-01-02T09:44:18Z">
              <w:r>
                <w:rPr>
                  <w:rFonts w:ascii="宋体" w:hAnsi="宋体" w:eastAsia="宋体" w:cs="宋体"/>
                  <w:sz w:val="28"/>
                </w:rPr>
                <w:t>说明情况，经</w:t>
              </w:r>
            </w:ins>
            <w:ins w:id="5" w:author="【政交中心.】吴潇" w:date="2024-01-02T09:44:49Z">
              <w:r>
                <w:rPr>
                  <w:rFonts w:hint="eastAsia" w:ascii="宋体" w:hAnsi="宋体" w:eastAsia="宋体" w:cs="宋体"/>
                  <w:sz w:val="28"/>
                  <w:lang w:val="en-US" w:eastAsia="zh-CN"/>
                </w:rPr>
                <w:t>采购人</w:t>
              </w:r>
            </w:ins>
            <w:ins w:id="6" w:author="【政交中心.】吴潇" w:date="2024-01-02T09:44:18Z">
              <w:r>
                <w:rPr>
                  <w:rFonts w:ascii="宋体" w:hAnsi="宋体" w:eastAsia="宋体" w:cs="宋体"/>
                  <w:sz w:val="28"/>
                </w:rPr>
                <w:t>同意后方可变更。</w:t>
              </w:r>
            </w:ins>
            <w:r>
              <w:rPr>
                <w:rFonts w:ascii="宋体" w:hAnsi="宋体" w:eastAsia="宋体" w:cs="宋体"/>
                <w:color w:val="FF0000"/>
                <w:sz w:val="28"/>
              </w:rPr>
              <w:t>在服务期开始履行起不得</w:t>
            </w:r>
            <w:r>
              <w:rPr>
                <w:rFonts w:hint="eastAsia" w:ascii="宋体" w:hAnsi="宋体" w:eastAsia="宋体" w:cs="宋体"/>
                <w:color w:val="FF0000"/>
                <w:sz w:val="28"/>
                <w:lang w:val="en-US" w:eastAsia="zh-CN"/>
              </w:rPr>
              <w:t>随意</w:t>
            </w:r>
            <w:r>
              <w:rPr>
                <w:rFonts w:ascii="宋体" w:hAnsi="宋体" w:eastAsia="宋体" w:cs="宋体"/>
                <w:color w:val="FF0000"/>
                <w:sz w:val="28"/>
              </w:rPr>
              <w:t>更换，确需调换的，应提前15个工作日报经采购人同意，更换人员必须满足本项目服务要求并保证工作顺利交接</w:t>
            </w:r>
            <w:r>
              <w:rPr>
                <w:rFonts w:ascii="宋体" w:hAnsi="宋体" w:eastAsia="宋体" w:cs="宋体"/>
                <w:color w:val="auto"/>
                <w:sz w:val="28"/>
              </w:rPr>
              <w:t>。</w:t>
            </w:r>
          </w:p>
          <w:p>
            <w:pPr>
              <w:pStyle w:val="16"/>
              <w:ind w:firstLine="480"/>
              <w:jc w:val="both"/>
              <w:rPr>
                <w:color w:val="auto"/>
              </w:rPr>
            </w:pPr>
            <w:r>
              <w:rPr>
                <w:rFonts w:ascii="宋体" w:hAnsi="宋体" w:eastAsia="宋体" w:cs="宋体"/>
                <w:color w:val="auto"/>
                <w:sz w:val="28"/>
              </w:rPr>
              <w:t>（3）物业工作人员应具有高度的责任意识和保密意识；统一着装（说明：每人冬季不低于</w:t>
            </w:r>
            <w:r>
              <w:rPr>
                <w:rFonts w:hint="eastAsia" w:ascii="宋体" w:hAnsi="宋体" w:eastAsia="宋体" w:cs="宋体"/>
                <w:color w:val="auto"/>
                <w:sz w:val="28"/>
                <w:lang w:val="en-US" w:eastAsia="zh-CN"/>
              </w:rPr>
              <w:t>两</w:t>
            </w:r>
            <w:r>
              <w:rPr>
                <w:rFonts w:ascii="宋体" w:hAnsi="宋体" w:eastAsia="宋体" w:cs="宋体"/>
                <w:color w:val="auto"/>
                <w:sz w:val="28"/>
              </w:rPr>
              <w:t>套</w:t>
            </w:r>
            <w:r>
              <w:rPr>
                <w:rFonts w:hint="eastAsia" w:ascii="宋体" w:hAnsi="宋体" w:eastAsia="宋体" w:cs="宋体"/>
                <w:color w:val="auto"/>
                <w:sz w:val="28"/>
                <w:lang w:eastAsia="zh-CN"/>
              </w:rPr>
              <w:t>，</w:t>
            </w:r>
            <w:r>
              <w:rPr>
                <w:rFonts w:ascii="宋体" w:hAnsi="宋体" w:eastAsia="宋体" w:cs="宋体"/>
                <w:color w:val="auto"/>
                <w:sz w:val="28"/>
              </w:rPr>
              <w:t>夏季、春秋季服装各不低于三套，每人共计不低于</w:t>
            </w:r>
            <w:r>
              <w:rPr>
                <w:rFonts w:hint="eastAsia" w:ascii="宋体" w:hAnsi="宋体" w:eastAsia="宋体" w:cs="宋体"/>
                <w:color w:val="auto"/>
                <w:sz w:val="28"/>
                <w:lang w:val="en-US" w:eastAsia="zh-CN"/>
              </w:rPr>
              <w:t>八</w:t>
            </w:r>
            <w:r>
              <w:rPr>
                <w:rFonts w:ascii="宋体" w:hAnsi="宋体" w:eastAsia="宋体" w:cs="宋体"/>
                <w:color w:val="auto"/>
                <w:sz w:val="28"/>
              </w:rPr>
              <w:t>套），整洁大方，佩证齐全；文明礼貌，行为规范，主动热情；尽职尽责，勤奋工作，规范操作；遵章守纪，厉行节约，爱护公物；工作人员在工作中应保持良好的精神状态，表情自然、亲切，举止大方、有礼，用语文明、规范，对待客户或外来人员主动、热情、耐心、周到，并及时为客户提供服务。</w:t>
            </w:r>
          </w:p>
          <w:p>
            <w:pPr>
              <w:pStyle w:val="16"/>
              <w:ind w:firstLine="562"/>
              <w:jc w:val="both"/>
              <w:rPr>
                <w:color w:val="auto"/>
              </w:rPr>
            </w:pPr>
            <w:r>
              <w:rPr>
                <w:rFonts w:ascii="宋体" w:hAnsi="宋体" w:eastAsia="宋体" w:cs="宋体"/>
                <w:b/>
                <w:color w:val="auto"/>
                <w:sz w:val="28"/>
              </w:rPr>
              <w:t>2、人员素质要求</w:t>
            </w:r>
          </w:p>
          <w:tbl>
            <w:tblPr>
              <w:tblStyle w:val="10"/>
              <w:tblW w:w="4998" w:type="pct"/>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151"/>
              <w:gridCol w:w="1151"/>
              <w:gridCol w:w="2299"/>
              <w:gridCol w:w="3359"/>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3" w:type="pc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center"/>
                    <w:rPr>
                      <w:color w:val="auto"/>
                    </w:rPr>
                  </w:pPr>
                  <w:r>
                    <w:rPr>
                      <w:rFonts w:ascii="宋体" w:hAnsi="宋体" w:eastAsia="宋体" w:cs="宋体"/>
                      <w:b/>
                      <w:color w:val="auto"/>
                      <w:sz w:val="21"/>
                    </w:rPr>
                    <w:t>人员</w:t>
                  </w:r>
                </w:p>
              </w:tc>
              <w:tc>
                <w:tcPr>
                  <w:tcW w:w="723" w:type="pc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16"/>
                    <w:jc w:val="center"/>
                    <w:rPr>
                      <w:color w:val="auto"/>
                    </w:rPr>
                  </w:pPr>
                  <w:r>
                    <w:rPr>
                      <w:rFonts w:ascii="宋体" w:hAnsi="宋体" w:eastAsia="宋体" w:cs="宋体"/>
                      <w:b/>
                      <w:color w:val="auto"/>
                      <w:sz w:val="21"/>
                    </w:rPr>
                    <w:t>人数</w:t>
                  </w:r>
                </w:p>
              </w:tc>
              <w:tc>
                <w:tcPr>
                  <w:tcW w:w="1444" w:type="pc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16"/>
                    <w:jc w:val="center"/>
                    <w:rPr>
                      <w:color w:val="auto"/>
                    </w:rPr>
                  </w:pPr>
                  <w:r>
                    <w:rPr>
                      <w:rFonts w:ascii="宋体" w:hAnsi="宋体" w:eastAsia="宋体" w:cs="宋体"/>
                      <w:b/>
                      <w:color w:val="auto"/>
                      <w:sz w:val="21"/>
                    </w:rPr>
                    <w:t>岗位职责</w:t>
                  </w:r>
                </w:p>
              </w:tc>
              <w:tc>
                <w:tcPr>
                  <w:tcW w:w="2109" w:type="pc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16"/>
                    <w:jc w:val="center"/>
                    <w:rPr>
                      <w:color w:val="auto"/>
                    </w:rPr>
                  </w:pPr>
                  <w:r>
                    <w:rPr>
                      <w:rFonts w:ascii="宋体" w:hAnsi="宋体" w:eastAsia="宋体" w:cs="宋体"/>
                      <w:b/>
                      <w:color w:val="auto"/>
                      <w:sz w:val="21"/>
                    </w:rPr>
                    <w:t>任职要求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3"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center"/>
                    <w:rPr>
                      <w:color w:val="auto"/>
                    </w:rPr>
                  </w:pPr>
                  <w:r>
                    <w:rPr>
                      <w:rFonts w:ascii="宋体" w:hAnsi="宋体" w:eastAsia="宋体" w:cs="宋体"/>
                      <w:color w:val="auto"/>
                      <w:sz w:val="21"/>
                    </w:rPr>
                    <w:t>项目经理</w:t>
                  </w:r>
                </w:p>
              </w:tc>
              <w:tc>
                <w:tcPr>
                  <w:tcW w:w="723"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center"/>
                    <w:rPr>
                      <w:color w:val="auto"/>
                    </w:rPr>
                  </w:pPr>
                  <w:r>
                    <w:rPr>
                      <w:rFonts w:ascii="宋体" w:hAnsi="宋体" w:eastAsia="宋体" w:cs="宋体"/>
                      <w:color w:val="auto"/>
                      <w:sz w:val="21"/>
                    </w:rPr>
                    <w:t>1</w:t>
                  </w:r>
                </w:p>
              </w:tc>
              <w:tc>
                <w:tcPr>
                  <w:tcW w:w="1444"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负责项目服务部所有事务的整体规划、调度和处理工作,不得同时负责其他物业项目管理服务工作。</w:t>
                  </w:r>
                </w:p>
              </w:tc>
              <w:tc>
                <w:tcPr>
                  <w:tcW w:w="2109"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ind w:firstLine="420"/>
                    <w:jc w:val="both"/>
                    <w:rPr>
                      <w:color w:val="auto"/>
                    </w:rPr>
                  </w:pPr>
                  <w:r>
                    <w:rPr>
                      <w:rFonts w:ascii="宋体" w:hAnsi="宋体" w:eastAsia="宋体" w:cs="宋体"/>
                      <w:color w:val="auto"/>
                      <w:sz w:val="21"/>
                    </w:rPr>
                    <w:t>（1）自然条件：男女不限，法定劳动年龄以内。（说明:提供有效身份证复印件。）</w:t>
                  </w:r>
                </w:p>
                <w:p>
                  <w:pPr>
                    <w:pStyle w:val="16"/>
                    <w:ind w:firstLine="420"/>
                    <w:jc w:val="both"/>
                    <w:rPr>
                      <w:color w:val="auto"/>
                    </w:rPr>
                  </w:pPr>
                  <w:r>
                    <w:rPr>
                      <w:rFonts w:ascii="宋体" w:hAnsi="宋体" w:eastAsia="宋体" w:cs="宋体"/>
                      <w:color w:val="auto"/>
                      <w:sz w:val="21"/>
                    </w:rPr>
                    <w:t>（2）文化程度：本科及以上学历。（说明:提供有效学历证书复印件。）</w:t>
                  </w:r>
                </w:p>
                <w:p>
                  <w:pPr>
                    <w:pStyle w:val="16"/>
                    <w:ind w:firstLine="420"/>
                    <w:jc w:val="both"/>
                    <w:rPr>
                      <w:color w:val="auto"/>
                    </w:rPr>
                  </w:pPr>
                  <w:r>
                    <w:rPr>
                      <w:rFonts w:ascii="宋体" w:hAnsi="宋体" w:eastAsia="宋体" w:cs="宋体"/>
                      <w:color w:val="auto"/>
                      <w:sz w:val="21"/>
                    </w:rPr>
                    <w:t>（3）工作经验要求：具有三年及以上非住宅类物业项目的项目经理工作经验。（说明：1、供应商提供加盖业主单位公章的证明材料复印件，内容应当明确拟任人员姓名、身份证号、服务的项目名称、对应服务时间、任职岗位、管理的项目类型；2、若供应商拟派人员单个物业管理项目的服务时间少于3年的，则可提供多个物业管理项目且服务时间可累计；3、若供应商拟派人员在同时段同时为2个及以上的物业管理项目提供服务的，则该时段只能计算一次服务时间。）</w:t>
                  </w:r>
                </w:p>
                <w:p>
                  <w:pPr>
                    <w:pStyle w:val="16"/>
                    <w:ind w:firstLine="420"/>
                    <w:jc w:val="both"/>
                    <w:rPr>
                      <w:color w:val="auto"/>
                    </w:rPr>
                  </w:pPr>
                  <w:r>
                    <w:rPr>
                      <w:rFonts w:ascii="宋体" w:hAnsi="宋体" w:eastAsia="宋体" w:cs="宋体"/>
                      <w:color w:val="auto"/>
                      <w:sz w:val="21"/>
                    </w:rPr>
                    <w:t>（4）熟悉物业管理相关法律法规和物业服务全方位管理流程；具有良好的职业道德、责任心和服务意识，具有良好的团队管理能力、沟通协调能力、组织能力和突发事件处理能力（说明：提供承诺函）。</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3"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center"/>
                    <w:rPr>
                      <w:color w:val="auto"/>
                    </w:rPr>
                  </w:pPr>
                  <w:r>
                    <w:rPr>
                      <w:rFonts w:ascii="宋体" w:hAnsi="宋体" w:eastAsia="宋体" w:cs="宋体"/>
                      <w:color w:val="auto"/>
                      <w:sz w:val="21"/>
                    </w:rPr>
                    <w:t>客户会务服务人员</w:t>
                  </w:r>
                </w:p>
              </w:tc>
              <w:tc>
                <w:tcPr>
                  <w:tcW w:w="723"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center"/>
                    <w:rPr>
                      <w:color w:val="auto"/>
                    </w:rPr>
                  </w:pPr>
                  <w:r>
                    <w:rPr>
                      <w:rFonts w:ascii="宋体" w:hAnsi="宋体" w:eastAsia="宋体" w:cs="宋体"/>
                      <w:color w:val="auto"/>
                      <w:sz w:val="21"/>
                    </w:rPr>
                    <w:t>3</w:t>
                  </w:r>
                </w:p>
              </w:tc>
              <w:tc>
                <w:tcPr>
                  <w:tcW w:w="1444"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ind w:firstLine="420"/>
                    <w:jc w:val="both"/>
                    <w:rPr>
                      <w:color w:val="auto"/>
                    </w:rPr>
                  </w:pPr>
                  <w:r>
                    <w:rPr>
                      <w:rFonts w:ascii="宋体" w:hAnsi="宋体" w:eastAsia="宋体" w:cs="宋体"/>
                      <w:color w:val="auto"/>
                      <w:sz w:val="21"/>
                    </w:rPr>
                    <w:t>主要负责本项目的客户接待、报事报修、客户回访、人事档案管理、会务服务工作</w:t>
                  </w:r>
                </w:p>
              </w:tc>
              <w:tc>
                <w:tcPr>
                  <w:tcW w:w="2109"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ind w:firstLine="420"/>
                    <w:jc w:val="both"/>
                    <w:rPr>
                      <w:color w:val="auto"/>
                    </w:rPr>
                  </w:pPr>
                  <w:r>
                    <w:rPr>
                      <w:rFonts w:ascii="宋体" w:hAnsi="宋体" w:eastAsia="宋体" w:cs="宋体"/>
                      <w:color w:val="auto"/>
                      <w:sz w:val="21"/>
                    </w:rPr>
                    <w:t>（1）自然条件：男女不限，法定劳动年龄以内。（说明:提供承诺函。）</w:t>
                  </w:r>
                </w:p>
                <w:p>
                  <w:pPr>
                    <w:pStyle w:val="16"/>
                    <w:ind w:firstLine="420"/>
                    <w:jc w:val="both"/>
                    <w:rPr>
                      <w:color w:val="auto"/>
                    </w:rPr>
                  </w:pPr>
                  <w:r>
                    <w:rPr>
                      <w:rFonts w:ascii="宋体" w:hAnsi="宋体" w:eastAsia="宋体" w:cs="宋体"/>
                      <w:color w:val="auto"/>
                      <w:sz w:val="21"/>
                    </w:rPr>
                    <w:t>（2）文化程度：大专及以上学历。（说明:提供承诺函。）</w:t>
                  </w:r>
                </w:p>
                <w:p>
                  <w:pPr>
                    <w:pStyle w:val="16"/>
                    <w:ind w:firstLine="420"/>
                    <w:jc w:val="both"/>
                    <w:rPr>
                      <w:color w:val="auto"/>
                    </w:rPr>
                  </w:pPr>
                  <w:r>
                    <w:rPr>
                      <w:rFonts w:ascii="宋体" w:hAnsi="宋体" w:eastAsia="宋体" w:cs="宋体"/>
                      <w:color w:val="auto"/>
                      <w:sz w:val="21"/>
                    </w:rPr>
                    <w:t>（3）专业资格要求：须具有普通话二级甲等（及）以上等级证书。（说明:提供承诺函。）</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3"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center"/>
                    <w:rPr>
                      <w:color w:val="auto"/>
                    </w:rPr>
                  </w:pPr>
                  <w:r>
                    <w:rPr>
                      <w:rFonts w:ascii="宋体" w:hAnsi="宋体" w:eastAsia="宋体" w:cs="宋体"/>
                      <w:color w:val="auto"/>
                      <w:sz w:val="21"/>
                    </w:rPr>
                    <w:t>设施设备人员</w:t>
                  </w:r>
                </w:p>
              </w:tc>
              <w:tc>
                <w:tcPr>
                  <w:tcW w:w="723"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center"/>
                    <w:rPr>
                      <w:color w:val="auto"/>
                    </w:rPr>
                  </w:pPr>
                  <w:r>
                    <w:rPr>
                      <w:rFonts w:ascii="宋体" w:hAnsi="宋体" w:eastAsia="宋体" w:cs="宋体"/>
                      <w:color w:val="auto"/>
                      <w:sz w:val="21"/>
                    </w:rPr>
                    <w:t>2</w:t>
                  </w:r>
                </w:p>
              </w:tc>
              <w:tc>
                <w:tcPr>
                  <w:tcW w:w="1444"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ind w:firstLine="420"/>
                    <w:jc w:val="both"/>
                    <w:rPr>
                      <w:color w:val="auto"/>
                    </w:rPr>
                  </w:pPr>
                  <w:r>
                    <w:rPr>
                      <w:rFonts w:ascii="宋体" w:hAnsi="宋体" w:eastAsia="宋体" w:cs="宋体"/>
                      <w:color w:val="auto"/>
                      <w:sz w:val="21"/>
                    </w:rPr>
                    <w:t>主要负责本项目的房屋维护和设施设备运行管理、水电综合维修服务工作</w:t>
                  </w:r>
                </w:p>
              </w:tc>
              <w:tc>
                <w:tcPr>
                  <w:tcW w:w="2109"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ind w:firstLine="420"/>
                    <w:jc w:val="both"/>
                    <w:rPr>
                      <w:color w:val="auto"/>
                    </w:rPr>
                  </w:pPr>
                  <w:r>
                    <w:rPr>
                      <w:rFonts w:ascii="宋体" w:hAnsi="宋体" w:eastAsia="宋体" w:cs="宋体"/>
                      <w:color w:val="auto"/>
                      <w:sz w:val="21"/>
                    </w:rPr>
                    <w:t>（1）自然条件：男女不限，法定劳动年龄以内。（说明:提供有效身份证复印件。）</w:t>
                  </w:r>
                </w:p>
                <w:p>
                  <w:pPr>
                    <w:pStyle w:val="16"/>
                    <w:ind w:firstLine="420"/>
                    <w:jc w:val="both"/>
                    <w:rPr>
                      <w:color w:val="auto"/>
                    </w:rPr>
                  </w:pPr>
                  <w:r>
                    <w:rPr>
                      <w:rFonts w:ascii="宋体" w:hAnsi="宋体" w:eastAsia="宋体" w:cs="宋体"/>
                      <w:color w:val="auto"/>
                      <w:sz w:val="21"/>
                    </w:rPr>
                    <w:t>（2）专业资格要求：均持应急管理部门颁发的有效的中华人民共和国特种作业操作证（高压电工作业或低压电工作业）</w:t>
                  </w:r>
                </w:p>
                <w:p>
                  <w:pPr>
                    <w:pStyle w:val="16"/>
                    <w:ind w:firstLine="420"/>
                    <w:jc w:val="both"/>
                    <w:rPr>
                      <w:color w:val="auto"/>
                    </w:rPr>
                  </w:pPr>
                  <w:r>
                    <w:rPr>
                      <w:rFonts w:ascii="宋体" w:hAnsi="宋体" w:eastAsia="宋体" w:cs="宋体"/>
                      <w:color w:val="auto"/>
                      <w:sz w:val="21"/>
                    </w:rPr>
                    <w:t>（3）熟悉掌握水电相关技术知识、设施维护保养技能机操作规范，责任心和纪律性强。（说明:提供承诺函）</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3"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center"/>
                    <w:rPr>
                      <w:color w:val="auto"/>
                    </w:rPr>
                  </w:pPr>
                  <w:r>
                    <w:rPr>
                      <w:rFonts w:ascii="宋体" w:hAnsi="宋体" w:eastAsia="宋体" w:cs="宋体"/>
                      <w:color w:val="auto"/>
                      <w:sz w:val="21"/>
                    </w:rPr>
                    <w:t>秩序维护人员</w:t>
                  </w:r>
                </w:p>
              </w:tc>
              <w:tc>
                <w:tcPr>
                  <w:tcW w:w="723"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center"/>
                    <w:rPr>
                      <w:color w:val="auto"/>
                    </w:rPr>
                  </w:pPr>
                  <w:r>
                    <w:rPr>
                      <w:rFonts w:ascii="宋体" w:hAnsi="宋体" w:eastAsia="宋体" w:cs="宋体"/>
                      <w:color w:val="auto"/>
                      <w:sz w:val="21"/>
                    </w:rPr>
                    <w:t>11</w:t>
                  </w:r>
                </w:p>
              </w:tc>
              <w:tc>
                <w:tcPr>
                  <w:tcW w:w="1444"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ind w:firstLine="420"/>
                    <w:jc w:val="both"/>
                    <w:rPr>
                      <w:color w:val="auto"/>
                    </w:rPr>
                  </w:pPr>
                  <w:r>
                    <w:rPr>
                      <w:rFonts w:ascii="宋体" w:hAnsi="宋体" w:eastAsia="宋体" w:cs="宋体"/>
                      <w:color w:val="auto"/>
                      <w:sz w:val="21"/>
                    </w:rPr>
                    <w:t>主要负责本项目的秩序维护服务工作</w:t>
                  </w:r>
                </w:p>
              </w:tc>
              <w:tc>
                <w:tcPr>
                  <w:tcW w:w="2109"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ind w:firstLine="420"/>
                    <w:jc w:val="both"/>
                    <w:rPr>
                      <w:color w:val="auto"/>
                    </w:rPr>
                  </w:pPr>
                  <w:r>
                    <w:rPr>
                      <w:rFonts w:ascii="宋体" w:hAnsi="宋体" w:eastAsia="宋体" w:cs="宋体"/>
                      <w:color w:val="auto"/>
                      <w:sz w:val="21"/>
                    </w:rPr>
                    <w:t>（1）自然条件：男女不限，法定劳动年龄以内。（说明:提供承诺函。）</w:t>
                  </w:r>
                </w:p>
                <w:p>
                  <w:pPr>
                    <w:pStyle w:val="16"/>
                    <w:ind w:firstLine="420"/>
                    <w:jc w:val="both"/>
                    <w:rPr>
                      <w:color w:val="auto"/>
                    </w:rPr>
                  </w:pPr>
                  <w:r>
                    <w:rPr>
                      <w:rFonts w:ascii="宋体" w:hAnsi="宋体" w:eastAsia="宋体" w:cs="宋体"/>
                      <w:color w:val="auto"/>
                      <w:sz w:val="21"/>
                    </w:rPr>
                    <w:t>（2）专业资格要求：秩序维护人员均具备人社部门颁发的保安员职业资格证书或公安部门颁发的保安员证</w:t>
                  </w:r>
                  <w:r>
                    <w:rPr>
                      <w:rFonts w:hint="eastAsia" w:ascii="宋体" w:hAnsi="宋体" w:eastAsia="宋体" w:cs="宋体"/>
                      <w:color w:val="auto"/>
                      <w:sz w:val="21"/>
                      <w:lang w:eastAsia="zh-CN"/>
                    </w:rPr>
                    <w:t>（</w:t>
                  </w:r>
                  <w:r>
                    <w:rPr>
                      <w:rFonts w:hint="eastAsia" w:ascii="宋体" w:hAnsi="宋体" w:eastAsia="宋体" w:cs="宋体"/>
                      <w:color w:val="auto"/>
                      <w:sz w:val="21"/>
                      <w:lang w:val="en-US" w:eastAsia="zh-CN"/>
                    </w:rPr>
                    <w:t>说明：</w:t>
                  </w:r>
                  <w:r>
                    <w:rPr>
                      <w:rFonts w:ascii="宋体" w:hAnsi="宋体" w:eastAsia="宋体" w:cs="宋体"/>
                      <w:color w:val="auto"/>
                      <w:sz w:val="21"/>
                    </w:rPr>
                    <w:t>提供承诺函</w:t>
                  </w:r>
                  <w:r>
                    <w:rPr>
                      <w:rFonts w:hint="eastAsia" w:ascii="宋体" w:hAnsi="宋体" w:eastAsia="宋体" w:cs="宋体"/>
                      <w:color w:val="auto"/>
                      <w:sz w:val="21"/>
                      <w:lang w:eastAsia="zh-CN"/>
                    </w:rPr>
                    <w:t>）</w:t>
                  </w:r>
                  <w:r>
                    <w:rPr>
                      <w:rFonts w:ascii="宋体" w:hAnsi="宋体" w:eastAsia="宋体" w:cs="宋体"/>
                      <w:color w:val="auto"/>
                      <w:sz w:val="21"/>
                    </w:rPr>
                    <w:t>；至少4人持人社部门颁发的消防设施操作员证中级（四级）及以上或建（构）筑物消防员证书。（说明:提供</w:t>
                  </w:r>
                  <w:r>
                    <w:rPr>
                      <w:rFonts w:hint="eastAsia" w:ascii="宋体" w:hAnsi="宋体" w:eastAsia="宋体" w:cs="宋体"/>
                      <w:color w:val="auto"/>
                      <w:sz w:val="21"/>
                      <w:lang w:val="en-US" w:eastAsia="zh-CN"/>
                    </w:rPr>
                    <w:t>身份证及</w:t>
                  </w:r>
                  <w:r>
                    <w:rPr>
                      <w:rFonts w:ascii="宋体" w:hAnsi="宋体" w:eastAsia="宋体" w:cs="宋体"/>
                      <w:color w:val="auto"/>
                      <w:sz w:val="21"/>
                    </w:rPr>
                    <w:t>有效证书复印件）；至少4人</w:t>
                  </w:r>
                  <w:r>
                    <w:rPr>
                      <w:rFonts w:hint="eastAsia" w:ascii="宋体" w:hAnsi="宋体" w:eastAsia="宋体" w:cs="宋体"/>
                      <w:color w:val="auto"/>
                      <w:sz w:val="21"/>
                      <w:lang w:val="en-US" w:eastAsia="zh-CN"/>
                    </w:rPr>
                    <w:t>须</w:t>
                  </w:r>
                  <w:r>
                    <w:rPr>
                      <w:rFonts w:ascii="宋体" w:hAnsi="宋体" w:eastAsia="宋体" w:cs="宋体"/>
                      <w:color w:val="auto"/>
                      <w:sz w:val="21"/>
                    </w:rPr>
                    <w:t>持有有效的军人退役（转业）证</w:t>
                  </w:r>
                  <w:r>
                    <w:rPr>
                      <w:rFonts w:hint="eastAsia" w:ascii="宋体" w:hAnsi="宋体" w:eastAsia="宋体" w:cs="宋体"/>
                      <w:color w:val="auto"/>
                      <w:sz w:val="21"/>
                      <w:lang w:eastAsia="zh-CN"/>
                    </w:rPr>
                    <w:t>（</w:t>
                  </w:r>
                  <w:r>
                    <w:rPr>
                      <w:rFonts w:hint="eastAsia" w:ascii="宋体" w:hAnsi="宋体" w:eastAsia="宋体" w:cs="宋体"/>
                      <w:color w:val="auto"/>
                      <w:sz w:val="21"/>
                      <w:lang w:val="en-US" w:eastAsia="zh-CN"/>
                    </w:rPr>
                    <w:t>说明：</w:t>
                  </w:r>
                  <w:r>
                    <w:rPr>
                      <w:rFonts w:ascii="宋体" w:hAnsi="宋体" w:eastAsia="宋体" w:cs="宋体"/>
                      <w:color w:val="auto"/>
                      <w:sz w:val="21"/>
                    </w:rPr>
                    <w:t>提供承诺函</w:t>
                  </w:r>
                  <w:r>
                    <w:rPr>
                      <w:rFonts w:hint="eastAsia" w:ascii="宋体" w:hAnsi="宋体" w:eastAsia="宋体" w:cs="宋体"/>
                      <w:color w:val="auto"/>
                      <w:sz w:val="21"/>
                      <w:lang w:eastAsia="zh-CN"/>
                    </w:rPr>
                    <w:t>）</w:t>
                  </w:r>
                  <w:r>
                    <w:rPr>
                      <w:rFonts w:ascii="宋体" w:hAnsi="宋体" w:eastAsia="宋体" w:cs="宋体"/>
                      <w:color w:val="auto"/>
                      <w:sz w:val="21"/>
                    </w:rPr>
                    <w:t>。【说明：以上持证人员可一人持有多证。】</w:t>
                  </w:r>
                </w:p>
                <w:p>
                  <w:pPr>
                    <w:pStyle w:val="16"/>
                    <w:ind w:firstLine="420"/>
                    <w:jc w:val="both"/>
                    <w:rPr>
                      <w:color w:val="auto"/>
                    </w:rPr>
                  </w:pPr>
                  <w:r>
                    <w:rPr>
                      <w:rFonts w:ascii="宋体" w:hAnsi="宋体" w:eastAsia="宋体" w:cs="宋体"/>
                      <w:color w:val="auto"/>
                      <w:sz w:val="21"/>
                    </w:rPr>
                    <w:t>（3）具备丰富的专业技能，工作认真负责，态度端正，服从管理。（说明:提供承诺函）</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3"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center"/>
                    <w:rPr>
                      <w:color w:val="auto"/>
                    </w:rPr>
                  </w:pPr>
                  <w:r>
                    <w:rPr>
                      <w:rFonts w:ascii="宋体" w:hAnsi="宋体" w:eastAsia="宋体" w:cs="宋体"/>
                      <w:color w:val="auto"/>
                      <w:sz w:val="21"/>
                    </w:rPr>
                    <w:t>环境维护人员</w:t>
                  </w:r>
                </w:p>
              </w:tc>
              <w:tc>
                <w:tcPr>
                  <w:tcW w:w="723"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center"/>
                    <w:rPr>
                      <w:color w:val="auto"/>
                    </w:rPr>
                  </w:pPr>
                  <w:r>
                    <w:rPr>
                      <w:rFonts w:ascii="宋体" w:hAnsi="宋体" w:eastAsia="宋体" w:cs="宋体"/>
                      <w:color w:val="auto"/>
                      <w:sz w:val="21"/>
                    </w:rPr>
                    <w:t>7</w:t>
                  </w:r>
                </w:p>
              </w:tc>
              <w:tc>
                <w:tcPr>
                  <w:tcW w:w="1444"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主要负责本项目的环境卫生保洁服务工作</w:t>
                  </w:r>
                </w:p>
              </w:tc>
              <w:tc>
                <w:tcPr>
                  <w:tcW w:w="2109"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ind w:firstLine="420"/>
                    <w:jc w:val="both"/>
                    <w:rPr>
                      <w:color w:val="auto"/>
                    </w:rPr>
                  </w:pPr>
                  <w:r>
                    <w:rPr>
                      <w:rFonts w:ascii="宋体" w:hAnsi="宋体" w:eastAsia="宋体" w:cs="宋体"/>
                      <w:color w:val="auto"/>
                      <w:sz w:val="21"/>
                    </w:rPr>
                    <w:t>自然条件：男女不限，法定劳动年龄以内。（说明:提供承诺函。）</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3"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center"/>
                    <w:rPr>
                      <w:color w:val="auto"/>
                    </w:rPr>
                  </w:pPr>
                  <w:r>
                    <w:rPr>
                      <w:rFonts w:ascii="宋体" w:hAnsi="宋体" w:eastAsia="宋体" w:cs="宋体"/>
                      <w:color w:val="auto"/>
                      <w:sz w:val="21"/>
                    </w:rPr>
                    <w:t>职工食堂人员</w:t>
                  </w:r>
                </w:p>
              </w:tc>
              <w:tc>
                <w:tcPr>
                  <w:tcW w:w="723"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center"/>
                    <w:rPr>
                      <w:color w:val="auto"/>
                    </w:rPr>
                  </w:pPr>
                  <w:r>
                    <w:rPr>
                      <w:rFonts w:ascii="宋体" w:hAnsi="宋体" w:eastAsia="宋体" w:cs="宋体"/>
                      <w:color w:val="auto"/>
                      <w:sz w:val="21"/>
                    </w:rPr>
                    <w:t>7</w:t>
                  </w:r>
                </w:p>
              </w:tc>
              <w:tc>
                <w:tcPr>
                  <w:tcW w:w="1444"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主要负责本项目工作人员（约380人）正常工作日早、中、晚三餐的餐点制作服务，接待餐餐点制作服务，后厨打扫整理，就餐区餐桌及地面卫生的打扫和就餐服务，就餐工具的清洗工作</w:t>
                  </w:r>
                </w:p>
              </w:tc>
              <w:tc>
                <w:tcPr>
                  <w:tcW w:w="2109"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（1）自然条件：男女不限，法定劳动年龄以内。（说明:提供承诺函。）</w:t>
                  </w:r>
                </w:p>
                <w:p>
                  <w:pPr>
                    <w:pStyle w:val="16"/>
                    <w:jc w:val="both"/>
                    <w:rPr>
                      <w:color w:val="auto"/>
                    </w:rPr>
                  </w:pPr>
                  <w:r>
                    <w:rPr>
                      <w:rFonts w:ascii="宋体" w:hAnsi="宋体" w:eastAsia="宋体" w:cs="宋体"/>
                      <w:color w:val="auto"/>
                      <w:sz w:val="21"/>
                    </w:rPr>
                    <w:t>（2）专业资格要求：至少2人持人社部门颁发的中级烹饪师（四级）证书</w:t>
                  </w:r>
                  <w:r>
                    <w:rPr>
                      <w:rFonts w:hint="eastAsia" w:ascii="宋体" w:hAnsi="宋体" w:eastAsia="宋体" w:cs="宋体"/>
                      <w:color w:val="auto"/>
                      <w:sz w:val="21"/>
                      <w:lang w:eastAsia="zh-CN"/>
                    </w:rPr>
                    <w:t>（</w:t>
                  </w:r>
                  <w:r>
                    <w:rPr>
                      <w:rFonts w:ascii="宋体" w:hAnsi="宋体" w:eastAsia="宋体" w:cs="宋体"/>
                      <w:color w:val="auto"/>
                      <w:sz w:val="21"/>
                    </w:rPr>
                    <w:t>说明：提供</w:t>
                  </w:r>
                  <w:r>
                    <w:rPr>
                      <w:rFonts w:hint="eastAsia" w:ascii="宋体" w:hAnsi="宋体" w:eastAsia="宋体" w:cs="宋体"/>
                      <w:color w:val="auto"/>
                      <w:sz w:val="21"/>
                      <w:lang w:val="en-US" w:eastAsia="zh-CN"/>
                    </w:rPr>
                    <w:t>身份证及</w:t>
                  </w:r>
                  <w:r>
                    <w:rPr>
                      <w:rFonts w:ascii="宋体" w:hAnsi="宋体" w:eastAsia="宋体" w:cs="宋体"/>
                      <w:color w:val="auto"/>
                      <w:sz w:val="21"/>
                    </w:rPr>
                    <w:t>有效证书复印件。</w:t>
                  </w:r>
                  <w:r>
                    <w:rPr>
                      <w:rFonts w:hint="eastAsia" w:ascii="宋体" w:hAnsi="宋体" w:eastAsia="宋体" w:cs="宋体"/>
                      <w:color w:val="auto"/>
                      <w:sz w:val="21"/>
                      <w:lang w:eastAsia="zh-CN"/>
                    </w:rPr>
                    <w:t>）</w:t>
                  </w:r>
                  <w:r>
                    <w:rPr>
                      <w:rFonts w:ascii="宋体" w:hAnsi="宋体" w:eastAsia="宋体" w:cs="宋体"/>
                      <w:color w:val="auto"/>
                      <w:sz w:val="21"/>
                    </w:rPr>
                    <w:t>；食堂人员均</w:t>
                  </w:r>
                  <w:r>
                    <w:rPr>
                      <w:rFonts w:hint="eastAsia" w:ascii="宋体" w:hAnsi="宋体" w:eastAsia="宋体" w:cs="宋体"/>
                      <w:color w:val="auto"/>
                      <w:sz w:val="21"/>
                      <w:lang w:eastAsia="zh-CN"/>
                    </w:rPr>
                    <w:t>须</w:t>
                  </w:r>
                  <w:r>
                    <w:rPr>
                      <w:rFonts w:ascii="宋体" w:hAnsi="宋体" w:eastAsia="宋体" w:cs="宋体"/>
                      <w:color w:val="auto"/>
                      <w:sz w:val="21"/>
                    </w:rPr>
                    <w:t>持有健康证。（说明:提供承诺函。）</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23"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center"/>
                    <w:rPr>
                      <w:color w:val="auto"/>
                    </w:rPr>
                  </w:pPr>
                  <w:r>
                    <w:rPr>
                      <w:rFonts w:ascii="宋体" w:hAnsi="宋体" w:eastAsia="宋体" w:cs="宋体"/>
                      <w:b/>
                      <w:color w:val="auto"/>
                      <w:sz w:val="21"/>
                    </w:rPr>
                    <w:t>合计</w:t>
                  </w:r>
                </w:p>
              </w:tc>
              <w:tc>
                <w:tcPr>
                  <w:tcW w:w="723"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center"/>
                    <w:rPr>
                      <w:color w:val="auto"/>
                    </w:rPr>
                  </w:pPr>
                  <w:r>
                    <w:rPr>
                      <w:rFonts w:ascii="宋体" w:hAnsi="宋体" w:eastAsia="宋体" w:cs="宋体"/>
                      <w:color w:val="auto"/>
                      <w:sz w:val="21"/>
                    </w:rPr>
                    <w:t>31</w:t>
                  </w:r>
                </w:p>
              </w:tc>
              <w:tc>
                <w:tcPr>
                  <w:tcW w:w="1444"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left"/>
                    <w:rPr>
                      <w:color w:val="auto"/>
                    </w:rPr>
                  </w:pPr>
                </w:p>
              </w:tc>
              <w:tc>
                <w:tcPr>
                  <w:tcW w:w="2109"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left"/>
                    <w:rPr>
                      <w:color w:val="auto"/>
                    </w:rPr>
                  </w:pPr>
                </w:p>
              </w:tc>
            </w:tr>
          </w:tbl>
          <w:p>
            <w:pPr>
              <w:pStyle w:val="16"/>
              <w:numPr>
                <w:ilvl w:val="0"/>
                <w:numId w:val="1"/>
              </w:numPr>
              <w:ind w:firstLine="420"/>
              <w:jc w:val="left"/>
              <w:rPr>
                <w:rFonts w:hint="eastAsia" w:ascii="宋体" w:hAnsi="宋体" w:eastAsia="宋体" w:cs="宋体"/>
                <w:b/>
                <w:color w:val="auto"/>
                <w:sz w:val="28"/>
                <w:lang w:val="en-US" w:eastAsia="zh-CN"/>
              </w:rPr>
            </w:pPr>
            <w:r>
              <w:rPr>
                <w:rFonts w:hint="eastAsia" w:ascii="宋体" w:hAnsi="宋体" w:eastAsia="宋体" w:cs="宋体"/>
                <w:b/>
                <w:color w:val="auto"/>
                <w:sz w:val="28"/>
                <w:lang w:val="en-US" w:eastAsia="zh-CN"/>
              </w:rPr>
              <w:t>业绩要求</w:t>
            </w:r>
          </w:p>
          <w:p>
            <w:pPr>
              <w:pStyle w:val="16"/>
              <w:numPr>
                <w:ilvl w:val="0"/>
                <w:numId w:val="0"/>
              </w:numPr>
              <w:jc w:val="left"/>
              <w:rPr>
                <w:rFonts w:hint="default" w:ascii="宋体" w:hAnsi="宋体" w:eastAsia="宋体" w:cs="宋体"/>
                <w:b/>
                <w:color w:val="auto"/>
                <w:sz w:val="28"/>
                <w:lang w:val="en-US" w:eastAsia="zh-CN"/>
              </w:rPr>
            </w:pPr>
            <w:ins w:id="7" w:author="【政交中心.】吴潇" w:date="2024-01-02T09:42:55Z">
              <w:r>
                <w:rPr>
                  <w:rFonts w:hint="eastAsia" w:ascii="宋体" w:hAnsi="宋体" w:eastAsia="宋体" w:cs="宋体"/>
                  <w:color w:val="E54C5E" w:themeColor="accent6"/>
                  <w:sz w:val="28"/>
                  <w:lang w:val="en-US" w:eastAsia="zh-CN"/>
                  <w14:textFill>
                    <w14:solidFill>
                      <w14:schemeClr w14:val="accent6"/>
                    </w14:solidFill>
                  </w14:textFill>
                </w:rPr>
                <w:t>供应商</w:t>
              </w:r>
            </w:ins>
            <w:r>
              <w:rPr>
                <w:rFonts w:ascii="宋体" w:hAnsi="宋体" w:eastAsia="宋体" w:cs="宋体"/>
                <w:color w:val="E54C5E" w:themeColor="accent6"/>
                <w:sz w:val="28"/>
                <w14:textFill>
                  <w14:solidFill>
                    <w14:schemeClr w14:val="accent6"/>
                  </w14:solidFill>
                </w14:textFill>
              </w:rPr>
              <w:t>须提供20</w:t>
            </w:r>
            <w:r>
              <w:rPr>
                <w:rFonts w:hint="eastAsia" w:ascii="宋体" w:hAnsi="宋体" w:eastAsia="宋体" w:cs="宋体"/>
                <w:color w:val="E54C5E" w:themeColor="accent6"/>
                <w:sz w:val="28"/>
                <w:lang w:val="en-US" w:eastAsia="zh-CN"/>
                <w14:textFill>
                  <w14:solidFill>
                    <w14:schemeClr w14:val="accent6"/>
                  </w14:solidFill>
                </w14:textFill>
              </w:rPr>
              <w:t>20</w:t>
            </w:r>
            <w:r>
              <w:rPr>
                <w:rFonts w:ascii="宋体" w:hAnsi="宋体" w:eastAsia="宋体" w:cs="宋体"/>
                <w:color w:val="E54C5E" w:themeColor="accent6"/>
                <w:sz w:val="28"/>
                <w14:textFill>
                  <w14:solidFill>
                    <w14:schemeClr w14:val="accent6"/>
                  </w14:solidFill>
                </w14:textFill>
              </w:rPr>
              <w:t>年1月1日以来，不少于2个类似项目业绩（非住宅物业服务项目）</w:t>
            </w:r>
            <w:r>
              <w:rPr>
                <w:rFonts w:hint="default" w:ascii="宋体" w:hAnsi="宋体" w:eastAsia="宋体" w:cs="宋体"/>
                <w:color w:val="E54C5E" w:themeColor="accent6"/>
                <w:sz w:val="28"/>
                <w14:textFill>
                  <w14:solidFill>
                    <w14:schemeClr w14:val="accent6"/>
                  </w14:solidFill>
                </w14:textFill>
              </w:rPr>
              <w:t>。</w:t>
            </w:r>
            <w:r>
              <w:rPr>
                <w:rFonts w:ascii="宋体" w:hAnsi="宋体" w:eastAsia="宋体" w:cs="宋体"/>
                <w:color w:val="E54C5E" w:themeColor="accent6"/>
                <w:sz w:val="28"/>
                <w14:textFill>
                  <w14:solidFill>
                    <w14:schemeClr w14:val="accent6"/>
                  </w14:solidFill>
                </w14:textFill>
              </w:rPr>
              <w:t>（提供相关合同复印件或中标、成交通知书并进行电子签章）</w:t>
            </w:r>
          </w:p>
          <w:p>
            <w:pPr>
              <w:pStyle w:val="16"/>
              <w:ind w:firstLine="420"/>
              <w:jc w:val="left"/>
              <w:rPr>
                <w:color w:val="auto"/>
              </w:rPr>
            </w:pPr>
            <w:r>
              <w:rPr>
                <w:rFonts w:ascii="宋体" w:hAnsi="宋体" w:eastAsia="宋体" w:cs="宋体"/>
                <w:b/>
                <w:color w:val="auto"/>
                <w:sz w:val="28"/>
              </w:rPr>
              <w:t>六、本次采购要求及付款：</w:t>
            </w:r>
          </w:p>
          <w:p>
            <w:pPr>
              <w:pStyle w:val="16"/>
              <w:ind w:firstLine="562"/>
              <w:jc w:val="both"/>
              <w:rPr>
                <w:color w:val="auto"/>
              </w:rPr>
            </w:pPr>
            <w:r>
              <w:rPr>
                <w:rFonts w:ascii="宋体" w:hAnsi="宋体" w:eastAsia="宋体" w:cs="宋体"/>
                <w:b/>
                <w:color w:val="auto"/>
                <w:sz w:val="28"/>
              </w:rPr>
              <w:t>（一）对成交供应商要求：</w:t>
            </w:r>
          </w:p>
          <w:p>
            <w:pPr>
              <w:pStyle w:val="16"/>
              <w:ind w:firstLine="420"/>
              <w:jc w:val="both"/>
              <w:rPr>
                <w:rFonts w:ascii="宋体" w:hAnsi="宋体" w:eastAsia="宋体" w:cs="宋体"/>
                <w:color w:val="E54C5E" w:themeColor="accent6"/>
                <w:sz w:val="28"/>
                <w14:textFill>
                  <w14:solidFill>
                    <w14:schemeClr w14:val="accent6"/>
                  </w14:solidFill>
                </w14:textFill>
              </w:rPr>
            </w:pPr>
            <w:r>
              <w:rPr>
                <w:rFonts w:ascii="宋体" w:hAnsi="宋体" w:eastAsia="宋体" w:cs="宋体"/>
                <w:color w:val="auto"/>
                <w:sz w:val="28"/>
              </w:rPr>
              <w:t>成交供应商应本着认真负责态度，组织技术队伍，做好响应的整体方案，并书面提出长期保修、维护、服务以及今后技术支持的措施计划和承诺。成交供应商派出的物管服务人员的劳动关系隶属于成交供应商，由成交供应商根据相关法律、法规，办理相关手续并承担连带责任。</w:t>
            </w:r>
          </w:p>
          <w:p>
            <w:pPr>
              <w:pStyle w:val="16"/>
              <w:ind w:firstLine="562"/>
              <w:jc w:val="both"/>
              <w:rPr>
                <w:color w:val="auto"/>
              </w:rPr>
            </w:pPr>
            <w:r>
              <w:rPr>
                <w:rFonts w:ascii="宋体" w:hAnsi="宋体" w:eastAsia="宋体" w:cs="宋体"/>
                <w:b/>
                <w:color w:val="auto"/>
                <w:sz w:val="28"/>
              </w:rPr>
              <w:t>（二）自行考核：</w:t>
            </w:r>
          </w:p>
          <w:p>
            <w:pPr>
              <w:pStyle w:val="16"/>
              <w:ind w:firstLine="560"/>
              <w:jc w:val="both"/>
              <w:rPr>
                <w:color w:val="auto"/>
              </w:rPr>
            </w:pPr>
            <w:r>
              <w:rPr>
                <w:rFonts w:ascii="宋体" w:hAnsi="宋体" w:eastAsia="宋体" w:cs="宋体"/>
                <w:color w:val="auto"/>
                <w:sz w:val="28"/>
              </w:rPr>
              <w:t>成交供应商应根据响应时所提交的考核办法，自行组织设备和人员，并在业主方监察下定期和不定期进行考核，服务项目、服务品质、满意率不低于合同要求。要求秩序维护有力，办公区秩序良好，杜绝各类安全责任事故；环境卫生清扫保洁及绿化维养覆盖率达100％，合格率达100％；设施设备运行良好，完好率达98％以上；各项服务综合满意率达到95％以上。</w:t>
            </w:r>
          </w:p>
          <w:p>
            <w:pPr>
              <w:pStyle w:val="16"/>
              <w:ind w:firstLine="562"/>
              <w:jc w:val="both"/>
              <w:rPr>
                <w:color w:val="auto"/>
              </w:rPr>
            </w:pPr>
            <w:r>
              <w:rPr>
                <w:rFonts w:ascii="宋体" w:hAnsi="宋体" w:eastAsia="宋体" w:cs="宋体"/>
                <w:b/>
                <w:color w:val="auto"/>
                <w:sz w:val="28"/>
              </w:rPr>
              <w:t>（三）业主考核：</w:t>
            </w:r>
          </w:p>
          <w:p>
            <w:pPr>
              <w:pStyle w:val="16"/>
              <w:ind w:firstLine="560"/>
              <w:jc w:val="left"/>
              <w:rPr>
                <w:color w:val="auto"/>
              </w:rPr>
            </w:pPr>
            <w:r>
              <w:rPr>
                <w:rFonts w:ascii="宋体" w:hAnsi="宋体" w:eastAsia="宋体" w:cs="宋体"/>
                <w:color w:val="auto"/>
                <w:sz w:val="28"/>
              </w:rPr>
              <w:t>物业管理考评、考核标准依据本项目物业管理要求，由业主方制定具体实施办法，按百分制实行月度综合考核。月度综合考核在95分以上（含95分）时，足额支付当月物业管理费；月度综合考核在95分以下，每少0.1分扣当月应付款的1%，前三月如涉及扣分情况，扣款直接累计到第四月。</w:t>
            </w:r>
          </w:p>
          <w:p>
            <w:pPr>
              <w:pStyle w:val="16"/>
              <w:ind w:firstLine="560"/>
              <w:jc w:val="both"/>
              <w:rPr>
                <w:color w:val="auto"/>
              </w:rPr>
            </w:pPr>
            <w:r>
              <w:rPr>
                <w:rFonts w:ascii="宋体" w:hAnsi="宋体" w:eastAsia="宋体" w:cs="宋体"/>
                <w:color w:val="auto"/>
                <w:sz w:val="28"/>
              </w:rPr>
              <w:t>年度合同执行期内如存在月度综合考核2次在90分以下时，采购人有权立即与成交供应商解除协议，且不再与其续签第二年的物业管理合同，采购人有权要求成交供应商返还多余预付款，因预付30%的服务费，如前两月考核不通过，成交供应商按13.4%的比例退还预付款。</w:t>
            </w:r>
          </w:p>
          <w:p>
            <w:pPr>
              <w:pStyle w:val="16"/>
              <w:ind w:firstLine="560"/>
              <w:jc w:val="both"/>
              <w:rPr>
                <w:color w:val="auto"/>
              </w:rPr>
            </w:pPr>
            <w:r>
              <w:rPr>
                <w:rFonts w:ascii="宋体" w:hAnsi="宋体" w:eastAsia="宋体" w:cs="宋体"/>
                <w:color w:val="auto"/>
                <w:sz w:val="28"/>
              </w:rPr>
              <w:t>考核标准见附件</w:t>
            </w:r>
          </w:p>
          <w:p>
            <w:pPr>
              <w:pStyle w:val="16"/>
              <w:ind w:firstLine="562"/>
              <w:jc w:val="both"/>
              <w:rPr>
                <w:color w:val="auto"/>
              </w:rPr>
            </w:pPr>
            <w:r>
              <w:rPr>
                <w:rFonts w:ascii="宋体" w:hAnsi="宋体" w:eastAsia="宋体" w:cs="宋体"/>
                <w:b/>
                <w:color w:val="auto"/>
                <w:sz w:val="28"/>
              </w:rPr>
              <w:t>（四）付款方式：</w:t>
            </w:r>
          </w:p>
          <w:p>
            <w:pPr>
              <w:pStyle w:val="16"/>
              <w:ind w:firstLine="560"/>
              <w:jc w:val="left"/>
              <w:rPr>
                <w:color w:val="auto"/>
              </w:rPr>
            </w:pPr>
            <w:r>
              <w:rPr>
                <w:rFonts w:ascii="宋体" w:hAnsi="宋体" w:eastAsia="宋体" w:cs="宋体"/>
                <w:color w:val="E54C5E" w:themeColor="accent6"/>
                <w:sz w:val="28"/>
                <w14:textFill>
                  <w14:solidFill>
                    <w14:schemeClr w14:val="accent6"/>
                  </w14:solidFill>
                </w14:textFill>
              </w:rPr>
              <w:t>1、付款方式：签订合同后，5个工作日内按当年合同金额的</w:t>
            </w:r>
            <w:r>
              <w:rPr>
                <w:rFonts w:hint="eastAsia" w:ascii="宋体" w:hAnsi="宋体" w:eastAsia="宋体" w:cs="宋体"/>
                <w:color w:val="E54C5E" w:themeColor="accent6"/>
                <w:sz w:val="28"/>
                <w:lang w:val="en-US" w:eastAsia="zh-CN"/>
                <w14:textFill>
                  <w14:solidFill>
                    <w14:schemeClr w14:val="accent6"/>
                  </w14:solidFill>
                </w14:textFill>
              </w:rPr>
              <w:t>40</w:t>
            </w:r>
            <w:r>
              <w:rPr>
                <w:rFonts w:ascii="宋体" w:hAnsi="宋体" w:eastAsia="宋体" w:cs="宋体"/>
                <w:color w:val="E54C5E" w:themeColor="accent6"/>
                <w:sz w:val="28"/>
                <w14:textFill>
                  <w14:solidFill>
                    <w14:schemeClr w14:val="accent6"/>
                  </w14:solidFill>
                </w14:textFill>
              </w:rPr>
              <w:t>%支付预付款，第1至</w:t>
            </w:r>
            <w:r>
              <w:rPr>
                <w:rFonts w:hint="eastAsia" w:ascii="宋体" w:hAnsi="宋体" w:eastAsia="宋体" w:cs="宋体"/>
                <w:color w:val="E54C5E" w:themeColor="accent6"/>
                <w:sz w:val="28"/>
                <w:lang w:val="en-US" w:eastAsia="zh-CN"/>
                <w14:textFill>
                  <w14:solidFill>
                    <w14:schemeClr w14:val="accent6"/>
                  </w14:solidFill>
                </w14:textFill>
              </w:rPr>
              <w:t>4</w:t>
            </w:r>
            <w:r>
              <w:rPr>
                <w:rFonts w:ascii="宋体" w:hAnsi="宋体" w:eastAsia="宋体" w:cs="宋体"/>
                <w:color w:val="E54C5E" w:themeColor="accent6"/>
                <w:sz w:val="28"/>
                <w14:textFill>
                  <w14:solidFill>
                    <w14:schemeClr w14:val="accent6"/>
                  </w14:solidFill>
                </w14:textFill>
              </w:rPr>
              <w:t>月服务费用按预付款</w:t>
            </w:r>
            <w:r>
              <w:rPr>
                <w:rFonts w:hint="eastAsia" w:ascii="宋体" w:hAnsi="宋体" w:eastAsia="宋体" w:cs="宋体"/>
                <w:color w:val="E54C5E" w:themeColor="accent6"/>
                <w:sz w:val="28"/>
                <w:lang w:val="en-US" w:eastAsia="zh-CN"/>
                <w14:textFill>
                  <w14:solidFill>
                    <w14:schemeClr w14:val="accent6"/>
                  </w14:solidFill>
                </w14:textFill>
              </w:rPr>
              <w:t>4</w:t>
            </w:r>
            <w:r>
              <w:rPr>
                <w:rFonts w:ascii="宋体" w:hAnsi="宋体" w:eastAsia="宋体" w:cs="宋体"/>
                <w:color w:val="E54C5E" w:themeColor="accent6"/>
                <w:sz w:val="28"/>
                <w14:textFill>
                  <w14:solidFill>
                    <w14:schemeClr w14:val="accent6"/>
                  </w14:solidFill>
                </w14:textFill>
              </w:rPr>
              <w:t>0%抵扣，第</w:t>
            </w:r>
            <w:r>
              <w:rPr>
                <w:rFonts w:hint="eastAsia" w:ascii="宋体" w:hAnsi="宋体" w:eastAsia="宋体" w:cs="宋体"/>
                <w:color w:val="E54C5E" w:themeColor="accent6"/>
                <w:sz w:val="28"/>
                <w:lang w:val="en-US" w:eastAsia="zh-CN"/>
                <w14:textFill>
                  <w14:solidFill>
                    <w14:schemeClr w14:val="accent6"/>
                  </w14:solidFill>
                </w14:textFill>
              </w:rPr>
              <w:t>5</w:t>
            </w:r>
            <w:r>
              <w:rPr>
                <w:rFonts w:ascii="宋体" w:hAnsi="宋体" w:eastAsia="宋体" w:cs="宋体"/>
                <w:color w:val="E54C5E" w:themeColor="accent6"/>
                <w:sz w:val="28"/>
                <w14:textFill>
                  <w14:solidFill>
                    <w14:schemeClr w14:val="accent6"/>
                  </w14:solidFill>
                </w14:textFill>
              </w:rPr>
              <w:t>月支付合同金额的</w:t>
            </w:r>
            <w:r>
              <w:rPr>
                <w:rFonts w:hint="eastAsia" w:ascii="宋体" w:hAnsi="宋体" w:eastAsia="宋体" w:cs="宋体"/>
                <w:color w:val="E54C5E" w:themeColor="accent6"/>
                <w:sz w:val="28"/>
                <w:lang w:val="en-US" w:eastAsia="zh-CN"/>
                <w14:textFill>
                  <w14:solidFill>
                    <w14:schemeClr w14:val="accent6"/>
                  </w14:solidFill>
                </w14:textFill>
              </w:rPr>
              <w:t>1.5</w:t>
            </w:r>
            <w:r>
              <w:rPr>
                <w:rFonts w:ascii="宋体" w:hAnsi="宋体" w:eastAsia="宋体" w:cs="宋体"/>
                <w:color w:val="E54C5E" w:themeColor="accent6"/>
                <w:sz w:val="28"/>
                <w14:textFill>
                  <w14:solidFill>
                    <w14:schemeClr w14:val="accent6"/>
                  </w14:solidFill>
                </w14:textFill>
              </w:rPr>
              <w:t>%，第</w:t>
            </w:r>
            <w:r>
              <w:rPr>
                <w:rFonts w:hint="eastAsia" w:ascii="宋体" w:hAnsi="宋体" w:eastAsia="宋体" w:cs="宋体"/>
                <w:color w:val="E54C5E" w:themeColor="accent6"/>
                <w:sz w:val="28"/>
                <w:lang w:val="en-US" w:eastAsia="zh-CN"/>
                <w14:textFill>
                  <w14:solidFill>
                    <w14:schemeClr w14:val="accent6"/>
                  </w14:solidFill>
                </w14:textFill>
              </w:rPr>
              <w:t>6</w:t>
            </w:r>
            <w:r>
              <w:rPr>
                <w:rFonts w:ascii="宋体" w:hAnsi="宋体" w:eastAsia="宋体" w:cs="宋体"/>
                <w:color w:val="E54C5E" w:themeColor="accent6"/>
                <w:sz w:val="28"/>
                <w14:textFill>
                  <w14:solidFill>
                    <w14:schemeClr w14:val="accent6"/>
                  </w14:solidFill>
                </w14:textFill>
              </w:rPr>
              <w:t>至11月每月支付合同金额的8.3%，第12月支付合同金额的8.7%。每月底将进行月度考核，月度考核完成后次月20日内根据当月考核结果支付当月物业管理服务费。</w:t>
            </w:r>
          </w:p>
          <w:tbl>
            <w:tblPr>
              <w:tblStyle w:val="10"/>
              <w:tblW w:w="4999" w:type="pct"/>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915"/>
              <w:gridCol w:w="1370"/>
              <w:gridCol w:w="1898"/>
              <w:gridCol w:w="1142"/>
              <w:gridCol w:w="1720"/>
              <w:gridCol w:w="916"/>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tcBorders>
                    <w:top w:val="nil"/>
                    <w:left w:val="nil"/>
                    <w:bottom w:val="nil"/>
                    <w:right w:val="nil"/>
                  </w:tcBorders>
                  <w:tcMar>
                    <w:top w:w="0" w:type="dxa"/>
                    <w:left w:w="105" w:type="dxa"/>
                    <w:bottom w:w="0" w:type="dxa"/>
                    <w:right w:w="105" w:type="dxa"/>
                  </w:tcMar>
                  <w:vAlign w:val="top"/>
                </w:tcPr>
                <w:p>
                  <w:pPr>
                    <w:pStyle w:val="16"/>
                    <w:jc w:val="left"/>
                    <w:rPr>
                      <w:color w:val="auto"/>
                    </w:rPr>
                  </w:pPr>
                </w:p>
              </w:tc>
              <w:tc>
                <w:tcPr>
                  <w:tcW w:w="3849" w:type="pct"/>
                  <w:gridSpan w:val="4"/>
                  <w:tcBorders>
                    <w:top w:val="nil"/>
                    <w:left w:val="nil"/>
                    <w:bottom w:val="nil"/>
                    <w:right w:val="nil"/>
                  </w:tcBorders>
                  <w:tcMar>
                    <w:top w:w="0" w:type="dxa"/>
                    <w:left w:w="105" w:type="dxa"/>
                    <w:bottom w:w="0" w:type="dxa"/>
                    <w:right w:w="105" w:type="dxa"/>
                  </w:tcMar>
                  <w:vAlign w:val="top"/>
                </w:tcPr>
                <w:p>
                  <w:pPr>
                    <w:pStyle w:val="16"/>
                    <w:ind w:firstLine="420"/>
                    <w:jc w:val="center"/>
                    <w:rPr>
                      <w:color w:val="auto"/>
                    </w:rPr>
                  </w:pPr>
                  <w:r>
                    <w:rPr>
                      <w:rFonts w:ascii="宋体" w:hAnsi="宋体" w:eastAsia="宋体" w:cs="宋体"/>
                      <w:b/>
                      <w:color w:val="auto"/>
                      <w:sz w:val="21"/>
                    </w:rPr>
                    <w:t>物业管理综合考核办法(试行)</w:t>
                  </w:r>
                </w:p>
              </w:tc>
              <w:tc>
                <w:tcPr>
                  <w:tcW w:w="575" w:type="pct"/>
                  <w:tcBorders>
                    <w:top w:val="nil"/>
                    <w:left w:val="nil"/>
                    <w:bottom w:val="nil"/>
                    <w:right w:val="nil"/>
                  </w:tcBorders>
                  <w:tcMar>
                    <w:top w:w="0" w:type="dxa"/>
                    <w:left w:w="105" w:type="dxa"/>
                    <w:bottom w:w="0" w:type="dxa"/>
                    <w:right w:w="105" w:type="dxa"/>
                  </w:tcMar>
                  <w:vAlign w:val="top"/>
                </w:tcPr>
                <w:p>
                  <w:pPr>
                    <w:pStyle w:val="16"/>
                    <w:jc w:val="left"/>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编号</w:t>
                  </w:r>
                </w:p>
              </w:tc>
              <w:tc>
                <w:tcPr>
                  <w:tcW w:w="860" w:type="pc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b/>
                      <w:color w:val="auto"/>
                      <w:sz w:val="21"/>
                    </w:rPr>
                    <w:t>考核项目</w:t>
                  </w:r>
                </w:p>
              </w:tc>
              <w:tc>
                <w:tcPr>
                  <w:tcW w:w="1192" w:type="pc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b/>
                      <w:color w:val="auto"/>
                      <w:sz w:val="21"/>
                    </w:rPr>
                    <w:t>服务质量标准</w:t>
                  </w:r>
                </w:p>
              </w:tc>
              <w:tc>
                <w:tcPr>
                  <w:tcW w:w="717" w:type="pc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b/>
                      <w:color w:val="auto"/>
                      <w:sz w:val="21"/>
                    </w:rPr>
                    <w:t>分值</w:t>
                  </w:r>
                </w:p>
              </w:tc>
              <w:tc>
                <w:tcPr>
                  <w:tcW w:w="1078" w:type="pc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b/>
                      <w:color w:val="auto"/>
                      <w:sz w:val="21"/>
                    </w:rPr>
                    <w:t>监督考评标准</w:t>
                  </w:r>
                </w:p>
              </w:tc>
              <w:tc>
                <w:tcPr>
                  <w:tcW w:w="575" w:type="pc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b/>
                      <w:color w:val="auto"/>
                      <w:sz w:val="21"/>
                    </w:rPr>
                    <w:t>考核得分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一</w:t>
                  </w:r>
                </w:p>
              </w:tc>
              <w:tc>
                <w:tcPr>
                  <w:tcW w:w="86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b/>
                      <w:color w:val="auto"/>
                      <w:sz w:val="21"/>
                    </w:rPr>
                    <w:t>办公室</w:t>
                  </w: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b/>
                      <w:color w:val="auto"/>
                      <w:sz w:val="21"/>
                    </w:rPr>
                    <w:t>10</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860" w:type="pct"/>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管理部</w:t>
                  </w: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制定各岗位工作职责和标准、工作流程，并具体落实措施和考核办法</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2</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标准和流程不完善各扣0.1分，无考核办法不得分。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single" w:color="000000" w:sz="4" w:space="0"/>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档案管理规范有序，业主能随时查阅相关记录</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2</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档案文书管理无序、杂乱、遗漏扣0.1分，不能及时提供给业主扣0.1分。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2</w:t>
                  </w:r>
                </w:p>
              </w:tc>
              <w:tc>
                <w:tcPr>
                  <w:tcW w:w="860" w:type="pct"/>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服务受理</w:t>
                  </w: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负责物业管理的服务电话，应执行24小时值班，随时有人接听</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无人接听电话一次扣0.1分。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single" w:color="000000" w:sz="4" w:space="0"/>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耐心礼貌受理各单位服务申请、报修、求助、建议、问询、投诉等各类信息并做好记录，及时分发处理的回访</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不礼貌或不耐心一次扣0.1分；无记录一次扣0.1分；处理不及时或无回访，一次扣0.1分。无落实或无馈，一次扣0.1分。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single" w:color="000000" w:sz="4" w:space="0"/>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对安排的有关事务，要及时跟踪，落实和反馈。</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在能力范围内未及时处理、反馈，一次扣0.2分。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single" w:color="000000" w:sz="4" w:space="0"/>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当接到维修任务时，小修项目及时完成，重大和紧急维修项目应及时报告公司领导和业主领导。</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在能力范围之内，未及时处理，一次扣0.1分；未报告，一次扣0.1分。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single" w:color="000000" w:sz="4" w:space="0"/>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每季发放服务工作征求意见表，及时采纳合理建议，改进存在问题，不断提高管理与服务质量。</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未征求意见，每次扣0.2分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3</w:t>
                  </w:r>
                </w:p>
              </w:tc>
              <w:tc>
                <w:tcPr>
                  <w:tcW w:w="86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测评</w:t>
                  </w: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每季度在机关单位（干部职工）中开展测评参与率不少于90%</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测评参与率低于90%扣0.1分，有5%在“一般”以下扣0.1分，依次类推。</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二</w:t>
                  </w:r>
                </w:p>
              </w:tc>
              <w:tc>
                <w:tcPr>
                  <w:tcW w:w="86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b/>
                      <w:color w:val="auto"/>
                      <w:sz w:val="21"/>
                    </w:rPr>
                    <w:t>工程部</w:t>
                  </w: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b/>
                      <w:color w:val="auto"/>
                      <w:sz w:val="21"/>
                    </w:rPr>
                    <w:t>30</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860" w:type="pct"/>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房屋管理</w:t>
                  </w: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房屋外观完好整洁，无乱搭乱建（管理局许可的除外）无擅自自改房屋用途。</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发现一处乱搭乱建现象扣0.1，擅自改变该表房屋用途扣0.1分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single" w:color="000000" w:sz="4" w:space="0"/>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房屋共用场所内墙无破损，涂料无脱落，无明显污渍，各楼层天花板无破损，无滴水印。</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一处有污渍或脱落破损扣除0.1分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single" w:color="000000" w:sz="4" w:space="0"/>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各房顶和天台隔热层无破损雨水排水管通畅，无阻塞外溢现象。</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一处有破损扣0.1分。一处有雨水排水管不通扣0.1分。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2</w:t>
                  </w:r>
                </w:p>
              </w:tc>
              <w:tc>
                <w:tcPr>
                  <w:tcW w:w="860" w:type="pct"/>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给排水泵设施</w:t>
                  </w: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供水泵、阀门、水池及其球阀供水管道定期检查保养。</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查记录，每月不少于一次，未达到扣0.1分。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single" w:color="000000" w:sz="4" w:space="0"/>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水池水无外溢，供水阀门、管道无渗漏，排污管道无渗漏，保证污水排放通畅。</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现场检查，发现一处渗漏扣0.1分。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single" w:color="000000" w:sz="4" w:space="0"/>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排水泵定期检查无堵塞，排水井定期清理</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有记录，每月不少于一次，未达到扣0.2分。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3</w:t>
                  </w:r>
                </w:p>
              </w:tc>
              <w:tc>
                <w:tcPr>
                  <w:tcW w:w="860" w:type="pct"/>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中央空调系统</w:t>
                  </w: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值班人员必须严格按照程序操作空调机组、水泵、控制装置等相关空调设备。</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不按操作规程操作，每次扣0.2分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single" w:color="000000" w:sz="4" w:space="0"/>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监督维保公司定期对空调设备进行检修、维护及保养，必须如实做好记录。</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维保公司超过规定期限未做保养或记录有误扣0.2分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single" w:color="000000" w:sz="4" w:space="0"/>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设备必须清洁，不漏油、不漏水、不漏气，保持机房的干净整洁。</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如发现漏油、漏水、漏气每处扣0.2分。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4</w:t>
                  </w:r>
                </w:p>
              </w:tc>
              <w:tc>
                <w:tcPr>
                  <w:tcW w:w="860" w:type="pct"/>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消防系统</w:t>
                  </w: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消防控制中心24小时值班，控制中心消防设备设施完好无损，可随时起动。</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24小时值班脱岗一次，扣0.2分；设备设施损坏不能起动，每次扣0.2分。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single" w:color="000000" w:sz="4" w:space="0"/>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消防管理人员能正确果断处理各种火险、火灾以及救护程序。</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不会扣0.5分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single" w:color="000000" w:sz="4" w:space="0"/>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监督维保公司对大楼内各种消防设施定期检查保养、维护，确保无缺损，保障正常运行。</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无保养扣0.2分，一处运行障碍扣0.2分，一处缺或损坏扣0.2分。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single" w:color="000000" w:sz="4" w:space="0"/>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制定突发火灾应急方案，设立消防疏散图，应急照明灯路标完好，紧急疏散通道通畅，无堆放杂物堵塞。</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一处不符合要求扣0.2分，一处杂物堵塞扣0.1分。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single" w:color="000000" w:sz="4" w:space="0"/>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严格消防管理制度，认真巡查火险隐患，确保无火灾事故发生</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检查一处有隐患扣0.1分，发生火灾事故1分，并追究责任。</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restart"/>
                  <w:tcBorders>
                    <w:top w:val="nil"/>
                    <w:left w:val="single" w:color="000000" w:sz="4" w:space="0"/>
                    <w:bottom w:val="nil"/>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5</w:t>
                  </w:r>
                </w:p>
              </w:tc>
              <w:tc>
                <w:tcPr>
                  <w:tcW w:w="860" w:type="pct"/>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供配电系统</w:t>
                  </w: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保持室内照明灯具、事故照明、各柜指示灯仪表良好。机房内整洁，无乱堆现象、无烟头；保持机身洁净仪表清晰。</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一处不符合者扣0.1分，以此类推。</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nil"/>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设备运行记录，交接班记录必须完整、准确、清晰。</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如发现虚假、不符等，每次扣0.1分。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nil"/>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配电室内配电柜操作开关设明显标志，停电拉闸，检修拉闸，必须事先通知有关单位（特殊及紧急情况除外），并挂警示牌</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违者每次扣0.1分。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6</w:t>
                  </w:r>
                </w:p>
              </w:tc>
              <w:tc>
                <w:tcPr>
                  <w:tcW w:w="860" w:type="pct"/>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电梯管理</w:t>
                  </w: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电梯轿厢运行平稳，无抖动，摆动或异响现象。电梯轿厢电风扇，照明，各按键，楼层显示灯完好。</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发现问题未及时通知维保公司或报告业主知晓的，出现一次扣0.1分。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single" w:color="000000" w:sz="4" w:space="0"/>
                    <w:left w:val="single" w:color="000000" w:sz="4" w:space="0"/>
                    <w:bottom w:val="single" w:color="000000" w:sz="4" w:space="0"/>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每月监督电梯维保公司对电梯进行2次维护，并记录完善</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维保公司未对电梯进行维护一次扣0.2分，记录不完善扣0.1分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7</w:t>
                  </w:r>
                </w:p>
              </w:tc>
              <w:tc>
                <w:tcPr>
                  <w:tcW w:w="86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音响设备</w:t>
                  </w: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做好日常维护调试，使音响设备能正常使用</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出现一次失误扣0.2分。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8</w:t>
                  </w:r>
                </w:p>
              </w:tc>
              <w:tc>
                <w:tcPr>
                  <w:tcW w:w="860" w:type="pct"/>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公共区域及其设施管理</w:t>
                  </w: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外围广场、路面平坦，无损坏，车位线和导向清楚。</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一项不符合要求扣0.1分。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single" w:color="000000" w:sz="4" w:space="0"/>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雨水井、污水盖完好无缺，井壁无损，井底无砂石，杂物堵塞</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一个井不符合要求扣0.1分。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single" w:color="000000" w:sz="4" w:space="0"/>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雨水、污水管道无裂，无阻塞，无渗漏，水流畅通。</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一处不符合要求扣0.1分。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single" w:color="000000" w:sz="4" w:space="0"/>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电缆沟盖、各阀门盖无损坏，无积水。</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一处不符合扣0.1分。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single" w:color="000000" w:sz="4" w:space="0"/>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单位内围墙及门无生锈，无裂断，无变形。</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一处不符合扣0.1分。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single" w:color="000000" w:sz="4" w:space="0"/>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路灯灯罩无破损，灯柱无歪斜、损坏。</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一盏路灯不符合扣0.1分。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single" w:color="000000" w:sz="4" w:space="0"/>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公共场所、楼道照明灯、各类介绍栏、宣传栏照明灯完好，确保照明正常。各门窗配件完好无损。</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一处不符合扣0.1分。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single" w:color="000000" w:sz="4" w:space="0"/>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厕所无阻塞，确保排污通畅。厕所门、隔断无损坏。</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发生一处阻塞未及时疏通扣0.1分，一个厕所门或隔断损坏未修复扣0.2分。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single" w:color="000000" w:sz="4" w:space="0"/>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对屋顶蓄水池按规定定期清洗消毒。</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未按时清洗扣0.5分。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single" w:color="000000" w:sz="4" w:space="0"/>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楼顶天线、供水池设施、避雷设施等各项设施性能完好</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一项设施出故障未及时修复扣0.1分。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b/>
                      <w:color w:val="auto"/>
                      <w:sz w:val="21"/>
                    </w:rPr>
                    <w:t>三</w:t>
                  </w:r>
                </w:p>
              </w:tc>
              <w:tc>
                <w:tcPr>
                  <w:tcW w:w="86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b/>
                      <w:color w:val="auto"/>
                      <w:sz w:val="21"/>
                    </w:rPr>
                    <w:t>保洁部</w:t>
                  </w: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b/>
                      <w:color w:val="auto"/>
                      <w:sz w:val="21"/>
                    </w:rPr>
                    <w:t>18</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860" w:type="pct"/>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公共区域卫生清洁保洁</w:t>
                  </w: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清洁保洁责任划分到人，责任范围清洁达到标准化。清洁员着装统一，工作细致，形象良好。</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2</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未明确责任到人，一处扣0.1分。一处未达到标准保洁扣0.1分。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single" w:color="000000" w:sz="4" w:space="0"/>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各责任区域门窗干净明亮、清爽；地面无纸屑、果皮、灰尘、杂物和污渍；垃圾筒纸篓内的垃圾不能超过三分之二。</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2</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一个责任区域一项未做到扣0.1分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single" w:color="000000" w:sz="4" w:space="0"/>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各洗手间清洁明亮，无积水，无污渍，无异味。</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2</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一个洗手间一项不符合扣0.2分。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single" w:color="000000" w:sz="4" w:space="0"/>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地面保持干燥，尤其下雨天要加强管理，放置地滑警示牌，雨后及时清理积水.</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2</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未设置警示牌，每次扣0.1分。因地面有水或其他果皮等致使人摔伤全扣，并且承担由此引发的责任。</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single" w:color="000000" w:sz="4" w:space="0"/>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各平台、房顶无乱堆放杂物，目视无垃圾、无污渍、无青苔、无积水。</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2</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不符合扣0.1分。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single" w:color="000000" w:sz="4" w:space="0"/>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垃圾站的垃圾做到日产日清，每三天至少清洗一次，外露面无垃圾附着。</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2</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一项未做到扣0.1分。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2</w:t>
                  </w:r>
                </w:p>
              </w:tc>
              <w:tc>
                <w:tcPr>
                  <w:tcW w:w="860" w:type="pct"/>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外围环境保洁</w:t>
                  </w: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路面无明显泥沙、污垢，无1cm以上的石子，每100平方米烟头纸屑不超过3处。</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2</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不符合扣0.2分。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single" w:color="000000" w:sz="4" w:space="0"/>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绿化草地无烟盒、饮料瓶盒、塑料袋等垃圾，烟头纸屑每100平方米不超过2处。</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2</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发现一处扣0.1分。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single" w:color="000000" w:sz="4" w:space="0"/>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各明沟无垃圾、无青苔，畅通。</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2</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一条沟不符合扣0.1分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b/>
                      <w:color w:val="auto"/>
                      <w:sz w:val="21"/>
                    </w:rPr>
                    <w:t>四</w:t>
                  </w:r>
                </w:p>
              </w:tc>
              <w:tc>
                <w:tcPr>
                  <w:tcW w:w="86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b/>
                      <w:color w:val="auto"/>
                      <w:sz w:val="21"/>
                    </w:rPr>
                    <w:t>秩序维护部</w:t>
                  </w: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b/>
                      <w:color w:val="auto"/>
                      <w:sz w:val="21"/>
                    </w:rPr>
                    <w:t>12</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860" w:type="pct"/>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安全保卫管理</w:t>
                  </w: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上班时按规定着装和佩戴装备，门岗姿势规范，文明值勤，不与职工、到访人员发生矛盾和冲突。</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2</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发现一名队员着装不整齐扣0.1分，不文明、不礼貌扣0.1分，与他人发生冲突一次扣0.5分。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single" w:color="000000" w:sz="4" w:space="0"/>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保安必须实行24小时值班巡逻，认真履行职责，机动灵活，加强重点区域和其他区域的巡逻。</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2</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查值班巡逻日志，当值发生事件无记录扣0.2分，记录不规范扣0.1分，如反映巡逻不到位一次扣0.2分，巡逻乘座电梯一次扣0.1分。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single" w:color="000000" w:sz="4" w:space="0"/>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做好重大活动会议的安全保卫工作，圆满完成交办的任务。</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因安全保卫工作失误，造成不良影响扣1分。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single" w:color="000000" w:sz="4" w:space="0"/>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定期组织安全教育；及时发现各类安全隐患，确保不发生物品被盗和各类案件及安全事故。</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2</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无安全教育（查记录）扣0.1分。发生财产被盗案或保安员内部自盗一次扣1分，并追究管理管理人员的责任。</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single" w:color="000000" w:sz="4" w:space="0"/>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做好上访时的现场秩序维护工作，杜绝办证人员因安保措施不到位冲击办公区域</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2</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办证人员因安保措施不到位，非正常进入办公区，每次扣0.2分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2</w:t>
                  </w:r>
                </w:p>
              </w:tc>
              <w:tc>
                <w:tcPr>
                  <w:tcW w:w="86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车辆管理</w:t>
                  </w: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做好停车场的管理，正确疏导进出各种车辆按位泊车，车辆停放整齐。场地洁净，做好车辆现状记录</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一项不符合扣0.1分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3</w:t>
                  </w:r>
                </w:p>
              </w:tc>
              <w:tc>
                <w:tcPr>
                  <w:tcW w:w="860" w:type="pct"/>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其他</w:t>
                  </w: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严格检查夜间进出的货物，防止危险品进入，外出的物品，需与部门出具门条相符合方可外出。</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发现一次不符合，扣0.1分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single" w:color="000000" w:sz="4" w:space="0"/>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安保人员坚守岗位，严禁脱岗</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发现一次脱岗，扣0.5分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b/>
                      <w:color w:val="auto"/>
                      <w:sz w:val="21"/>
                    </w:rPr>
                    <w:t>五</w:t>
                  </w:r>
                </w:p>
              </w:tc>
              <w:tc>
                <w:tcPr>
                  <w:tcW w:w="86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b/>
                      <w:color w:val="auto"/>
                      <w:sz w:val="21"/>
                    </w:rPr>
                    <w:t>引领咨询</w:t>
                  </w: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b/>
                      <w:color w:val="auto"/>
                      <w:sz w:val="21"/>
                    </w:rPr>
                    <w:t>6</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860" w:type="pct"/>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客服</w:t>
                  </w: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对来访人员的询问达到100%，引导、跟进达到95%。</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一处不符合扣0.2分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single" w:color="000000" w:sz="4" w:space="0"/>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茶水服务准确及时，客户满意率95%以上。</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一处不符合扣0.2分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2</w:t>
                  </w:r>
                </w:p>
              </w:tc>
              <w:tc>
                <w:tcPr>
                  <w:tcW w:w="860" w:type="pct"/>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开标室、评标室服务</w:t>
                  </w: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服务人员应在半小时前严格按要求着装上岗，及时开启、检查需要的开标、评标设备。</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未按要求着装一次0.1分，没有检查设备设施一次0.5分，造成重大事故另行扣分。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single" w:color="000000" w:sz="4" w:space="0"/>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开标、评标结束后，服务人员着手清场工作，关闭设备及照明，协助搬运资料，查看有无遗留物品和资料，如发现需及时联系。</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未按要求关闭设备及照明一次扣0.1分；未及时搬运次扣0.1分；发现遗留物品或资料未及时联系一次扣0.2分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3</w:t>
                  </w:r>
                </w:p>
              </w:tc>
              <w:tc>
                <w:tcPr>
                  <w:tcW w:w="860" w:type="pct"/>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其他</w:t>
                  </w: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收发业主的报刊和邮件，及时分发当时报刊、信件。</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出现一次差错扣0.1分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single" w:color="000000" w:sz="4" w:space="0"/>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上班时间不做与工作无关的事情，不得耍手机、看书报、聊天等。</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发现一次扣0.1分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b/>
                      <w:color w:val="auto"/>
                      <w:sz w:val="21"/>
                    </w:rPr>
                    <w:t>六</w:t>
                  </w:r>
                </w:p>
              </w:tc>
              <w:tc>
                <w:tcPr>
                  <w:tcW w:w="86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b/>
                      <w:color w:val="auto"/>
                      <w:sz w:val="21"/>
                    </w:rPr>
                    <w:t>绿化维护</w:t>
                  </w: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b/>
                      <w:color w:val="auto"/>
                      <w:sz w:val="21"/>
                    </w:rPr>
                    <w:t>4</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restart"/>
                  <w:tcBorders>
                    <w:top w:val="nil"/>
                    <w:left w:val="single" w:color="000000" w:sz="4" w:space="0"/>
                    <w:bottom w:val="nil"/>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860" w:type="pct"/>
                  <w:vMerge w:val="restart"/>
                  <w:tcBorders>
                    <w:top w:val="nil"/>
                    <w:left w:val="nil"/>
                    <w:bottom w:val="nil"/>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园林绿化</w:t>
                  </w: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对树木、花草加强管理，定期修剪，根据不同季节，长势，合理安排修剪期，以草长不超10厘米为准；每次修剪后对草皮施一次肥、浇透水，保证草皮全年常绿；巡查草皮，拾除草地、花丛内石头、纸屑等杂物，发现杂草及时清除，使草坪纯度控制在95%以上；及时补栽补种绿化区域草坪树木。</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一处不符合扣0.1分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nil"/>
                    <w:right w:val="single" w:color="000000" w:sz="4" w:space="0"/>
                  </w:tcBorders>
                </w:tcPr>
                <w:p>
                  <w:pPr>
                    <w:rPr>
                      <w:color w:val="auto"/>
                    </w:rPr>
                  </w:pPr>
                </w:p>
              </w:tc>
              <w:tc>
                <w:tcPr>
                  <w:tcW w:w="860" w:type="pct"/>
                  <w:vMerge w:val="continue"/>
                  <w:tcBorders>
                    <w:top w:val="nil"/>
                    <w:left w:val="nil"/>
                    <w:bottom w:val="nil"/>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确保院内植物生长良好，以预防为主，综合防治，做到勤观察，早发现，早防治，定期喷洒药物，预防病虫害；无病虫害、无枯枝败叶、无杂草；搞好对旱、涝、冻等自然灾害有效防护。</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没有做病虫害防治扣0.1分，对相关灾害未防护处理，一次扣0.1分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nil"/>
                    <w:right w:val="single" w:color="000000" w:sz="4" w:space="0"/>
                  </w:tcBorders>
                </w:tcPr>
                <w:p>
                  <w:pPr>
                    <w:rPr>
                      <w:color w:val="auto"/>
                    </w:rPr>
                  </w:pPr>
                </w:p>
              </w:tc>
              <w:tc>
                <w:tcPr>
                  <w:tcW w:w="860" w:type="pct"/>
                  <w:vMerge w:val="continue"/>
                  <w:tcBorders>
                    <w:top w:val="nil"/>
                    <w:left w:val="nil"/>
                    <w:bottom w:val="nil"/>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修剪的篱面要平整圆滑顺直，绿篱造型植物造型优美、丰富，乔、灌木及时修剪枯枝、病虫枝、霸王技、下垂枝等，修剪下的枝叶要立刻清除；绿篱保苗率95%。残缺或死亡部分要在一个月内补种好</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一处不符扣0.1分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nil"/>
                    <w:left w:val="single" w:color="000000" w:sz="4" w:space="0"/>
                    <w:bottom w:val="nil"/>
                    <w:right w:val="single" w:color="000000" w:sz="4" w:space="0"/>
                  </w:tcBorders>
                </w:tcPr>
                <w:p>
                  <w:pPr>
                    <w:rPr>
                      <w:color w:val="auto"/>
                    </w:rPr>
                  </w:pPr>
                </w:p>
              </w:tc>
              <w:tc>
                <w:tcPr>
                  <w:tcW w:w="860" w:type="pct"/>
                  <w:vMerge w:val="continue"/>
                  <w:tcBorders>
                    <w:top w:val="nil"/>
                    <w:left w:val="nil"/>
                    <w:bottom w:val="nil"/>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绿化带的植物长势旺盛，无弱株，修剪合理，带面平整、顺直；行道树，树干粗壮，截干及时，无弱株，分枝整形均匀合理，树身正；木本、草本花卉保苗好，无弱株无枯；丛或单株的花木该成型的100%成型</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一处不符扣0.1分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b/>
                      <w:color w:val="auto"/>
                      <w:sz w:val="21"/>
                    </w:rPr>
                    <w:t>七</w:t>
                  </w:r>
                </w:p>
              </w:tc>
              <w:tc>
                <w:tcPr>
                  <w:tcW w:w="86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b/>
                      <w:color w:val="auto"/>
                      <w:sz w:val="21"/>
                    </w:rPr>
                    <w:t>餐饮服务</w:t>
                  </w: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b/>
                      <w:color w:val="auto"/>
                      <w:sz w:val="21"/>
                    </w:rPr>
                    <w:t>10</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w:t>
                  </w:r>
                </w:p>
              </w:tc>
              <w:tc>
                <w:tcPr>
                  <w:tcW w:w="86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成本控制</w:t>
                  </w: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浪费率低于5%</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2</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浪费率＞10% 扣1 分，5%＜浪费率＜10%扣0.5分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2</w:t>
                  </w:r>
                </w:p>
              </w:tc>
              <w:tc>
                <w:tcPr>
                  <w:tcW w:w="86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食品质量</w:t>
                  </w: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食品质量要求不能出现焦糊夹生过咸过淡现象、饭菜不能出</w:t>
                  </w:r>
                </w:p>
                <w:p>
                  <w:pPr>
                    <w:pStyle w:val="16"/>
                    <w:jc w:val="both"/>
                    <w:rPr>
                      <w:color w:val="auto"/>
                    </w:rPr>
                  </w:pPr>
                  <w:r>
                    <w:rPr>
                      <w:rFonts w:ascii="宋体" w:hAnsi="宋体" w:eastAsia="宋体" w:cs="宋体"/>
                      <w:color w:val="auto"/>
                      <w:sz w:val="21"/>
                    </w:rPr>
                    <w:t>现异物、售餐温度不低于75 摄氏度、菜品一周内无重复、掌握分餐份量及供餐时间</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2</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发生一例逐项扣0.1 分，扣完为止。</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3</w:t>
                  </w:r>
                </w:p>
              </w:tc>
              <w:tc>
                <w:tcPr>
                  <w:tcW w:w="86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服务质量</w:t>
                  </w: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各项管理制度健全</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2</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违反制度要求，逐项扣0.1分，扣完为止</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4</w:t>
                  </w:r>
                </w:p>
              </w:tc>
              <w:tc>
                <w:tcPr>
                  <w:tcW w:w="86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食品安全</w:t>
                  </w: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严格执行《中华人民共和国食品安全法》，食品安全与卫生要求达到餐具卫生标准、饭菜不能出现异味、变质等现象，就餐</w:t>
                  </w:r>
                </w:p>
                <w:p>
                  <w:pPr>
                    <w:pStyle w:val="16"/>
                    <w:jc w:val="both"/>
                    <w:rPr>
                      <w:color w:val="auto"/>
                    </w:rPr>
                  </w:pPr>
                  <w:r>
                    <w:rPr>
                      <w:rFonts w:ascii="宋体" w:hAnsi="宋体" w:eastAsia="宋体" w:cs="宋体"/>
                      <w:color w:val="auto"/>
                      <w:sz w:val="21"/>
                    </w:rPr>
                    <w:t>者不能出现腹泻及食物中毒现象</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2</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餐具卫生标准，违反逐项扣0.1 分;菜品因处理不当而出现异味，逐项扣0.1 分;菜品若发现变质等现象逐项扣0.2 分;就餐者同时轻度腹泻发热（因个体差异除外）超过就餐整体的3‰逐项扣0.5 分;就餐者同时中度腹泻发热超过就餐整体的3‰扣1 分，扣完为止。食物中毒，此考核为0 分.并追究责任</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5</w:t>
                  </w:r>
                </w:p>
              </w:tc>
              <w:tc>
                <w:tcPr>
                  <w:tcW w:w="86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满意度</w:t>
                  </w: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食品满意度达80%以上</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2</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机关干部就餐满意度达到80%，得1 分，低于80%的不得分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b/>
                      <w:color w:val="auto"/>
                      <w:sz w:val="21"/>
                    </w:rPr>
                    <w:t>八</w:t>
                  </w:r>
                </w:p>
              </w:tc>
              <w:tc>
                <w:tcPr>
                  <w:tcW w:w="86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b/>
                      <w:color w:val="auto"/>
                      <w:sz w:val="21"/>
                    </w:rPr>
                    <w:t>重大事故</w:t>
                  </w: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办公场所因管理造成的安全事故为零。</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b/>
                      <w:color w:val="auto"/>
                      <w:sz w:val="21"/>
                    </w:rPr>
                    <w:t>5</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出现一次重大事故扣3分，出现一般安全责任事故扣1分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tcBorders>
                    <w:top w:val="nil"/>
                    <w:left w:val="single" w:color="000000" w:sz="4" w:space="0"/>
                    <w:bottom w:val="nil"/>
                    <w:right w:val="nil"/>
                  </w:tcBorders>
                  <w:tcMar>
                    <w:top w:w="0" w:type="dxa"/>
                    <w:left w:w="105" w:type="dxa"/>
                    <w:bottom w:w="0" w:type="dxa"/>
                    <w:right w:w="105" w:type="dxa"/>
                  </w:tcMar>
                  <w:vAlign w:val="top"/>
                </w:tcPr>
                <w:p>
                  <w:pPr>
                    <w:pStyle w:val="16"/>
                    <w:jc w:val="both"/>
                    <w:rPr>
                      <w:color w:val="auto"/>
                    </w:rPr>
                  </w:pPr>
                  <w:r>
                    <w:rPr>
                      <w:rFonts w:ascii="宋体" w:hAnsi="宋体" w:eastAsia="宋体" w:cs="宋体"/>
                      <w:b/>
                      <w:color w:val="auto"/>
                      <w:sz w:val="21"/>
                    </w:rPr>
                    <w:t>九</w:t>
                  </w:r>
                </w:p>
              </w:tc>
              <w:tc>
                <w:tcPr>
                  <w:tcW w:w="860"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b/>
                      <w:color w:val="auto"/>
                      <w:sz w:val="21"/>
                    </w:rPr>
                    <w:t>投诉</w:t>
                  </w: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确保服务无重大投诉</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b/>
                      <w:color w:val="auto"/>
                      <w:sz w:val="21"/>
                    </w:rPr>
                    <w:t>5</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物业服务出现失误，扣除本项得分外，如发生一级投诉一次扣3分，二级投诉一次扣2分，三级投诉一次扣1分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restart"/>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b/>
                      <w:color w:val="auto"/>
                      <w:sz w:val="21"/>
                    </w:rPr>
                    <w:t>十</w:t>
                  </w:r>
                </w:p>
              </w:tc>
              <w:tc>
                <w:tcPr>
                  <w:tcW w:w="860" w:type="pct"/>
                  <w:vMerge w:val="restar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b/>
                      <w:color w:val="auto"/>
                      <w:sz w:val="21"/>
                    </w:rPr>
                    <w:t>加分</w:t>
                  </w: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配合政务中心完成服务合同约定之外服务性工作并得到相关单位认可的。</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c>
                <w:tcPr>
                  <w:tcW w:w="1078" w:type="pct"/>
                  <w:tcBorders>
                    <w:top w:val="nil"/>
                    <w:left w:val="nil"/>
                    <w:bottom w:val="nil"/>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每次加1分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single" w:color="000000" w:sz="4" w:space="0"/>
                    <w:left w:val="single" w:color="000000" w:sz="4" w:space="0"/>
                    <w:bottom w:val="single" w:color="000000" w:sz="4" w:space="0"/>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为保护业主生命和财产，表现英勇，或发现重大隐患，避免事故的。</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c>
                <w:tcPr>
                  <w:tcW w:w="1078" w:type="pc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每次加2分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vMerge w:val="continue"/>
                  <w:tcBorders>
                    <w:top w:val="single" w:color="000000" w:sz="4" w:space="0"/>
                    <w:left w:val="single" w:color="000000" w:sz="4" w:space="0"/>
                    <w:bottom w:val="single" w:color="000000" w:sz="4" w:space="0"/>
                    <w:right w:val="single" w:color="000000" w:sz="4" w:space="0"/>
                  </w:tcBorders>
                </w:tcPr>
                <w:p>
                  <w:pPr>
                    <w:rPr>
                      <w:color w:val="auto"/>
                    </w:rPr>
                  </w:pPr>
                </w:p>
              </w:tc>
              <w:tc>
                <w:tcPr>
                  <w:tcW w:w="860" w:type="pct"/>
                  <w:vMerge w:val="continue"/>
                  <w:tcBorders>
                    <w:top w:val="nil"/>
                    <w:left w:val="nil"/>
                    <w:bottom w:val="single" w:color="000000" w:sz="4" w:space="0"/>
                    <w:right w:val="single" w:color="000000" w:sz="4" w:space="0"/>
                  </w:tcBorders>
                </w:tcPr>
                <w:p>
                  <w:pPr>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有其他优异表现的。</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主要领导书面表扬加5分，口头表扬加3分，一般表扬加1分。</w:t>
                  </w: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75"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c>
                <w:tcPr>
                  <w:tcW w:w="86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c>
                <w:tcPr>
                  <w:tcW w:w="119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合计</w:t>
                  </w:r>
                </w:p>
              </w:tc>
              <w:tc>
                <w:tcPr>
                  <w:tcW w:w="717"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r>
                    <w:rPr>
                      <w:rFonts w:ascii="宋体" w:hAnsi="宋体" w:eastAsia="宋体" w:cs="宋体"/>
                      <w:color w:val="auto"/>
                      <w:sz w:val="21"/>
                    </w:rPr>
                    <w:t>100</w:t>
                  </w:r>
                </w:p>
              </w:tc>
              <w:tc>
                <w:tcPr>
                  <w:tcW w:w="1078"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c>
                <w:tcPr>
                  <w:tcW w:w="575"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16"/>
                    <w:jc w:val="both"/>
                    <w:rPr>
                      <w:color w:val="auto"/>
                    </w:rPr>
                  </w:pPr>
                </w:p>
              </w:tc>
            </w:tr>
          </w:tbl>
          <w:p>
            <w:pPr>
              <w:pStyle w:val="16"/>
              <w:ind w:firstLine="420"/>
              <w:jc w:val="both"/>
              <w:rPr>
                <w:color w:val="auto"/>
              </w:rPr>
            </w:pPr>
            <w:r>
              <w:rPr>
                <w:rFonts w:ascii="宋体" w:hAnsi="宋体" w:eastAsia="宋体" w:cs="宋体"/>
                <w:b/>
                <w:color w:val="auto"/>
                <w:sz w:val="28"/>
              </w:rPr>
              <w:t>七、报价要求</w:t>
            </w:r>
          </w:p>
          <w:p>
            <w:pPr>
              <w:pStyle w:val="16"/>
              <w:keepNext w:val="0"/>
              <w:keepLines w:val="0"/>
              <w:pageBreakBefore w:val="0"/>
              <w:widowControl/>
              <w:kinsoku/>
              <w:wordWrap/>
              <w:overflowPunct/>
              <w:topLinePunct w:val="0"/>
              <w:autoSpaceDE/>
              <w:autoSpaceDN/>
              <w:bidi w:val="0"/>
              <w:adjustRightInd/>
              <w:snapToGrid/>
              <w:ind w:firstLine="560" w:firstLineChars="200"/>
              <w:jc w:val="both"/>
              <w:textAlignment w:val="auto"/>
              <w:rPr>
                <w:rFonts w:ascii="宋体" w:hAnsi="宋体" w:eastAsia="宋体" w:cs="宋体"/>
                <w:color w:val="FF0000"/>
                <w:sz w:val="28"/>
              </w:rPr>
            </w:pPr>
            <w:r>
              <w:rPr>
                <w:rFonts w:ascii="宋体" w:hAnsi="宋体" w:eastAsia="宋体" w:cs="宋体"/>
                <w:color w:val="FF0000"/>
                <w:sz w:val="28"/>
              </w:rPr>
              <w:t>报价要求：响应报价为总包干价</w:t>
            </w:r>
            <w:r>
              <w:rPr>
                <w:rFonts w:hint="eastAsia" w:ascii="宋体" w:hAnsi="宋体" w:eastAsia="宋体" w:cs="宋体"/>
                <w:color w:val="FF0000"/>
                <w:sz w:val="28"/>
                <w:lang w:eastAsia="zh-CN"/>
              </w:rPr>
              <w:t>，</w:t>
            </w:r>
            <w:r>
              <w:rPr>
                <w:rFonts w:ascii="宋体" w:hAnsi="宋体" w:eastAsia="宋体" w:cs="宋体"/>
                <w:color w:val="FF0000"/>
                <w:sz w:val="28"/>
              </w:rPr>
              <w:t>供应商的报价应包括完成本项目需要或可能涉及的一切费用，包括但不限于人员工资、服务人员五险</w:t>
            </w:r>
            <w:r>
              <w:rPr>
                <w:rFonts w:hint="eastAsia" w:ascii="宋体" w:hAnsi="宋体" w:eastAsia="宋体" w:cs="宋体"/>
                <w:color w:val="FF0000"/>
                <w:sz w:val="28"/>
                <w:lang w:val="en-US" w:eastAsia="zh-CN"/>
              </w:rPr>
              <w:t>一金</w:t>
            </w:r>
            <w:r>
              <w:rPr>
                <w:rFonts w:ascii="宋体" w:hAnsi="宋体" w:eastAsia="宋体" w:cs="宋体"/>
                <w:color w:val="FF0000"/>
                <w:sz w:val="28"/>
              </w:rPr>
              <w:t>、办公费、税金、企业管理费、岗前培训、意外保险、节假日加班费、工会基金、残疾人保障基金、人员意外伤害或死亡、清洁费、保洁用品及保洁工具费、工作服装费；供应商办公设备、服务所需的低值易耗品；设施设备维护基本工具、材料等，以及其他不可预见费等所有费用和竞争性谈判文件规定的其它费用。</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2" w:firstLineChars="200"/>
              <w:jc w:val="left"/>
              <w:textAlignment w:val="auto"/>
              <w:rPr>
                <w:rFonts w:hint="eastAsia" w:ascii="宋体" w:hAnsi="宋体" w:eastAsia="宋体" w:cs="宋体"/>
                <w:b/>
                <w:color w:val="auto"/>
                <w:kern w:val="0"/>
                <w:sz w:val="28"/>
                <w:szCs w:val="20"/>
                <w:lang w:val="en-US" w:eastAsia="zh-Hans"/>
              </w:rPr>
            </w:pPr>
            <w:r>
              <w:rPr>
                <w:rFonts w:hint="eastAsia" w:ascii="宋体" w:hAnsi="宋体" w:eastAsia="宋体" w:cs="宋体"/>
                <w:b/>
                <w:color w:val="auto"/>
                <w:kern w:val="0"/>
                <w:sz w:val="28"/>
                <w:szCs w:val="20"/>
                <w:lang w:val="en-US" w:eastAsia="zh-Hans"/>
              </w:rPr>
              <w:t>八</w:t>
            </w:r>
            <w:r>
              <w:rPr>
                <w:rFonts w:hint="eastAsia" w:ascii="宋体" w:hAnsi="宋体" w:eastAsia="宋体" w:cs="宋体"/>
                <w:b/>
                <w:color w:val="auto"/>
                <w:kern w:val="0"/>
                <w:sz w:val="28"/>
                <w:szCs w:val="20"/>
                <w:lang w:val="en-US" w:eastAsia="zh-CN"/>
              </w:rPr>
              <w:t>、</w:t>
            </w:r>
            <w:r>
              <w:rPr>
                <w:rFonts w:hint="eastAsia" w:ascii="宋体" w:hAnsi="宋体" w:eastAsia="宋体" w:cs="宋体"/>
                <w:b/>
                <w:color w:val="auto"/>
                <w:kern w:val="0"/>
                <w:sz w:val="28"/>
                <w:szCs w:val="20"/>
                <w:lang w:val="en-US" w:eastAsia="zh-Hans"/>
              </w:rPr>
              <w:t>其他要求及说明</w:t>
            </w:r>
          </w:p>
          <w:p>
            <w:pPr>
              <w:widowControl/>
              <w:shd w:val="clear" w:color="auto" w:fill="FFFFFF"/>
              <w:spacing w:line="520" w:lineRule="exact"/>
              <w:ind w:firstLine="560" w:firstLineChars="200"/>
              <w:jc w:val="left"/>
              <w:rPr>
                <w:rFonts w:hint="eastAsia" w:ascii="宋体" w:hAnsi="宋体" w:eastAsia="宋体" w:cs="宋体"/>
                <w:color w:val="FF0000"/>
                <w:kern w:val="0"/>
                <w:sz w:val="28"/>
                <w:szCs w:val="20"/>
                <w:lang w:val="en-US" w:eastAsia="zh-Hans"/>
              </w:rPr>
            </w:pPr>
            <w:r>
              <w:rPr>
                <w:rFonts w:hint="eastAsia" w:ascii="宋体" w:hAnsi="宋体" w:eastAsia="宋体" w:cs="宋体"/>
                <w:color w:val="FF0000"/>
                <w:kern w:val="0"/>
                <w:sz w:val="28"/>
                <w:szCs w:val="20"/>
                <w:lang w:val="en-US" w:eastAsia="zh-Hans"/>
              </w:rPr>
              <w:t>1、供应商自行负责其招聘员工的一切工资、福利</w:t>
            </w:r>
            <w:r>
              <w:rPr>
                <w:rFonts w:hint="eastAsia" w:ascii="宋体" w:hAnsi="宋体" w:eastAsia="宋体" w:cs="宋体"/>
                <w:color w:val="FF0000"/>
                <w:kern w:val="0"/>
                <w:sz w:val="28"/>
                <w:szCs w:val="20"/>
                <w:lang w:val="en-US" w:eastAsia="zh-CN"/>
              </w:rPr>
              <w:t>；</w:t>
            </w:r>
            <w:r>
              <w:rPr>
                <w:rFonts w:hint="eastAsia" w:ascii="宋体" w:hAnsi="宋体" w:eastAsia="宋体" w:cs="宋体"/>
                <w:color w:val="FF0000"/>
                <w:kern w:val="0"/>
                <w:sz w:val="28"/>
                <w:szCs w:val="20"/>
                <w:lang w:val="en-US" w:eastAsia="zh-Hans"/>
              </w:rPr>
              <w:t>如发生工伤、疾病乃至死亡的一切责任及费用由供应商全部负责，供应商应严格遵守国家有关法律、法规及行业标准（提供承诺函并进行电子签章，格式自拟）。</w:t>
            </w:r>
          </w:p>
          <w:p>
            <w:pPr>
              <w:widowControl/>
              <w:shd w:val="clear" w:color="auto" w:fill="FFFFFF"/>
              <w:spacing w:line="520" w:lineRule="exact"/>
              <w:ind w:firstLine="560" w:firstLineChars="200"/>
              <w:jc w:val="left"/>
              <w:rPr>
                <w:rFonts w:hint="eastAsia" w:ascii="宋体" w:hAnsi="宋体" w:eastAsia="宋体" w:cs="宋体"/>
                <w:color w:val="FF0000"/>
                <w:kern w:val="0"/>
                <w:sz w:val="28"/>
                <w:szCs w:val="20"/>
                <w:lang w:val="en-US" w:eastAsia="zh-Hans"/>
              </w:rPr>
            </w:pPr>
            <w:r>
              <w:rPr>
                <w:rFonts w:hint="eastAsia" w:ascii="宋体" w:hAnsi="宋体" w:eastAsia="宋体" w:cs="宋体"/>
                <w:color w:val="FF0000"/>
                <w:kern w:val="0"/>
                <w:sz w:val="28"/>
                <w:szCs w:val="20"/>
                <w:lang w:val="en-US" w:eastAsia="zh-Hans"/>
              </w:rPr>
              <w:t>2、供应商对所聘本项目所有物业服务人员依法签订劳动合同，所有物业人员应发工资标准不得低于雅安市人民政府所规定的最低工资标准且依法为员工缴纳社会保险，社保缴费基数不低于社会平均工资60%，其他福利、劳动保障、加班费均按照国家相关法律法规执行。</w:t>
            </w:r>
            <w:r>
              <w:rPr>
                <w:rFonts w:hint="eastAsia" w:ascii="宋体" w:hAnsi="宋体" w:eastAsia="宋体" w:cs="宋体"/>
                <w:color w:val="FF0000"/>
                <w:kern w:val="0"/>
                <w:sz w:val="28"/>
                <w:szCs w:val="20"/>
                <w:lang w:val="en-US" w:eastAsia="zh-CN"/>
              </w:rPr>
              <w:t>供应商</w:t>
            </w:r>
            <w:r>
              <w:rPr>
                <w:rFonts w:hint="eastAsia" w:ascii="宋体" w:hAnsi="宋体" w:eastAsia="宋体" w:cs="宋体"/>
                <w:color w:val="FF0000"/>
                <w:kern w:val="0"/>
                <w:sz w:val="28"/>
                <w:szCs w:val="20"/>
                <w:lang w:val="en-US" w:eastAsia="zh-Hans"/>
              </w:rPr>
              <w:t>必须依法按时向国家缴纳相关税金及工会基金、残疾人保障金。（提供承诺函并进行电子签章，格式自拟） </w:t>
            </w:r>
          </w:p>
          <w:p>
            <w:pPr>
              <w:widowControl/>
              <w:shd w:val="clear" w:color="auto" w:fill="FFFFFF"/>
              <w:spacing w:line="520" w:lineRule="exact"/>
              <w:ind w:firstLine="560" w:firstLineChars="200"/>
              <w:jc w:val="left"/>
              <w:rPr>
                <w:rFonts w:hint="eastAsia" w:ascii="宋体" w:hAnsi="宋体" w:eastAsia="宋体" w:cs="宋体"/>
                <w:color w:val="FF0000"/>
                <w:kern w:val="0"/>
                <w:sz w:val="28"/>
                <w:szCs w:val="20"/>
                <w:lang w:val="en-US" w:eastAsia="zh-Hans"/>
              </w:rPr>
            </w:pPr>
            <w:r>
              <w:rPr>
                <w:rFonts w:hint="eastAsia" w:ascii="宋体" w:hAnsi="宋体" w:eastAsia="宋体" w:cs="宋体"/>
                <w:color w:val="FF0000"/>
                <w:kern w:val="0"/>
                <w:sz w:val="28"/>
                <w:szCs w:val="20"/>
                <w:lang w:val="en-US" w:eastAsia="zh-Hans"/>
              </w:rPr>
              <w:t>3、供应商在</w:t>
            </w:r>
            <w:r>
              <w:rPr>
                <w:rFonts w:hint="eastAsia" w:ascii="宋体" w:hAnsi="宋体" w:eastAsia="宋体" w:cs="宋体"/>
                <w:color w:val="FF0000"/>
                <w:kern w:val="0"/>
                <w:sz w:val="28"/>
                <w:szCs w:val="20"/>
                <w:lang w:val="en-US" w:eastAsia="zh-CN"/>
              </w:rPr>
              <w:t>相应</w:t>
            </w:r>
            <w:r>
              <w:rPr>
                <w:rFonts w:hint="eastAsia" w:ascii="宋体" w:hAnsi="宋体" w:eastAsia="宋体" w:cs="宋体"/>
                <w:color w:val="FF0000"/>
                <w:kern w:val="0"/>
                <w:sz w:val="28"/>
                <w:szCs w:val="20"/>
                <w:lang w:val="en-US" w:eastAsia="zh-Hans"/>
              </w:rPr>
              <w:t>文件中明确的拟派遣到本项目的项目经理</w:t>
            </w:r>
            <w:r>
              <w:rPr>
                <w:rFonts w:hint="eastAsia" w:ascii="宋体" w:hAnsi="宋体" w:eastAsia="宋体" w:cs="宋体"/>
                <w:color w:val="FF0000"/>
                <w:kern w:val="0"/>
                <w:sz w:val="28"/>
                <w:szCs w:val="20"/>
                <w:lang w:val="en-US" w:eastAsia="zh-CN"/>
              </w:rPr>
              <w:t>、</w:t>
            </w:r>
            <w:r>
              <w:rPr>
                <w:rFonts w:hint="eastAsia" w:ascii="宋体" w:hAnsi="宋体" w:eastAsia="宋体" w:cs="宋体"/>
                <w:color w:val="FF0000"/>
                <w:kern w:val="0"/>
                <w:sz w:val="28"/>
                <w:szCs w:val="20"/>
                <w:lang w:val="en-US" w:eastAsia="zh-Hans"/>
              </w:rPr>
              <w:t>客户会务服务人员</w:t>
            </w:r>
            <w:r>
              <w:rPr>
                <w:rFonts w:hint="eastAsia" w:ascii="宋体" w:hAnsi="宋体" w:eastAsia="宋体" w:cs="宋体"/>
                <w:color w:val="FF0000"/>
                <w:kern w:val="0"/>
                <w:sz w:val="28"/>
                <w:szCs w:val="20"/>
                <w:lang w:val="en-US" w:eastAsia="zh-CN"/>
              </w:rPr>
              <w:t>、</w:t>
            </w:r>
            <w:r>
              <w:rPr>
                <w:rFonts w:hint="eastAsia" w:ascii="宋体" w:hAnsi="宋体" w:eastAsia="宋体" w:cs="宋体"/>
                <w:color w:val="FF0000"/>
                <w:kern w:val="0"/>
                <w:sz w:val="28"/>
                <w:szCs w:val="20"/>
                <w:lang w:val="en-US" w:eastAsia="zh-Hans"/>
              </w:rPr>
              <w:t>设施设备人员</w:t>
            </w:r>
            <w:r>
              <w:rPr>
                <w:rFonts w:hint="eastAsia" w:ascii="宋体" w:hAnsi="宋体" w:eastAsia="宋体" w:cs="宋体"/>
                <w:color w:val="FF0000"/>
                <w:kern w:val="0"/>
                <w:sz w:val="28"/>
                <w:szCs w:val="20"/>
                <w:lang w:val="en-US" w:eastAsia="zh-CN"/>
              </w:rPr>
              <w:t>、</w:t>
            </w:r>
            <w:r>
              <w:rPr>
                <w:rFonts w:hint="eastAsia" w:ascii="宋体" w:hAnsi="宋体" w:eastAsia="宋体" w:cs="宋体"/>
                <w:color w:val="FF0000"/>
                <w:kern w:val="0"/>
                <w:sz w:val="28"/>
                <w:szCs w:val="20"/>
                <w:lang w:val="en-US" w:eastAsia="zh-Hans"/>
              </w:rPr>
              <w:t>秩序维护人员</w:t>
            </w:r>
            <w:r>
              <w:rPr>
                <w:rFonts w:hint="eastAsia" w:ascii="宋体" w:hAnsi="宋体" w:eastAsia="宋体" w:cs="宋体"/>
                <w:color w:val="FF0000"/>
                <w:kern w:val="0"/>
                <w:sz w:val="28"/>
                <w:szCs w:val="20"/>
                <w:lang w:val="en-US" w:eastAsia="zh-CN"/>
              </w:rPr>
              <w:t>、</w:t>
            </w:r>
            <w:r>
              <w:rPr>
                <w:rFonts w:hint="eastAsia" w:ascii="宋体" w:hAnsi="宋体" w:eastAsia="宋体" w:cs="宋体"/>
                <w:color w:val="FF0000"/>
                <w:kern w:val="0"/>
                <w:sz w:val="28"/>
                <w:szCs w:val="20"/>
                <w:lang w:val="en-US" w:eastAsia="zh-Hans"/>
              </w:rPr>
              <w:t>环境维护人员</w:t>
            </w:r>
            <w:r>
              <w:rPr>
                <w:rFonts w:hint="eastAsia" w:ascii="宋体" w:hAnsi="宋体" w:eastAsia="宋体" w:cs="宋体"/>
                <w:color w:val="FF0000"/>
                <w:kern w:val="0"/>
                <w:sz w:val="28"/>
                <w:szCs w:val="20"/>
                <w:lang w:val="en-US" w:eastAsia="zh-CN"/>
              </w:rPr>
              <w:t>、</w:t>
            </w:r>
            <w:r>
              <w:rPr>
                <w:rFonts w:hint="eastAsia" w:ascii="宋体" w:hAnsi="宋体" w:eastAsia="宋体" w:cs="宋体"/>
                <w:color w:val="FF0000"/>
                <w:kern w:val="0"/>
                <w:sz w:val="28"/>
                <w:szCs w:val="20"/>
                <w:lang w:val="en-US" w:eastAsia="zh-Hans"/>
              </w:rPr>
              <w:t>职工食堂人员</w:t>
            </w:r>
            <w:r>
              <w:rPr>
                <w:rFonts w:hint="eastAsia" w:ascii="宋体" w:hAnsi="宋体" w:eastAsia="宋体" w:cs="宋体"/>
                <w:color w:val="FF0000"/>
                <w:kern w:val="0"/>
                <w:sz w:val="28"/>
                <w:szCs w:val="20"/>
                <w:lang w:val="en-US" w:eastAsia="zh-CN"/>
              </w:rPr>
              <w:t>均</w:t>
            </w:r>
            <w:r>
              <w:rPr>
                <w:rFonts w:hint="eastAsia" w:ascii="宋体" w:hAnsi="宋体" w:eastAsia="宋体" w:cs="宋体"/>
                <w:color w:val="FF0000"/>
                <w:kern w:val="0"/>
                <w:sz w:val="28"/>
                <w:szCs w:val="20"/>
                <w:lang w:val="en-US" w:eastAsia="zh-Hans"/>
              </w:rPr>
              <w:t>须是专职人员</w:t>
            </w:r>
            <w:r>
              <w:rPr>
                <w:rFonts w:hint="default" w:ascii="宋体" w:hAnsi="宋体" w:eastAsia="宋体" w:cs="宋体"/>
                <w:color w:val="FF0000"/>
                <w:kern w:val="0"/>
                <w:sz w:val="28"/>
                <w:szCs w:val="20"/>
                <w:lang w:val="en-US" w:eastAsia="zh-Hans"/>
              </w:rPr>
              <w:t>，</w:t>
            </w:r>
            <w:r>
              <w:rPr>
                <w:rFonts w:hint="eastAsia" w:ascii="宋体" w:hAnsi="宋体" w:eastAsia="宋体" w:cs="宋体"/>
                <w:color w:val="FF0000"/>
                <w:kern w:val="0"/>
                <w:sz w:val="28"/>
                <w:szCs w:val="20"/>
                <w:lang w:val="en-US" w:eastAsia="zh-Hans"/>
              </w:rPr>
              <w:t>在服务期开始履行起不得</w:t>
            </w:r>
            <w:r>
              <w:rPr>
                <w:rFonts w:hint="eastAsia" w:ascii="宋体" w:hAnsi="宋体" w:eastAsia="宋体" w:cs="宋体"/>
                <w:color w:val="FF0000"/>
                <w:kern w:val="0"/>
                <w:sz w:val="28"/>
                <w:szCs w:val="20"/>
                <w:lang w:val="en-US" w:eastAsia="zh-CN"/>
              </w:rPr>
              <w:t>随意</w:t>
            </w:r>
            <w:r>
              <w:rPr>
                <w:rFonts w:hint="eastAsia" w:ascii="宋体" w:hAnsi="宋体" w:eastAsia="宋体" w:cs="宋体"/>
                <w:color w:val="FF0000"/>
                <w:kern w:val="0"/>
                <w:sz w:val="28"/>
                <w:szCs w:val="20"/>
                <w:lang w:val="en-US" w:eastAsia="zh-Hans"/>
              </w:rPr>
              <w:t>更换，确需调换的，应提前15个工作日报经采购人同意，更换人员必须满足本项目服务要求并保证工作顺利交接。（提供承诺函并进行电子签章，格式自拟）</w:t>
            </w:r>
          </w:p>
          <w:p>
            <w:pPr>
              <w:spacing w:line="520" w:lineRule="exact"/>
              <w:ind w:firstLine="560" w:firstLineChars="200"/>
              <w:rPr>
                <w:rFonts w:hint="eastAsia" w:ascii="宋体" w:hAnsi="宋体" w:eastAsia="宋体" w:cs="宋体"/>
                <w:color w:val="FF0000"/>
                <w:kern w:val="0"/>
                <w:sz w:val="28"/>
                <w:szCs w:val="20"/>
                <w:lang w:val="en-US" w:eastAsia="zh-Hans"/>
              </w:rPr>
            </w:pPr>
            <w:r>
              <w:rPr>
                <w:rFonts w:hint="eastAsia" w:ascii="宋体" w:hAnsi="宋体" w:eastAsia="宋体" w:cs="宋体"/>
                <w:color w:val="FF0000"/>
                <w:kern w:val="0"/>
                <w:sz w:val="28"/>
                <w:szCs w:val="20"/>
                <w:lang w:val="en-US" w:eastAsia="zh-Hans"/>
              </w:rPr>
              <w:t>4、</w:t>
            </w:r>
            <w:bookmarkStart w:id="0" w:name="_GoBack"/>
            <w:bookmarkEnd w:id="0"/>
            <w:r>
              <w:rPr>
                <w:rFonts w:hint="eastAsia" w:ascii="宋体" w:hAnsi="宋体" w:eastAsia="宋体" w:cs="宋体"/>
                <w:color w:val="FF0000"/>
                <w:kern w:val="0"/>
                <w:sz w:val="28"/>
                <w:szCs w:val="20"/>
                <w:lang w:val="en-US" w:eastAsia="zh-Hans"/>
              </w:rPr>
              <w:t>供应商在合同履行期间：如国家或地方政府的最低工资标准、社保费用增或减，</w:t>
            </w:r>
            <w:r>
              <w:rPr>
                <w:rFonts w:hint="default" w:ascii="宋体" w:hAnsi="宋体" w:eastAsia="宋体" w:cs="宋体"/>
                <w:color w:val="FF0000"/>
                <w:kern w:val="0"/>
                <w:sz w:val="28"/>
                <w:szCs w:val="20"/>
                <w:lang w:val="en-US" w:eastAsia="zh-Hans"/>
              </w:rPr>
              <w:t>供应商</w:t>
            </w:r>
            <w:r>
              <w:rPr>
                <w:rFonts w:hint="eastAsia" w:ascii="宋体" w:hAnsi="宋体" w:eastAsia="宋体" w:cs="宋体"/>
                <w:color w:val="FF0000"/>
                <w:kern w:val="0"/>
                <w:sz w:val="28"/>
                <w:szCs w:val="20"/>
                <w:lang w:val="en-US" w:eastAsia="zh-Hans"/>
              </w:rPr>
              <w:t>则按相关政策文件</w:t>
            </w:r>
            <w:r>
              <w:rPr>
                <w:rFonts w:hint="eastAsia" w:ascii="宋体" w:hAnsi="宋体" w:eastAsia="宋体" w:cs="宋体"/>
                <w:color w:val="FF0000"/>
                <w:kern w:val="0"/>
                <w:sz w:val="28"/>
                <w:szCs w:val="20"/>
                <w:lang w:val="en-US" w:eastAsia="zh-CN"/>
              </w:rPr>
              <w:t>（</w:t>
            </w:r>
            <w:r>
              <w:rPr>
                <w:rFonts w:hint="eastAsia" w:ascii="宋体" w:hAnsi="宋体" w:eastAsia="宋体" w:cs="宋体"/>
                <w:color w:val="FF0000"/>
                <w:kern w:val="0"/>
                <w:sz w:val="28"/>
                <w:szCs w:val="20"/>
                <w:lang w:val="en-US" w:eastAsia="zh-Hans"/>
              </w:rPr>
              <w:t>按照国家或地方政府的政策执行时间、标准</w:t>
            </w:r>
            <w:r>
              <w:rPr>
                <w:rFonts w:hint="eastAsia" w:ascii="宋体" w:hAnsi="宋体" w:eastAsia="宋体" w:cs="宋体"/>
                <w:color w:val="FF0000"/>
                <w:kern w:val="0"/>
                <w:sz w:val="28"/>
                <w:szCs w:val="20"/>
                <w:lang w:val="en-US" w:eastAsia="zh-CN"/>
              </w:rPr>
              <w:t>）</w:t>
            </w:r>
            <w:r>
              <w:rPr>
                <w:rFonts w:hint="eastAsia" w:ascii="宋体" w:hAnsi="宋体" w:eastAsia="宋体" w:cs="宋体"/>
                <w:color w:val="FF0000"/>
                <w:kern w:val="0"/>
                <w:sz w:val="28"/>
                <w:szCs w:val="20"/>
                <w:lang w:val="en-US" w:eastAsia="zh-Hans"/>
              </w:rPr>
              <w:t>同步进行增或减。（提供承诺函并进行电子签章，格式自拟）</w:t>
            </w:r>
          </w:p>
          <w:p>
            <w:pPr>
              <w:spacing w:line="520" w:lineRule="exact"/>
              <w:ind w:firstLine="560" w:firstLineChars="200"/>
              <w:rPr>
                <w:rFonts w:ascii="宋体" w:hAnsi="宋体" w:eastAsia="宋体" w:cs="宋体"/>
                <w:color w:val="FF0000"/>
                <w:sz w:val="28"/>
              </w:rPr>
            </w:pPr>
            <w:r>
              <w:rPr>
                <w:rFonts w:hint="eastAsia" w:ascii="宋体" w:hAnsi="宋体" w:eastAsia="宋体" w:cs="宋体"/>
                <w:color w:val="FF0000"/>
                <w:kern w:val="0"/>
                <w:sz w:val="28"/>
                <w:szCs w:val="20"/>
                <w:lang w:val="en-US" w:eastAsia="zh-Hans"/>
              </w:rPr>
              <w:t>5</w:t>
            </w:r>
            <w:r>
              <w:rPr>
                <w:rFonts w:hint="eastAsia" w:ascii="宋体" w:hAnsi="宋体" w:eastAsia="宋体" w:cs="宋体"/>
                <w:color w:val="FF0000"/>
                <w:kern w:val="0"/>
                <w:sz w:val="28"/>
                <w:szCs w:val="20"/>
                <w:lang w:val="en-US" w:eastAsia="zh-CN"/>
              </w:rPr>
              <w:t>、</w:t>
            </w:r>
            <w:r>
              <w:rPr>
                <w:rFonts w:hint="eastAsia" w:ascii="宋体" w:hAnsi="宋体" w:eastAsia="宋体" w:cs="宋体"/>
                <w:color w:val="FF0000"/>
                <w:kern w:val="0"/>
                <w:sz w:val="28"/>
                <w:szCs w:val="20"/>
                <w:lang w:val="en-US" w:eastAsia="zh-Hans"/>
              </w:rPr>
              <w:t>公示24小时服务电话；故障急修10分钟内、其它报修30分钟内到达现场，有完整的报修、维修和回访记录。</w:t>
            </w:r>
          </w:p>
        </w:tc>
      </w:tr>
    </w:tbl>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420"/>
        <w:jc w:val="both"/>
        <w:textAlignment w:val="auto"/>
        <w:rPr>
          <w:sz w:val="24"/>
          <w:szCs w:val="24"/>
        </w:rPr>
      </w:pPr>
      <w:r>
        <w:rPr>
          <w:rFonts w:hint="eastAsia" w:ascii="宋体" w:hAnsi="宋体" w:eastAsia="宋体" w:cs="宋体"/>
          <w:i w:val="0"/>
          <w:iCs w:val="0"/>
          <w:caps w:val="0"/>
          <w:color w:val="333333"/>
          <w:spacing w:val="0"/>
          <w:sz w:val="24"/>
          <w:szCs w:val="24"/>
        </w:rPr>
        <w:t>8、供应商一般资格要求</w:t>
      </w:r>
    </w:p>
    <w:tbl>
      <w:tblPr>
        <w:tblStyle w:val="10"/>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81"/>
        <w:gridCol w:w="2520"/>
        <w:gridCol w:w="6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blHeader/>
        </w:trPr>
        <w:tc>
          <w:tcPr>
            <w:tcW w:w="198" w:type="pct"/>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sz w:val="24"/>
                <w:szCs w:val="24"/>
              </w:rPr>
            </w:pPr>
            <w:r>
              <w:rPr>
                <w:rFonts w:ascii="宋体" w:hAnsi="宋体" w:eastAsia="宋体" w:cs="宋体"/>
                <w:b/>
                <w:bCs/>
                <w:kern w:val="0"/>
                <w:sz w:val="24"/>
                <w:szCs w:val="24"/>
                <w:lang w:val="en-US" w:eastAsia="zh-CN" w:bidi="ar"/>
              </w:rPr>
              <w:t>序号</w:t>
            </w:r>
          </w:p>
        </w:tc>
        <w:tc>
          <w:tcPr>
            <w:tcW w:w="1420" w:type="pct"/>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sz w:val="24"/>
                <w:szCs w:val="24"/>
              </w:rPr>
            </w:pPr>
            <w:r>
              <w:rPr>
                <w:rFonts w:ascii="宋体" w:hAnsi="宋体" w:eastAsia="宋体" w:cs="宋体"/>
                <w:b/>
                <w:bCs/>
                <w:kern w:val="0"/>
                <w:sz w:val="24"/>
                <w:szCs w:val="24"/>
                <w:lang w:val="en-US" w:eastAsia="zh-CN" w:bidi="ar"/>
              </w:rPr>
              <w:t>资格要求名称</w:t>
            </w:r>
          </w:p>
        </w:tc>
        <w:tc>
          <w:tcPr>
            <w:tcW w:w="3380" w:type="pct"/>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sz w:val="24"/>
                <w:szCs w:val="24"/>
              </w:rPr>
            </w:pPr>
            <w:r>
              <w:rPr>
                <w:rFonts w:ascii="宋体" w:hAnsi="宋体" w:eastAsia="宋体" w:cs="宋体"/>
                <w:b/>
                <w:bCs/>
                <w:kern w:val="0"/>
                <w:sz w:val="24"/>
                <w:szCs w:val="24"/>
                <w:lang w:val="en-US" w:eastAsia="zh-CN" w:bidi="ar"/>
              </w:rPr>
              <w:t>资格要求详细说明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9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color w:val="0A82E5"/>
                <w:sz w:val="24"/>
                <w:szCs w:val="24"/>
              </w:rPr>
            </w:pPr>
            <w:r>
              <w:rPr>
                <w:rFonts w:ascii="宋体" w:hAnsi="宋体" w:eastAsia="宋体" w:cs="宋体"/>
                <w:color w:val="0A82E5"/>
                <w:kern w:val="0"/>
                <w:sz w:val="24"/>
                <w:szCs w:val="24"/>
                <w:lang w:val="en-US" w:eastAsia="zh-CN" w:bidi="ar"/>
              </w:rPr>
              <w:t>1</w:t>
            </w:r>
          </w:p>
        </w:tc>
        <w:tc>
          <w:tcPr>
            <w:tcW w:w="142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color w:val="0A82E5"/>
                <w:sz w:val="24"/>
                <w:szCs w:val="24"/>
              </w:rPr>
            </w:pPr>
            <w:r>
              <w:rPr>
                <w:rFonts w:ascii="宋体" w:hAnsi="宋体" w:eastAsia="宋体" w:cs="宋体"/>
                <w:color w:val="0A82E5"/>
                <w:kern w:val="0"/>
                <w:sz w:val="24"/>
                <w:szCs w:val="24"/>
                <w:lang w:val="en-US" w:eastAsia="zh-CN" w:bidi="ar"/>
              </w:rPr>
              <w:t>具有独立承担民事责任的能力。</w:t>
            </w:r>
          </w:p>
        </w:tc>
        <w:tc>
          <w:tcPr>
            <w:tcW w:w="338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color w:val="0A82E5"/>
                <w:sz w:val="24"/>
                <w:szCs w:val="24"/>
              </w:rPr>
            </w:pPr>
            <w:r>
              <w:rPr>
                <w:rFonts w:ascii="宋体" w:hAnsi="宋体" w:eastAsia="宋体" w:cs="宋体"/>
                <w:color w:val="0A82E5"/>
                <w:kern w:val="0"/>
                <w:sz w:val="24"/>
                <w:szCs w:val="24"/>
                <w:lang w:val="en-US" w:eastAsia="zh-CN" w:bidi="ar"/>
              </w:rPr>
              <w:t>供应商需在项目电子化交易系统中按要求填写《投标（响应）函》完成承诺并进行电子签章。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9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color w:val="0A82E5"/>
                <w:sz w:val="24"/>
                <w:szCs w:val="24"/>
              </w:rPr>
            </w:pPr>
            <w:r>
              <w:rPr>
                <w:rFonts w:ascii="宋体" w:hAnsi="宋体" w:eastAsia="宋体" w:cs="宋体"/>
                <w:color w:val="0A82E5"/>
                <w:kern w:val="0"/>
                <w:sz w:val="24"/>
                <w:szCs w:val="24"/>
                <w:lang w:val="en-US" w:eastAsia="zh-CN" w:bidi="ar"/>
              </w:rPr>
              <w:t>2</w:t>
            </w:r>
          </w:p>
        </w:tc>
        <w:tc>
          <w:tcPr>
            <w:tcW w:w="142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color w:val="0A82E5"/>
                <w:sz w:val="24"/>
                <w:szCs w:val="24"/>
              </w:rPr>
            </w:pPr>
            <w:r>
              <w:rPr>
                <w:rFonts w:ascii="宋体" w:hAnsi="宋体" w:eastAsia="宋体" w:cs="宋体"/>
                <w:color w:val="0A82E5"/>
                <w:kern w:val="0"/>
                <w:sz w:val="24"/>
                <w:szCs w:val="24"/>
                <w:lang w:val="en-US" w:eastAsia="zh-CN" w:bidi="ar"/>
              </w:rPr>
              <w:t>具有良好的商业信誉</w:t>
            </w:r>
          </w:p>
        </w:tc>
        <w:tc>
          <w:tcPr>
            <w:tcW w:w="338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color w:val="0A82E5"/>
                <w:sz w:val="24"/>
                <w:szCs w:val="24"/>
              </w:rPr>
            </w:pPr>
            <w:r>
              <w:rPr>
                <w:rFonts w:ascii="宋体" w:hAnsi="宋体" w:eastAsia="宋体" w:cs="宋体"/>
                <w:color w:val="0A82E5"/>
                <w:kern w:val="0"/>
                <w:sz w:val="24"/>
                <w:szCs w:val="24"/>
                <w:lang w:val="en-US" w:eastAsia="zh-CN" w:bidi="ar"/>
              </w:rPr>
              <w:t>供应商需在项目电子化交易系统中按要求填写《投标（响应）函》完成承诺并进行电子签章。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9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color w:val="0A82E5"/>
                <w:sz w:val="24"/>
                <w:szCs w:val="24"/>
              </w:rPr>
            </w:pPr>
            <w:r>
              <w:rPr>
                <w:rFonts w:ascii="宋体" w:hAnsi="宋体" w:eastAsia="宋体" w:cs="宋体"/>
                <w:color w:val="0A82E5"/>
                <w:kern w:val="0"/>
                <w:sz w:val="24"/>
                <w:szCs w:val="24"/>
                <w:lang w:val="en-US" w:eastAsia="zh-CN" w:bidi="ar"/>
              </w:rPr>
              <w:t>3</w:t>
            </w:r>
          </w:p>
        </w:tc>
        <w:tc>
          <w:tcPr>
            <w:tcW w:w="142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color w:val="0A82E5"/>
                <w:sz w:val="24"/>
                <w:szCs w:val="24"/>
              </w:rPr>
            </w:pPr>
            <w:r>
              <w:rPr>
                <w:rFonts w:ascii="宋体" w:hAnsi="宋体" w:eastAsia="宋体" w:cs="宋体"/>
                <w:color w:val="0A82E5"/>
                <w:kern w:val="0"/>
                <w:sz w:val="24"/>
                <w:szCs w:val="24"/>
                <w:lang w:val="en-US" w:eastAsia="zh-CN" w:bidi="ar"/>
              </w:rPr>
              <w:t>具有健全的财务会计制度。</w:t>
            </w:r>
          </w:p>
        </w:tc>
        <w:tc>
          <w:tcPr>
            <w:tcW w:w="338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color w:val="0A82E5"/>
                <w:sz w:val="24"/>
                <w:szCs w:val="24"/>
              </w:rPr>
            </w:pPr>
            <w:r>
              <w:rPr>
                <w:rFonts w:ascii="宋体" w:hAnsi="宋体" w:eastAsia="宋体" w:cs="宋体"/>
                <w:color w:val="0A82E5"/>
                <w:kern w:val="0"/>
                <w:sz w:val="24"/>
                <w:szCs w:val="24"/>
                <w:lang w:val="en-US" w:eastAsia="zh-CN" w:bidi="ar"/>
              </w:rPr>
              <w:t>供应商需在项目电子化交易系统中按要求填写《投标（响应）函》完成承诺并进行电子签章。{如需提供其他材料，需代理机构手动填写具体要求并关联相应格式要求，以下是样例：供应商财务状况证明材料包括采购代理机构在采购文件中明确需要供应商提供的财务状况证明材料。如XXXX或XXXX年度经审计的财务报告（包含审计报告和审计报告中所涉及的财务报表和报表附注）；XXXX或XXXX年度供应商完整的全套财务报表（应当包括资产负债表、利润表、现金流量表、所有者权益变动表、附注）；截至采购文件（资格预审申请文件）提交截止之日前一年内银行出具的资信证明；供应商注册时间截至采购文件（资格预审申请文件）提交截止之日前不足一年的，也可提供在相关主管部门备案的公司章程等证明材料。供应商需在项目电子化交易系统中按要求上传相应证明文件并进行电子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9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color w:val="0A82E5"/>
                <w:sz w:val="24"/>
                <w:szCs w:val="24"/>
              </w:rPr>
            </w:pPr>
            <w:r>
              <w:rPr>
                <w:rFonts w:ascii="宋体" w:hAnsi="宋体" w:eastAsia="宋体" w:cs="宋体"/>
                <w:color w:val="0A82E5"/>
                <w:kern w:val="0"/>
                <w:sz w:val="24"/>
                <w:szCs w:val="24"/>
                <w:lang w:val="en-US" w:eastAsia="zh-CN" w:bidi="ar"/>
              </w:rPr>
              <w:t>4</w:t>
            </w:r>
          </w:p>
        </w:tc>
        <w:tc>
          <w:tcPr>
            <w:tcW w:w="142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color w:val="0A82E5"/>
                <w:sz w:val="24"/>
                <w:szCs w:val="24"/>
              </w:rPr>
            </w:pPr>
            <w:r>
              <w:rPr>
                <w:rFonts w:ascii="宋体" w:hAnsi="宋体" w:eastAsia="宋体" w:cs="宋体"/>
                <w:color w:val="0A82E5"/>
                <w:kern w:val="0"/>
                <w:sz w:val="24"/>
                <w:szCs w:val="24"/>
                <w:lang w:val="en-US" w:eastAsia="zh-CN" w:bidi="ar"/>
              </w:rPr>
              <w:t>具有履行合同所必需的设备和专业技术能力。</w:t>
            </w:r>
          </w:p>
        </w:tc>
        <w:tc>
          <w:tcPr>
            <w:tcW w:w="338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color w:val="0A82E5"/>
                <w:sz w:val="24"/>
                <w:szCs w:val="24"/>
              </w:rPr>
            </w:pPr>
            <w:r>
              <w:rPr>
                <w:rFonts w:ascii="宋体" w:hAnsi="宋体" w:eastAsia="宋体" w:cs="宋体"/>
                <w:color w:val="0A82E5"/>
                <w:kern w:val="0"/>
                <w:sz w:val="24"/>
                <w:szCs w:val="24"/>
                <w:lang w:val="en-US" w:eastAsia="zh-CN" w:bidi="ar"/>
              </w:rPr>
              <w:t>供应商需在项目电子化交易系统中按要求填写《投标（响应）函》完成承诺并进行电子签章。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9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color w:val="0A82E5"/>
                <w:sz w:val="24"/>
                <w:szCs w:val="24"/>
              </w:rPr>
            </w:pPr>
            <w:r>
              <w:rPr>
                <w:rFonts w:ascii="宋体" w:hAnsi="宋体" w:eastAsia="宋体" w:cs="宋体"/>
                <w:color w:val="0A82E5"/>
                <w:kern w:val="0"/>
                <w:sz w:val="24"/>
                <w:szCs w:val="24"/>
                <w:lang w:val="en-US" w:eastAsia="zh-CN" w:bidi="ar"/>
              </w:rPr>
              <w:t>5</w:t>
            </w:r>
          </w:p>
        </w:tc>
        <w:tc>
          <w:tcPr>
            <w:tcW w:w="142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color w:val="0A82E5"/>
                <w:sz w:val="24"/>
                <w:szCs w:val="24"/>
              </w:rPr>
            </w:pPr>
            <w:r>
              <w:rPr>
                <w:rFonts w:ascii="宋体" w:hAnsi="宋体" w:eastAsia="宋体" w:cs="宋体"/>
                <w:color w:val="0A82E5"/>
                <w:kern w:val="0"/>
                <w:sz w:val="24"/>
                <w:szCs w:val="24"/>
                <w:lang w:val="en-US" w:eastAsia="zh-CN" w:bidi="ar"/>
              </w:rPr>
              <w:t>有依法缴纳税收和社会保障资金的良好记录。</w:t>
            </w:r>
          </w:p>
        </w:tc>
        <w:tc>
          <w:tcPr>
            <w:tcW w:w="338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color w:val="0A82E5"/>
                <w:sz w:val="24"/>
                <w:szCs w:val="24"/>
              </w:rPr>
            </w:pPr>
            <w:r>
              <w:rPr>
                <w:rFonts w:ascii="宋体" w:hAnsi="宋体" w:eastAsia="宋体" w:cs="宋体"/>
                <w:color w:val="0A82E5"/>
                <w:kern w:val="0"/>
                <w:sz w:val="24"/>
                <w:szCs w:val="24"/>
                <w:lang w:val="en-US" w:eastAsia="zh-CN" w:bidi="ar"/>
              </w:rPr>
              <w:t>供应商需在项目电子化交易系统中按要求填写《投标（响应）函》完成承诺并进行电子签章。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9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color w:val="0A82E5"/>
                <w:sz w:val="24"/>
                <w:szCs w:val="24"/>
              </w:rPr>
            </w:pPr>
            <w:r>
              <w:rPr>
                <w:rFonts w:ascii="宋体" w:hAnsi="宋体" w:eastAsia="宋体" w:cs="宋体"/>
                <w:color w:val="0A82E5"/>
                <w:kern w:val="0"/>
                <w:sz w:val="24"/>
                <w:szCs w:val="24"/>
                <w:lang w:val="en-US" w:eastAsia="zh-CN" w:bidi="ar"/>
              </w:rPr>
              <w:t>6</w:t>
            </w:r>
          </w:p>
        </w:tc>
        <w:tc>
          <w:tcPr>
            <w:tcW w:w="142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color w:val="0A82E5"/>
                <w:sz w:val="24"/>
                <w:szCs w:val="24"/>
              </w:rPr>
            </w:pPr>
            <w:r>
              <w:rPr>
                <w:rFonts w:ascii="宋体" w:hAnsi="宋体" w:eastAsia="宋体" w:cs="宋体"/>
                <w:color w:val="0A82E5"/>
                <w:kern w:val="0"/>
                <w:sz w:val="24"/>
                <w:szCs w:val="24"/>
                <w:lang w:val="en-US" w:eastAsia="zh-CN" w:bidi="ar"/>
              </w:rPr>
              <w:t>参加政府采购活动前三年内，在经营活动中没有重大违法记录。</w:t>
            </w:r>
          </w:p>
        </w:tc>
        <w:tc>
          <w:tcPr>
            <w:tcW w:w="338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color w:val="0A82E5"/>
                <w:sz w:val="24"/>
                <w:szCs w:val="24"/>
              </w:rPr>
            </w:pPr>
            <w:r>
              <w:rPr>
                <w:rFonts w:ascii="宋体" w:hAnsi="宋体" w:eastAsia="宋体" w:cs="宋体"/>
                <w:color w:val="0A82E5"/>
                <w:kern w:val="0"/>
                <w:sz w:val="24"/>
                <w:szCs w:val="24"/>
                <w:lang w:val="en-US" w:eastAsia="zh-CN" w:bidi="ar"/>
              </w:rPr>
              <w:t>供应商需在项目电子化交易系统中按要求填写《投标（响应）函》完成承诺并进行电子签章。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9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color w:val="0A82E5"/>
                <w:sz w:val="24"/>
                <w:szCs w:val="24"/>
              </w:rPr>
            </w:pPr>
            <w:r>
              <w:rPr>
                <w:rFonts w:ascii="宋体" w:hAnsi="宋体" w:eastAsia="宋体" w:cs="宋体"/>
                <w:color w:val="0A82E5"/>
                <w:kern w:val="0"/>
                <w:sz w:val="24"/>
                <w:szCs w:val="24"/>
                <w:lang w:val="en-US" w:eastAsia="zh-CN" w:bidi="ar"/>
              </w:rPr>
              <w:t>7</w:t>
            </w:r>
          </w:p>
        </w:tc>
        <w:tc>
          <w:tcPr>
            <w:tcW w:w="142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color w:val="0A82E5"/>
                <w:sz w:val="24"/>
                <w:szCs w:val="24"/>
              </w:rPr>
            </w:pPr>
            <w:r>
              <w:rPr>
                <w:rFonts w:ascii="宋体" w:hAnsi="宋体" w:eastAsia="宋体" w:cs="宋体"/>
                <w:color w:val="0A82E5"/>
                <w:kern w:val="0"/>
                <w:sz w:val="24"/>
                <w:szCs w:val="24"/>
                <w:lang w:val="en-US" w:eastAsia="zh-CN" w:bidi="ar"/>
              </w:rPr>
              <w:t>不存在与单位负责人为同一人或者存在直接控股、管理关系的其他供应商参与同一合同项下的政府采购活动的行为。</w:t>
            </w:r>
          </w:p>
        </w:tc>
        <w:tc>
          <w:tcPr>
            <w:tcW w:w="338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color w:val="0A82E5"/>
                <w:sz w:val="24"/>
                <w:szCs w:val="24"/>
              </w:rPr>
            </w:pPr>
            <w:r>
              <w:rPr>
                <w:rFonts w:ascii="宋体" w:hAnsi="宋体" w:eastAsia="宋体" w:cs="宋体"/>
                <w:color w:val="0A82E5"/>
                <w:kern w:val="0"/>
                <w:sz w:val="24"/>
                <w:szCs w:val="24"/>
                <w:lang w:val="en-US" w:eastAsia="zh-CN" w:bidi="ar"/>
              </w:rPr>
              <w:t>供应商需在项目电子化交易系统中按要求填写《投标（响应）函》完成承诺并进行电子签章。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19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color w:val="0A82E5"/>
                <w:sz w:val="24"/>
                <w:szCs w:val="24"/>
              </w:rPr>
            </w:pPr>
            <w:r>
              <w:rPr>
                <w:rFonts w:ascii="宋体" w:hAnsi="宋体" w:eastAsia="宋体" w:cs="宋体"/>
                <w:color w:val="0A82E5"/>
                <w:kern w:val="0"/>
                <w:sz w:val="24"/>
                <w:szCs w:val="24"/>
                <w:lang w:val="en-US" w:eastAsia="zh-CN" w:bidi="ar"/>
              </w:rPr>
              <w:t>8</w:t>
            </w:r>
          </w:p>
        </w:tc>
        <w:tc>
          <w:tcPr>
            <w:tcW w:w="142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color w:val="0A82E5"/>
                <w:sz w:val="24"/>
                <w:szCs w:val="24"/>
              </w:rPr>
            </w:pPr>
            <w:r>
              <w:rPr>
                <w:rFonts w:ascii="宋体" w:hAnsi="宋体" w:eastAsia="宋体" w:cs="宋体"/>
                <w:color w:val="0A82E5"/>
                <w:kern w:val="0"/>
                <w:sz w:val="24"/>
                <w:szCs w:val="24"/>
                <w:lang w:val="en-US" w:eastAsia="zh-CN" w:bidi="ar"/>
              </w:rPr>
              <w:t>不属于为本项目提供整体设计、规范编制或者项目管理、监理、检测等服务的供应商。</w:t>
            </w:r>
          </w:p>
        </w:tc>
        <w:tc>
          <w:tcPr>
            <w:tcW w:w="338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color w:val="0A82E5"/>
                <w:sz w:val="24"/>
                <w:szCs w:val="24"/>
              </w:rPr>
            </w:pPr>
            <w:r>
              <w:rPr>
                <w:rFonts w:ascii="宋体" w:hAnsi="宋体" w:eastAsia="宋体" w:cs="宋体"/>
                <w:color w:val="0A82E5"/>
                <w:kern w:val="0"/>
                <w:sz w:val="24"/>
                <w:szCs w:val="24"/>
                <w:lang w:val="en-US" w:eastAsia="zh-CN" w:bidi="ar"/>
              </w:rPr>
              <w:t>供应商需在项目电子化交易系统中按要求填写《投标（响应）函》完成承诺并进行电子签章。</w:t>
            </w:r>
          </w:p>
        </w:tc>
      </w:tr>
    </w:tbl>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420"/>
        <w:jc w:val="both"/>
        <w:textAlignment w:val="auto"/>
        <w:rPr>
          <w:sz w:val="24"/>
          <w:szCs w:val="24"/>
        </w:rPr>
      </w:pPr>
      <w:r>
        <w:rPr>
          <w:rFonts w:hint="eastAsia" w:ascii="宋体" w:hAnsi="宋体" w:eastAsia="宋体" w:cs="宋体"/>
          <w:i w:val="0"/>
          <w:iCs w:val="0"/>
          <w:caps w:val="0"/>
          <w:color w:val="333333"/>
          <w:spacing w:val="0"/>
          <w:sz w:val="24"/>
          <w:szCs w:val="24"/>
        </w:rPr>
        <w:t>9、供应商特殊资格要求</w:t>
      </w:r>
    </w:p>
    <w:tbl>
      <w:tblPr>
        <w:tblStyle w:val="10"/>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32"/>
        <w:gridCol w:w="2136"/>
        <w:gridCol w:w="64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blHeader/>
        </w:trPr>
        <w:tc>
          <w:tcPr>
            <w:tcW w:w="293" w:type="pct"/>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sz w:val="24"/>
                <w:szCs w:val="24"/>
              </w:rPr>
            </w:pPr>
            <w:r>
              <w:rPr>
                <w:rFonts w:ascii="宋体" w:hAnsi="宋体" w:eastAsia="宋体" w:cs="宋体"/>
                <w:b/>
                <w:bCs/>
                <w:kern w:val="0"/>
                <w:sz w:val="24"/>
                <w:szCs w:val="24"/>
                <w:lang w:val="en-US" w:eastAsia="zh-CN" w:bidi="ar"/>
              </w:rPr>
              <w:t>序号</w:t>
            </w:r>
          </w:p>
        </w:tc>
        <w:tc>
          <w:tcPr>
            <w:tcW w:w="1176" w:type="pct"/>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sz w:val="24"/>
                <w:szCs w:val="24"/>
              </w:rPr>
            </w:pPr>
            <w:r>
              <w:rPr>
                <w:rFonts w:ascii="宋体" w:hAnsi="宋体" w:eastAsia="宋体" w:cs="宋体"/>
                <w:b/>
                <w:bCs/>
                <w:kern w:val="0"/>
                <w:sz w:val="24"/>
                <w:szCs w:val="24"/>
                <w:lang w:val="en-US" w:eastAsia="zh-CN" w:bidi="ar"/>
              </w:rPr>
              <w:t>资格要求名称</w:t>
            </w:r>
          </w:p>
        </w:tc>
        <w:tc>
          <w:tcPr>
            <w:tcW w:w="3529" w:type="pct"/>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sz w:val="24"/>
                <w:szCs w:val="24"/>
              </w:rPr>
            </w:pPr>
            <w:r>
              <w:rPr>
                <w:rFonts w:ascii="宋体" w:hAnsi="宋体" w:eastAsia="宋体" w:cs="宋体"/>
                <w:b/>
                <w:bCs/>
                <w:kern w:val="0"/>
                <w:sz w:val="24"/>
                <w:szCs w:val="24"/>
                <w:lang w:val="en-US" w:eastAsia="zh-CN" w:bidi="ar"/>
              </w:rPr>
              <w:t>资格要求详细说明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5000" w:type="pct"/>
            <w:gridSpan w:val="3"/>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left"/>
              <w:rPr>
                <w:rFonts w:hint="default" w:eastAsiaTheme="minorEastAsia"/>
                <w:color w:val="0A82E5"/>
                <w:sz w:val="24"/>
                <w:szCs w:val="24"/>
                <w:lang w:val="en-US" w:eastAsia="zh-CN"/>
              </w:rPr>
            </w:pPr>
            <w:r>
              <w:rPr>
                <w:rFonts w:hint="eastAsia"/>
                <w:color w:val="0A82E5"/>
                <w:sz w:val="24"/>
                <w:szCs w:val="24"/>
                <w:lang w:val="en-US" w:eastAsia="zh-CN"/>
              </w:rPr>
              <w:t>本项目专门面向中小企业采购  提供中小企业声明函</w:t>
            </w:r>
          </w:p>
        </w:tc>
      </w:tr>
    </w:tbl>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420"/>
        <w:jc w:val="both"/>
        <w:textAlignment w:val="auto"/>
        <w:rPr>
          <w:sz w:val="24"/>
          <w:szCs w:val="24"/>
        </w:rPr>
      </w:pPr>
      <w:r>
        <w:rPr>
          <w:rFonts w:hint="eastAsia" w:ascii="宋体" w:hAnsi="宋体" w:eastAsia="宋体" w:cs="宋体"/>
          <w:i w:val="0"/>
          <w:iCs w:val="0"/>
          <w:caps w:val="0"/>
          <w:color w:val="333333"/>
          <w:spacing w:val="0"/>
          <w:sz w:val="24"/>
          <w:szCs w:val="24"/>
        </w:rPr>
        <w:t>10、分包的评审条款</w:t>
      </w:r>
    </w:p>
    <w:tbl>
      <w:tblPr>
        <w:tblStyle w:val="10"/>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295"/>
        <w:gridCol w:w="1298"/>
        <w:gridCol w:w="1298"/>
        <w:gridCol w:w="2596"/>
        <w:gridCol w:w="1298"/>
        <w:gridCol w:w="12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blHeader/>
        </w:trPr>
        <w:tc>
          <w:tcPr>
            <w:tcW w:w="713"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sz w:val="24"/>
                <w:szCs w:val="24"/>
              </w:rPr>
            </w:pPr>
            <w:r>
              <w:rPr>
                <w:rFonts w:ascii="宋体" w:hAnsi="宋体" w:eastAsia="宋体" w:cs="宋体"/>
                <w:b/>
                <w:bCs/>
                <w:kern w:val="0"/>
                <w:sz w:val="24"/>
                <w:szCs w:val="24"/>
                <w:lang w:val="en-US" w:eastAsia="zh-CN" w:bidi="ar"/>
              </w:rPr>
              <w:t>评审项编号</w:t>
            </w:r>
          </w:p>
        </w:tc>
        <w:tc>
          <w:tcPr>
            <w:tcW w:w="71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sz w:val="24"/>
                <w:szCs w:val="24"/>
              </w:rPr>
            </w:pPr>
            <w:r>
              <w:rPr>
                <w:rFonts w:ascii="宋体" w:hAnsi="宋体" w:eastAsia="宋体" w:cs="宋体"/>
                <w:b/>
                <w:bCs/>
                <w:kern w:val="0"/>
                <w:sz w:val="24"/>
                <w:szCs w:val="24"/>
                <w:lang w:val="en-US" w:eastAsia="zh-CN" w:bidi="ar"/>
              </w:rPr>
              <w:t>一级评审项</w:t>
            </w:r>
          </w:p>
        </w:tc>
        <w:tc>
          <w:tcPr>
            <w:tcW w:w="71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sz w:val="24"/>
                <w:szCs w:val="24"/>
              </w:rPr>
            </w:pPr>
            <w:r>
              <w:rPr>
                <w:rFonts w:ascii="宋体" w:hAnsi="宋体" w:eastAsia="宋体" w:cs="宋体"/>
                <w:b/>
                <w:bCs/>
                <w:kern w:val="0"/>
                <w:sz w:val="24"/>
                <w:szCs w:val="24"/>
                <w:lang w:val="en-US" w:eastAsia="zh-CN" w:bidi="ar"/>
              </w:rPr>
              <w:t>二级评审项</w:t>
            </w:r>
          </w:p>
        </w:tc>
        <w:tc>
          <w:tcPr>
            <w:tcW w:w="1428"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sz w:val="24"/>
                <w:szCs w:val="24"/>
              </w:rPr>
            </w:pPr>
            <w:r>
              <w:rPr>
                <w:rFonts w:ascii="宋体" w:hAnsi="宋体" w:eastAsia="宋体" w:cs="宋体"/>
                <w:b/>
                <w:bCs/>
                <w:kern w:val="0"/>
                <w:sz w:val="24"/>
                <w:szCs w:val="24"/>
                <w:lang w:val="en-US" w:eastAsia="zh-CN" w:bidi="ar"/>
              </w:rPr>
              <w:t>详细要求</w:t>
            </w:r>
          </w:p>
        </w:tc>
        <w:tc>
          <w:tcPr>
            <w:tcW w:w="71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sz w:val="24"/>
                <w:szCs w:val="24"/>
              </w:rPr>
            </w:pPr>
            <w:r>
              <w:rPr>
                <w:rFonts w:ascii="宋体" w:hAnsi="宋体" w:eastAsia="宋体" w:cs="宋体"/>
                <w:b/>
                <w:bCs/>
                <w:kern w:val="0"/>
                <w:sz w:val="24"/>
                <w:szCs w:val="24"/>
                <w:lang w:val="en-US" w:eastAsia="zh-CN" w:bidi="ar"/>
              </w:rPr>
              <w:t>分值</w:t>
            </w:r>
          </w:p>
        </w:tc>
        <w:tc>
          <w:tcPr>
            <w:tcW w:w="714"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center"/>
              <w:rPr>
                <w:b/>
                <w:bCs/>
                <w:sz w:val="24"/>
                <w:szCs w:val="24"/>
              </w:rPr>
            </w:pPr>
            <w:r>
              <w:rPr>
                <w:rFonts w:ascii="宋体" w:hAnsi="宋体" w:eastAsia="宋体" w:cs="宋体"/>
                <w:b/>
                <w:bCs/>
                <w:kern w:val="0"/>
                <w:sz w:val="24"/>
                <w:szCs w:val="24"/>
                <w:lang w:val="en-US" w:eastAsia="zh-CN" w:bidi="ar"/>
              </w:rPr>
              <w:t>客观评审项</w:t>
            </w:r>
          </w:p>
        </w:tc>
      </w:tr>
    </w:tbl>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420"/>
        <w:jc w:val="both"/>
        <w:textAlignment w:val="auto"/>
        <w:rPr>
          <w:rFonts w:hint="eastAsia" w:eastAsia="宋体"/>
          <w:sz w:val="24"/>
          <w:szCs w:val="24"/>
          <w:lang w:eastAsia="zh-CN"/>
        </w:rPr>
      </w:pPr>
      <w:r>
        <w:rPr>
          <w:rFonts w:hint="eastAsia" w:ascii="宋体" w:hAnsi="宋体" w:eastAsia="宋体" w:cs="宋体"/>
          <w:i w:val="0"/>
          <w:iCs w:val="0"/>
          <w:caps w:val="0"/>
          <w:color w:val="333333"/>
          <w:spacing w:val="0"/>
          <w:sz w:val="24"/>
          <w:szCs w:val="24"/>
        </w:rPr>
        <w:t>11、合同管理安排</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840"/>
        <w:jc w:val="both"/>
        <w:textAlignment w:val="auto"/>
        <w:rPr>
          <w:sz w:val="24"/>
          <w:szCs w:val="24"/>
        </w:rPr>
      </w:pPr>
      <w:r>
        <w:rPr>
          <w:rFonts w:hint="eastAsia" w:ascii="宋体" w:hAnsi="宋体" w:eastAsia="宋体" w:cs="宋体"/>
          <w:i w:val="0"/>
          <w:iCs w:val="0"/>
          <w:caps w:val="0"/>
          <w:color w:val="333333"/>
          <w:spacing w:val="0"/>
          <w:sz w:val="24"/>
          <w:szCs w:val="24"/>
        </w:rPr>
        <w:t>1）合同类型：</w:t>
      </w:r>
      <w:r>
        <w:rPr>
          <w:rFonts w:hint="eastAsia" w:ascii="宋体" w:hAnsi="宋体" w:eastAsia="宋体" w:cs="宋体"/>
          <w:i w:val="0"/>
          <w:iCs w:val="0"/>
          <w:caps w:val="0"/>
          <w:color w:val="0A82E5"/>
          <w:spacing w:val="0"/>
          <w:sz w:val="24"/>
          <w:szCs w:val="24"/>
        </w:rPr>
        <w:t>买卖合同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840"/>
        <w:jc w:val="both"/>
        <w:textAlignment w:val="auto"/>
        <w:rPr>
          <w:sz w:val="24"/>
          <w:szCs w:val="24"/>
        </w:rPr>
      </w:pPr>
      <w:r>
        <w:rPr>
          <w:rFonts w:hint="eastAsia" w:ascii="宋体" w:hAnsi="宋体" w:eastAsia="宋体" w:cs="宋体"/>
          <w:i w:val="0"/>
          <w:iCs w:val="0"/>
          <w:caps w:val="0"/>
          <w:color w:val="333333"/>
          <w:spacing w:val="0"/>
          <w:sz w:val="24"/>
          <w:szCs w:val="24"/>
        </w:rPr>
        <w:t>2）合同定价方式：</w:t>
      </w:r>
      <w:r>
        <w:rPr>
          <w:rFonts w:hint="eastAsia" w:ascii="宋体" w:hAnsi="宋体" w:eastAsia="宋体" w:cs="宋体"/>
          <w:i w:val="0"/>
          <w:iCs w:val="0"/>
          <w:caps w:val="0"/>
          <w:color w:val="0A82E5"/>
          <w:spacing w:val="0"/>
          <w:sz w:val="24"/>
          <w:szCs w:val="24"/>
        </w:rPr>
        <w:t>固定总价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840"/>
        <w:jc w:val="both"/>
        <w:textAlignment w:val="auto"/>
        <w:rPr>
          <w:rFonts w:hint="default" w:eastAsia="宋体"/>
          <w:sz w:val="24"/>
          <w:szCs w:val="24"/>
          <w:lang w:val="en-US" w:eastAsia="zh-CN"/>
        </w:rPr>
      </w:pPr>
      <w:r>
        <w:rPr>
          <w:rFonts w:hint="eastAsia" w:ascii="宋体" w:hAnsi="宋体" w:eastAsia="宋体" w:cs="宋体"/>
          <w:i w:val="0"/>
          <w:iCs w:val="0"/>
          <w:caps w:val="0"/>
          <w:color w:val="333333"/>
          <w:spacing w:val="0"/>
          <w:sz w:val="24"/>
          <w:szCs w:val="24"/>
        </w:rPr>
        <w:t>3）合同履行期限：自合同签订之日起</w:t>
      </w:r>
      <w:r>
        <w:rPr>
          <w:rFonts w:hint="eastAsia" w:ascii="宋体" w:hAnsi="宋体" w:eastAsia="宋体" w:cs="宋体"/>
          <w:i w:val="0"/>
          <w:iCs w:val="0"/>
          <w:caps w:val="0"/>
          <w:color w:val="0A82E5"/>
          <w:spacing w:val="0"/>
          <w:sz w:val="24"/>
          <w:szCs w:val="24"/>
        </w:rPr>
        <w:t>365</w:t>
      </w:r>
      <w:r>
        <w:rPr>
          <w:rFonts w:hint="eastAsia" w:ascii="宋体" w:hAnsi="宋体" w:eastAsia="宋体" w:cs="宋体"/>
          <w:i w:val="0"/>
          <w:iCs w:val="0"/>
          <w:caps w:val="0"/>
          <w:color w:val="333333"/>
          <w:spacing w:val="0"/>
          <w:sz w:val="24"/>
          <w:szCs w:val="24"/>
        </w:rPr>
        <w:t>日</w:t>
      </w:r>
      <w:r>
        <w:rPr>
          <w:rFonts w:hint="eastAsia" w:ascii="宋体" w:hAnsi="宋体" w:eastAsia="宋体" w:cs="宋体"/>
          <w:i w:val="0"/>
          <w:iCs w:val="0"/>
          <w:caps w:val="0"/>
          <w:color w:val="333333"/>
          <w:spacing w:val="0"/>
          <w:sz w:val="24"/>
          <w:szCs w:val="24"/>
          <w:lang w:eastAsia="zh-CN"/>
        </w:rPr>
        <w:t>。</w:t>
      </w:r>
      <w:r>
        <w:rPr>
          <w:rFonts w:hint="eastAsia" w:ascii="宋体" w:hAnsi="宋体" w:eastAsia="宋体" w:cs="宋体"/>
          <w:i w:val="0"/>
          <w:iCs w:val="0"/>
          <w:caps w:val="0"/>
          <w:color w:val="333333"/>
          <w:spacing w:val="0"/>
          <w:sz w:val="24"/>
          <w:szCs w:val="24"/>
          <w:lang w:val="en-US" w:eastAsia="zh-CN"/>
        </w:rPr>
        <w:t>合同一年一签，上一年度考核合格可续签协议，最多续签2年。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840"/>
        <w:jc w:val="both"/>
        <w:textAlignment w:val="auto"/>
        <w:rPr>
          <w:sz w:val="24"/>
          <w:szCs w:val="24"/>
        </w:rPr>
      </w:pPr>
      <w:r>
        <w:rPr>
          <w:rFonts w:hint="eastAsia" w:ascii="宋体" w:hAnsi="宋体" w:eastAsia="宋体" w:cs="宋体"/>
          <w:i w:val="0"/>
          <w:iCs w:val="0"/>
          <w:caps w:val="0"/>
          <w:color w:val="333333"/>
          <w:spacing w:val="0"/>
          <w:sz w:val="24"/>
          <w:szCs w:val="24"/>
        </w:rPr>
        <w:t>4）合同履约地点：</w:t>
      </w:r>
      <w:r>
        <w:rPr>
          <w:rFonts w:hint="eastAsia" w:ascii="宋体" w:hAnsi="宋体" w:eastAsia="宋体" w:cs="宋体"/>
          <w:i w:val="0"/>
          <w:iCs w:val="0"/>
          <w:caps w:val="0"/>
          <w:color w:val="0A82E5"/>
          <w:spacing w:val="0"/>
          <w:sz w:val="24"/>
          <w:szCs w:val="24"/>
        </w:rPr>
        <w:t>雅安市雨城区雅州大道456号市政务服务中心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840"/>
        <w:jc w:val="both"/>
        <w:textAlignment w:val="auto"/>
        <w:rPr>
          <w:sz w:val="24"/>
          <w:szCs w:val="24"/>
        </w:rPr>
      </w:pPr>
      <w:r>
        <w:rPr>
          <w:rFonts w:hint="eastAsia" w:ascii="宋体" w:hAnsi="宋体" w:eastAsia="宋体" w:cs="宋体"/>
          <w:i w:val="0"/>
          <w:iCs w:val="0"/>
          <w:caps w:val="0"/>
          <w:color w:val="333333"/>
          <w:spacing w:val="0"/>
          <w:sz w:val="24"/>
          <w:szCs w:val="24"/>
        </w:rPr>
        <w:t>5）支付方式：</w:t>
      </w:r>
      <w:r>
        <w:rPr>
          <w:rFonts w:hint="eastAsia" w:ascii="宋体" w:hAnsi="宋体" w:eastAsia="宋体" w:cs="宋体"/>
          <w:i w:val="0"/>
          <w:iCs w:val="0"/>
          <w:caps w:val="0"/>
          <w:color w:val="0A82E5"/>
          <w:spacing w:val="0"/>
          <w:sz w:val="24"/>
          <w:szCs w:val="24"/>
        </w:rPr>
        <w:t>分期付款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840"/>
        <w:jc w:val="both"/>
        <w:textAlignment w:val="auto"/>
        <w:rPr>
          <w:sz w:val="24"/>
          <w:szCs w:val="24"/>
        </w:rPr>
      </w:pPr>
      <w:r>
        <w:rPr>
          <w:rFonts w:hint="eastAsia" w:ascii="宋体" w:hAnsi="宋体" w:eastAsia="宋体" w:cs="宋体"/>
          <w:i w:val="0"/>
          <w:iCs w:val="0"/>
          <w:caps w:val="0"/>
          <w:color w:val="333333"/>
          <w:spacing w:val="0"/>
          <w:sz w:val="24"/>
          <w:szCs w:val="24"/>
        </w:rPr>
        <w:t>6）履约保证金及缴纳形式：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1200"/>
        <w:jc w:val="both"/>
        <w:textAlignment w:val="auto"/>
        <w:rPr>
          <w:sz w:val="24"/>
          <w:szCs w:val="24"/>
        </w:rPr>
      </w:pPr>
      <w:r>
        <w:rPr>
          <w:rFonts w:hint="eastAsia" w:ascii="宋体" w:hAnsi="宋体" w:eastAsia="宋体" w:cs="宋体"/>
          <w:i w:val="0"/>
          <w:iCs w:val="0"/>
          <w:caps w:val="0"/>
          <w:color w:val="0A82E5"/>
          <w:spacing w:val="0"/>
          <w:sz w:val="24"/>
          <w:szCs w:val="24"/>
        </w:rPr>
        <w:t>中标/成交供应商是否需要缴纳履约保证金：否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840"/>
        <w:jc w:val="both"/>
        <w:textAlignment w:val="auto"/>
        <w:rPr>
          <w:sz w:val="24"/>
          <w:szCs w:val="24"/>
        </w:rPr>
      </w:pPr>
      <w:r>
        <w:rPr>
          <w:rFonts w:hint="eastAsia" w:ascii="宋体" w:hAnsi="宋体" w:eastAsia="宋体" w:cs="宋体"/>
          <w:i w:val="0"/>
          <w:iCs w:val="0"/>
          <w:caps w:val="0"/>
          <w:color w:val="333333"/>
          <w:spacing w:val="0"/>
          <w:sz w:val="24"/>
          <w:szCs w:val="24"/>
        </w:rPr>
        <w:t>7）质量保证金及缴纳形式：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1200"/>
        <w:jc w:val="both"/>
        <w:textAlignment w:val="auto"/>
        <w:rPr>
          <w:sz w:val="24"/>
          <w:szCs w:val="24"/>
        </w:rPr>
      </w:pPr>
      <w:r>
        <w:rPr>
          <w:rFonts w:hint="eastAsia" w:ascii="宋体" w:hAnsi="宋体" w:eastAsia="宋体" w:cs="宋体"/>
          <w:i w:val="0"/>
          <w:iCs w:val="0"/>
          <w:caps w:val="0"/>
          <w:color w:val="0A82E5"/>
          <w:spacing w:val="0"/>
          <w:sz w:val="24"/>
          <w:szCs w:val="24"/>
        </w:rPr>
        <w:t>中标/成交供应商是否需要缴纳质量保证金：否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840"/>
        <w:jc w:val="both"/>
        <w:textAlignment w:val="auto"/>
        <w:rPr>
          <w:color w:val="E54C5E" w:themeColor="accent6"/>
          <w:sz w:val="24"/>
          <w:szCs w:val="24"/>
          <w14:textFill>
            <w14:solidFill>
              <w14:schemeClr w14:val="accent6"/>
            </w14:solidFill>
          </w14:textFill>
        </w:rPr>
      </w:pPr>
      <w:r>
        <w:rPr>
          <w:rFonts w:hint="eastAsia" w:ascii="宋体" w:hAnsi="宋体" w:eastAsia="宋体" w:cs="宋体"/>
          <w:i w:val="0"/>
          <w:iCs w:val="0"/>
          <w:caps w:val="0"/>
          <w:color w:val="E54C5E" w:themeColor="accent6"/>
          <w:spacing w:val="0"/>
          <w:sz w:val="24"/>
          <w:szCs w:val="24"/>
          <w14:textFill>
            <w14:solidFill>
              <w14:schemeClr w14:val="accent6"/>
            </w14:solidFill>
          </w14:textFill>
        </w:rPr>
        <w:t>8）合同支付约定：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1440"/>
        <w:jc w:val="both"/>
        <w:textAlignment w:val="auto"/>
        <w:rPr>
          <w:color w:val="E54C5E" w:themeColor="accent6"/>
          <w:sz w:val="24"/>
          <w:szCs w:val="24"/>
          <w14:textFill>
            <w14:solidFill>
              <w14:schemeClr w14:val="accent6"/>
            </w14:solidFill>
          </w14:textFill>
        </w:rPr>
      </w:pPr>
      <w:r>
        <w:rPr>
          <w:rFonts w:hint="eastAsia" w:ascii="宋体" w:hAnsi="宋体" w:eastAsia="宋体" w:cs="宋体"/>
          <w:i w:val="0"/>
          <w:iCs w:val="0"/>
          <w:caps w:val="0"/>
          <w:color w:val="E54C5E" w:themeColor="accent6"/>
          <w:spacing w:val="0"/>
          <w:sz w:val="24"/>
          <w:szCs w:val="24"/>
          <w14:textFill>
            <w14:solidFill>
              <w14:schemeClr w14:val="accent6"/>
            </w14:solidFill>
          </w14:textFill>
        </w:rPr>
        <w:t>1、 付款条件说明： 签订合同后</w:t>
      </w:r>
      <w:r>
        <w:rPr>
          <w:rFonts w:hint="eastAsia" w:ascii="宋体" w:hAnsi="宋体" w:eastAsia="宋体" w:cs="宋体"/>
          <w:i w:val="0"/>
          <w:iCs w:val="0"/>
          <w:caps w:val="0"/>
          <w:color w:val="E54C5E" w:themeColor="accent6"/>
          <w:spacing w:val="0"/>
          <w:sz w:val="24"/>
          <w:szCs w:val="24"/>
          <w:lang w:eastAsia="zh-CN"/>
          <w14:textFill>
            <w14:solidFill>
              <w14:schemeClr w14:val="accent6"/>
            </w14:solidFill>
          </w14:textFill>
        </w:rPr>
        <w:t>，</w:t>
      </w:r>
      <w:r>
        <w:rPr>
          <w:rFonts w:hint="eastAsia" w:ascii="宋体" w:hAnsi="宋体" w:eastAsia="宋体" w:cs="宋体"/>
          <w:i w:val="0"/>
          <w:iCs w:val="0"/>
          <w:caps w:val="0"/>
          <w:color w:val="E54C5E" w:themeColor="accent6"/>
          <w:spacing w:val="0"/>
          <w:sz w:val="24"/>
          <w:szCs w:val="24"/>
          <w14:textFill>
            <w14:solidFill>
              <w14:schemeClr w14:val="accent6"/>
            </w14:solidFill>
          </w14:textFill>
        </w:rPr>
        <w:t>达到付款条件起5日内，支付合同总金额的</w:t>
      </w:r>
      <w:r>
        <w:rPr>
          <w:rFonts w:hint="eastAsia" w:ascii="宋体" w:hAnsi="宋体" w:eastAsia="宋体" w:cs="宋体"/>
          <w:i w:val="0"/>
          <w:iCs w:val="0"/>
          <w:caps w:val="0"/>
          <w:color w:val="E54C5E" w:themeColor="accent6"/>
          <w:spacing w:val="0"/>
          <w:sz w:val="24"/>
          <w:szCs w:val="24"/>
          <w:lang w:val="en-US" w:eastAsia="zh-CN"/>
          <w14:textFill>
            <w14:solidFill>
              <w14:schemeClr w14:val="accent6"/>
            </w14:solidFill>
          </w14:textFill>
        </w:rPr>
        <w:t>4</w:t>
      </w:r>
      <w:r>
        <w:rPr>
          <w:rFonts w:hint="eastAsia" w:ascii="宋体" w:hAnsi="宋体" w:eastAsia="宋体" w:cs="宋体"/>
          <w:i w:val="0"/>
          <w:iCs w:val="0"/>
          <w:caps w:val="0"/>
          <w:color w:val="E54C5E" w:themeColor="accent6"/>
          <w:spacing w:val="0"/>
          <w:sz w:val="24"/>
          <w:szCs w:val="24"/>
          <w14:textFill>
            <w14:solidFill>
              <w14:schemeClr w14:val="accent6"/>
            </w14:solidFill>
          </w14:textFill>
        </w:rPr>
        <w:t>0.00%；</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1440"/>
        <w:jc w:val="both"/>
        <w:textAlignment w:val="auto"/>
        <w:rPr>
          <w:rFonts w:hint="eastAsia" w:ascii="宋体" w:hAnsi="宋体" w:eastAsia="宋体" w:cs="宋体"/>
          <w:i w:val="0"/>
          <w:iCs w:val="0"/>
          <w:caps w:val="0"/>
          <w:color w:val="E54C5E" w:themeColor="accent6"/>
          <w:spacing w:val="0"/>
          <w:sz w:val="24"/>
          <w:szCs w:val="24"/>
          <w14:textFill>
            <w14:solidFill>
              <w14:schemeClr w14:val="accent6"/>
            </w14:solidFill>
          </w14:textFill>
        </w:rPr>
      </w:pPr>
      <w:r>
        <w:rPr>
          <w:rFonts w:hint="eastAsia" w:ascii="宋体" w:hAnsi="宋体" w:eastAsia="宋体" w:cs="宋体"/>
          <w:i w:val="0"/>
          <w:iCs w:val="0"/>
          <w:caps w:val="0"/>
          <w:color w:val="E54C5E" w:themeColor="accent6"/>
          <w:spacing w:val="0"/>
          <w:sz w:val="24"/>
          <w:szCs w:val="24"/>
          <w14:textFill>
            <w14:solidFill>
              <w14:schemeClr w14:val="accent6"/>
            </w14:solidFill>
          </w14:textFill>
        </w:rPr>
        <w:t>2、 付款条件说明： 第5月月度考核完成后，达到付款条件起 20 日内，支付合同总金额的</w:t>
      </w:r>
      <w:r>
        <w:rPr>
          <w:rFonts w:hint="eastAsia" w:ascii="宋体" w:hAnsi="宋体" w:eastAsia="宋体" w:cs="宋体"/>
          <w:i w:val="0"/>
          <w:iCs w:val="0"/>
          <w:caps w:val="0"/>
          <w:color w:val="E54C5E" w:themeColor="accent6"/>
          <w:spacing w:val="0"/>
          <w:sz w:val="24"/>
          <w:szCs w:val="24"/>
          <w:lang w:val="en-US" w:eastAsia="zh-CN"/>
          <w14:textFill>
            <w14:solidFill>
              <w14:schemeClr w14:val="accent6"/>
            </w14:solidFill>
          </w14:textFill>
        </w:rPr>
        <w:t>1.5</w:t>
      </w:r>
      <w:r>
        <w:rPr>
          <w:rFonts w:hint="eastAsia" w:ascii="宋体" w:hAnsi="宋体" w:eastAsia="宋体" w:cs="宋体"/>
          <w:i w:val="0"/>
          <w:iCs w:val="0"/>
          <w:caps w:val="0"/>
          <w:color w:val="E54C5E" w:themeColor="accent6"/>
          <w:spacing w:val="0"/>
          <w:sz w:val="24"/>
          <w:szCs w:val="24"/>
          <w14:textFill>
            <w14:solidFill>
              <w14:schemeClr w14:val="accent6"/>
            </w14:solidFill>
          </w14:textFill>
        </w:rPr>
        <w:t>0%；</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1440"/>
        <w:jc w:val="both"/>
        <w:textAlignment w:val="auto"/>
        <w:rPr>
          <w:color w:val="E54C5E" w:themeColor="accent6"/>
          <w:sz w:val="24"/>
          <w:szCs w:val="24"/>
          <w14:textFill>
            <w14:solidFill>
              <w14:schemeClr w14:val="accent6"/>
            </w14:solidFill>
          </w14:textFill>
        </w:rPr>
      </w:pPr>
      <w:r>
        <w:rPr>
          <w:rFonts w:hint="eastAsia" w:ascii="宋体" w:hAnsi="宋体" w:eastAsia="宋体" w:cs="宋体"/>
          <w:i w:val="0"/>
          <w:iCs w:val="0"/>
          <w:caps w:val="0"/>
          <w:color w:val="E54C5E" w:themeColor="accent6"/>
          <w:spacing w:val="0"/>
          <w:sz w:val="24"/>
          <w:szCs w:val="24"/>
          <w14:textFill>
            <w14:solidFill>
              <w14:schemeClr w14:val="accent6"/>
            </w14:solidFill>
          </w14:textFill>
        </w:rPr>
        <w:t>3、 付款条件说明： 第6月月度考核完成后，达到付款条件起20日内，支付合同总金额的8.30%；</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1440"/>
        <w:jc w:val="both"/>
        <w:textAlignment w:val="auto"/>
        <w:rPr>
          <w:color w:val="E54C5E" w:themeColor="accent6"/>
          <w:sz w:val="24"/>
          <w:szCs w:val="24"/>
          <w14:textFill>
            <w14:solidFill>
              <w14:schemeClr w14:val="accent6"/>
            </w14:solidFill>
          </w14:textFill>
        </w:rPr>
      </w:pPr>
      <w:r>
        <w:rPr>
          <w:rFonts w:hint="eastAsia" w:ascii="宋体" w:hAnsi="宋体" w:eastAsia="宋体" w:cs="宋体"/>
          <w:i w:val="0"/>
          <w:iCs w:val="0"/>
          <w:caps w:val="0"/>
          <w:color w:val="E54C5E" w:themeColor="accent6"/>
          <w:spacing w:val="0"/>
          <w:sz w:val="24"/>
          <w:szCs w:val="24"/>
          <w14:textFill>
            <w14:solidFill>
              <w14:schemeClr w14:val="accent6"/>
            </w14:solidFill>
          </w14:textFill>
        </w:rPr>
        <w:t>4、 付款条件说明： 第7月月度考核完成后，达到付款条件起20日内，支付合同总金额的8.30%；</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1440"/>
        <w:jc w:val="both"/>
        <w:textAlignment w:val="auto"/>
        <w:rPr>
          <w:color w:val="E54C5E" w:themeColor="accent6"/>
          <w:sz w:val="24"/>
          <w:szCs w:val="24"/>
          <w14:textFill>
            <w14:solidFill>
              <w14:schemeClr w14:val="accent6"/>
            </w14:solidFill>
          </w14:textFill>
        </w:rPr>
      </w:pPr>
      <w:r>
        <w:rPr>
          <w:rFonts w:hint="eastAsia" w:ascii="宋体" w:hAnsi="宋体" w:eastAsia="宋体" w:cs="宋体"/>
          <w:i w:val="0"/>
          <w:iCs w:val="0"/>
          <w:caps w:val="0"/>
          <w:color w:val="E54C5E" w:themeColor="accent6"/>
          <w:spacing w:val="0"/>
          <w:sz w:val="24"/>
          <w:szCs w:val="24"/>
          <w14:textFill>
            <w14:solidFill>
              <w14:schemeClr w14:val="accent6"/>
            </w14:solidFill>
          </w14:textFill>
        </w:rPr>
        <w:t>5、 付款条件说明： 第8月月度考核完成后，达到付款条件起20日内，支付合同总金额的8.30%；</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1440"/>
        <w:jc w:val="both"/>
        <w:textAlignment w:val="auto"/>
        <w:rPr>
          <w:color w:val="E54C5E" w:themeColor="accent6"/>
          <w:sz w:val="24"/>
          <w:szCs w:val="24"/>
          <w14:textFill>
            <w14:solidFill>
              <w14:schemeClr w14:val="accent6"/>
            </w14:solidFill>
          </w14:textFill>
        </w:rPr>
      </w:pPr>
      <w:r>
        <w:rPr>
          <w:rFonts w:hint="eastAsia" w:ascii="宋体" w:hAnsi="宋体" w:eastAsia="宋体" w:cs="宋体"/>
          <w:i w:val="0"/>
          <w:iCs w:val="0"/>
          <w:caps w:val="0"/>
          <w:color w:val="E54C5E" w:themeColor="accent6"/>
          <w:spacing w:val="0"/>
          <w:sz w:val="24"/>
          <w:szCs w:val="24"/>
          <w14:textFill>
            <w14:solidFill>
              <w14:schemeClr w14:val="accent6"/>
            </w14:solidFill>
          </w14:textFill>
        </w:rPr>
        <w:t>6、 付款条件说明： 第9月月度考核完成后，达到付款条件起20日内，支付合同总金额的8.30%；</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1440"/>
        <w:jc w:val="both"/>
        <w:textAlignment w:val="auto"/>
        <w:rPr>
          <w:color w:val="E54C5E" w:themeColor="accent6"/>
          <w:sz w:val="24"/>
          <w:szCs w:val="24"/>
          <w14:textFill>
            <w14:solidFill>
              <w14:schemeClr w14:val="accent6"/>
            </w14:solidFill>
          </w14:textFill>
        </w:rPr>
      </w:pPr>
      <w:r>
        <w:rPr>
          <w:rFonts w:hint="eastAsia" w:ascii="宋体" w:hAnsi="宋体" w:eastAsia="宋体" w:cs="宋体"/>
          <w:i w:val="0"/>
          <w:iCs w:val="0"/>
          <w:caps w:val="0"/>
          <w:color w:val="E54C5E" w:themeColor="accent6"/>
          <w:spacing w:val="0"/>
          <w:sz w:val="24"/>
          <w:szCs w:val="24"/>
          <w14:textFill>
            <w14:solidFill>
              <w14:schemeClr w14:val="accent6"/>
            </w14:solidFill>
          </w14:textFill>
        </w:rPr>
        <w:t>7、 付款条件说明： 第10月月度考核完成后，</w:t>
      </w:r>
      <w:r>
        <w:rPr>
          <w:rFonts w:hint="eastAsia" w:ascii="宋体" w:hAnsi="宋体" w:eastAsia="宋体" w:cs="宋体"/>
          <w:i w:val="0"/>
          <w:iCs w:val="0"/>
          <w:caps w:val="0"/>
          <w:color w:val="E54C5E" w:themeColor="accent6"/>
          <w:spacing w:val="0"/>
          <w:sz w:val="24"/>
          <w:szCs w:val="24"/>
          <w:lang w:val="en-US" w:eastAsia="zh-CN"/>
          <w14:textFill>
            <w14:solidFill>
              <w14:schemeClr w14:val="accent6"/>
            </w14:solidFill>
          </w14:textFill>
        </w:rPr>
        <w:t>达</w:t>
      </w:r>
      <w:r>
        <w:rPr>
          <w:rFonts w:hint="eastAsia" w:ascii="宋体" w:hAnsi="宋体" w:eastAsia="宋体" w:cs="宋体"/>
          <w:i w:val="0"/>
          <w:iCs w:val="0"/>
          <w:caps w:val="0"/>
          <w:color w:val="E54C5E" w:themeColor="accent6"/>
          <w:spacing w:val="0"/>
          <w:sz w:val="24"/>
          <w:szCs w:val="24"/>
          <w14:textFill>
            <w14:solidFill>
              <w14:schemeClr w14:val="accent6"/>
            </w14:solidFill>
          </w14:textFill>
        </w:rPr>
        <w:t>到付款条件起20日内，支付合同总金额的8.30%；</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1440"/>
        <w:jc w:val="both"/>
        <w:textAlignment w:val="auto"/>
        <w:rPr>
          <w:color w:val="E54C5E" w:themeColor="accent6"/>
          <w:sz w:val="24"/>
          <w:szCs w:val="24"/>
          <w14:textFill>
            <w14:solidFill>
              <w14:schemeClr w14:val="accent6"/>
            </w14:solidFill>
          </w14:textFill>
        </w:rPr>
      </w:pPr>
      <w:r>
        <w:rPr>
          <w:rFonts w:hint="eastAsia" w:ascii="宋体" w:hAnsi="宋体" w:eastAsia="宋体" w:cs="宋体"/>
          <w:i w:val="0"/>
          <w:iCs w:val="0"/>
          <w:caps w:val="0"/>
          <w:color w:val="E54C5E" w:themeColor="accent6"/>
          <w:spacing w:val="0"/>
          <w:sz w:val="24"/>
          <w:szCs w:val="24"/>
          <w14:textFill>
            <w14:solidFill>
              <w14:schemeClr w14:val="accent6"/>
            </w14:solidFill>
          </w14:textFill>
        </w:rPr>
        <w:t>8、 付款条件说明： 第11月月度考核完成后，达到付款条件起20日内，支付合同总金额的8.30%；</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1440"/>
        <w:jc w:val="both"/>
        <w:textAlignment w:val="auto"/>
        <w:rPr>
          <w:color w:val="E54C5E" w:themeColor="accent6"/>
          <w:sz w:val="24"/>
          <w:szCs w:val="24"/>
          <w14:textFill>
            <w14:solidFill>
              <w14:schemeClr w14:val="accent6"/>
            </w14:solidFill>
          </w14:textFill>
        </w:rPr>
      </w:pPr>
      <w:r>
        <w:rPr>
          <w:rFonts w:hint="eastAsia" w:ascii="宋体" w:hAnsi="宋体" w:eastAsia="宋体" w:cs="宋体"/>
          <w:i w:val="0"/>
          <w:iCs w:val="0"/>
          <w:caps w:val="0"/>
          <w:color w:val="E54C5E" w:themeColor="accent6"/>
          <w:spacing w:val="0"/>
          <w:sz w:val="24"/>
          <w:szCs w:val="24"/>
          <w14:textFill>
            <w14:solidFill>
              <w14:schemeClr w14:val="accent6"/>
            </w14:solidFill>
          </w14:textFill>
        </w:rPr>
        <w:t>9、 付款条件说明： 第12月月度考核完成后，达到付款条件起20日内，支付合同总金额的8.70%；</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840"/>
        <w:jc w:val="both"/>
        <w:textAlignment w:val="auto"/>
        <w:rPr>
          <w:sz w:val="24"/>
          <w:szCs w:val="24"/>
        </w:rPr>
      </w:pPr>
      <w:r>
        <w:rPr>
          <w:rFonts w:hint="eastAsia" w:ascii="宋体" w:hAnsi="宋体" w:eastAsia="宋体" w:cs="宋体"/>
          <w:i w:val="0"/>
          <w:iCs w:val="0"/>
          <w:caps w:val="0"/>
          <w:color w:val="333333"/>
          <w:spacing w:val="0"/>
          <w:sz w:val="24"/>
          <w:szCs w:val="24"/>
        </w:rPr>
        <w:t>9）验收交付标准和方法：</w:t>
      </w:r>
      <w:r>
        <w:rPr>
          <w:rFonts w:hint="eastAsia" w:ascii="宋体" w:hAnsi="宋体" w:eastAsia="宋体" w:cs="宋体"/>
          <w:i w:val="0"/>
          <w:iCs w:val="0"/>
          <w:caps w:val="0"/>
          <w:color w:val="0A82E5"/>
          <w:spacing w:val="0"/>
          <w:sz w:val="24"/>
          <w:szCs w:val="24"/>
        </w:rPr>
        <w:t>以</w:t>
      </w:r>
      <w:r>
        <w:rPr>
          <w:rFonts w:hint="eastAsia" w:ascii="宋体" w:hAnsi="宋体" w:eastAsia="宋体" w:cs="宋体"/>
          <w:i w:val="0"/>
          <w:iCs w:val="0"/>
          <w:caps w:val="0"/>
          <w:color w:val="0A82E5"/>
          <w:spacing w:val="0"/>
          <w:sz w:val="24"/>
          <w:szCs w:val="24"/>
          <w:lang w:val="en-US" w:eastAsia="zh-CN"/>
        </w:rPr>
        <w:t>谈判</w:t>
      </w:r>
      <w:r>
        <w:rPr>
          <w:rFonts w:hint="eastAsia" w:ascii="宋体" w:hAnsi="宋体" w:eastAsia="宋体" w:cs="宋体"/>
          <w:i w:val="0"/>
          <w:iCs w:val="0"/>
          <w:caps w:val="0"/>
          <w:color w:val="0A82E5"/>
          <w:spacing w:val="0"/>
          <w:sz w:val="24"/>
          <w:szCs w:val="24"/>
        </w:rPr>
        <w:t>文件、</w:t>
      </w:r>
      <w:r>
        <w:rPr>
          <w:rFonts w:hint="eastAsia" w:ascii="宋体" w:hAnsi="宋体" w:eastAsia="宋体" w:cs="宋体"/>
          <w:i w:val="0"/>
          <w:iCs w:val="0"/>
          <w:caps w:val="0"/>
          <w:color w:val="0A82E5"/>
          <w:spacing w:val="0"/>
          <w:sz w:val="24"/>
          <w:szCs w:val="24"/>
          <w:lang w:val="en-US" w:eastAsia="zh-CN"/>
        </w:rPr>
        <w:t>响应</w:t>
      </w:r>
      <w:r>
        <w:rPr>
          <w:rFonts w:hint="eastAsia" w:ascii="宋体" w:hAnsi="宋体" w:eastAsia="宋体" w:cs="宋体"/>
          <w:i w:val="0"/>
          <w:iCs w:val="0"/>
          <w:caps w:val="0"/>
          <w:color w:val="0A82E5"/>
          <w:spacing w:val="0"/>
          <w:sz w:val="24"/>
          <w:szCs w:val="24"/>
        </w:rPr>
        <w:t>文件、合同约定内容进行考核验收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840"/>
        <w:jc w:val="both"/>
        <w:textAlignment w:val="auto"/>
        <w:rPr>
          <w:sz w:val="24"/>
          <w:szCs w:val="24"/>
        </w:rPr>
      </w:pPr>
      <w:r>
        <w:rPr>
          <w:rFonts w:hint="eastAsia" w:ascii="宋体" w:hAnsi="宋体" w:eastAsia="宋体" w:cs="宋体"/>
          <w:i w:val="0"/>
          <w:iCs w:val="0"/>
          <w:caps w:val="0"/>
          <w:color w:val="333333"/>
          <w:spacing w:val="0"/>
          <w:sz w:val="24"/>
          <w:szCs w:val="24"/>
        </w:rPr>
        <w:t>10）质量保修范围和保修期：</w:t>
      </w:r>
      <w:r>
        <w:rPr>
          <w:rFonts w:hint="eastAsia" w:ascii="宋体" w:hAnsi="宋体" w:eastAsia="宋体" w:cs="宋体"/>
          <w:i w:val="0"/>
          <w:iCs w:val="0"/>
          <w:caps w:val="0"/>
          <w:color w:val="0A82E5"/>
          <w:spacing w:val="0"/>
          <w:sz w:val="24"/>
          <w:szCs w:val="24"/>
        </w:rPr>
        <w:t>无</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840"/>
        <w:jc w:val="both"/>
        <w:textAlignment w:val="auto"/>
        <w:rPr>
          <w:sz w:val="24"/>
          <w:szCs w:val="24"/>
        </w:rPr>
      </w:pPr>
      <w:r>
        <w:rPr>
          <w:rFonts w:hint="eastAsia" w:ascii="宋体" w:hAnsi="宋体" w:eastAsia="宋体" w:cs="宋体"/>
          <w:i w:val="0"/>
          <w:iCs w:val="0"/>
          <w:caps w:val="0"/>
          <w:color w:val="333333"/>
          <w:spacing w:val="0"/>
          <w:sz w:val="24"/>
          <w:szCs w:val="24"/>
        </w:rPr>
        <w:t>11）知识产权归属和处理方式：</w:t>
      </w:r>
      <w:r>
        <w:rPr>
          <w:rFonts w:hint="eastAsia" w:ascii="宋体" w:hAnsi="宋体" w:eastAsia="宋体" w:cs="宋体"/>
          <w:i w:val="0"/>
          <w:iCs w:val="0"/>
          <w:caps w:val="0"/>
          <w:color w:val="0A82E5"/>
          <w:spacing w:val="0"/>
          <w:sz w:val="24"/>
          <w:szCs w:val="24"/>
        </w:rPr>
        <w:t>1.</w:t>
      </w:r>
      <w:r>
        <w:rPr>
          <w:rFonts w:hint="eastAsia" w:ascii="宋体" w:hAnsi="宋体" w:eastAsia="宋体" w:cs="宋体"/>
          <w:i w:val="0"/>
          <w:iCs w:val="0"/>
          <w:caps w:val="0"/>
          <w:color w:val="0A82E5"/>
          <w:spacing w:val="0"/>
          <w:sz w:val="24"/>
          <w:szCs w:val="24"/>
          <w:lang w:eastAsia="zh-CN"/>
        </w:rPr>
        <w:t>供应商</w:t>
      </w:r>
      <w:r>
        <w:rPr>
          <w:rFonts w:hint="eastAsia" w:ascii="宋体" w:hAnsi="宋体" w:eastAsia="宋体" w:cs="宋体"/>
          <w:i w:val="0"/>
          <w:iCs w:val="0"/>
          <w:caps w:val="0"/>
          <w:color w:val="0A82E5"/>
          <w:spacing w:val="0"/>
          <w:sz w:val="24"/>
          <w:szCs w:val="24"/>
        </w:rPr>
        <w:t>应保证在本项目中使用的任何技术、产品和服务（包括部分使用），不会产生因第三方提出侵犯其专利权、商标权或其它知识产权而引起的法律和经济纠纷，如因专利权、商标权或其它知识产权而引起法律和经济纠纷，由</w:t>
      </w:r>
      <w:r>
        <w:rPr>
          <w:rFonts w:hint="eastAsia" w:ascii="宋体" w:hAnsi="宋体" w:eastAsia="宋体" w:cs="宋体"/>
          <w:i w:val="0"/>
          <w:iCs w:val="0"/>
          <w:caps w:val="0"/>
          <w:color w:val="0A82E5"/>
          <w:spacing w:val="0"/>
          <w:sz w:val="24"/>
          <w:szCs w:val="24"/>
          <w:lang w:eastAsia="zh-CN"/>
        </w:rPr>
        <w:t>供应商</w:t>
      </w:r>
      <w:r>
        <w:rPr>
          <w:rFonts w:hint="eastAsia" w:ascii="宋体" w:hAnsi="宋体" w:eastAsia="宋体" w:cs="宋体"/>
          <w:i w:val="0"/>
          <w:iCs w:val="0"/>
          <w:caps w:val="0"/>
          <w:color w:val="0A82E5"/>
          <w:spacing w:val="0"/>
          <w:sz w:val="24"/>
          <w:szCs w:val="24"/>
        </w:rPr>
        <w:t>承担所有相关责任。采购人享有本项目实施过程中产生的知识成果及知识产权。 2.</w:t>
      </w:r>
      <w:r>
        <w:rPr>
          <w:rFonts w:hint="eastAsia" w:ascii="宋体" w:hAnsi="宋体" w:eastAsia="宋体" w:cs="宋体"/>
          <w:i w:val="0"/>
          <w:iCs w:val="0"/>
          <w:caps w:val="0"/>
          <w:color w:val="0A82E5"/>
          <w:spacing w:val="0"/>
          <w:sz w:val="24"/>
          <w:szCs w:val="24"/>
          <w:lang w:eastAsia="zh-CN"/>
        </w:rPr>
        <w:t>供应商</w:t>
      </w:r>
      <w:r>
        <w:rPr>
          <w:rFonts w:hint="eastAsia" w:ascii="宋体" w:hAnsi="宋体" w:eastAsia="宋体" w:cs="宋体"/>
          <w:i w:val="0"/>
          <w:iCs w:val="0"/>
          <w:caps w:val="0"/>
          <w:color w:val="0A82E5"/>
          <w:spacing w:val="0"/>
          <w:sz w:val="24"/>
          <w:szCs w:val="24"/>
        </w:rPr>
        <w:t>将在采购项目实施过程中采用自有或者第三方知识成果的，使用该知识成果后，</w:t>
      </w:r>
      <w:r>
        <w:rPr>
          <w:rFonts w:hint="eastAsia" w:ascii="宋体" w:hAnsi="宋体" w:eastAsia="宋体" w:cs="宋体"/>
          <w:i w:val="0"/>
          <w:iCs w:val="0"/>
          <w:caps w:val="0"/>
          <w:color w:val="0A82E5"/>
          <w:spacing w:val="0"/>
          <w:sz w:val="24"/>
          <w:szCs w:val="24"/>
          <w:lang w:eastAsia="zh-CN"/>
        </w:rPr>
        <w:t>供应商</w:t>
      </w:r>
      <w:r>
        <w:rPr>
          <w:rFonts w:hint="eastAsia" w:ascii="宋体" w:hAnsi="宋体" w:eastAsia="宋体" w:cs="宋体"/>
          <w:i w:val="0"/>
          <w:iCs w:val="0"/>
          <w:caps w:val="0"/>
          <w:color w:val="0A82E5"/>
          <w:spacing w:val="0"/>
          <w:sz w:val="24"/>
          <w:szCs w:val="24"/>
        </w:rPr>
        <w:t>需提供开发接口和开发手册等技术资料，并承诺提供无限期支持，采购人享有使用权（含采购人委托第三方在该项目后续开发的使用权）。 3.如采用</w:t>
      </w:r>
      <w:r>
        <w:rPr>
          <w:rFonts w:hint="eastAsia" w:ascii="宋体" w:hAnsi="宋体" w:eastAsia="宋体" w:cs="宋体"/>
          <w:i w:val="0"/>
          <w:iCs w:val="0"/>
          <w:caps w:val="0"/>
          <w:color w:val="0A82E5"/>
          <w:spacing w:val="0"/>
          <w:sz w:val="24"/>
          <w:szCs w:val="24"/>
          <w:lang w:eastAsia="zh-CN"/>
        </w:rPr>
        <w:t>供应商</w:t>
      </w:r>
      <w:r>
        <w:rPr>
          <w:rFonts w:hint="eastAsia" w:ascii="宋体" w:hAnsi="宋体" w:eastAsia="宋体" w:cs="宋体"/>
          <w:i w:val="0"/>
          <w:iCs w:val="0"/>
          <w:caps w:val="0"/>
          <w:color w:val="0A82E5"/>
          <w:spacing w:val="0"/>
          <w:sz w:val="24"/>
          <w:szCs w:val="24"/>
        </w:rPr>
        <w:t>所不拥有的知识产权，则在投标报价中必须包括合法使用该知识产权的相关费用。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840"/>
        <w:jc w:val="both"/>
        <w:textAlignment w:val="auto"/>
        <w:rPr>
          <w:sz w:val="24"/>
          <w:szCs w:val="24"/>
        </w:rPr>
      </w:pPr>
      <w:r>
        <w:rPr>
          <w:rFonts w:hint="eastAsia" w:ascii="宋体" w:hAnsi="宋体" w:eastAsia="宋体" w:cs="宋体"/>
          <w:i w:val="0"/>
          <w:iCs w:val="0"/>
          <w:caps w:val="0"/>
          <w:color w:val="333333"/>
          <w:spacing w:val="0"/>
          <w:sz w:val="24"/>
          <w:szCs w:val="24"/>
        </w:rPr>
        <w:t>12）成本补偿和风险分担约定：</w:t>
      </w:r>
      <w:r>
        <w:rPr>
          <w:rFonts w:hint="eastAsia" w:ascii="宋体" w:hAnsi="宋体" w:eastAsia="宋体" w:cs="宋体"/>
          <w:i w:val="0"/>
          <w:iCs w:val="0"/>
          <w:caps w:val="0"/>
          <w:color w:val="0A82E5"/>
          <w:spacing w:val="0"/>
          <w:sz w:val="24"/>
          <w:szCs w:val="24"/>
        </w:rPr>
        <w:t>无</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840"/>
        <w:jc w:val="both"/>
        <w:textAlignment w:val="auto"/>
        <w:rPr>
          <w:sz w:val="24"/>
          <w:szCs w:val="24"/>
        </w:rPr>
      </w:pPr>
      <w:r>
        <w:rPr>
          <w:rFonts w:hint="eastAsia" w:ascii="宋体" w:hAnsi="宋体" w:eastAsia="宋体" w:cs="宋体"/>
          <w:i w:val="0"/>
          <w:iCs w:val="0"/>
          <w:caps w:val="0"/>
          <w:color w:val="333333"/>
          <w:spacing w:val="0"/>
          <w:sz w:val="24"/>
          <w:szCs w:val="24"/>
        </w:rPr>
        <w:t>13）违约责任与解决争议的方法：</w:t>
      </w:r>
      <w:r>
        <w:rPr>
          <w:rFonts w:hint="eastAsia" w:ascii="宋体" w:hAnsi="宋体" w:eastAsia="宋体" w:cs="宋体"/>
          <w:i w:val="0"/>
          <w:iCs w:val="0"/>
          <w:caps w:val="0"/>
          <w:color w:val="0A82E5"/>
          <w:spacing w:val="0"/>
          <w:sz w:val="24"/>
          <w:szCs w:val="24"/>
        </w:rPr>
        <w:t>1.甲乙双方必须遵守本合同并执行合同中的各项规定，保证本合同的正常履行。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3.如乙方发生以下事件的，甲方有权解除合同并追究相关责任：（1）发生安全生产事故造成重大损失的；（2）因管理不善，发生严重盗窃、人身伤害、火灾等责任事故的；（3）由媒体和舆论曝光，造成严重后果的；（4）发生其他情节严重，发生重大恶劣影响；（5）除不可抗拒因素外，相应岗位人为值守造成损失的；（6）违反国家法律法规，对采购人造成严重损失或不良影响的；（7）国家法律、法规规定的其他终止合同情形出现时；（8）在工作区域出现聚众闹事，非法集会等违法情节严重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840"/>
        <w:jc w:val="both"/>
        <w:textAlignment w:val="auto"/>
        <w:rPr>
          <w:sz w:val="24"/>
          <w:szCs w:val="24"/>
        </w:rPr>
      </w:pPr>
      <w:r>
        <w:rPr>
          <w:rFonts w:hint="eastAsia" w:ascii="宋体" w:hAnsi="宋体" w:eastAsia="宋体" w:cs="宋体"/>
          <w:i w:val="0"/>
          <w:iCs w:val="0"/>
          <w:caps w:val="0"/>
          <w:color w:val="333333"/>
          <w:spacing w:val="0"/>
          <w:sz w:val="24"/>
          <w:szCs w:val="24"/>
        </w:rPr>
        <w:t>14）合同其他条款：</w:t>
      </w:r>
      <w:r>
        <w:rPr>
          <w:rFonts w:hint="eastAsia" w:ascii="宋体" w:hAnsi="宋体" w:eastAsia="宋体" w:cs="宋体"/>
          <w:i w:val="0"/>
          <w:iCs w:val="0"/>
          <w:caps w:val="0"/>
          <w:color w:val="0A82E5"/>
          <w:spacing w:val="0"/>
          <w:sz w:val="24"/>
          <w:szCs w:val="24"/>
        </w:rPr>
        <w:t>按</w:t>
      </w:r>
      <w:r>
        <w:rPr>
          <w:rFonts w:hint="eastAsia" w:ascii="宋体" w:hAnsi="宋体" w:eastAsia="宋体" w:cs="宋体"/>
          <w:i w:val="0"/>
          <w:iCs w:val="0"/>
          <w:caps w:val="0"/>
          <w:color w:val="0A82E5"/>
          <w:spacing w:val="0"/>
          <w:sz w:val="24"/>
          <w:szCs w:val="24"/>
          <w:lang w:val="en-US" w:eastAsia="zh-CN"/>
        </w:rPr>
        <w:t>谈判</w:t>
      </w:r>
      <w:r>
        <w:rPr>
          <w:rFonts w:hint="eastAsia" w:ascii="宋体" w:hAnsi="宋体" w:eastAsia="宋体" w:cs="宋体"/>
          <w:i w:val="0"/>
          <w:iCs w:val="0"/>
          <w:caps w:val="0"/>
          <w:color w:val="0A82E5"/>
          <w:spacing w:val="0"/>
          <w:sz w:val="24"/>
          <w:szCs w:val="24"/>
        </w:rPr>
        <w:t>文件技术、商务要求签订。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420"/>
        <w:jc w:val="both"/>
        <w:textAlignment w:val="auto"/>
        <w:rPr>
          <w:sz w:val="24"/>
          <w:szCs w:val="24"/>
        </w:rPr>
      </w:pPr>
      <w:r>
        <w:rPr>
          <w:rFonts w:hint="eastAsia" w:ascii="宋体" w:hAnsi="宋体" w:eastAsia="宋体" w:cs="宋体"/>
          <w:i w:val="0"/>
          <w:iCs w:val="0"/>
          <w:caps w:val="0"/>
          <w:color w:val="333333"/>
          <w:spacing w:val="0"/>
          <w:sz w:val="24"/>
          <w:szCs w:val="24"/>
        </w:rPr>
        <w:t>12、履约验收方案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840"/>
        <w:jc w:val="both"/>
        <w:textAlignment w:val="auto"/>
        <w:rPr>
          <w:sz w:val="24"/>
          <w:szCs w:val="24"/>
        </w:rPr>
      </w:pPr>
      <w:r>
        <w:rPr>
          <w:rFonts w:hint="eastAsia" w:ascii="宋体" w:hAnsi="宋体" w:eastAsia="宋体" w:cs="宋体"/>
          <w:i w:val="0"/>
          <w:iCs w:val="0"/>
          <w:caps w:val="0"/>
          <w:color w:val="333333"/>
          <w:spacing w:val="0"/>
          <w:sz w:val="24"/>
          <w:szCs w:val="24"/>
        </w:rPr>
        <w:t>1）验收组织方式：</w:t>
      </w:r>
      <w:r>
        <w:rPr>
          <w:rFonts w:hint="eastAsia" w:ascii="宋体" w:hAnsi="宋体" w:eastAsia="宋体" w:cs="宋体"/>
          <w:i w:val="0"/>
          <w:iCs w:val="0"/>
          <w:caps w:val="0"/>
          <w:color w:val="0A82E5"/>
          <w:spacing w:val="0"/>
          <w:sz w:val="24"/>
          <w:szCs w:val="24"/>
        </w:rPr>
        <w:t>自行验收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840"/>
        <w:jc w:val="both"/>
        <w:textAlignment w:val="auto"/>
        <w:rPr>
          <w:sz w:val="24"/>
          <w:szCs w:val="24"/>
        </w:rPr>
      </w:pPr>
      <w:r>
        <w:rPr>
          <w:rFonts w:hint="eastAsia" w:ascii="宋体" w:hAnsi="宋体" w:eastAsia="宋体" w:cs="宋体"/>
          <w:i w:val="0"/>
          <w:iCs w:val="0"/>
          <w:caps w:val="0"/>
          <w:color w:val="333333"/>
          <w:spacing w:val="0"/>
          <w:sz w:val="24"/>
          <w:szCs w:val="24"/>
        </w:rPr>
        <w:t>2）是否邀请本项目的其他供应商：</w:t>
      </w:r>
      <w:r>
        <w:rPr>
          <w:rFonts w:hint="eastAsia" w:ascii="宋体" w:hAnsi="宋体" w:eastAsia="宋体" w:cs="宋体"/>
          <w:i w:val="0"/>
          <w:iCs w:val="0"/>
          <w:caps w:val="0"/>
          <w:color w:val="0A82E5"/>
          <w:spacing w:val="0"/>
          <w:sz w:val="24"/>
          <w:szCs w:val="24"/>
        </w:rPr>
        <w:t>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840"/>
        <w:jc w:val="both"/>
        <w:textAlignment w:val="auto"/>
        <w:rPr>
          <w:sz w:val="24"/>
          <w:szCs w:val="24"/>
        </w:rPr>
      </w:pPr>
      <w:r>
        <w:rPr>
          <w:rFonts w:hint="eastAsia" w:ascii="宋体" w:hAnsi="宋体" w:eastAsia="宋体" w:cs="宋体"/>
          <w:i w:val="0"/>
          <w:iCs w:val="0"/>
          <w:caps w:val="0"/>
          <w:color w:val="333333"/>
          <w:spacing w:val="0"/>
          <w:sz w:val="24"/>
          <w:szCs w:val="24"/>
        </w:rPr>
        <w:t>3）是否邀请专家：</w:t>
      </w:r>
      <w:r>
        <w:rPr>
          <w:rFonts w:hint="eastAsia" w:ascii="宋体" w:hAnsi="宋体" w:eastAsia="宋体" w:cs="宋体"/>
          <w:i w:val="0"/>
          <w:iCs w:val="0"/>
          <w:caps w:val="0"/>
          <w:color w:val="0A82E5"/>
          <w:spacing w:val="0"/>
          <w:sz w:val="24"/>
          <w:szCs w:val="24"/>
        </w:rPr>
        <w:t>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840"/>
        <w:jc w:val="both"/>
        <w:textAlignment w:val="auto"/>
        <w:rPr>
          <w:sz w:val="24"/>
          <w:szCs w:val="24"/>
        </w:rPr>
      </w:pPr>
      <w:r>
        <w:rPr>
          <w:rFonts w:hint="eastAsia" w:ascii="宋体" w:hAnsi="宋体" w:eastAsia="宋体" w:cs="宋体"/>
          <w:i w:val="0"/>
          <w:iCs w:val="0"/>
          <w:caps w:val="0"/>
          <w:color w:val="333333"/>
          <w:spacing w:val="0"/>
          <w:sz w:val="24"/>
          <w:szCs w:val="24"/>
        </w:rPr>
        <w:t>4）是否邀请服务对象：</w:t>
      </w:r>
      <w:r>
        <w:rPr>
          <w:rFonts w:hint="eastAsia" w:ascii="宋体" w:hAnsi="宋体" w:eastAsia="宋体" w:cs="宋体"/>
          <w:i w:val="0"/>
          <w:iCs w:val="0"/>
          <w:caps w:val="0"/>
          <w:color w:val="0A82E5"/>
          <w:spacing w:val="0"/>
          <w:sz w:val="24"/>
          <w:szCs w:val="24"/>
        </w:rPr>
        <w:t>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840"/>
        <w:jc w:val="both"/>
        <w:textAlignment w:val="auto"/>
        <w:rPr>
          <w:sz w:val="24"/>
          <w:szCs w:val="24"/>
        </w:rPr>
      </w:pPr>
      <w:r>
        <w:rPr>
          <w:rFonts w:hint="eastAsia" w:ascii="宋体" w:hAnsi="宋体" w:eastAsia="宋体" w:cs="宋体"/>
          <w:i w:val="0"/>
          <w:iCs w:val="0"/>
          <w:caps w:val="0"/>
          <w:color w:val="333333"/>
          <w:spacing w:val="0"/>
          <w:sz w:val="24"/>
          <w:szCs w:val="24"/>
        </w:rPr>
        <w:t>5）是否邀请第三方检测机构：</w:t>
      </w:r>
      <w:r>
        <w:rPr>
          <w:rFonts w:hint="eastAsia" w:ascii="宋体" w:hAnsi="宋体" w:eastAsia="宋体" w:cs="宋体"/>
          <w:i w:val="0"/>
          <w:iCs w:val="0"/>
          <w:caps w:val="0"/>
          <w:color w:val="0A82E5"/>
          <w:spacing w:val="0"/>
          <w:sz w:val="24"/>
          <w:szCs w:val="24"/>
        </w:rPr>
        <w:t>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840"/>
        <w:jc w:val="both"/>
        <w:textAlignment w:val="auto"/>
        <w:rPr>
          <w:sz w:val="24"/>
          <w:szCs w:val="24"/>
        </w:rPr>
      </w:pPr>
      <w:r>
        <w:rPr>
          <w:rFonts w:hint="eastAsia" w:ascii="宋体" w:hAnsi="宋体" w:eastAsia="宋体" w:cs="宋体"/>
          <w:i w:val="0"/>
          <w:iCs w:val="0"/>
          <w:caps w:val="0"/>
          <w:color w:val="333333"/>
          <w:spacing w:val="0"/>
          <w:sz w:val="24"/>
          <w:szCs w:val="24"/>
        </w:rPr>
        <w:t>6）履约验收程序：</w:t>
      </w:r>
      <w:r>
        <w:rPr>
          <w:rFonts w:hint="eastAsia" w:ascii="宋体" w:hAnsi="宋体" w:eastAsia="宋体" w:cs="宋体"/>
          <w:i w:val="0"/>
          <w:iCs w:val="0"/>
          <w:caps w:val="0"/>
          <w:color w:val="0A82E5"/>
          <w:spacing w:val="0"/>
          <w:sz w:val="24"/>
          <w:szCs w:val="24"/>
        </w:rPr>
        <w:t>一次性验收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840"/>
        <w:jc w:val="both"/>
        <w:textAlignment w:val="auto"/>
        <w:rPr>
          <w:sz w:val="24"/>
          <w:szCs w:val="24"/>
        </w:rPr>
      </w:pPr>
      <w:r>
        <w:rPr>
          <w:rFonts w:hint="eastAsia" w:ascii="宋体" w:hAnsi="宋体" w:eastAsia="宋体" w:cs="宋体"/>
          <w:i w:val="0"/>
          <w:iCs w:val="0"/>
          <w:caps w:val="0"/>
          <w:color w:val="333333"/>
          <w:spacing w:val="0"/>
          <w:sz w:val="24"/>
          <w:szCs w:val="24"/>
        </w:rPr>
        <w:t>7）履约验收时间：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1200"/>
        <w:jc w:val="both"/>
        <w:textAlignment w:val="auto"/>
        <w:rPr>
          <w:sz w:val="24"/>
          <w:szCs w:val="24"/>
        </w:rPr>
      </w:pPr>
      <w:r>
        <w:rPr>
          <w:rFonts w:hint="eastAsia" w:ascii="宋体" w:hAnsi="宋体" w:eastAsia="宋体" w:cs="宋体"/>
          <w:i w:val="0"/>
          <w:iCs w:val="0"/>
          <w:caps w:val="0"/>
          <w:color w:val="0A82E5"/>
          <w:spacing w:val="0"/>
          <w:sz w:val="24"/>
          <w:szCs w:val="24"/>
        </w:rPr>
        <w:t>供应商提出验收申请之日起10日内组织验收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840"/>
        <w:jc w:val="both"/>
        <w:textAlignment w:val="auto"/>
        <w:rPr>
          <w:sz w:val="24"/>
          <w:szCs w:val="24"/>
        </w:rPr>
      </w:pPr>
      <w:r>
        <w:rPr>
          <w:rFonts w:hint="eastAsia" w:ascii="宋体" w:hAnsi="宋体" w:eastAsia="宋体" w:cs="宋体"/>
          <w:i w:val="0"/>
          <w:iCs w:val="0"/>
          <w:caps w:val="0"/>
          <w:color w:val="333333"/>
          <w:spacing w:val="0"/>
          <w:sz w:val="24"/>
          <w:szCs w:val="24"/>
        </w:rPr>
        <w:t>8）验收组织的其他事项：</w:t>
      </w:r>
      <w:r>
        <w:rPr>
          <w:rFonts w:hint="eastAsia" w:ascii="宋体" w:hAnsi="宋体" w:eastAsia="宋体" w:cs="宋体"/>
          <w:i w:val="0"/>
          <w:iCs w:val="0"/>
          <w:caps w:val="0"/>
          <w:color w:val="0A82E5"/>
          <w:spacing w:val="0"/>
          <w:sz w:val="24"/>
          <w:szCs w:val="24"/>
        </w:rPr>
        <w:t>无</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840"/>
        <w:jc w:val="both"/>
        <w:textAlignment w:val="auto"/>
        <w:rPr>
          <w:sz w:val="24"/>
          <w:szCs w:val="24"/>
        </w:rPr>
      </w:pPr>
      <w:r>
        <w:rPr>
          <w:rFonts w:hint="eastAsia" w:ascii="宋体" w:hAnsi="宋体" w:eastAsia="宋体" w:cs="宋体"/>
          <w:i w:val="0"/>
          <w:iCs w:val="0"/>
          <w:caps w:val="0"/>
          <w:color w:val="333333"/>
          <w:spacing w:val="0"/>
          <w:sz w:val="24"/>
          <w:szCs w:val="24"/>
        </w:rPr>
        <w:t>9）技术履约验收内容：</w:t>
      </w:r>
      <w:r>
        <w:rPr>
          <w:rFonts w:hint="eastAsia" w:ascii="宋体" w:hAnsi="宋体" w:eastAsia="宋体" w:cs="宋体"/>
          <w:i w:val="0"/>
          <w:iCs w:val="0"/>
          <w:caps w:val="0"/>
          <w:color w:val="0A82E5"/>
          <w:spacing w:val="0"/>
          <w:sz w:val="24"/>
          <w:szCs w:val="24"/>
        </w:rPr>
        <w:t>以</w:t>
      </w:r>
      <w:r>
        <w:rPr>
          <w:rFonts w:hint="eastAsia" w:ascii="宋体" w:hAnsi="宋体" w:eastAsia="宋体" w:cs="宋体"/>
          <w:i w:val="0"/>
          <w:iCs w:val="0"/>
          <w:caps w:val="0"/>
          <w:color w:val="0A82E5"/>
          <w:spacing w:val="0"/>
          <w:sz w:val="24"/>
          <w:szCs w:val="24"/>
          <w:lang w:val="en-US" w:eastAsia="zh-CN"/>
        </w:rPr>
        <w:t>谈判</w:t>
      </w:r>
      <w:r>
        <w:rPr>
          <w:rFonts w:hint="eastAsia" w:ascii="宋体" w:hAnsi="宋体" w:eastAsia="宋体" w:cs="宋体"/>
          <w:i w:val="0"/>
          <w:iCs w:val="0"/>
          <w:caps w:val="0"/>
          <w:color w:val="0A82E5"/>
          <w:spacing w:val="0"/>
          <w:sz w:val="24"/>
          <w:szCs w:val="24"/>
        </w:rPr>
        <w:t>文件、</w:t>
      </w:r>
      <w:r>
        <w:rPr>
          <w:rFonts w:hint="eastAsia" w:ascii="宋体" w:hAnsi="宋体" w:eastAsia="宋体" w:cs="宋体"/>
          <w:i w:val="0"/>
          <w:iCs w:val="0"/>
          <w:caps w:val="0"/>
          <w:color w:val="0A82E5"/>
          <w:spacing w:val="0"/>
          <w:sz w:val="24"/>
          <w:szCs w:val="24"/>
          <w:lang w:val="en-US" w:eastAsia="zh-CN"/>
        </w:rPr>
        <w:t>响应</w:t>
      </w:r>
      <w:r>
        <w:rPr>
          <w:rFonts w:hint="eastAsia" w:ascii="宋体" w:hAnsi="宋体" w:eastAsia="宋体" w:cs="宋体"/>
          <w:i w:val="0"/>
          <w:iCs w:val="0"/>
          <w:caps w:val="0"/>
          <w:color w:val="0A82E5"/>
          <w:spacing w:val="0"/>
          <w:sz w:val="24"/>
          <w:szCs w:val="24"/>
        </w:rPr>
        <w:t>文件、合同约定内容进行进行考核验收。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840"/>
        <w:jc w:val="both"/>
        <w:textAlignment w:val="auto"/>
        <w:rPr>
          <w:sz w:val="24"/>
          <w:szCs w:val="24"/>
        </w:rPr>
      </w:pPr>
      <w:r>
        <w:rPr>
          <w:rFonts w:hint="eastAsia" w:ascii="宋体" w:hAnsi="宋体" w:eastAsia="宋体" w:cs="宋体"/>
          <w:i w:val="0"/>
          <w:iCs w:val="0"/>
          <w:caps w:val="0"/>
          <w:color w:val="333333"/>
          <w:spacing w:val="0"/>
          <w:sz w:val="24"/>
          <w:szCs w:val="24"/>
        </w:rPr>
        <w:t>10）商务履约验收内容：</w:t>
      </w:r>
      <w:r>
        <w:rPr>
          <w:rFonts w:hint="eastAsia" w:ascii="宋体" w:hAnsi="宋体" w:eastAsia="宋体" w:cs="宋体"/>
          <w:i w:val="0"/>
          <w:iCs w:val="0"/>
          <w:caps w:val="0"/>
          <w:color w:val="0A82E5"/>
          <w:spacing w:val="0"/>
          <w:sz w:val="24"/>
          <w:szCs w:val="24"/>
        </w:rPr>
        <w:t>以</w:t>
      </w:r>
      <w:r>
        <w:rPr>
          <w:rFonts w:hint="eastAsia" w:ascii="宋体" w:hAnsi="宋体" w:eastAsia="宋体" w:cs="宋体"/>
          <w:i w:val="0"/>
          <w:iCs w:val="0"/>
          <w:caps w:val="0"/>
          <w:color w:val="0A82E5"/>
          <w:spacing w:val="0"/>
          <w:sz w:val="24"/>
          <w:szCs w:val="24"/>
          <w:lang w:val="en-US" w:eastAsia="zh-CN"/>
        </w:rPr>
        <w:t>谈判</w:t>
      </w:r>
      <w:r>
        <w:rPr>
          <w:rFonts w:hint="eastAsia" w:ascii="宋体" w:hAnsi="宋体" w:eastAsia="宋体" w:cs="宋体"/>
          <w:i w:val="0"/>
          <w:iCs w:val="0"/>
          <w:caps w:val="0"/>
          <w:color w:val="0A82E5"/>
          <w:spacing w:val="0"/>
          <w:sz w:val="24"/>
          <w:szCs w:val="24"/>
        </w:rPr>
        <w:t>文件、</w:t>
      </w:r>
      <w:r>
        <w:rPr>
          <w:rFonts w:hint="eastAsia" w:ascii="宋体" w:hAnsi="宋体" w:eastAsia="宋体" w:cs="宋体"/>
          <w:i w:val="0"/>
          <w:iCs w:val="0"/>
          <w:caps w:val="0"/>
          <w:color w:val="0A82E5"/>
          <w:spacing w:val="0"/>
          <w:sz w:val="24"/>
          <w:szCs w:val="24"/>
          <w:lang w:val="en-US" w:eastAsia="zh-CN"/>
        </w:rPr>
        <w:t>响应</w:t>
      </w:r>
      <w:r>
        <w:rPr>
          <w:rFonts w:hint="eastAsia" w:ascii="宋体" w:hAnsi="宋体" w:eastAsia="宋体" w:cs="宋体"/>
          <w:i w:val="0"/>
          <w:iCs w:val="0"/>
          <w:caps w:val="0"/>
          <w:color w:val="0A82E5"/>
          <w:spacing w:val="0"/>
          <w:sz w:val="24"/>
          <w:szCs w:val="24"/>
        </w:rPr>
        <w:t>文件、合同约定内容进行进行考核验收。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840"/>
        <w:jc w:val="both"/>
        <w:textAlignment w:val="auto"/>
        <w:rPr>
          <w:sz w:val="24"/>
          <w:szCs w:val="24"/>
        </w:rPr>
      </w:pPr>
      <w:r>
        <w:rPr>
          <w:rFonts w:hint="eastAsia" w:ascii="宋体" w:hAnsi="宋体" w:eastAsia="宋体" w:cs="宋体"/>
          <w:i w:val="0"/>
          <w:iCs w:val="0"/>
          <w:caps w:val="0"/>
          <w:color w:val="333333"/>
          <w:spacing w:val="0"/>
          <w:sz w:val="24"/>
          <w:szCs w:val="24"/>
        </w:rPr>
        <w:t>11）履约验收标准：</w:t>
      </w:r>
      <w:r>
        <w:rPr>
          <w:rFonts w:hint="eastAsia" w:ascii="宋体" w:hAnsi="宋体" w:eastAsia="宋体" w:cs="宋体"/>
          <w:i w:val="0"/>
          <w:iCs w:val="0"/>
          <w:caps w:val="0"/>
          <w:color w:val="0A82E5"/>
          <w:spacing w:val="0"/>
          <w:sz w:val="24"/>
          <w:szCs w:val="24"/>
        </w:rPr>
        <w:t>根据《财政部关于进一步加强政府采购需求和履约验收管理的指导意见》（财库〔2016〕205 号）的规定，以及本次招标文件、投标文件、合同约定内容进行考核验收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840"/>
        <w:jc w:val="both"/>
        <w:textAlignment w:val="auto"/>
        <w:rPr>
          <w:sz w:val="24"/>
          <w:szCs w:val="24"/>
        </w:rPr>
      </w:pPr>
      <w:r>
        <w:rPr>
          <w:rFonts w:hint="eastAsia" w:ascii="宋体" w:hAnsi="宋体" w:eastAsia="宋体" w:cs="宋体"/>
          <w:i w:val="0"/>
          <w:iCs w:val="0"/>
          <w:caps w:val="0"/>
          <w:color w:val="333333"/>
          <w:spacing w:val="0"/>
          <w:sz w:val="24"/>
          <w:szCs w:val="24"/>
        </w:rPr>
        <w:t>12）履约验收其他事项：</w:t>
      </w:r>
      <w:r>
        <w:rPr>
          <w:rFonts w:hint="eastAsia" w:ascii="宋体" w:hAnsi="宋体" w:eastAsia="宋体" w:cs="宋体"/>
          <w:i w:val="0"/>
          <w:iCs w:val="0"/>
          <w:caps w:val="0"/>
          <w:color w:val="0A82E5"/>
          <w:spacing w:val="0"/>
          <w:sz w:val="24"/>
          <w:szCs w:val="24"/>
        </w:rPr>
        <w:t>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0" w:lineRule="atLeast"/>
        <w:ind w:left="0" w:right="0"/>
        <w:jc w:val="both"/>
        <w:textAlignment w:val="auto"/>
        <w:rPr>
          <w:b/>
          <w:bCs/>
          <w:sz w:val="27"/>
          <w:szCs w:val="27"/>
        </w:rPr>
      </w:pPr>
      <w:r>
        <w:rPr>
          <w:b/>
          <w:bCs/>
          <w:i w:val="0"/>
          <w:iCs w:val="0"/>
          <w:caps w:val="0"/>
          <w:color w:val="333333"/>
          <w:spacing w:val="0"/>
          <w:sz w:val="27"/>
          <w:szCs w:val="27"/>
        </w:rPr>
        <w:t>五、风险控制措施和替代方案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8" w:lineRule="atLeast"/>
        <w:ind w:left="0" w:right="0" w:firstLine="840"/>
        <w:jc w:val="both"/>
        <w:textAlignment w:val="auto"/>
        <w:rPr>
          <w:sz w:val="24"/>
          <w:szCs w:val="24"/>
        </w:rPr>
      </w:pPr>
      <w:r>
        <w:rPr>
          <w:rFonts w:hint="eastAsia" w:ascii="宋体" w:hAnsi="宋体" w:eastAsia="宋体" w:cs="宋体"/>
          <w:i w:val="0"/>
          <w:iCs w:val="0"/>
          <w:caps w:val="0"/>
          <w:color w:val="333333"/>
          <w:spacing w:val="0"/>
          <w:sz w:val="24"/>
          <w:szCs w:val="24"/>
        </w:rPr>
        <w:t>该采购项目按照《政府采购需求管理办法》第二十五条规定，本项目是否需要组织风险判断、提出处置措施和替代方案：</w:t>
      </w:r>
      <w:r>
        <w:rPr>
          <w:rFonts w:hint="eastAsia" w:ascii="宋体" w:hAnsi="宋体" w:eastAsia="宋体" w:cs="宋体"/>
          <w:i w:val="0"/>
          <w:iCs w:val="0"/>
          <w:caps w:val="0"/>
          <w:color w:val="0A82E5"/>
          <w:spacing w:val="0"/>
          <w:sz w:val="24"/>
          <w:szCs w:val="24"/>
        </w:rPr>
        <w:t>否</w:t>
      </w:r>
    </w:p>
    <w:p>
      <w:pPr>
        <w:keepNext w:val="0"/>
        <w:keepLines w:val="0"/>
        <w:pageBreakBefore w:val="0"/>
        <w:kinsoku/>
        <w:overflowPunct/>
        <w:topLinePunct w:val="0"/>
        <w:autoSpaceDE/>
        <w:autoSpaceDN/>
        <w:bidi w:val="0"/>
        <w:adjustRightInd/>
        <w:snapToGrid/>
        <w:ind w:left="0" w:right="0"/>
        <w:textAlignment w:val="auto"/>
      </w:pPr>
    </w:p>
    <w:sectPr>
      <w:pgSz w:w="11906" w:h="16838"/>
      <w:pgMar w:top="2098" w:right="1474" w:bottom="1984" w:left="1587"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黑体"/>
    <w:panose1 w:val="03000509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AB954B"/>
    <w:multiLevelType w:val="singleLevel"/>
    <w:tmpl w:val="9EAB954B"/>
    <w:lvl w:ilvl="0" w:tentative="0">
      <w:start w:val="3"/>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政交中心.】吴潇">
    <w15:presenceInfo w15:providerId="None" w15:userId="【政交中心.】吴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mNzM1MjExY2ZiYmFlOTAzYTdlNGFjN2Q4YzMwYzkifQ=="/>
  </w:docVars>
  <w:rsids>
    <w:rsidRoot w:val="00B000C3"/>
    <w:rsid w:val="000153E0"/>
    <w:rsid w:val="00031D4E"/>
    <w:rsid w:val="00036EC6"/>
    <w:rsid w:val="00045088"/>
    <w:rsid w:val="00080888"/>
    <w:rsid w:val="0008135B"/>
    <w:rsid w:val="000B4AAE"/>
    <w:rsid w:val="000B7EA3"/>
    <w:rsid w:val="000C5E17"/>
    <w:rsid w:val="000E0FF8"/>
    <w:rsid w:val="00103AB4"/>
    <w:rsid w:val="0011078E"/>
    <w:rsid w:val="00115C8C"/>
    <w:rsid w:val="001445E6"/>
    <w:rsid w:val="00156E0B"/>
    <w:rsid w:val="001A0DDC"/>
    <w:rsid w:val="001A40A6"/>
    <w:rsid w:val="001D058C"/>
    <w:rsid w:val="001E475D"/>
    <w:rsid w:val="001F2480"/>
    <w:rsid w:val="0022164D"/>
    <w:rsid w:val="00252449"/>
    <w:rsid w:val="002A0690"/>
    <w:rsid w:val="002A105D"/>
    <w:rsid w:val="002A5C86"/>
    <w:rsid w:val="002B7488"/>
    <w:rsid w:val="002C0F2D"/>
    <w:rsid w:val="002C443D"/>
    <w:rsid w:val="002E6D82"/>
    <w:rsid w:val="002F53A8"/>
    <w:rsid w:val="003641F4"/>
    <w:rsid w:val="003C380B"/>
    <w:rsid w:val="003C3DCE"/>
    <w:rsid w:val="003E1F2A"/>
    <w:rsid w:val="003E3A2F"/>
    <w:rsid w:val="003E5A88"/>
    <w:rsid w:val="004020BE"/>
    <w:rsid w:val="00403C4F"/>
    <w:rsid w:val="00410857"/>
    <w:rsid w:val="00415AB7"/>
    <w:rsid w:val="0042208A"/>
    <w:rsid w:val="00446610"/>
    <w:rsid w:val="00475968"/>
    <w:rsid w:val="00487743"/>
    <w:rsid w:val="004969CF"/>
    <w:rsid w:val="004C1571"/>
    <w:rsid w:val="004E1668"/>
    <w:rsid w:val="004F6062"/>
    <w:rsid w:val="004F69D2"/>
    <w:rsid w:val="00503D3D"/>
    <w:rsid w:val="00507AEB"/>
    <w:rsid w:val="0052709D"/>
    <w:rsid w:val="00536A93"/>
    <w:rsid w:val="005632F4"/>
    <w:rsid w:val="0057037E"/>
    <w:rsid w:val="005B7318"/>
    <w:rsid w:val="005F503F"/>
    <w:rsid w:val="0060229A"/>
    <w:rsid w:val="00632C12"/>
    <w:rsid w:val="00637D3E"/>
    <w:rsid w:val="006717AD"/>
    <w:rsid w:val="006A2D59"/>
    <w:rsid w:val="006A70DE"/>
    <w:rsid w:val="006B4BC3"/>
    <w:rsid w:val="006C071B"/>
    <w:rsid w:val="006E7A81"/>
    <w:rsid w:val="007148D0"/>
    <w:rsid w:val="00784B69"/>
    <w:rsid w:val="007C510D"/>
    <w:rsid w:val="007E2BEB"/>
    <w:rsid w:val="007E6800"/>
    <w:rsid w:val="007F27ED"/>
    <w:rsid w:val="0083589C"/>
    <w:rsid w:val="008405B1"/>
    <w:rsid w:val="00871589"/>
    <w:rsid w:val="00877869"/>
    <w:rsid w:val="00882BFD"/>
    <w:rsid w:val="00885480"/>
    <w:rsid w:val="008A16D2"/>
    <w:rsid w:val="008B06C2"/>
    <w:rsid w:val="008C6126"/>
    <w:rsid w:val="008D7E43"/>
    <w:rsid w:val="00911A0D"/>
    <w:rsid w:val="00941408"/>
    <w:rsid w:val="0094205A"/>
    <w:rsid w:val="00972DB5"/>
    <w:rsid w:val="009C2342"/>
    <w:rsid w:val="00A2363B"/>
    <w:rsid w:val="00A35533"/>
    <w:rsid w:val="00A600FA"/>
    <w:rsid w:val="00A70F3D"/>
    <w:rsid w:val="00AB4AF2"/>
    <w:rsid w:val="00AB6E9B"/>
    <w:rsid w:val="00AB7E37"/>
    <w:rsid w:val="00AE1560"/>
    <w:rsid w:val="00AE5205"/>
    <w:rsid w:val="00B000C3"/>
    <w:rsid w:val="00B479FA"/>
    <w:rsid w:val="00B7604E"/>
    <w:rsid w:val="00BA16F7"/>
    <w:rsid w:val="00BA3219"/>
    <w:rsid w:val="00BD2E5F"/>
    <w:rsid w:val="00BD7D09"/>
    <w:rsid w:val="00C01130"/>
    <w:rsid w:val="00C25E25"/>
    <w:rsid w:val="00C42B25"/>
    <w:rsid w:val="00C45312"/>
    <w:rsid w:val="00C46376"/>
    <w:rsid w:val="00C660C3"/>
    <w:rsid w:val="00C83CE5"/>
    <w:rsid w:val="00CC5429"/>
    <w:rsid w:val="00D32B57"/>
    <w:rsid w:val="00D46E74"/>
    <w:rsid w:val="00D47099"/>
    <w:rsid w:val="00D50B01"/>
    <w:rsid w:val="00D94499"/>
    <w:rsid w:val="00DB66E4"/>
    <w:rsid w:val="00DE008D"/>
    <w:rsid w:val="00DE4DEE"/>
    <w:rsid w:val="00DE5029"/>
    <w:rsid w:val="00E13C3E"/>
    <w:rsid w:val="00E41FA2"/>
    <w:rsid w:val="00E472AB"/>
    <w:rsid w:val="00E73F6B"/>
    <w:rsid w:val="00E740B8"/>
    <w:rsid w:val="00E7570C"/>
    <w:rsid w:val="00E83C86"/>
    <w:rsid w:val="00EA128C"/>
    <w:rsid w:val="00EB7E25"/>
    <w:rsid w:val="00EC25CC"/>
    <w:rsid w:val="00ED3D2F"/>
    <w:rsid w:val="00F01B62"/>
    <w:rsid w:val="00F0570E"/>
    <w:rsid w:val="00F2046E"/>
    <w:rsid w:val="00F4236A"/>
    <w:rsid w:val="00F426B9"/>
    <w:rsid w:val="00F70A9A"/>
    <w:rsid w:val="00FA5D52"/>
    <w:rsid w:val="00FB1B15"/>
    <w:rsid w:val="00FB2451"/>
    <w:rsid w:val="00FC335E"/>
    <w:rsid w:val="00FE0A6C"/>
    <w:rsid w:val="00FE3EE1"/>
    <w:rsid w:val="031C24E2"/>
    <w:rsid w:val="045E5703"/>
    <w:rsid w:val="07744165"/>
    <w:rsid w:val="0A0D1104"/>
    <w:rsid w:val="0CA80015"/>
    <w:rsid w:val="10B12902"/>
    <w:rsid w:val="128143E8"/>
    <w:rsid w:val="12940A64"/>
    <w:rsid w:val="141012FC"/>
    <w:rsid w:val="17390E09"/>
    <w:rsid w:val="17615CCE"/>
    <w:rsid w:val="1A80352F"/>
    <w:rsid w:val="1CB8542E"/>
    <w:rsid w:val="1DE86F8C"/>
    <w:rsid w:val="1EC3702B"/>
    <w:rsid w:val="214A2116"/>
    <w:rsid w:val="21AE35A4"/>
    <w:rsid w:val="24815CAC"/>
    <w:rsid w:val="26D4744B"/>
    <w:rsid w:val="26D47490"/>
    <w:rsid w:val="27871DE1"/>
    <w:rsid w:val="2A8935A5"/>
    <w:rsid w:val="2F532298"/>
    <w:rsid w:val="31A01B17"/>
    <w:rsid w:val="326A5937"/>
    <w:rsid w:val="37D65029"/>
    <w:rsid w:val="38C43E1C"/>
    <w:rsid w:val="39D441FE"/>
    <w:rsid w:val="3E482684"/>
    <w:rsid w:val="3F490ADF"/>
    <w:rsid w:val="407612FF"/>
    <w:rsid w:val="419D0242"/>
    <w:rsid w:val="45AB1EFE"/>
    <w:rsid w:val="47A95EB6"/>
    <w:rsid w:val="4B5015D3"/>
    <w:rsid w:val="50B162A6"/>
    <w:rsid w:val="53B02936"/>
    <w:rsid w:val="58330E2A"/>
    <w:rsid w:val="587F7743"/>
    <w:rsid w:val="59E6537B"/>
    <w:rsid w:val="5CDB1470"/>
    <w:rsid w:val="5EE41DB9"/>
    <w:rsid w:val="62B86B8A"/>
    <w:rsid w:val="6387276D"/>
    <w:rsid w:val="63944FC1"/>
    <w:rsid w:val="64993EA7"/>
    <w:rsid w:val="6A606F40"/>
    <w:rsid w:val="6B030D4C"/>
    <w:rsid w:val="6C0F4F7F"/>
    <w:rsid w:val="6EEC5CE9"/>
    <w:rsid w:val="72EE3EA6"/>
    <w:rsid w:val="75255F80"/>
    <w:rsid w:val="75C11E3C"/>
    <w:rsid w:val="77ED2F50"/>
    <w:rsid w:val="7BF86963"/>
    <w:rsid w:val="7C2E57E6"/>
    <w:rsid w:val="7CF52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5"/>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11">
    <w:name w:val="Default Paragraph Font"/>
    <w:autoRedefine/>
    <w:semiHidden/>
    <w:uiPriority w:val="0"/>
  </w:style>
  <w:style w:type="table" w:default="1" w:styleId="10">
    <w:name w:val="Normal Table"/>
    <w:autoRedefine/>
    <w:semiHidden/>
    <w:uiPriority w:val="0"/>
    <w:tblPr>
      <w:tblCellMar>
        <w:top w:w="0" w:type="dxa"/>
        <w:left w:w="108" w:type="dxa"/>
        <w:bottom w:w="0" w:type="dxa"/>
        <w:right w:w="108" w:type="dxa"/>
      </w:tblCellMar>
    </w:tblPr>
  </w:style>
  <w:style w:type="paragraph" w:styleId="5">
    <w:name w:val="Body Text"/>
    <w:basedOn w:val="1"/>
    <w:link w:val="14"/>
    <w:autoRedefine/>
    <w:uiPriority w:val="0"/>
    <w:pPr>
      <w:spacing w:line="0" w:lineRule="atLeast"/>
    </w:pPr>
    <w:rPr>
      <w:rFonts w:ascii="宋体" w:hAnsi="宋体" w:eastAsia="小标宋" w:cs="Times New Roman"/>
      <w:sz w:val="44"/>
      <w:szCs w:val="32"/>
    </w:rPr>
  </w:style>
  <w:style w:type="paragraph" w:styleId="6">
    <w:name w:val="Balloon Text"/>
    <w:basedOn w:val="1"/>
    <w:link w:val="15"/>
    <w:autoRedefine/>
    <w:uiPriority w:val="0"/>
    <w:rPr>
      <w:rFonts w:ascii="宋体" w:hAnsi="宋体" w:eastAsia="华文仿宋" w:cs="Times New Roman"/>
      <w:sz w:val="18"/>
      <w:szCs w:val="18"/>
    </w:rPr>
  </w:style>
  <w:style w:type="paragraph" w:styleId="7">
    <w:name w:val="footer"/>
    <w:basedOn w:val="1"/>
    <w:autoRedefine/>
    <w:uiPriority w:val="0"/>
    <w:pPr>
      <w:tabs>
        <w:tab w:val="center" w:pos="4153"/>
        <w:tab w:val="right" w:pos="8306"/>
      </w:tabs>
      <w:snapToGrid w:val="0"/>
      <w:jc w:val="left"/>
    </w:pPr>
    <w:rPr>
      <w:rFonts w:ascii="宋体" w:hAnsi="宋体" w:eastAsia="华文仿宋" w:cs="Times New Roman"/>
      <w:sz w:val="18"/>
      <w:szCs w:val="32"/>
    </w:rPr>
  </w:style>
  <w:style w:type="paragraph" w:styleId="8">
    <w:name w:val="header"/>
    <w:basedOn w:val="1"/>
    <w:autoRedefine/>
    <w:uiPriority w:val="0"/>
    <w:pPr>
      <w:pBdr>
        <w:bottom w:val="single" w:color="auto" w:sz="6" w:space="1"/>
      </w:pBdr>
      <w:tabs>
        <w:tab w:val="center" w:pos="4153"/>
        <w:tab w:val="right" w:pos="8306"/>
      </w:tabs>
      <w:snapToGrid w:val="0"/>
      <w:jc w:val="center"/>
    </w:pPr>
    <w:rPr>
      <w:rFonts w:ascii="宋体" w:hAnsi="宋体" w:eastAsia="华文仿宋" w:cs="Times New Roman"/>
      <w:sz w:val="18"/>
      <w:szCs w:val="32"/>
    </w:rPr>
  </w:style>
  <w:style w:type="paragraph" w:styleId="9">
    <w:name w:val="Normal (Web)"/>
    <w:basedOn w:val="1"/>
    <w:autoRedefine/>
    <w:uiPriority w:val="0"/>
    <w:pPr>
      <w:spacing w:before="0" w:beforeAutospacing="1" w:after="0" w:afterAutospacing="1"/>
      <w:ind w:left="0" w:right="0"/>
      <w:jc w:val="left"/>
    </w:pPr>
    <w:rPr>
      <w:kern w:val="0"/>
      <w:sz w:val="24"/>
      <w:lang w:val="en-US" w:eastAsia="zh-CN" w:bidi="ar"/>
    </w:rPr>
  </w:style>
  <w:style w:type="character" w:styleId="12">
    <w:name w:val="Strong"/>
    <w:basedOn w:val="11"/>
    <w:autoRedefine/>
    <w:qFormat/>
    <w:uiPriority w:val="0"/>
    <w:rPr>
      <w:b/>
    </w:rPr>
  </w:style>
  <w:style w:type="character" w:styleId="13">
    <w:name w:val="page number"/>
    <w:basedOn w:val="11"/>
    <w:autoRedefine/>
    <w:uiPriority w:val="0"/>
    <w:rPr>
      <w:rFonts w:ascii="Times New Roman" w:hAnsi="Times New Roman" w:eastAsia="宋体" w:cs="Times New Roman"/>
    </w:rPr>
  </w:style>
  <w:style w:type="character" w:customStyle="1" w:styleId="14">
    <w:name w:val="正文文本 Char"/>
    <w:link w:val="5"/>
    <w:autoRedefine/>
    <w:qFormat/>
    <w:uiPriority w:val="0"/>
    <w:rPr>
      <w:rFonts w:ascii="Times New Roman" w:hAnsi="Times New Roman" w:eastAsia="小标宋" w:cs="Times New Roman"/>
      <w:sz w:val="44"/>
    </w:rPr>
  </w:style>
  <w:style w:type="character" w:customStyle="1" w:styleId="15">
    <w:name w:val="批注框文本 Char"/>
    <w:link w:val="6"/>
    <w:autoRedefine/>
    <w:qFormat/>
    <w:uiPriority w:val="0"/>
    <w:rPr>
      <w:rFonts w:ascii="Times New Roman" w:hAnsi="Times New Roman" w:eastAsia="宋体" w:cs="Times New Roman"/>
      <w:sz w:val="18"/>
      <w:szCs w:val="18"/>
    </w:rPr>
  </w:style>
  <w:style w:type="paragraph" w:customStyle="1" w:styleId="16">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gwb\gwb1.gwb" TargetMode="Externa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2022-09-30T05:21:00Z</dcterms:created>
  <dc:creator>123</dc:creator>
  <cp:lastModifiedBy>【政交中心.】吴潇</cp:lastModifiedBy>
  <dcterms:modified xsi:type="dcterms:W3CDTF">2024-01-02T09:07:44Z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D0119C4266F743DF9B7E2C4FF05E07F3_13</vt:lpwstr>
  </property>
</Properties>
</file>