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本项目拟成交一名供应商完成2023年度国土变更调查工作及2024年日常变更调查工作。</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1,620,000.00</w:t>
      </w:r>
    </w:p>
    <w:p>
      <w:pPr>
        <w:pStyle w:val="4"/>
      </w:pPr>
      <w:r>
        <w:t>采购包最高限价（元）: 1,620,000.00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雨城区2023年度国土变更调查</w:t>
            </w:r>
          </w:p>
        </w:tc>
        <w:tc>
          <w:tcPr>
            <w:tcW w:w="848" w:type="dxa"/>
          </w:tcPr>
          <w:p>
            <w:pPr>
              <w:pStyle w:val="4"/>
              <w:jc w:val="right"/>
            </w:pPr>
            <w:r>
              <w:t>1.00</w:t>
            </w:r>
          </w:p>
        </w:tc>
        <w:tc>
          <w:tcPr>
            <w:tcW w:w="1356" w:type="dxa"/>
          </w:tcPr>
          <w:p>
            <w:pPr>
              <w:pStyle w:val="4"/>
              <w:jc w:val="right"/>
            </w:pPr>
            <w:r>
              <w:t>1,620,000.00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标的名称：雨城区2023年度国土变更调查</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仿宋" w:hAnsi="仿宋" w:eastAsia="仿宋" w:cs="仿宋"/>
                <w:b/>
                <w:color w:val="333333"/>
                <w:sz w:val="24"/>
                <w:shd w:val="clear" w:fill="FFFFFF"/>
              </w:rPr>
              <w:t>一、总体要求</w:t>
            </w:r>
          </w:p>
          <w:p>
            <w:pPr>
              <w:pStyle w:val="4"/>
              <w:ind w:firstLine="480"/>
              <w:jc w:val="left"/>
            </w:pPr>
            <w:r>
              <w:rPr>
                <w:rFonts w:ascii="仿宋" w:hAnsi="仿宋" w:eastAsia="仿宋" w:cs="仿宋"/>
                <w:color w:val="333333"/>
                <w:sz w:val="24"/>
                <w:shd w:val="clear" w:fill="FFFFFF"/>
              </w:rPr>
              <w:t>（一）根据《土地调查条例》和《自然资源部办公厅关于开展2023年度全国国土变更调查工作的通知》(自然资办发〔2023〕38号)、《四川省自然资源厅关于做好2023年度全省国土变更调查工作的通知》（川自然资发〔2023〕39号）等文件要求，在2022年度国土变更调查基础上，开展2023年度国土变更调查，全面掌握我区2023年度国土利用变化情况，维护并更新第三次全国国土调查(下称“三调”)成果，保持国土变更调查成果现势性。在上一年度国土变更调查成果基础上，按照“日常举证、双月汇总、年底更新”的思路，针对省自然资源厅下发的日常综合动态监测监管图斑，完成日常调查举证，有序推进国土变更管理。</w:t>
            </w:r>
          </w:p>
          <w:p>
            <w:pPr>
              <w:pStyle w:val="4"/>
              <w:jc w:val="both"/>
            </w:pPr>
            <w:r>
              <w:rPr>
                <w:rFonts w:ascii="仿宋" w:hAnsi="仿宋" w:eastAsia="仿宋" w:cs="仿宋"/>
                <w:color w:val="333333"/>
                <w:sz w:val="24"/>
                <w:shd w:val="clear" w:fill="FFFFFF"/>
              </w:rPr>
              <w:t>（二）国土变更调查的目的，是全面查清土地资源和利用状况，掌握真实准确的土地基础数据，为科学规划、合理利用、有效保护土地资源，实施最严格的耕地保护制度，加强和改善宏观调控提供依据，促进经济社会全面协调可持续发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left"/>
            </w:pPr>
            <w:r>
              <w:rPr>
                <w:rFonts w:ascii="仿宋" w:hAnsi="仿宋" w:eastAsia="仿宋" w:cs="仿宋"/>
                <w:b/>
                <w:color w:val="333333"/>
                <w:sz w:val="24"/>
                <w:shd w:val="clear" w:fill="FFFFFF"/>
              </w:rPr>
              <w:t>二、服务内容</w:t>
            </w:r>
          </w:p>
          <w:p>
            <w:pPr>
              <w:pStyle w:val="4"/>
              <w:jc w:val="left"/>
            </w:pPr>
            <w:r>
              <w:rPr>
                <w:rFonts w:ascii="仿宋" w:hAnsi="仿宋" w:eastAsia="仿宋" w:cs="仿宋"/>
                <w:b/>
                <w:color w:val="333333"/>
                <w:sz w:val="24"/>
                <w:shd w:val="clear" w:fill="FFFFFF"/>
              </w:rPr>
              <w:t>（一）2023年度国土变更调查</w:t>
            </w:r>
          </w:p>
          <w:p>
            <w:pPr>
              <w:pStyle w:val="4"/>
              <w:ind w:firstLine="480"/>
              <w:jc w:val="left"/>
            </w:pPr>
            <w:r>
              <w:rPr>
                <w:rFonts w:ascii="仿宋" w:hAnsi="仿宋" w:eastAsia="仿宋" w:cs="仿宋"/>
                <w:color w:val="333333"/>
                <w:sz w:val="24"/>
                <w:shd w:val="clear" w:fill="FFFFFF"/>
              </w:rPr>
              <w:t>1.按照国家统一标准，在全区范围内利用卫星遥感、地理信息系统、互联网、云计算等技术，统筹利用现有资料，以2022年12月31日为统一时点结合部下发的2023年度变更调查遥感监测成果、2023年度地理国情监测地表植被变化监测成果、部综合监管平台中的管理信息、县级各类自然资源管理信息，制作2023年度变更调查外业调查工作底图(以下简称“工作底图”)，有条件的地方可自行采集标准时点前后更高分辨率的遥感影像数据，通过比对2022年度国土调查数据库与最新遥感正射影像图，内业补充提取2023年度各类土地的变化情况。自行采集生产的遥感正射影像图与年度变更调查成果一同上报用于国家级核查。</w:t>
            </w:r>
          </w:p>
          <w:p>
            <w:pPr>
              <w:pStyle w:val="4"/>
              <w:ind w:firstLine="480"/>
              <w:jc w:val="left"/>
            </w:pPr>
            <w:r>
              <w:rPr>
                <w:rFonts w:ascii="仿宋" w:hAnsi="仿宋" w:eastAsia="仿宋" w:cs="仿宋"/>
                <w:color w:val="333333"/>
                <w:sz w:val="24"/>
                <w:shd w:val="clear" w:fill="FFFFFF"/>
              </w:rPr>
              <w:t>2.结合有关监测及相关自然资源管理信息，开展实地调查举证，全面掌握2023年度土地利用现状的地类、面积、属性及相关图层属性信息的变化情况更新县级国土调查数据库，形成年度变更增量包。提交省级和国家级开展内外业核查及数据库质量检查，更新形成2023年度国家级国土调查数据库。通过调查、统计、分析和汇总，进一步加强年度国土变更调查成果与国土空间规划等工作的衔接。</w:t>
            </w:r>
          </w:p>
          <w:p>
            <w:pPr>
              <w:pStyle w:val="4"/>
              <w:jc w:val="left"/>
            </w:pPr>
            <w:r>
              <w:rPr>
                <w:rFonts w:ascii="仿宋" w:hAnsi="仿宋" w:eastAsia="仿宋" w:cs="仿宋"/>
                <w:color w:val="333333"/>
                <w:sz w:val="24"/>
                <w:shd w:val="clear" w:fill="FFFFFF"/>
              </w:rPr>
              <w:t>（二）2024年日常综合动态监测</w:t>
            </w:r>
          </w:p>
          <w:p>
            <w:pPr>
              <w:pStyle w:val="4"/>
              <w:jc w:val="both"/>
            </w:pPr>
            <w:r>
              <w:rPr>
                <w:rFonts w:ascii="仿宋" w:hAnsi="仿宋" w:eastAsia="仿宋" w:cs="仿宋"/>
                <w:color w:val="333333"/>
                <w:sz w:val="24"/>
                <w:shd w:val="clear" w:fill="FFFFFF"/>
              </w:rPr>
              <w:t>依据上级部门关于开展2024年度双月日常变更图斑调查举证工作的通知，结合自然资源管理工作，按照“日常举证、双月汇总、年底更新”的思路，针对省自然资源厅下发的日常综合动态监测监管图斑，完成日常调查举证，有序推进国土变更管理。按照省级、市日常变更工作要求，对雨城区开展日常综合动态监测、外业举证，根据实际工作需要开展专项分析。变化图斑以日常变更(综合动态监测)成果提交格式上报省级，先行开展变化图斑变更符合性审查，图斑变更合格后再开展最终增量数据库建设和数据库质检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jc w:val="left"/>
            </w:pPr>
            <w:r>
              <w:rPr>
                <w:rFonts w:ascii="仿宋" w:hAnsi="仿宋" w:eastAsia="仿宋" w:cs="仿宋"/>
                <w:color w:val="333333"/>
                <w:sz w:val="24"/>
                <w:shd w:val="clear" w:fill="FFFFFF"/>
              </w:rPr>
              <w:t>三、技术服务要求</w:t>
            </w:r>
          </w:p>
          <w:p>
            <w:pPr>
              <w:pStyle w:val="4"/>
              <w:jc w:val="left"/>
            </w:pPr>
            <w:r>
              <w:rPr>
                <w:rFonts w:ascii="仿宋" w:hAnsi="仿宋" w:eastAsia="仿宋" w:cs="仿宋"/>
                <w:b/>
                <w:color w:val="333333"/>
                <w:sz w:val="24"/>
                <w:shd w:val="clear" w:fill="FFFFFF"/>
              </w:rPr>
              <w:t>（一）2023年度国土变更调查</w:t>
            </w:r>
          </w:p>
          <w:p>
            <w:pPr>
              <w:pStyle w:val="4"/>
              <w:jc w:val="left"/>
            </w:pPr>
            <w:r>
              <w:rPr>
                <w:rFonts w:ascii="仿宋" w:hAnsi="仿宋" w:eastAsia="仿宋" w:cs="仿宋"/>
                <w:b/>
                <w:color w:val="333333"/>
                <w:sz w:val="24"/>
                <w:shd w:val="clear" w:fill="FFFFFF"/>
              </w:rPr>
              <w:t>1.总体要求</w:t>
            </w:r>
          </w:p>
          <w:p>
            <w:pPr>
              <w:pStyle w:val="4"/>
              <w:ind w:firstLine="480"/>
              <w:jc w:val="left"/>
            </w:pPr>
            <w:r>
              <w:rPr>
                <w:rFonts w:ascii="仿宋" w:hAnsi="仿宋" w:eastAsia="仿宋" w:cs="仿宋"/>
                <w:color w:val="333333"/>
                <w:sz w:val="24"/>
                <w:shd w:val="clear" w:fill="FFFFFF"/>
              </w:rPr>
              <w:t>（1）在2022年度国土变更调查和2023年自然资源综合动态监测成果基础上利用部统一下发的最新卫星遥感影像、监测图斑以及各地掌握的国土利用变化信息，结合综合动态监测以及日常变更调查工作成果，通过县级实地调查逐级核查，全面掌握2023年度的国土利用变化情况。同时，结合自然资源综合动态监测工作，持续开展日常变更调查工作。</w:t>
            </w:r>
          </w:p>
          <w:p>
            <w:pPr>
              <w:pStyle w:val="4"/>
              <w:ind w:firstLine="480"/>
              <w:jc w:val="left"/>
            </w:pPr>
            <w:r>
              <w:rPr>
                <w:rFonts w:ascii="仿宋" w:hAnsi="仿宋" w:eastAsia="仿宋" w:cs="仿宋"/>
                <w:color w:val="333333"/>
                <w:sz w:val="24"/>
                <w:shd w:val="clear" w:fill="FFFFFF"/>
              </w:rPr>
              <w:t>（2）按照国家统一标准，在全县范围内利用卫星遥感、地理信息系统、互联网、云计算等技术，统筹利用现有资料，根据自然资源部下发2023年底卫星遥感影像和遥感监测成果，结合有关监测及相关自然资源管理信息，制作外业调查底图，开展实地调查举证，全面掌握2023年度土地利用现状的地类、面积、属性及相关图层属性信息的变化情况，更新县级国土调查数据库，形成年度变更增量包。提交省级和国家级开展内、外业核查及数据库质量检查，更新形成2023年度国家级国土调查数据库。</w:t>
            </w:r>
          </w:p>
          <w:p>
            <w:pPr>
              <w:pStyle w:val="4"/>
              <w:jc w:val="left"/>
            </w:pPr>
            <w:r>
              <w:rPr>
                <w:rFonts w:ascii="仿宋" w:hAnsi="仿宋" w:eastAsia="仿宋" w:cs="仿宋"/>
                <w:b/>
                <w:color w:val="333333"/>
                <w:sz w:val="24"/>
                <w:shd w:val="clear" w:fill="FFFFFF"/>
              </w:rPr>
              <w:t>2.县级调查</w:t>
            </w:r>
          </w:p>
          <w:p>
            <w:pPr>
              <w:pStyle w:val="4"/>
              <w:jc w:val="left"/>
            </w:pPr>
            <w:r>
              <w:rPr>
                <w:rFonts w:ascii="仿宋" w:hAnsi="仿宋" w:eastAsia="仿宋" w:cs="仿宋"/>
                <w:b/>
                <w:color w:val="333333"/>
                <w:sz w:val="24"/>
                <w:shd w:val="clear" w:fill="FFFFFF"/>
              </w:rPr>
              <w:t>（1）农村土地利用现状变更调查</w:t>
            </w:r>
          </w:p>
          <w:p>
            <w:pPr>
              <w:pStyle w:val="4"/>
              <w:jc w:val="left"/>
            </w:pPr>
            <w:r>
              <w:rPr>
                <w:rFonts w:ascii="仿宋" w:hAnsi="仿宋" w:eastAsia="仿宋" w:cs="仿宋"/>
                <w:b/>
                <w:color w:val="333333"/>
                <w:sz w:val="24"/>
                <w:shd w:val="clear" w:fill="FFFFFF"/>
              </w:rPr>
              <w:t>1）工作底图制作</w:t>
            </w:r>
          </w:p>
          <w:p>
            <w:pPr>
              <w:pStyle w:val="4"/>
              <w:jc w:val="left"/>
            </w:pPr>
            <w:r>
              <w:rPr>
                <w:rFonts w:ascii="仿宋" w:hAnsi="仿宋" w:eastAsia="仿宋" w:cs="仿宋"/>
                <w:color w:val="333333"/>
                <w:sz w:val="24"/>
                <w:shd w:val="clear" w:fill="FFFFFF"/>
              </w:rPr>
              <w:t>以县级调查单元为单位，在部下发的2023年度正射影像图基础上，叠加以下图斑或矢量数据，制作县级2023年度变更调查工作底图。</w:t>
            </w:r>
          </w:p>
          <w:p>
            <w:pPr>
              <w:pStyle w:val="4"/>
              <w:jc w:val="left"/>
            </w:pPr>
            <w:r>
              <w:rPr>
                <w:rFonts w:ascii="仿宋" w:hAnsi="仿宋" w:eastAsia="仿宋" w:cs="仿宋"/>
                <w:b/>
                <w:color w:val="333333"/>
                <w:sz w:val="24"/>
                <w:shd w:val="clear" w:fill="FFFFFF"/>
              </w:rPr>
              <w:t>2）外业调查</w:t>
            </w:r>
          </w:p>
          <w:p>
            <w:pPr>
              <w:pStyle w:val="4"/>
              <w:jc w:val="left"/>
            </w:pPr>
            <w:r>
              <w:rPr>
                <w:rFonts w:ascii="仿宋" w:hAnsi="仿宋" w:eastAsia="仿宋" w:cs="仿宋"/>
                <w:color w:val="333333"/>
                <w:sz w:val="24"/>
                <w:shd w:val="clear" w:fill="FFFFFF"/>
              </w:rPr>
              <w:t>2023年度变更调查的地类调查，依据土地利用方式、主要用途、经营特点和覆被特征等因素认定地类，认定要求应与“三调”《实施方案》《技术规程》《补充通知》《技术问答》以及国务院第三次全国国土调查领导小组办公室对地方调查问题的答复等保持一致。</w:t>
            </w:r>
          </w:p>
          <w:p>
            <w:pPr>
              <w:pStyle w:val="4"/>
              <w:jc w:val="left"/>
            </w:pPr>
            <w:r>
              <w:rPr>
                <w:rFonts w:ascii="仿宋" w:hAnsi="仿宋" w:eastAsia="仿宋" w:cs="仿宋"/>
                <w:b/>
                <w:color w:val="333333"/>
                <w:sz w:val="24"/>
                <w:shd w:val="clear" w:fill="FFFFFF"/>
              </w:rPr>
              <w:t>（2）城镇村庄内部土地利用现状变更调查</w:t>
            </w:r>
          </w:p>
          <w:p>
            <w:pPr>
              <w:pStyle w:val="4"/>
              <w:jc w:val="left"/>
            </w:pPr>
            <w:r>
              <w:rPr>
                <w:rFonts w:ascii="仿宋" w:hAnsi="仿宋" w:eastAsia="仿宋" w:cs="仿宋"/>
                <w:b/>
                <w:color w:val="333333"/>
                <w:sz w:val="24"/>
                <w:shd w:val="clear" w:fill="FFFFFF"/>
              </w:rPr>
              <w:t>①调查内容与方法</w:t>
            </w:r>
          </w:p>
          <w:p>
            <w:pPr>
              <w:pStyle w:val="4"/>
              <w:jc w:val="left"/>
            </w:pPr>
            <w:r>
              <w:rPr>
                <w:rFonts w:ascii="仿宋" w:hAnsi="仿宋" w:eastAsia="仿宋" w:cs="仿宋"/>
                <w:color w:val="333333"/>
                <w:sz w:val="24"/>
                <w:shd w:val="clear" w:fill="FFFFFF"/>
              </w:rPr>
              <w:t>城镇内部国土利用现状变更调查与农村国土利用现状变更调查同步开展，在汇总时分别统计。各地充分利用城市国土空间监测、地籍调查和不动产登记成果等，开展2023年度变更调查城镇村庄内部国土利用现状二级地类调查更新工作。各地应及时将城市国土空间监测发现的城镇内部国土利用变化纳入年度国土变更调查。</w:t>
            </w:r>
          </w:p>
          <w:p>
            <w:pPr>
              <w:pStyle w:val="4"/>
              <w:jc w:val="left"/>
            </w:pPr>
            <w:r>
              <w:rPr>
                <w:rFonts w:ascii="仿宋" w:hAnsi="仿宋" w:eastAsia="仿宋" w:cs="仿宋"/>
                <w:b/>
                <w:color w:val="333333"/>
                <w:sz w:val="24"/>
                <w:shd w:val="clear" w:fill="FFFFFF"/>
              </w:rPr>
              <w:t>②调查要求</w:t>
            </w:r>
          </w:p>
          <w:p>
            <w:pPr>
              <w:pStyle w:val="4"/>
              <w:jc w:val="left"/>
            </w:pPr>
            <w:r>
              <w:rPr>
                <w:rFonts w:ascii="仿宋" w:hAnsi="仿宋" w:eastAsia="仿宋" w:cs="仿宋"/>
                <w:color w:val="333333"/>
                <w:sz w:val="24"/>
                <w:shd w:val="clear" w:fill="FFFFFF"/>
              </w:rPr>
              <w:t>在对城镇村庄内部现状进行细化调查时，要在部下发的城镇村及工矿用地图层基础上，首先对该图层进行增量更新，确定2023年度城镇村及工矿用地图层范围。</w:t>
            </w:r>
          </w:p>
          <w:p>
            <w:pPr>
              <w:pStyle w:val="4"/>
              <w:jc w:val="left"/>
            </w:pPr>
            <w:r>
              <w:rPr>
                <w:rFonts w:ascii="仿宋" w:hAnsi="仿宋" w:eastAsia="仿宋" w:cs="仿宋"/>
                <w:b/>
                <w:color w:val="333333"/>
                <w:sz w:val="24"/>
                <w:shd w:val="clear" w:fill="FFFFFF"/>
              </w:rPr>
              <w:t>（3）权属界线上图和补充调查</w:t>
            </w:r>
          </w:p>
          <w:p>
            <w:pPr>
              <w:pStyle w:val="4"/>
              <w:jc w:val="left"/>
            </w:pPr>
            <w:r>
              <w:rPr>
                <w:rFonts w:ascii="仿宋" w:hAnsi="仿宋" w:eastAsia="仿宋" w:cs="仿宋"/>
                <w:color w:val="333333"/>
                <w:sz w:val="24"/>
                <w:shd w:val="clear" w:fill="FFFFFF"/>
              </w:rPr>
              <w:t>县级调查单元根据集体土地所有权日常登记工作掌握的权属变化情况，按照统一的2023年度国土变更调查数据更新技术要求、数据库变更方法、标准及相关质量要求，采用增量更新的方式，开展2023年度变更调查权属更新。</w:t>
            </w:r>
          </w:p>
          <w:p>
            <w:pPr>
              <w:pStyle w:val="4"/>
              <w:jc w:val="left"/>
            </w:pPr>
            <w:r>
              <w:rPr>
                <w:rFonts w:ascii="仿宋" w:hAnsi="仿宋" w:eastAsia="仿宋" w:cs="仿宋"/>
                <w:b/>
                <w:color w:val="333333"/>
                <w:sz w:val="24"/>
                <w:shd w:val="clear" w:fill="FFFFFF"/>
              </w:rPr>
              <w:t>3.逐级地类核查</w:t>
            </w:r>
          </w:p>
          <w:p>
            <w:pPr>
              <w:pStyle w:val="4"/>
              <w:jc w:val="left"/>
            </w:pPr>
            <w:r>
              <w:rPr>
                <w:rFonts w:ascii="仿宋" w:hAnsi="仿宋" w:eastAsia="仿宋" w:cs="仿宋"/>
                <w:color w:val="333333"/>
                <w:sz w:val="24"/>
                <w:shd w:val="clear" w:fill="FFFFFF"/>
              </w:rPr>
              <w:t>依托“国土调查云”平台，结合部下发的遥感影像、实地调查举证成果、用地管理信息等，对接收的地类认定成果及时组织逐图斑地类核查工作，重点核查地类认定、耕地种植属性和恢复属性标注的准确性，以及举证照片的真实性和规范性。核查不通过的图斑，由县级调查单元按照相关要求补充调查举证、修改完善并逐级上报复核，直至通过国家级复核。</w:t>
            </w:r>
          </w:p>
          <w:p>
            <w:pPr>
              <w:pStyle w:val="4"/>
              <w:jc w:val="left"/>
            </w:pPr>
            <w:r>
              <w:rPr>
                <w:rFonts w:ascii="仿宋" w:hAnsi="仿宋" w:eastAsia="仿宋" w:cs="仿宋"/>
                <w:b/>
                <w:color w:val="333333"/>
                <w:sz w:val="24"/>
                <w:shd w:val="clear" w:fill="FFFFFF"/>
              </w:rPr>
              <w:t>4. 2023年度国土调查数据库更新</w:t>
            </w:r>
          </w:p>
          <w:p>
            <w:pPr>
              <w:pStyle w:val="4"/>
              <w:jc w:val="left"/>
            </w:pPr>
            <w:r>
              <w:rPr>
                <w:rFonts w:ascii="仿宋" w:hAnsi="仿宋" w:eastAsia="仿宋" w:cs="仿宋"/>
                <w:color w:val="333333"/>
                <w:sz w:val="24"/>
                <w:shd w:val="clear" w:fill="FFFFFF"/>
              </w:rPr>
              <w:t>按照年度变更调查数据库更新统一标准要求、技术方法及质量要求等，基于逐级地类核查成果、日常变更图斑中无需举证的图斑，结合权属界线上图和补充调查等工作成果，采用增量更新的方式，开展2023年度国土调查数据库更新工作。</w:t>
            </w:r>
          </w:p>
          <w:p>
            <w:pPr>
              <w:pStyle w:val="4"/>
              <w:jc w:val="left"/>
            </w:pPr>
            <w:r>
              <w:rPr>
                <w:rFonts w:ascii="仿宋" w:hAnsi="仿宋" w:eastAsia="仿宋" w:cs="仿宋"/>
                <w:b/>
                <w:color w:val="333333"/>
                <w:sz w:val="24"/>
                <w:shd w:val="clear" w:fill="FFFFFF"/>
              </w:rPr>
              <w:t>5.2023年度变更调查更新成果全面检查</w:t>
            </w:r>
          </w:p>
          <w:p>
            <w:pPr>
              <w:pStyle w:val="4"/>
              <w:jc w:val="left"/>
            </w:pPr>
            <w:r>
              <w:rPr>
                <w:rFonts w:ascii="仿宋" w:hAnsi="仿宋" w:eastAsia="仿宋" w:cs="仿宋"/>
                <w:color w:val="333333"/>
                <w:sz w:val="24"/>
                <w:shd w:val="clear" w:fill="FFFFFF"/>
              </w:rPr>
              <w:t>严格执行分阶段和分级检查制度，在逐级地类核查工作基础上，认真做好2023年度变更调查更新成果检查与核查。</w:t>
            </w:r>
          </w:p>
          <w:p>
            <w:pPr>
              <w:pStyle w:val="4"/>
              <w:jc w:val="left"/>
            </w:pPr>
            <w:r>
              <w:rPr>
                <w:rFonts w:ascii="仿宋" w:hAnsi="仿宋" w:eastAsia="仿宋" w:cs="仿宋"/>
                <w:b/>
                <w:color w:val="333333"/>
                <w:sz w:val="24"/>
                <w:shd w:val="clear" w:fill="FFFFFF"/>
              </w:rPr>
              <w:t>6.国家级数据库质量检查与入库</w:t>
            </w:r>
          </w:p>
          <w:p>
            <w:pPr>
              <w:pStyle w:val="4"/>
              <w:jc w:val="left"/>
            </w:pPr>
            <w:r>
              <w:rPr>
                <w:rFonts w:ascii="仿宋" w:hAnsi="仿宋" w:eastAsia="仿宋" w:cs="仿宋"/>
                <w:color w:val="333333"/>
                <w:sz w:val="24"/>
                <w:shd w:val="clear" w:fill="FFFFFF"/>
              </w:rPr>
              <w:t>基于全国统一的数据库质检软件，部组织开展2023年度变更调查数据国家级质量检查工作，形成各级2023年度变更调查数据的国家级质检报告。</w:t>
            </w:r>
          </w:p>
          <w:p>
            <w:pPr>
              <w:pStyle w:val="4"/>
              <w:jc w:val="left"/>
            </w:pPr>
            <w:r>
              <w:rPr>
                <w:rFonts w:ascii="仿宋" w:hAnsi="仿宋" w:eastAsia="仿宋" w:cs="仿宋"/>
                <w:b/>
                <w:color w:val="333333"/>
                <w:sz w:val="24"/>
                <w:shd w:val="clear" w:fill="FFFFFF"/>
              </w:rPr>
              <w:t>7.成果提交</w:t>
            </w:r>
          </w:p>
          <w:p>
            <w:pPr>
              <w:pStyle w:val="4"/>
              <w:jc w:val="left"/>
            </w:pPr>
            <w:r>
              <w:rPr>
                <w:rFonts w:ascii="仿宋" w:hAnsi="仿宋" w:eastAsia="仿宋" w:cs="仿宋"/>
                <w:color w:val="333333"/>
                <w:sz w:val="24"/>
                <w:shd w:val="clear" w:fill="FFFFFF"/>
              </w:rPr>
              <w:t>2023年度变更调查主要成果按照《实施方案》要求形成整套国土调查成果资料，应包括影像、图形、权属、文字报告等。</w:t>
            </w:r>
          </w:p>
          <w:p>
            <w:pPr>
              <w:pStyle w:val="4"/>
              <w:jc w:val="left"/>
            </w:pPr>
            <w:r>
              <w:rPr>
                <w:rFonts w:ascii="仿宋" w:hAnsi="仿宋" w:eastAsia="仿宋" w:cs="仿宋"/>
                <w:color w:val="333333"/>
                <w:sz w:val="24"/>
                <w:shd w:val="clear" w:fill="FFFFFF"/>
              </w:rPr>
              <w:t>(1)国土调查矢量数据。包括 2023年度变更调查更新数据包(含增量信息与统计报表，由数据库质检软件打包生成);</w:t>
            </w:r>
          </w:p>
          <w:p>
            <w:pPr>
              <w:pStyle w:val="4"/>
              <w:jc w:val="left"/>
            </w:pPr>
            <w:r>
              <w:rPr>
                <w:rFonts w:ascii="仿宋" w:hAnsi="仿宋" w:eastAsia="仿宋" w:cs="仿宋"/>
                <w:color w:val="333333"/>
                <w:sz w:val="24"/>
                <w:shd w:val="clear" w:fill="FFFFFF"/>
              </w:rPr>
              <w:t>(2)“互联网+”举证成果。举证成果数据为 DB格式，2023 年度变更调查所有举证的图斑放置在2023年度变更调查举证(BGDC2021)属性表中举证信息表为 MDB 格式;</w:t>
            </w:r>
          </w:p>
          <w:p>
            <w:pPr>
              <w:pStyle w:val="4"/>
              <w:jc w:val="left"/>
            </w:pPr>
            <w:r>
              <w:rPr>
                <w:rFonts w:ascii="仿宋" w:hAnsi="仿宋" w:eastAsia="仿宋" w:cs="仿宋"/>
                <w:color w:val="333333"/>
                <w:sz w:val="24"/>
                <w:shd w:val="clear" w:fill="FFFFFF"/>
              </w:rPr>
              <w:t>《遥感监测图斑信息核实记录表》。MDB格式，根据遥感监测图斑的变更情况逐图斑填写。</w:t>
            </w:r>
          </w:p>
          <w:p>
            <w:pPr>
              <w:pStyle w:val="4"/>
              <w:jc w:val="left"/>
            </w:pPr>
            <w:r>
              <w:rPr>
                <w:rFonts w:ascii="仿宋" w:hAnsi="仿宋" w:eastAsia="仿宋" w:cs="仿宋"/>
                <w:color w:val="333333"/>
                <w:sz w:val="24"/>
                <w:shd w:val="clear" w:fill="FFFFFF"/>
              </w:rPr>
              <w:t>(3)文字成果:土地利用变化情况分析报告。</w:t>
            </w:r>
          </w:p>
          <w:p>
            <w:pPr>
              <w:pStyle w:val="4"/>
              <w:jc w:val="left"/>
            </w:pPr>
            <w:r>
              <w:rPr>
                <w:rFonts w:ascii="仿宋" w:hAnsi="仿宋" w:eastAsia="仿宋" w:cs="仿宋"/>
                <w:color w:val="333333"/>
                <w:sz w:val="24"/>
                <w:shd w:val="clear" w:fill="FFFFFF"/>
              </w:rPr>
              <w:t>5)根据采购人的要求提供所需成果资料。</w:t>
            </w:r>
          </w:p>
          <w:p>
            <w:pPr>
              <w:pStyle w:val="4"/>
              <w:jc w:val="left"/>
            </w:pPr>
            <w:r>
              <w:rPr>
                <w:rFonts w:ascii="仿宋" w:hAnsi="仿宋" w:eastAsia="仿宋" w:cs="仿宋"/>
                <w:b/>
                <w:color w:val="333333"/>
                <w:sz w:val="24"/>
                <w:shd w:val="clear" w:fill="FFFFFF"/>
              </w:rPr>
              <w:t>（二）2024年日常综合动态监测</w:t>
            </w:r>
          </w:p>
          <w:p>
            <w:pPr>
              <w:pStyle w:val="4"/>
              <w:jc w:val="left"/>
            </w:pPr>
            <w:r>
              <w:rPr>
                <w:rFonts w:ascii="仿宋" w:hAnsi="仿宋" w:eastAsia="仿宋" w:cs="仿宋"/>
                <w:color w:val="333333"/>
                <w:sz w:val="24"/>
                <w:shd w:val="clear" w:fill="FFFFFF"/>
              </w:rPr>
              <w:t>1.按照省级、市日常变更工作要求，对雨城区开展日常综合动态监测、外业举证，根据实际工作需要开展专项分析。</w:t>
            </w:r>
          </w:p>
          <w:p>
            <w:pPr>
              <w:pStyle w:val="4"/>
              <w:jc w:val="left"/>
            </w:pPr>
            <w:r>
              <w:rPr>
                <w:rFonts w:ascii="仿宋" w:hAnsi="仿宋" w:eastAsia="仿宋" w:cs="仿宋"/>
                <w:color w:val="333333"/>
                <w:sz w:val="24"/>
                <w:shd w:val="clear" w:fill="FFFFFF"/>
              </w:rPr>
              <w:t>2.采用单图斑建库核查模式，变化图斑以日常变更(综合动态监测)成果提交格式上报省级，先行开展变化图斑变更符合性审查，图斑变更合格后再开展最终增量数据库建设和数据库质检工作。</w:t>
            </w:r>
          </w:p>
          <w:p>
            <w:pPr>
              <w:pStyle w:val="4"/>
              <w:jc w:val="left"/>
            </w:pPr>
            <w:r>
              <w:rPr>
                <w:rFonts w:ascii="仿宋" w:hAnsi="仿宋" w:eastAsia="仿宋" w:cs="仿宋"/>
                <w:color w:val="333333"/>
                <w:sz w:val="24"/>
                <w:shd w:val="clear" w:fill="FFFFFF"/>
              </w:rPr>
              <w:t>3.变化图斑数据成果</w:t>
            </w:r>
          </w:p>
          <w:p>
            <w:pPr>
              <w:pStyle w:val="4"/>
              <w:jc w:val="left"/>
            </w:pPr>
            <w:r>
              <w:rPr>
                <w:rFonts w:ascii="仿宋" w:hAnsi="仿宋" w:eastAsia="仿宋" w:cs="仿宋"/>
                <w:color w:val="333333"/>
                <w:sz w:val="24"/>
                <w:shd w:val="clear" w:fill="FFFFFF"/>
              </w:rPr>
              <w:t>2024年度自然资源综合动态监测成果提交格式采取单图斑建库，先开展变化图斑变更符合性审查。成果包括:</w:t>
            </w:r>
          </w:p>
          <w:p>
            <w:pPr>
              <w:pStyle w:val="4"/>
              <w:jc w:val="left"/>
            </w:pPr>
            <w:r>
              <w:rPr>
                <w:rFonts w:ascii="仿宋" w:hAnsi="仿宋" w:eastAsia="仿宋" w:cs="仿宋"/>
                <w:color w:val="333333"/>
                <w:sz w:val="24"/>
                <w:shd w:val="clear" w:fill="FFFFFF"/>
              </w:rPr>
              <w:t>(1)外业调查成果:图斑举证数据包(DB 格式)</w:t>
            </w:r>
          </w:p>
          <w:p>
            <w:pPr>
              <w:pStyle w:val="4"/>
              <w:jc w:val="left"/>
            </w:pPr>
            <w:r>
              <w:rPr>
                <w:rFonts w:ascii="仿宋" w:hAnsi="仿宋" w:eastAsia="仿宋" w:cs="仿宋"/>
                <w:color w:val="333333"/>
                <w:sz w:val="24"/>
                <w:shd w:val="clear" w:fill="FFFFFF"/>
              </w:rPr>
              <w:t>(2)数据库成果:更新后的日常变更矢量数据(gdb 格式)</w:t>
            </w:r>
          </w:p>
          <w:p>
            <w:pPr>
              <w:pStyle w:val="4"/>
              <w:jc w:val="left"/>
            </w:pPr>
            <w:r>
              <w:rPr>
                <w:rFonts w:ascii="仿宋" w:hAnsi="仿宋" w:eastAsia="仿宋" w:cs="仿宋"/>
                <w:color w:val="333333"/>
                <w:sz w:val="24"/>
                <w:shd w:val="clear" w:fill="FFFFFF"/>
              </w:rPr>
              <w:t>(3)图斑信息核实各类报表:举证图斑信息表(MDB 格式)《遥感监测图斑信息核实记录表》为 MDB 格式，填写图斑变更情况:</w:t>
            </w:r>
          </w:p>
          <w:p>
            <w:pPr>
              <w:pStyle w:val="4"/>
              <w:jc w:val="left"/>
            </w:pPr>
            <w:r>
              <w:rPr>
                <w:rFonts w:ascii="仿宋" w:hAnsi="仿宋" w:eastAsia="仿宋" w:cs="仿宋"/>
                <w:color w:val="333333"/>
                <w:sz w:val="24"/>
                <w:shd w:val="clear" w:fill="FFFFFF"/>
              </w:rPr>
              <w:t>(4)其他资料:区县情况说明表(水旱轮种,农用地变更为未利用地等)、临时用地扫描件。</w:t>
            </w:r>
          </w:p>
          <w:p>
            <w:pPr>
              <w:pStyle w:val="4"/>
              <w:jc w:val="left"/>
            </w:pPr>
            <w:r>
              <w:rPr>
                <w:rFonts w:ascii="仿宋" w:hAnsi="仿宋" w:eastAsia="仿宋" w:cs="仿宋"/>
                <w:color w:val="333333"/>
                <w:sz w:val="24"/>
                <w:shd w:val="clear" w:fill="FFFFFF"/>
              </w:rPr>
              <w:t>3、质量要求</w:t>
            </w:r>
          </w:p>
          <w:p>
            <w:pPr>
              <w:pStyle w:val="4"/>
              <w:jc w:val="both"/>
            </w:pPr>
            <w:r>
              <w:rPr>
                <w:rFonts w:ascii="仿宋" w:hAnsi="仿宋" w:eastAsia="仿宋" w:cs="仿宋"/>
                <w:color w:val="333333"/>
                <w:sz w:val="24"/>
                <w:shd w:val="clear" w:fill="FFFFFF"/>
              </w:rPr>
              <w:t>根据《自然资源部办公厅关于开展2023年度全国国土变更调查工作的通知》(自然资办发〔2023〕38号)、《四川省自然资源厅关于做好2023年度全省国土变更调查工作的通知》（川自然资发〔2023〕39号）的要求并经自然资源部和四川省自然资源厅审查通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jc w:val="left"/>
            </w:pPr>
            <w:r>
              <w:rPr>
                <w:rFonts w:ascii="仿宋" w:hAnsi="仿宋" w:eastAsia="仿宋" w:cs="仿宋"/>
                <w:color w:val="333333"/>
                <w:sz w:val="24"/>
                <w:shd w:val="clear" w:fill="FFFFFF"/>
              </w:rPr>
              <w:t>四、商务要求</w:t>
            </w:r>
          </w:p>
          <w:p>
            <w:pPr>
              <w:pStyle w:val="4"/>
              <w:jc w:val="left"/>
            </w:pPr>
            <w:r>
              <w:rPr>
                <w:rFonts w:ascii="仿宋" w:hAnsi="仿宋" w:eastAsia="仿宋" w:cs="仿宋"/>
                <w:color w:val="333333"/>
                <w:sz w:val="24"/>
                <w:shd w:val="clear" w:fill="FFFFFF"/>
              </w:rPr>
              <w:t>1.服务期限:自合同签订之日起至2024年12月31日前。具体时间要求以国家、省关于2023年度国土变更调查、2024年日常变更调查及日常综合动态监测具体要求为准。</w:t>
            </w:r>
          </w:p>
          <w:p>
            <w:pPr>
              <w:pStyle w:val="4"/>
              <w:jc w:val="both"/>
            </w:pPr>
            <w:r>
              <w:rPr>
                <w:rFonts w:ascii="仿宋" w:hAnsi="仿宋" w:eastAsia="仿宋" w:cs="仿宋"/>
                <w:color w:val="333333"/>
                <w:sz w:val="24"/>
                <w:shd w:val="clear" w:fill="FFFFFF"/>
              </w:rPr>
              <w:t>2.报价要求：本项目为固定总价报价，报价应是完成本项目所有采购内容和采购文件规定的其它全部费用，服务过程所产生的软件服务费由供应商承担。</w:t>
            </w:r>
          </w:p>
          <w:p>
            <w:pPr>
              <w:pStyle w:val="4"/>
              <w:jc w:val="both"/>
            </w:pPr>
            <w:r>
              <w:rPr>
                <w:rFonts w:ascii="仿宋" w:hAnsi="仿宋" w:eastAsia="仿宋" w:cs="仿宋"/>
                <w:color w:val="333333"/>
                <w:sz w:val="24"/>
                <w:shd w:val="clear" w:fill="FFFFFF"/>
              </w:rPr>
              <w:t>3.安全要求:服务过程中所有安全责任由供应商负责。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jc w:val="left"/>
            </w:pPr>
            <w:r>
              <w:rPr>
                <w:rFonts w:ascii="仿宋" w:hAnsi="仿宋" w:eastAsia="仿宋" w:cs="仿宋"/>
                <w:color w:val="333333"/>
                <w:sz w:val="24"/>
                <w:shd w:val="clear" w:fill="FFFFFF"/>
              </w:rPr>
              <w:t>五、其他要求</w:t>
            </w:r>
          </w:p>
          <w:p>
            <w:pPr>
              <w:pStyle w:val="4"/>
              <w:jc w:val="left"/>
            </w:pPr>
            <w:r>
              <w:rPr>
                <w:rFonts w:ascii="仿宋" w:hAnsi="仿宋" w:eastAsia="仿宋" w:cs="仿宋"/>
                <w:color w:val="333333"/>
                <w:sz w:val="24"/>
                <w:shd w:val="clear" w:fill="FFFFFF"/>
              </w:rPr>
              <w:t>1.供应商需针对本项目实际情况编制服务方案，方案包含：①项目管理制度；②人员配置计划安排；③概述及准备工作安排；④外业调查方案；⑤项目需求理解；⑥调查技术流程；⑦执行标准；⑧安全管理制度；⑨应急预案等；</w:t>
            </w:r>
          </w:p>
          <w:p>
            <w:pPr>
              <w:pStyle w:val="4"/>
              <w:jc w:val="left"/>
            </w:pPr>
            <w:r>
              <w:rPr>
                <w:rFonts w:ascii="仿宋" w:hAnsi="仿宋" w:eastAsia="仿宋" w:cs="仿宋"/>
                <w:color w:val="333333"/>
                <w:sz w:val="24"/>
                <w:shd w:val="clear" w:fill="FFFFFF"/>
              </w:rPr>
              <w:t>2.供应商需针对本项目实际情况编制服务方案，方案包含：①项目保密制度；②项目保密措施；③项目保密检查制度等；</w:t>
            </w:r>
          </w:p>
          <w:p>
            <w:pPr>
              <w:pStyle w:val="4"/>
              <w:jc w:val="both"/>
            </w:pPr>
            <w:r>
              <w:rPr>
                <w:rFonts w:ascii="仿宋" w:hAnsi="仿宋" w:eastAsia="仿宋" w:cs="仿宋"/>
                <w:color w:val="333333"/>
                <w:sz w:val="24"/>
                <w:shd w:val="clear" w:fill="FFFFFF"/>
              </w:rPr>
              <w:t>3.服务人员及设备。供应商为本项目应投入相应的人员及设备，保证服务质量。</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自合同签订之日起240日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雅安市雨城区</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严格按照《财政部关于进一步加强政府采购需求和履约验收管理的指导意见》(财库〔2016〕205号)的要求进行验收，符合国家有关件规定的要求和响应文件及承诺以及合同条款。</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签订政府采购合同并进场开展工作后 ，达到付款条件起 30 日内，支付合同总金额的 40.00%。</w:t>
      </w:r>
    </w:p>
    <w:p>
      <w:pPr>
        <w:pStyle w:val="4"/>
      </w:pPr>
      <w:r>
        <w:t>采购包1： 付款条件说明： 完成2023年度国土变更调查并将成果上报国检审查合格后 ，达到付款条件起 30 日内，支付合同总金额的 40.00%。</w:t>
      </w:r>
    </w:p>
    <w:p>
      <w:pPr>
        <w:pStyle w:val="4"/>
      </w:pPr>
      <w:r>
        <w:t>采购包1： 付款条件说明： 完成2024年日常变更调查和日常综合动态监测后 ，达到付款条件起 30 日内，支付合同总金额的 20.00%。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（1）违约责任：1. 供应商和采购人必须遵守本合同并执行合同中的各项规定，保证本合同的正常履行。2. 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 （2）解决争议的方法：1. 在执行本合同中发生的或与本合同有关的争端，双方应通过友好协商解决，经协商在30天内不能达成协议时，应提交当地仲裁委员会仲裁。2. 在仲裁期间，乙方不得停止服务，并应保证政府采购合同的继续履行执行。</w:t>
      </w:r>
    </w:p>
    <w:p>
      <w:pPr>
        <w:pStyle w:val="4"/>
        <w:jc w:val="left"/>
        <w:outlineLvl w:val="2"/>
      </w:pPr>
      <w:r>
        <w:rPr>
          <w:b/>
          <w:sz w:val="28"/>
        </w:rPr>
        <w:t>3.4其他要求</w:t>
      </w:r>
    </w:p>
    <w:p>
      <w:pPr>
        <w:pStyle w:val="4"/>
      </w:pPr>
    </w:p>
    <w:p>
      <w:pPr>
        <w:pStyle w:val="4"/>
      </w:pPr>
    </w:p>
    <w:p>
      <w:pPr>
        <w:pStyle w:val="4"/>
      </w:pPr>
      <w:r>
        <w:t>1.磋商文件中“3.3商务要求”为实质性要求，供应商必须响应并满足的参数需求。 2.针对磋商文件第二章2.4.9中“供应商应按照客户端操作要求，对应磋商文件的每项实质性要求，逐一如实响应”，除磋商文件中的明确要求进行单独响应或供应商在《投标(响应) 函》中以“我单位完全接受和理解本项目采购文件规定的实质性要求”进行承诺即视为响应。</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ZjZlODJhNGJkMTZmYjlhNmM0ZmE2MmVkNTM5M2MifQ=="/>
  </w:docVars>
  <w:rsids>
    <w:rsidRoot w:val="1296685A"/>
    <w:rsid w:val="1296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2024-04-25T05:52:00Z</dcterms:created>
  <dc:creator>4Sail</dc:creator>
  <cp:lastModifiedBy>4Sail</cp:lastModifiedBy>
  <dcterms:modified xsi:type="dcterms:W3CDTF">2024-04-25T05:53:08Z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3A0E004E7A5A40FCB1AF63916CF531E3_11</vt:lpwstr>
  </property>
</Properties>
</file>