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360" w:lineRule="auto"/>
        <w:jc w:val="center"/>
        <w:rPr>
          <w:rFonts w:hint="eastAsia" w:eastAsia="宋体"/>
          <w:b/>
          <w:spacing w:val="-20"/>
          <w:sz w:val="44"/>
          <w:szCs w:val="44"/>
          <w:lang w:val="en-US"/>
        </w:rPr>
      </w:pPr>
      <w:r>
        <w:rPr>
          <w:rFonts w:hint="eastAsia" w:eastAsia="宋体"/>
          <w:b/>
          <w:spacing w:val="-20"/>
          <w:sz w:val="44"/>
          <w:szCs w:val="44"/>
        </w:rPr>
        <w:t>石棉县自然资源和规划局</w:t>
      </w:r>
    </w:p>
    <w:p>
      <w:pPr>
        <w:spacing w:before="120" w:beforeLines="50" w:after="120" w:afterLines="50" w:line="360" w:lineRule="auto"/>
        <w:jc w:val="center"/>
        <w:rPr>
          <w:rFonts w:hint="eastAsia" w:eastAsia="宋体"/>
          <w:b/>
          <w:spacing w:val="-20"/>
          <w:sz w:val="44"/>
          <w:szCs w:val="44"/>
        </w:rPr>
      </w:pPr>
      <w:r>
        <w:rPr>
          <w:rFonts w:hint="eastAsia" w:eastAsia="宋体"/>
          <w:b/>
          <w:spacing w:val="-20"/>
          <w:sz w:val="44"/>
          <w:szCs w:val="44"/>
        </w:rPr>
        <w:t>石棉县2024年度地质灾害自动化监测建设项目</w:t>
      </w:r>
    </w:p>
    <w:p>
      <w:pPr>
        <w:jc w:val="center"/>
        <w:rPr>
          <w:rFonts w:hint="eastAsia" w:eastAsia="宋体"/>
          <w:b/>
          <w:sz w:val="30"/>
          <w:szCs w:val="30"/>
          <w:lang w:val="en-US" w:eastAsia="zh-CN"/>
        </w:rPr>
      </w:pPr>
      <w:r>
        <w:rPr>
          <w:rFonts w:hint="eastAsia"/>
          <w:b/>
          <w:sz w:val="30"/>
          <w:szCs w:val="30"/>
          <w:lang w:val="en-US"/>
        </w:rPr>
        <w:t>项目</w:t>
      </w:r>
      <w:r>
        <w:rPr>
          <w:rFonts w:hint="eastAsia"/>
          <w:b/>
          <w:sz w:val="30"/>
          <w:szCs w:val="30"/>
        </w:rPr>
        <w:t>编</w:t>
      </w:r>
      <w:r>
        <w:rPr>
          <w:rFonts w:hint="eastAsia" w:eastAsia="宋体"/>
          <w:b/>
          <w:sz w:val="30"/>
          <w:szCs w:val="30"/>
          <w:lang w:val="en-US"/>
        </w:rPr>
        <w:t>号：N511824202400003</w:t>
      </w:r>
      <w:r>
        <w:rPr>
          <w:rFonts w:hint="eastAsia"/>
          <w:b/>
          <w:sz w:val="30"/>
          <w:szCs w:val="30"/>
          <w:lang w:val="en-US" w:eastAsia="zh-CN"/>
        </w:rPr>
        <w:t>6</w:t>
      </w:r>
    </w:p>
    <w:p>
      <w:pPr>
        <w:spacing w:line="360" w:lineRule="auto"/>
        <w:jc w:val="both"/>
        <w:rPr>
          <w:b/>
          <w:sz w:val="40"/>
          <w:szCs w:val="32"/>
        </w:rPr>
      </w:pPr>
    </w:p>
    <w:p>
      <w:pPr>
        <w:spacing w:before="120" w:beforeLines="50" w:after="120" w:afterLines="50" w:line="360" w:lineRule="auto"/>
        <w:jc w:val="center"/>
        <w:rPr>
          <w:b/>
          <w:sz w:val="28"/>
          <w:szCs w:val="28"/>
        </w:rPr>
      </w:pPr>
      <w:r>
        <w:rPr>
          <w:rFonts w:hint="eastAsia"/>
          <w:b/>
          <w:spacing w:val="-20"/>
          <w:sz w:val="52"/>
          <w:szCs w:val="52"/>
        </w:rPr>
        <w:t>资格预审文件</w:t>
      </w:r>
    </w:p>
    <w:p>
      <w:pPr>
        <w:spacing w:line="360" w:lineRule="auto"/>
        <w:jc w:val="center"/>
        <w:rPr>
          <w:b/>
          <w:sz w:val="28"/>
          <w:szCs w:val="28"/>
        </w:rPr>
      </w:pPr>
    </w:p>
    <w:p>
      <w:pPr>
        <w:pStyle w:val="2"/>
        <w:rPr>
          <w:b/>
          <w:sz w:val="28"/>
          <w:szCs w:val="28"/>
        </w:rPr>
      </w:pPr>
    </w:p>
    <w:p>
      <w:pPr>
        <w:rPr>
          <w:b/>
          <w:sz w:val="28"/>
          <w:szCs w:val="28"/>
        </w:rPr>
      </w:pPr>
    </w:p>
    <w:p>
      <w:pPr>
        <w:pStyle w:val="2"/>
        <w:rPr>
          <w:b/>
          <w:sz w:val="28"/>
          <w:szCs w:val="28"/>
        </w:rPr>
      </w:pPr>
    </w:p>
    <w:p>
      <w:pPr>
        <w:rPr>
          <w:b/>
          <w:sz w:val="28"/>
          <w:szCs w:val="28"/>
        </w:rPr>
      </w:pPr>
    </w:p>
    <w:p>
      <w:pPr>
        <w:pStyle w:val="2"/>
        <w:rPr>
          <w:b/>
          <w:sz w:val="28"/>
          <w:szCs w:val="28"/>
        </w:rPr>
      </w:pPr>
    </w:p>
    <w:p>
      <w:pPr>
        <w:rPr>
          <w:b/>
          <w:sz w:val="28"/>
          <w:szCs w:val="28"/>
        </w:rPr>
      </w:pPr>
    </w:p>
    <w:p>
      <w:pPr>
        <w:pStyle w:val="2"/>
        <w:rPr>
          <w:b/>
          <w:sz w:val="28"/>
          <w:szCs w:val="28"/>
        </w:rPr>
      </w:pPr>
    </w:p>
    <w:p>
      <w:pPr>
        <w:rPr>
          <w:b/>
          <w:sz w:val="28"/>
          <w:szCs w:val="28"/>
        </w:rPr>
      </w:pPr>
    </w:p>
    <w:p>
      <w:pPr>
        <w:pStyle w:val="2"/>
        <w:rPr>
          <w:b/>
          <w:sz w:val="28"/>
          <w:szCs w:val="28"/>
        </w:rPr>
      </w:pPr>
    </w:p>
    <w:p/>
    <w:p>
      <w:pPr>
        <w:pStyle w:val="14"/>
        <w:outlineLvl w:val="9"/>
        <w:rPr>
          <w:sz w:val="28"/>
          <w:szCs w:val="28"/>
        </w:rPr>
      </w:pPr>
    </w:p>
    <w:p/>
    <w:p>
      <w:pPr>
        <w:spacing w:line="360" w:lineRule="auto"/>
        <w:jc w:val="center"/>
        <w:rPr>
          <w:rFonts w:hint="eastAsia"/>
          <w:b/>
          <w:sz w:val="30"/>
          <w:szCs w:val="30"/>
          <w:lang w:val="en-US" w:eastAsia="zh-CN"/>
        </w:rPr>
      </w:pPr>
      <w:r>
        <w:rPr>
          <w:rFonts w:hint="eastAsia"/>
          <w:b/>
          <w:sz w:val="30"/>
          <w:szCs w:val="30"/>
          <w:lang w:val="en-US" w:eastAsia="zh-CN"/>
        </w:rPr>
        <w:t>石棉县自然资源和规划局</w:t>
      </w:r>
    </w:p>
    <w:p>
      <w:pPr>
        <w:spacing w:line="360" w:lineRule="auto"/>
        <w:jc w:val="center"/>
        <w:rPr>
          <w:rFonts w:hint="eastAsia"/>
          <w:b/>
          <w:sz w:val="30"/>
          <w:szCs w:val="30"/>
        </w:rPr>
      </w:pPr>
      <w:r>
        <w:rPr>
          <w:rFonts w:hint="eastAsia"/>
          <w:b/>
          <w:sz w:val="30"/>
          <w:szCs w:val="30"/>
          <w:lang w:val="en-US" w:eastAsia="zh-CN"/>
        </w:rPr>
        <w:t>石棉县</w:t>
      </w:r>
      <w:r>
        <w:rPr>
          <w:rFonts w:hint="eastAsia"/>
          <w:b/>
          <w:sz w:val="30"/>
          <w:szCs w:val="30"/>
        </w:rPr>
        <w:t>政府采购中心</w:t>
      </w:r>
    </w:p>
    <w:p>
      <w:pPr>
        <w:spacing w:line="360" w:lineRule="auto"/>
        <w:jc w:val="center"/>
        <w:rPr>
          <w:b/>
          <w:sz w:val="30"/>
          <w:szCs w:val="30"/>
        </w:rPr>
      </w:pPr>
      <w:r>
        <w:rPr>
          <w:rFonts w:hint="eastAsia"/>
          <w:b/>
          <w:color w:val="000000"/>
          <w:sz w:val="30"/>
          <w:szCs w:val="30"/>
        </w:rPr>
        <w:t>共同</w:t>
      </w:r>
      <w:r>
        <w:rPr>
          <w:rFonts w:hint="eastAsia"/>
          <w:b/>
          <w:sz w:val="30"/>
          <w:szCs w:val="30"/>
        </w:rPr>
        <w:t>印制</w:t>
      </w:r>
    </w:p>
    <w:p>
      <w:pPr>
        <w:spacing w:line="360" w:lineRule="auto"/>
        <w:jc w:val="center"/>
        <w:rPr>
          <w:b/>
          <w:bCs/>
          <w:sz w:val="30"/>
          <w:szCs w:val="30"/>
        </w:rPr>
      </w:pPr>
      <w:r>
        <w:rPr>
          <w:b/>
          <w:bCs/>
          <w:sz w:val="30"/>
          <w:szCs w:val="30"/>
        </w:rPr>
        <w:t>202</w:t>
      </w:r>
      <w:r>
        <w:rPr>
          <w:rFonts w:hint="eastAsia"/>
          <w:b/>
          <w:bCs/>
          <w:sz w:val="30"/>
          <w:szCs w:val="30"/>
          <w:lang w:val="en-US" w:eastAsia="zh-CN"/>
        </w:rPr>
        <w:t>4</w:t>
      </w:r>
      <w:r>
        <w:rPr>
          <w:rFonts w:hint="eastAsia"/>
          <w:b/>
          <w:bCs/>
          <w:sz w:val="30"/>
          <w:szCs w:val="30"/>
        </w:rPr>
        <w:t>年</w:t>
      </w:r>
      <w:r>
        <w:rPr>
          <w:rFonts w:hint="eastAsia"/>
          <w:b/>
          <w:bCs/>
          <w:sz w:val="30"/>
          <w:szCs w:val="30"/>
          <w:lang w:val="en-US" w:eastAsia="zh-CN"/>
        </w:rPr>
        <w:t>4</w:t>
      </w:r>
      <w:r>
        <w:rPr>
          <w:rFonts w:hint="eastAsia"/>
          <w:b/>
          <w:bCs/>
          <w:sz w:val="30"/>
          <w:szCs w:val="30"/>
        </w:rPr>
        <w:t>月</w:t>
      </w:r>
    </w:p>
    <w:p/>
    <w:p>
      <w:pPr>
        <w:pStyle w:val="2"/>
        <w:sectPr>
          <w:headerReference r:id="rId3" w:type="default"/>
          <w:pgSz w:w="11911" w:h="16838"/>
          <w:pgMar w:top="1417" w:right="1134" w:bottom="1179" w:left="1145" w:header="850" w:footer="986" w:gutter="0"/>
          <w:pgNumType w:start="1"/>
          <w:cols w:space="720" w:num="1"/>
        </w:sectPr>
      </w:pPr>
    </w:p>
    <w:p>
      <w:pPr>
        <w:autoSpaceDE w:val="0"/>
        <w:autoSpaceDN w:val="0"/>
        <w:spacing w:line="480" w:lineRule="auto"/>
        <w:jc w:val="center"/>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rPr>
        <w:t>目    录</w:t>
      </w:r>
    </w:p>
    <w:p>
      <w:pPr>
        <w:autoSpaceDE w:val="0"/>
        <w:autoSpaceDN w:val="0"/>
        <w:spacing w:line="480" w:lineRule="auto"/>
        <w:jc w:val="center"/>
        <w:rPr>
          <w:rFonts w:hint="eastAsia" w:ascii="方正仿宋_GB2312" w:hAnsi="方正仿宋_GB2312" w:eastAsia="方正仿宋_GB2312" w:cs="方正仿宋_GB2312"/>
          <w:color w:val="auto"/>
          <w:sz w:val="28"/>
          <w:szCs w:val="28"/>
        </w:rPr>
      </w:pPr>
    </w:p>
    <w:p>
      <w:pPr>
        <w:pStyle w:val="13"/>
        <w:keepNext w:val="0"/>
        <w:keepLines w:val="0"/>
        <w:pageBreakBefore w:val="0"/>
        <w:widowControl w:val="0"/>
        <w:tabs>
          <w:tab w:val="right" w:leader="dot" w:pos="9071"/>
        </w:tabs>
        <w:kinsoku/>
        <w:wordWrap/>
        <w:overflowPunct/>
        <w:topLinePunct w:val="0"/>
        <w:autoSpaceDE w:val="0"/>
        <w:autoSpaceDN w:val="0"/>
        <w:bidi w:val="0"/>
        <w:adjustRightInd/>
        <w:snapToGrid/>
        <w:spacing w:line="800" w:lineRule="exact"/>
        <w:textAlignment w:val="auto"/>
        <w:rPr>
          <w:rFonts w:hint="eastAsia" w:ascii="宋体" w:hAnsi="宋体" w:eastAsia="宋体" w:cs="宋体"/>
          <w:color w:val="auto"/>
          <w:sz w:val="24"/>
          <w:szCs w:val="24"/>
        </w:rPr>
      </w:pPr>
      <w:r>
        <w:rPr>
          <w:rFonts w:hint="eastAsia" w:ascii="方正仿宋_GB2312" w:hAnsi="方正仿宋_GB2312" w:eastAsia="方正仿宋_GB2312" w:cs="方正仿宋_GB2312"/>
          <w:color w:val="auto"/>
          <w:sz w:val="28"/>
          <w:szCs w:val="28"/>
        </w:rPr>
        <w:fldChar w:fldCharType="begin"/>
      </w:r>
      <w:r>
        <w:rPr>
          <w:rFonts w:hint="eastAsia" w:ascii="方正仿宋_GB2312" w:hAnsi="方正仿宋_GB2312" w:eastAsia="方正仿宋_GB2312" w:cs="方正仿宋_GB2312"/>
          <w:color w:val="auto"/>
          <w:sz w:val="28"/>
          <w:szCs w:val="28"/>
        </w:rPr>
        <w:instrText xml:space="preserve"> TOC \o "1-1" \h \z \u </w:instrText>
      </w:r>
      <w:r>
        <w:rPr>
          <w:rFonts w:hint="eastAsia" w:ascii="方正仿宋_GB2312" w:hAnsi="方正仿宋_GB2312" w:eastAsia="方正仿宋_GB2312" w:cs="方正仿宋_GB2312"/>
          <w:color w:val="auto"/>
          <w:sz w:val="28"/>
          <w:szCs w:val="28"/>
        </w:rPr>
        <w:fldChar w:fldCharType="separate"/>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_Toc17290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第一章 资格预审邀请</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_Toc17290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keepNext w:val="0"/>
        <w:keepLines w:val="0"/>
        <w:pageBreakBefore w:val="0"/>
        <w:widowControl w:val="0"/>
        <w:tabs>
          <w:tab w:val="right" w:leader="dot" w:pos="9071"/>
        </w:tabs>
        <w:kinsoku/>
        <w:wordWrap/>
        <w:overflowPunct/>
        <w:topLinePunct w:val="0"/>
        <w:autoSpaceDE w:val="0"/>
        <w:autoSpaceDN w:val="0"/>
        <w:bidi w:val="0"/>
        <w:adjustRightInd/>
        <w:snapToGrid/>
        <w:spacing w:line="8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_Toc31785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第二章 资格预审供应商须知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_Toc31785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keepNext w:val="0"/>
        <w:keepLines w:val="0"/>
        <w:pageBreakBefore w:val="0"/>
        <w:widowControl w:val="0"/>
        <w:tabs>
          <w:tab w:val="right" w:leader="dot" w:pos="9071"/>
        </w:tabs>
        <w:kinsoku/>
        <w:wordWrap/>
        <w:overflowPunct/>
        <w:topLinePunct w:val="0"/>
        <w:autoSpaceDE w:val="0"/>
        <w:autoSpaceDN w:val="0"/>
        <w:bidi w:val="0"/>
        <w:adjustRightInd/>
        <w:snapToGrid/>
        <w:spacing w:line="8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_Toc28162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第三章 供应商的资格、资质性及其他类似效力要求</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_Toc28162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keepNext w:val="0"/>
        <w:keepLines w:val="0"/>
        <w:pageBreakBefore w:val="0"/>
        <w:widowControl w:val="0"/>
        <w:tabs>
          <w:tab w:val="right" w:leader="dot" w:pos="9071"/>
        </w:tabs>
        <w:kinsoku/>
        <w:wordWrap/>
        <w:overflowPunct/>
        <w:topLinePunct w:val="0"/>
        <w:autoSpaceDE w:val="0"/>
        <w:autoSpaceDN w:val="0"/>
        <w:bidi w:val="0"/>
        <w:adjustRightInd/>
        <w:snapToGrid/>
        <w:spacing w:line="8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_Toc4166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第四章 供应商应当提供的资格、资质性及其他类似效力要求的相关证明材料</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_Toc4166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18</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keepNext w:val="0"/>
        <w:keepLines w:val="0"/>
        <w:pageBreakBefore w:val="0"/>
        <w:widowControl w:val="0"/>
        <w:tabs>
          <w:tab w:val="right" w:leader="dot" w:pos="9071"/>
        </w:tabs>
        <w:kinsoku/>
        <w:wordWrap/>
        <w:overflowPunct/>
        <w:topLinePunct w:val="0"/>
        <w:autoSpaceDE w:val="0"/>
        <w:autoSpaceDN w:val="0"/>
        <w:bidi w:val="0"/>
        <w:adjustRightInd/>
        <w:snapToGrid/>
        <w:spacing w:line="8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_Toc8512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五</w:t>
      </w:r>
      <w:r>
        <w:rPr>
          <w:rFonts w:hint="eastAsia" w:ascii="宋体" w:hAnsi="宋体" w:eastAsia="宋体" w:cs="宋体"/>
          <w:color w:val="auto"/>
          <w:sz w:val="24"/>
          <w:szCs w:val="24"/>
        </w:rPr>
        <w:t>章 资格审查办法</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_Toc8512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keepNext w:val="0"/>
        <w:keepLines w:val="0"/>
        <w:pageBreakBefore w:val="0"/>
        <w:widowControl w:val="0"/>
        <w:tabs>
          <w:tab w:val="right" w:leader="dot" w:pos="9071"/>
        </w:tabs>
        <w:kinsoku/>
        <w:wordWrap/>
        <w:overflowPunct/>
        <w:topLinePunct w:val="0"/>
        <w:autoSpaceDE w:val="0"/>
        <w:autoSpaceDN w:val="0"/>
        <w:bidi w:val="0"/>
        <w:adjustRightInd/>
        <w:snapToGrid/>
        <w:spacing w:line="800" w:lineRule="exact"/>
        <w:textAlignment w:val="auto"/>
        <w:rPr>
          <w:color w:val="auto"/>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_Toc10610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六</w:t>
      </w:r>
      <w:r>
        <w:rPr>
          <w:rFonts w:hint="eastAsia" w:ascii="宋体" w:hAnsi="宋体" w:eastAsia="宋体" w:cs="宋体"/>
          <w:color w:val="auto"/>
          <w:sz w:val="24"/>
          <w:szCs w:val="24"/>
        </w:rPr>
        <w:t>章 资格预审申请文件格式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_Toc10610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3"/>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fldChar w:fldCharType="end"/>
      </w:r>
    </w:p>
    <w:p>
      <w:pPr>
        <w:pStyle w:val="24"/>
        <w:rPr>
          <w:rFonts w:hint="eastAsia" w:ascii="方正仿宋_GB2312" w:hAnsi="方正仿宋_GB2312" w:eastAsia="方正仿宋_GB2312" w:cs="方正仿宋_GB2312"/>
          <w:color w:val="auto"/>
        </w:rPr>
      </w:pPr>
    </w:p>
    <w:p>
      <w:pPr>
        <w:pStyle w:val="24"/>
        <w:rPr>
          <w:rFonts w:hint="eastAsia" w:ascii="方正仿宋_GB2312" w:hAnsi="方正仿宋_GB2312" w:eastAsia="方正仿宋_GB2312" w:cs="方正仿宋_GB2312"/>
          <w:color w:val="auto"/>
        </w:rPr>
      </w:pPr>
    </w:p>
    <w:p>
      <w:pPr>
        <w:pStyle w:val="24"/>
        <w:tabs>
          <w:tab w:val="left" w:pos="6240"/>
        </w:tabs>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ab/>
      </w:r>
    </w:p>
    <w:p>
      <w:pPr>
        <w:pStyle w:val="24"/>
        <w:rPr>
          <w:rFonts w:hint="eastAsia" w:ascii="方正仿宋_GB2312" w:hAnsi="方正仿宋_GB2312" w:eastAsia="方正仿宋_GB2312" w:cs="方正仿宋_GB2312"/>
          <w:color w:val="auto"/>
        </w:rPr>
      </w:pPr>
    </w:p>
    <w:p>
      <w:pPr>
        <w:pStyle w:val="24"/>
        <w:rPr>
          <w:rFonts w:hint="eastAsia" w:ascii="方正仿宋_GB2312" w:hAnsi="方正仿宋_GB2312" w:eastAsia="方正仿宋_GB2312" w:cs="方正仿宋_GB2312"/>
          <w:color w:val="auto"/>
        </w:rPr>
      </w:pPr>
    </w:p>
    <w:p>
      <w:pPr>
        <w:pStyle w:val="24"/>
        <w:rPr>
          <w:rFonts w:hint="eastAsia" w:ascii="方正仿宋_GB2312" w:hAnsi="方正仿宋_GB2312" w:eastAsia="方正仿宋_GB2312" w:cs="方正仿宋_GB2312"/>
          <w:color w:val="auto"/>
        </w:rPr>
      </w:pPr>
    </w:p>
    <w:p>
      <w:pPr>
        <w:pStyle w:val="24"/>
        <w:rPr>
          <w:rFonts w:hint="eastAsia" w:ascii="方正仿宋_GB2312" w:hAnsi="方正仿宋_GB2312" w:eastAsia="方正仿宋_GB2312" w:cs="方正仿宋_GB2312"/>
          <w:color w:val="auto"/>
        </w:rPr>
      </w:pPr>
    </w:p>
    <w:p>
      <w:pPr>
        <w:pStyle w:val="24"/>
        <w:rPr>
          <w:rFonts w:hint="eastAsia" w:ascii="方正仿宋_GB2312" w:hAnsi="方正仿宋_GB2312" w:eastAsia="方正仿宋_GB2312" w:cs="方正仿宋_GB2312"/>
          <w:color w:val="auto"/>
        </w:rPr>
      </w:pPr>
    </w:p>
    <w:p>
      <w:pPr>
        <w:pStyle w:val="24"/>
        <w:rPr>
          <w:rFonts w:hint="eastAsia" w:ascii="方正仿宋_GB2312" w:hAnsi="方正仿宋_GB2312" w:eastAsia="方正仿宋_GB2312" w:cs="方正仿宋_GB2312"/>
          <w:color w:val="auto"/>
        </w:rPr>
      </w:pPr>
    </w:p>
    <w:p>
      <w:pPr>
        <w:pStyle w:val="24"/>
        <w:rPr>
          <w:rFonts w:hint="eastAsia" w:ascii="方正仿宋_GB2312" w:hAnsi="方正仿宋_GB2312" w:eastAsia="方正仿宋_GB2312" w:cs="方正仿宋_GB2312"/>
          <w:color w:val="auto"/>
        </w:rPr>
      </w:pPr>
    </w:p>
    <w:p>
      <w:pPr>
        <w:pStyle w:val="24"/>
        <w:rPr>
          <w:rFonts w:hint="eastAsia" w:ascii="方正仿宋_GB2312" w:hAnsi="方正仿宋_GB2312" w:eastAsia="方正仿宋_GB2312" w:cs="方正仿宋_GB2312"/>
          <w:color w:val="auto"/>
        </w:rPr>
      </w:pPr>
    </w:p>
    <w:p>
      <w:pPr>
        <w:pStyle w:val="24"/>
        <w:rPr>
          <w:rFonts w:hint="eastAsia" w:ascii="方正仿宋_GB2312" w:hAnsi="方正仿宋_GB2312" w:eastAsia="方正仿宋_GB2312" w:cs="方正仿宋_GB2312"/>
          <w:color w:val="auto"/>
        </w:rPr>
      </w:pPr>
    </w:p>
    <w:p>
      <w:pPr>
        <w:pStyle w:val="24"/>
        <w:rPr>
          <w:rFonts w:hint="eastAsia" w:ascii="方正仿宋_GB2312" w:hAnsi="方正仿宋_GB2312" w:eastAsia="方正仿宋_GB2312" w:cs="方正仿宋_GB2312"/>
          <w:color w:val="auto"/>
        </w:rPr>
      </w:pPr>
    </w:p>
    <w:p>
      <w:pPr>
        <w:pStyle w:val="24"/>
        <w:rPr>
          <w:rFonts w:hint="eastAsia" w:ascii="方正仿宋_GB2312" w:hAnsi="方正仿宋_GB2312" w:eastAsia="方正仿宋_GB2312" w:cs="方正仿宋_GB2312"/>
          <w:color w:val="auto"/>
        </w:rPr>
      </w:pPr>
    </w:p>
    <w:p>
      <w:pPr>
        <w:pStyle w:val="24"/>
        <w:rPr>
          <w:rFonts w:hint="eastAsia" w:ascii="方正仿宋_GB2312" w:hAnsi="方正仿宋_GB2312" w:eastAsia="方正仿宋_GB2312" w:cs="方正仿宋_GB2312"/>
          <w:color w:val="auto"/>
        </w:rPr>
      </w:pPr>
    </w:p>
    <w:p>
      <w:pPr>
        <w:pStyle w:val="24"/>
        <w:rPr>
          <w:rFonts w:hint="eastAsia" w:ascii="方正仿宋_GB2312" w:hAnsi="方正仿宋_GB2312" w:eastAsia="方正仿宋_GB2312" w:cs="方正仿宋_GB2312"/>
          <w:color w:val="auto"/>
        </w:rPr>
      </w:pPr>
    </w:p>
    <w:p>
      <w:pPr>
        <w:pStyle w:val="24"/>
        <w:rPr>
          <w:rFonts w:hint="eastAsia" w:ascii="方正仿宋_GB2312" w:hAnsi="方正仿宋_GB2312" w:eastAsia="方正仿宋_GB2312" w:cs="方正仿宋_GB2312"/>
          <w:color w:val="auto"/>
        </w:rPr>
      </w:pPr>
    </w:p>
    <w:p>
      <w:pPr>
        <w:pStyle w:val="24"/>
        <w:rPr>
          <w:rFonts w:hint="eastAsia" w:ascii="方正仿宋_GB2312" w:hAnsi="方正仿宋_GB2312" w:eastAsia="方正仿宋_GB2312" w:cs="方正仿宋_GB2312"/>
          <w:color w:val="auto"/>
        </w:rPr>
      </w:pPr>
    </w:p>
    <w:p>
      <w:pPr>
        <w:pStyle w:val="3"/>
        <w:adjustRightInd w:val="0"/>
        <w:snapToGrid w:val="0"/>
        <w:spacing w:line="560" w:lineRule="exact"/>
        <w:rPr>
          <w:rFonts w:hint="eastAsia" w:ascii="方正小标宋_GBK" w:hAnsi="方正小标宋_GBK" w:eastAsia="方正小标宋_GBK" w:cs="方正小标宋_GBK"/>
          <w:b w:val="0"/>
          <w:color w:val="auto"/>
          <w:sz w:val="32"/>
          <w:szCs w:val="32"/>
        </w:rPr>
        <w:sectPr>
          <w:footerReference r:id="rId4" w:type="default"/>
          <w:pgSz w:w="11907" w:h="16840"/>
          <w:pgMar w:top="1474" w:right="1418" w:bottom="1247" w:left="1418" w:header="851" w:footer="851" w:gutter="0"/>
          <w:pgNumType w:fmt="decimal" w:start="1"/>
          <w:cols w:space="425" w:num="1"/>
          <w:docGrid w:type="linesAndChars" w:linePitch="312" w:charSpace="0"/>
        </w:sectPr>
      </w:pPr>
      <w:bookmarkStart w:id="0" w:name="_Toc60399671"/>
      <w:bookmarkStart w:id="1" w:name="_Toc17290"/>
    </w:p>
    <w:p>
      <w:pPr>
        <w:pStyle w:val="3"/>
        <w:adjustRightInd w:val="0"/>
        <w:snapToGrid w:val="0"/>
        <w:spacing w:line="560" w:lineRule="exact"/>
        <w:rPr>
          <w:rFonts w:hint="eastAsia" w:ascii="方正小标宋_GBK" w:hAnsi="方正小标宋_GBK" w:eastAsia="方正小标宋_GBK" w:cs="方正小标宋_GBK"/>
          <w:b w:val="0"/>
          <w:color w:val="auto"/>
          <w:sz w:val="36"/>
          <w:szCs w:val="36"/>
        </w:rPr>
      </w:pPr>
      <w:r>
        <w:rPr>
          <w:rFonts w:hint="eastAsia" w:ascii="方正小标宋_GBK" w:hAnsi="方正小标宋_GBK" w:eastAsia="方正小标宋_GBK" w:cs="方正小标宋_GBK"/>
          <w:b w:val="0"/>
          <w:color w:val="auto"/>
          <w:sz w:val="32"/>
          <w:szCs w:val="32"/>
        </w:rPr>
        <w:t>第一章 资格预审</w:t>
      </w:r>
      <w:bookmarkEnd w:id="0"/>
      <w:r>
        <w:rPr>
          <w:rFonts w:hint="eastAsia" w:ascii="方正小标宋_GBK" w:hAnsi="方正小标宋_GBK" w:eastAsia="方正小标宋_GBK" w:cs="方正小标宋_GBK"/>
          <w:b w:val="0"/>
          <w:color w:val="auto"/>
          <w:sz w:val="32"/>
          <w:szCs w:val="32"/>
        </w:rPr>
        <w:t>邀请</w:t>
      </w:r>
      <w:bookmarkEnd w:id="1"/>
    </w:p>
    <w:p>
      <w:pPr>
        <w:pStyle w:val="2"/>
        <w:tabs>
          <w:tab w:val="left" w:pos="10120"/>
        </w:tabs>
        <w:adjustRightInd w:val="0"/>
        <w:snapToGrid w:val="0"/>
        <w:spacing w:after="0" w:line="560" w:lineRule="exact"/>
        <w:ind w:firstLine="560" w:firstLineChars="200"/>
        <w:rPr>
          <w:rFonts w:hint="eastAsia" w:ascii="方正仿宋_GB2312" w:hAnsi="方正仿宋_GB2312" w:eastAsia="方正仿宋_GB2312" w:cs="方正仿宋_GB2312"/>
          <w:color w:val="auto"/>
          <w:sz w:val="28"/>
          <w:szCs w:val="28"/>
        </w:rPr>
      </w:pPr>
    </w:p>
    <w:p>
      <w:pPr>
        <w:autoSpaceDE/>
        <w:autoSpaceDN/>
        <w:spacing w:line="360" w:lineRule="auto"/>
        <w:ind w:firstLine="420"/>
        <w:rPr>
          <w:rFonts w:hint="eastAsia" w:ascii="宋体" w:hAnsi="宋体" w:eastAsia="宋体" w:cs="宋体"/>
          <w:sz w:val="24"/>
          <w:lang w:val="en-US"/>
        </w:rPr>
      </w:pPr>
      <w:r>
        <w:rPr>
          <w:rFonts w:hint="eastAsia" w:ascii="宋体" w:hAnsi="宋体" w:eastAsia="宋体" w:cs="宋体"/>
          <w:sz w:val="24"/>
          <w:lang w:val="en-US" w:eastAsia="zh-CN"/>
        </w:rPr>
        <w:t>石棉县</w:t>
      </w:r>
      <w:r>
        <w:rPr>
          <w:rFonts w:hint="eastAsia" w:ascii="宋体" w:hAnsi="宋体" w:eastAsia="宋体" w:cs="宋体"/>
          <w:sz w:val="24"/>
          <w:lang w:val="en-US"/>
        </w:rPr>
        <w:t>政府采购中心受</w:t>
      </w:r>
      <w:r>
        <w:rPr>
          <w:rFonts w:hint="eastAsia" w:ascii="宋体" w:hAnsi="宋体" w:eastAsia="宋体" w:cs="宋体"/>
          <w:sz w:val="24"/>
          <w:lang w:val="en-US" w:eastAsia="zh-CN"/>
        </w:rPr>
        <w:t>石棉县</w:t>
      </w:r>
      <w:r>
        <w:rPr>
          <w:rFonts w:hint="eastAsia" w:ascii="宋体" w:hAnsi="宋体" w:eastAsia="宋体" w:cs="宋体"/>
          <w:sz w:val="24"/>
          <w:lang w:val="en-US"/>
        </w:rPr>
        <w:t>自然资源和规划局委托，拟对石棉县2024年度地质灾害自动化监测建设项目采用竞争性</w:t>
      </w:r>
      <w:r>
        <w:rPr>
          <w:rFonts w:hint="eastAsia" w:ascii="宋体" w:hAnsi="宋体" w:eastAsia="宋体" w:cs="宋体"/>
          <w:sz w:val="24"/>
          <w:lang w:val="en-US" w:eastAsia="zh-CN"/>
        </w:rPr>
        <w:t>谈判</w:t>
      </w:r>
      <w:r>
        <w:rPr>
          <w:rFonts w:hint="eastAsia" w:ascii="宋体" w:hAnsi="宋体" w:eastAsia="宋体" w:cs="宋体"/>
          <w:sz w:val="24"/>
          <w:lang w:val="en-US"/>
        </w:rPr>
        <w:t>采购方式进行采购，</w:t>
      </w:r>
      <w:bookmarkStart w:id="2" w:name="_Toc29148"/>
      <w:r>
        <w:rPr>
          <w:rFonts w:hint="eastAsia" w:ascii="宋体" w:hAnsi="宋体" w:eastAsia="宋体" w:cs="宋体"/>
          <w:sz w:val="24"/>
          <w:lang w:val="en-US"/>
        </w:rPr>
        <w:t>现将本项目基本情况及资格预审相关事宜公告如下，诚邀符合条件的</w:t>
      </w:r>
      <w:r>
        <w:rPr>
          <w:rFonts w:hint="eastAsia" w:ascii="宋体" w:hAnsi="宋体" w:eastAsia="宋体" w:cs="宋体"/>
          <w:sz w:val="24"/>
          <w:lang w:val="en-US" w:eastAsia="zh-CN"/>
        </w:rPr>
        <w:t>供应商</w:t>
      </w:r>
      <w:r>
        <w:rPr>
          <w:rFonts w:hint="eastAsia" w:ascii="宋体" w:hAnsi="宋体" w:eastAsia="宋体" w:cs="宋体"/>
          <w:sz w:val="24"/>
          <w:lang w:val="en-US"/>
        </w:rPr>
        <w:t>参与本项目资格预审。</w:t>
      </w:r>
    </w:p>
    <w:p>
      <w:pPr>
        <w:pStyle w:val="2"/>
        <w:keepNext w:val="0"/>
        <w:keepLines w:val="0"/>
        <w:pageBreakBefore w:val="0"/>
        <w:tabs>
          <w:tab w:val="left" w:pos="10120"/>
        </w:tabs>
        <w:kinsoku/>
        <w:wordWrap/>
        <w:overflowPunct/>
        <w:topLinePunct w:val="0"/>
        <w:autoSpaceDE/>
        <w:autoSpaceDN/>
        <w:bidi w:val="0"/>
        <w:adjustRightInd w:val="0"/>
        <w:snapToGrid w:val="0"/>
        <w:spacing w:after="0" w:line="480" w:lineRule="exact"/>
        <w:ind w:firstLine="560" w:firstLineChars="200"/>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一、采购项目基本情况</w:t>
      </w:r>
      <w:bookmarkEnd w:id="2"/>
    </w:p>
    <w:p>
      <w:pPr>
        <w:autoSpaceDE/>
        <w:autoSpaceDN/>
        <w:spacing w:line="360" w:lineRule="auto"/>
        <w:ind w:firstLine="420"/>
        <w:rPr>
          <w:rFonts w:hint="eastAsia" w:ascii="宋体" w:hAnsi="宋体" w:eastAsia="宋体" w:cs="宋体"/>
          <w:sz w:val="24"/>
          <w:lang w:val="en-US"/>
        </w:rPr>
      </w:pPr>
      <w:bookmarkStart w:id="3" w:name="_Toc4811"/>
      <w:bookmarkStart w:id="4" w:name="_Toc13250"/>
      <w:r>
        <w:rPr>
          <w:rFonts w:hint="eastAsia" w:ascii="宋体" w:hAnsi="宋体" w:eastAsia="宋体" w:cs="宋体"/>
          <w:sz w:val="24"/>
          <w:lang w:val="zh-CN" w:eastAsia="zh-CN"/>
        </w:rPr>
        <w:t>1、</w:t>
      </w:r>
      <w:r>
        <w:rPr>
          <w:rFonts w:hint="eastAsia" w:ascii="宋体" w:hAnsi="宋体" w:eastAsia="宋体" w:cs="宋体"/>
          <w:sz w:val="24"/>
          <w:lang w:val="en-US" w:eastAsia="zh-CN"/>
        </w:rPr>
        <w:t>采购</w:t>
      </w:r>
      <w:r>
        <w:rPr>
          <w:rFonts w:hint="eastAsia" w:ascii="宋体" w:hAnsi="宋体" w:eastAsia="宋体" w:cs="宋体"/>
          <w:sz w:val="24"/>
          <w:lang w:val="zh-CN" w:eastAsia="zh-CN"/>
        </w:rPr>
        <w:t>编号：</w:t>
      </w:r>
      <w:r>
        <w:rPr>
          <w:rFonts w:hint="eastAsia" w:ascii="宋体" w:hAnsi="宋体" w:eastAsia="宋体" w:cs="宋体"/>
          <w:sz w:val="24"/>
          <w:lang w:val="en-US" w:eastAsia="zh-CN"/>
        </w:rPr>
        <w:t>N511824202400003</w:t>
      </w:r>
      <w:r>
        <w:rPr>
          <w:rFonts w:hint="eastAsia" w:cs="宋体"/>
          <w:sz w:val="24"/>
          <w:lang w:val="en-US" w:eastAsia="zh-CN"/>
        </w:rPr>
        <w:t>6</w:t>
      </w:r>
      <w:r>
        <w:rPr>
          <w:rFonts w:hint="eastAsia" w:ascii="宋体" w:hAnsi="宋体" w:eastAsia="宋体" w:cs="宋体"/>
          <w:sz w:val="24"/>
          <w:lang w:val="en-US" w:eastAsia="zh-CN"/>
        </w:rPr>
        <w:t xml:space="preserve">   </w:t>
      </w:r>
      <w:r>
        <w:rPr>
          <w:rFonts w:hint="eastAsia" w:ascii="宋体" w:hAnsi="宋体" w:eastAsia="宋体" w:cs="宋体"/>
          <w:sz w:val="24"/>
          <w:lang w:val="en-US"/>
        </w:rPr>
        <w:t xml:space="preserve">   </w:t>
      </w:r>
      <w:bookmarkEnd w:id="3"/>
    </w:p>
    <w:p>
      <w:pPr>
        <w:autoSpaceDE/>
        <w:autoSpaceDN/>
        <w:spacing w:line="360" w:lineRule="auto"/>
        <w:ind w:firstLine="420"/>
        <w:rPr>
          <w:rFonts w:hint="eastAsia" w:ascii="宋体" w:hAnsi="宋体" w:eastAsia="宋体" w:cs="宋体"/>
          <w:sz w:val="24"/>
          <w:lang w:val="en-US"/>
        </w:rPr>
      </w:pPr>
      <w:bookmarkStart w:id="5" w:name="_Toc29712"/>
      <w:r>
        <w:rPr>
          <w:rFonts w:hint="eastAsia" w:ascii="宋体" w:hAnsi="宋体" w:eastAsia="宋体" w:cs="宋体"/>
          <w:sz w:val="24"/>
          <w:lang w:val="en-US"/>
        </w:rPr>
        <w:t>2、采购项目名称：</w:t>
      </w:r>
      <w:bookmarkEnd w:id="5"/>
      <w:r>
        <w:rPr>
          <w:rFonts w:hint="eastAsia" w:ascii="宋体" w:hAnsi="宋体" w:eastAsia="宋体" w:cs="宋体"/>
          <w:sz w:val="24"/>
          <w:lang w:val="en-US"/>
        </w:rPr>
        <w:t xml:space="preserve">石棉县2024年度地质灾害自动化监测建设项目 </w:t>
      </w:r>
    </w:p>
    <w:p>
      <w:pPr>
        <w:pStyle w:val="2"/>
        <w:keepNext w:val="0"/>
        <w:keepLines w:val="0"/>
        <w:pageBreakBefore w:val="0"/>
        <w:tabs>
          <w:tab w:val="left" w:pos="10120"/>
        </w:tabs>
        <w:kinsoku/>
        <w:wordWrap/>
        <w:overflowPunct/>
        <w:topLinePunct w:val="0"/>
        <w:autoSpaceDE/>
        <w:autoSpaceDN/>
        <w:bidi w:val="0"/>
        <w:adjustRightInd w:val="0"/>
        <w:snapToGrid w:val="0"/>
        <w:spacing w:after="0" w:line="480" w:lineRule="exact"/>
        <w:ind w:firstLine="560" w:firstLineChars="200"/>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二、资金情况</w:t>
      </w:r>
      <w:bookmarkEnd w:id="4"/>
    </w:p>
    <w:p>
      <w:pPr>
        <w:autoSpaceDE/>
        <w:autoSpaceDN/>
        <w:spacing w:line="360" w:lineRule="auto"/>
        <w:ind w:firstLine="420"/>
        <w:rPr>
          <w:rFonts w:hint="eastAsia" w:ascii="宋体" w:hAnsi="宋体" w:eastAsia="宋体" w:cs="宋体"/>
          <w:sz w:val="24"/>
          <w:lang w:val="en-US" w:eastAsia="zh-CN"/>
        </w:rPr>
      </w:pPr>
      <w:bookmarkStart w:id="6" w:name="_Toc12221"/>
      <w:r>
        <w:rPr>
          <w:rFonts w:hint="eastAsia" w:ascii="宋体" w:hAnsi="宋体" w:eastAsia="宋体" w:cs="宋体"/>
          <w:sz w:val="24"/>
          <w:lang w:val="en-US" w:eastAsia="zh-CN"/>
        </w:rPr>
        <w:t>1、资金来源：财政性资金。</w:t>
      </w:r>
    </w:p>
    <w:p>
      <w:pPr>
        <w:autoSpaceDE/>
        <w:autoSpaceDN/>
        <w:spacing w:line="360" w:lineRule="auto"/>
        <w:ind w:firstLine="42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2、预算金额：2500000</w:t>
      </w:r>
      <w:r>
        <w:rPr>
          <w:rFonts w:hint="eastAsia" w:ascii="宋体" w:hAnsi="宋体" w:eastAsia="宋体" w:cs="宋体"/>
          <w:color w:val="auto"/>
          <w:sz w:val="24"/>
          <w:lang w:val="zh-CN" w:eastAsia="zh-CN"/>
        </w:rPr>
        <w:t>元</w:t>
      </w:r>
      <w:r>
        <w:rPr>
          <w:rFonts w:hint="eastAsia" w:ascii="宋体" w:hAnsi="宋体" w:eastAsia="宋体" w:cs="宋体"/>
          <w:color w:val="auto"/>
          <w:sz w:val="24"/>
          <w:lang w:val="en-US" w:eastAsia="zh-CN"/>
        </w:rPr>
        <w:t>。最高限价：2362207.16</w:t>
      </w:r>
      <w:r>
        <w:rPr>
          <w:rFonts w:hint="eastAsia" w:ascii="宋体" w:hAnsi="宋体" w:eastAsia="宋体" w:cs="宋体"/>
          <w:color w:val="auto"/>
          <w:sz w:val="24"/>
          <w:lang w:val="zh-CN" w:eastAsia="zh-CN"/>
        </w:rPr>
        <w:t>元。</w:t>
      </w:r>
    </w:p>
    <w:p>
      <w:pPr>
        <w:pStyle w:val="2"/>
        <w:keepNext w:val="0"/>
        <w:keepLines w:val="0"/>
        <w:pageBreakBefore w:val="0"/>
        <w:tabs>
          <w:tab w:val="left" w:pos="10120"/>
        </w:tabs>
        <w:kinsoku/>
        <w:wordWrap/>
        <w:overflowPunct/>
        <w:topLinePunct w:val="0"/>
        <w:autoSpaceDE/>
        <w:autoSpaceDN/>
        <w:bidi w:val="0"/>
        <w:adjustRightInd w:val="0"/>
        <w:snapToGrid w:val="0"/>
        <w:spacing w:after="0" w:line="480" w:lineRule="exact"/>
        <w:ind w:firstLine="560" w:firstLineChars="200"/>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三、</w:t>
      </w:r>
      <w:bookmarkEnd w:id="6"/>
      <w:r>
        <w:rPr>
          <w:rFonts w:hint="eastAsia" w:ascii="黑体" w:hAnsi="黑体" w:eastAsia="黑体" w:cs="黑体"/>
          <w:color w:val="auto"/>
          <w:sz w:val="28"/>
          <w:szCs w:val="28"/>
        </w:rPr>
        <w:t>采购项目简介</w:t>
      </w:r>
    </w:p>
    <w:p>
      <w:pPr>
        <w:pStyle w:val="4"/>
        <w:spacing w:before="0" w:line="360" w:lineRule="auto"/>
        <w:ind w:left="0" w:firstLine="480" w:firstLineChars="200"/>
        <w:jc w:val="both"/>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新建25处、改建0处地质灾害专业监测台站建设</w:t>
      </w:r>
      <w:r>
        <w:rPr>
          <w:rFonts w:hint="eastAsia" w:ascii="宋体" w:hAnsi="宋体" w:eastAsia="宋体" w:cs="宋体"/>
          <w:b w:val="0"/>
          <w:bCs/>
          <w:sz w:val="24"/>
          <w:szCs w:val="24"/>
          <w:highlight w:val="none"/>
          <w:lang w:val="en-US" w:eastAsia="zh-CN"/>
        </w:rPr>
        <w:t>。详见工程量清单及施工图纸（另册）。</w:t>
      </w:r>
    </w:p>
    <w:p>
      <w:pPr>
        <w:pStyle w:val="2"/>
        <w:keepNext w:val="0"/>
        <w:keepLines w:val="0"/>
        <w:pageBreakBefore w:val="0"/>
        <w:tabs>
          <w:tab w:val="left" w:pos="10120"/>
        </w:tabs>
        <w:kinsoku/>
        <w:wordWrap/>
        <w:overflowPunct/>
        <w:topLinePunct w:val="0"/>
        <w:autoSpaceDE/>
        <w:autoSpaceDN/>
        <w:bidi w:val="0"/>
        <w:adjustRightInd w:val="0"/>
        <w:snapToGrid w:val="0"/>
        <w:spacing w:after="0" w:line="480" w:lineRule="exact"/>
        <w:ind w:firstLine="560" w:firstLineChars="200"/>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四、资格预审公告</w:t>
      </w:r>
    </w:p>
    <w:p>
      <w:pPr>
        <w:pStyle w:val="4"/>
        <w:spacing w:before="0" w:line="360" w:lineRule="auto"/>
        <w:ind w:left="0" w:firstLine="480" w:firstLineChars="200"/>
        <w:jc w:val="both"/>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rPr>
        <w:t>本次资格预审公告在四川政府采购网</w:t>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"http://www.ccgp-sichuan.gov.cn/"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（https://zfcg.scsczt.cn/</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t>）发布，资格预审公告的公告期限为5个工作日。</w:t>
      </w:r>
    </w:p>
    <w:p>
      <w:pPr>
        <w:pStyle w:val="2"/>
        <w:keepNext w:val="0"/>
        <w:keepLines w:val="0"/>
        <w:pageBreakBefore w:val="0"/>
        <w:tabs>
          <w:tab w:val="left" w:pos="10120"/>
        </w:tabs>
        <w:kinsoku/>
        <w:wordWrap/>
        <w:overflowPunct/>
        <w:topLinePunct w:val="0"/>
        <w:autoSpaceDE/>
        <w:autoSpaceDN/>
        <w:bidi w:val="0"/>
        <w:adjustRightInd w:val="0"/>
        <w:snapToGrid w:val="0"/>
        <w:spacing w:after="0" w:line="480" w:lineRule="exact"/>
        <w:ind w:firstLine="560" w:firstLineChars="200"/>
        <w:textAlignment w:val="auto"/>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五</w:t>
      </w:r>
      <w:r>
        <w:rPr>
          <w:rFonts w:hint="eastAsia" w:ascii="黑体" w:hAnsi="黑体" w:eastAsia="黑体" w:cs="黑体"/>
          <w:color w:val="auto"/>
          <w:sz w:val="28"/>
          <w:szCs w:val="28"/>
        </w:rPr>
        <w:t>、</w:t>
      </w:r>
      <w:bookmarkStart w:id="7" w:name="PO_供应商资格条件_1"/>
      <w:bookmarkEnd w:id="7"/>
      <w:r>
        <w:rPr>
          <w:rFonts w:hint="eastAsia" w:ascii="黑体" w:hAnsi="黑体" w:eastAsia="黑体" w:cs="黑体"/>
          <w:color w:val="auto"/>
          <w:sz w:val="28"/>
          <w:szCs w:val="28"/>
        </w:rPr>
        <w:t>供应商参加本次政府采购活动应具备的条件</w:t>
      </w:r>
    </w:p>
    <w:p>
      <w:pPr>
        <w:pStyle w:val="4"/>
        <w:spacing w:before="0" w:line="360" w:lineRule="auto"/>
        <w:ind w:left="0" w:firstLine="480" w:firstLineChars="200"/>
        <w:jc w:val="both"/>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详见第三章。</w:t>
      </w:r>
    </w:p>
    <w:p>
      <w:pPr>
        <w:pStyle w:val="2"/>
        <w:keepNext w:val="0"/>
        <w:keepLines w:val="0"/>
        <w:pageBreakBefore w:val="0"/>
        <w:tabs>
          <w:tab w:val="left" w:pos="10120"/>
        </w:tabs>
        <w:kinsoku/>
        <w:wordWrap/>
        <w:overflowPunct/>
        <w:topLinePunct w:val="0"/>
        <w:autoSpaceDE/>
        <w:autoSpaceDN/>
        <w:bidi w:val="0"/>
        <w:adjustRightInd w:val="0"/>
        <w:snapToGrid w:val="0"/>
        <w:spacing w:after="0" w:line="480" w:lineRule="exact"/>
        <w:ind w:firstLine="560" w:firstLineChars="200"/>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六、禁止参加本次采购活动的供应商</w:t>
      </w:r>
    </w:p>
    <w:p>
      <w:pPr>
        <w:pStyle w:val="4"/>
        <w:spacing w:before="0" w:line="360" w:lineRule="auto"/>
        <w:ind w:left="0" w:firstLine="480" w:firstLineChars="200"/>
        <w:jc w:val="both"/>
        <w:rPr>
          <w:rFonts w:hint="eastAsia" w:ascii="宋体" w:hAnsi="宋体" w:eastAsia="宋体" w:cs="宋体"/>
          <w:b w:val="0"/>
          <w:bCs/>
          <w:sz w:val="24"/>
          <w:szCs w:val="24"/>
          <w:highlight w:val="none"/>
          <w:lang w:eastAsia="zh-CN"/>
        </w:rPr>
      </w:pPr>
      <w:bookmarkStart w:id="8" w:name="PO_默认文件内容_4"/>
      <w:r>
        <w:rPr>
          <w:rFonts w:hint="eastAsia" w:ascii="宋体" w:hAnsi="宋体" w:eastAsia="宋体" w:cs="宋体"/>
          <w:b w:val="0"/>
          <w:bCs/>
          <w:sz w:val="24"/>
          <w:szCs w:val="24"/>
          <w:highlight w:val="none"/>
        </w:rPr>
        <w:t>1.</w:t>
      </w:r>
      <w:r>
        <w:rPr>
          <w:rFonts w:hint="eastAsia" w:ascii="宋体" w:hAnsi="宋体" w:eastAsia="宋体" w:cs="宋体"/>
          <w:b w:val="0"/>
          <w:bCs/>
          <w:sz w:val="24"/>
          <w:szCs w:val="24"/>
          <w:highlight w:val="none"/>
          <w:lang w:val="en-US" w:eastAsia="zh-CN"/>
        </w:rPr>
        <w:t xml:space="preserve"> </w:t>
      </w:r>
      <w:r>
        <w:rPr>
          <w:rFonts w:hint="eastAsia" w:ascii="宋体" w:hAnsi="宋体" w:eastAsia="宋体" w:cs="宋体"/>
          <w:b w:val="0"/>
          <w:bCs/>
          <w:sz w:val="24"/>
          <w:szCs w:val="24"/>
          <w:highlight w:val="none"/>
        </w:rPr>
        <w:t>根据《关于在政府采购活动中查询及使用信用记录有关问题的通知》（财库〔2016〕125号）的要求，</w:t>
      </w:r>
      <w:r>
        <w:rPr>
          <w:rFonts w:hint="eastAsia" w:ascii="宋体" w:hAnsi="宋体" w:eastAsia="宋体" w:cs="宋体"/>
          <w:b w:val="0"/>
          <w:bCs/>
          <w:sz w:val="24"/>
          <w:szCs w:val="24"/>
          <w:highlight w:val="none"/>
          <w:lang w:val="en-US" w:eastAsia="zh-CN"/>
        </w:rPr>
        <w:t>采购人</w:t>
      </w:r>
      <w:r>
        <w:rPr>
          <w:rFonts w:hint="eastAsia" w:ascii="宋体" w:hAnsi="宋体" w:eastAsia="宋体" w:cs="宋体"/>
          <w:b w:val="0"/>
          <w:bCs/>
          <w:sz w:val="24"/>
          <w:szCs w:val="24"/>
          <w:highlight w:val="none"/>
        </w:rPr>
        <w:t>通过“信用中国”网站（www.creditchina.gov.cn）、中国政府采购网（www.ccgp.gov.cn）查询供应商的信用记录并保存信用记录结果网页截图，拒绝列入失信被执行人名单、重大税收违法案件当事人名单、政府采购严重违法失信行为记录名单中的供应商报名参加本项目的采购活动</w:t>
      </w:r>
      <w:r>
        <w:rPr>
          <w:rFonts w:hint="eastAsia" w:ascii="宋体" w:hAnsi="宋体" w:eastAsia="宋体" w:cs="宋体"/>
          <w:b w:val="0"/>
          <w:bCs/>
          <w:sz w:val="24"/>
          <w:szCs w:val="24"/>
          <w:highlight w:val="none"/>
          <w:lang w:eastAsia="zh-CN"/>
        </w:rPr>
        <w:t>。</w:t>
      </w:r>
    </w:p>
    <w:bookmarkEnd w:id="8"/>
    <w:p>
      <w:pPr>
        <w:pStyle w:val="4"/>
        <w:spacing w:before="0" w:line="360" w:lineRule="auto"/>
        <w:ind w:left="0" w:firstLine="480" w:firstLineChars="200"/>
        <w:jc w:val="both"/>
        <w:rPr>
          <w:rFonts w:hint="default"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rPr>
        <w:t>2.</w:t>
      </w:r>
      <w:r>
        <w:rPr>
          <w:rFonts w:hint="eastAsia" w:ascii="宋体" w:hAnsi="宋体" w:eastAsia="宋体" w:cs="宋体"/>
          <w:b w:val="0"/>
          <w:bCs/>
          <w:sz w:val="24"/>
          <w:szCs w:val="24"/>
          <w:highlight w:val="none"/>
          <w:lang w:val="en-US" w:eastAsia="zh-CN"/>
        </w:rPr>
        <w:t xml:space="preserve"> </w:t>
      </w:r>
      <w:r>
        <w:rPr>
          <w:rFonts w:hint="eastAsia" w:ascii="宋体" w:hAnsi="宋体" w:eastAsia="宋体" w:cs="宋体"/>
          <w:b w:val="0"/>
          <w:bCs/>
          <w:sz w:val="24"/>
          <w:szCs w:val="24"/>
          <w:highlight w:val="none"/>
        </w:rPr>
        <w:t>为采购项目提供整体设计、规范编制或者项目管理、监理、检测等服务的供应商，不得参加本采购项目。供应商为采购人、采购代理机构在确定采购需求、编制</w:t>
      </w:r>
      <w:r>
        <w:rPr>
          <w:rFonts w:hint="eastAsia" w:ascii="宋体" w:hAnsi="宋体" w:eastAsia="宋体" w:cs="宋体"/>
          <w:b w:val="0"/>
          <w:bCs/>
          <w:sz w:val="24"/>
          <w:szCs w:val="24"/>
          <w:highlight w:val="none"/>
          <w:lang w:eastAsia="zh-CN"/>
        </w:rPr>
        <w:t>采购</w:t>
      </w:r>
      <w:r>
        <w:rPr>
          <w:rFonts w:hint="eastAsia" w:ascii="宋体" w:hAnsi="宋体" w:eastAsia="宋体" w:cs="宋体"/>
          <w:b w:val="0"/>
          <w:bCs/>
          <w:sz w:val="24"/>
          <w:szCs w:val="24"/>
          <w:highlight w:val="none"/>
        </w:rPr>
        <w:t>文件过程中提供咨询论证，其提供的咨询论证意见成为</w:t>
      </w:r>
      <w:r>
        <w:rPr>
          <w:rFonts w:hint="eastAsia" w:ascii="宋体" w:hAnsi="宋体" w:eastAsia="宋体" w:cs="宋体"/>
          <w:b w:val="0"/>
          <w:bCs/>
          <w:sz w:val="24"/>
          <w:szCs w:val="24"/>
          <w:highlight w:val="none"/>
          <w:lang w:eastAsia="zh-CN"/>
        </w:rPr>
        <w:t>采购</w:t>
      </w:r>
      <w:r>
        <w:rPr>
          <w:rFonts w:hint="eastAsia" w:ascii="宋体" w:hAnsi="宋体" w:eastAsia="宋体" w:cs="宋体"/>
          <w:b w:val="0"/>
          <w:bCs/>
          <w:sz w:val="24"/>
          <w:szCs w:val="24"/>
          <w:highlight w:val="none"/>
        </w:rPr>
        <w:t>文件中规定的供应商资格条件、技术服务商务要求、评审因素和标准、政府</w:t>
      </w:r>
      <w:bookmarkStart w:id="41" w:name="_GoBack"/>
      <w:bookmarkEnd w:id="41"/>
      <w:r>
        <w:rPr>
          <w:rFonts w:hint="eastAsia" w:ascii="宋体" w:hAnsi="宋体" w:eastAsia="宋体" w:cs="宋体"/>
          <w:b w:val="0"/>
          <w:bCs/>
          <w:sz w:val="24"/>
          <w:szCs w:val="24"/>
          <w:highlight w:val="none"/>
        </w:rPr>
        <w:t>采购合同等实质性内容条款的，视同为采购项目提供规范编制。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黑体简体" w:hAnsi="方正黑体简体" w:eastAsia="方正黑体简体" w:cs="方正黑体简体"/>
          <w:color w:val="auto"/>
          <w:kern w:val="2"/>
          <w:sz w:val="28"/>
          <w:szCs w:val="28"/>
          <w:lang w:val="en-US" w:eastAsia="zh-CN" w:bidi="ar-SA"/>
        </w:rPr>
      </w:pPr>
      <w:bookmarkStart w:id="9" w:name="_Toc31850"/>
      <w:r>
        <w:rPr>
          <w:rFonts w:hint="eastAsia" w:ascii="方正黑体简体" w:hAnsi="方正黑体简体" w:eastAsia="方正黑体简体" w:cs="方正黑体简体"/>
          <w:color w:val="auto"/>
          <w:kern w:val="2"/>
          <w:sz w:val="28"/>
          <w:szCs w:val="28"/>
          <w:lang w:val="en-US" w:eastAsia="zh-CN" w:bidi="ar-SA"/>
        </w:rPr>
        <w:t>七、参加谈判活动的相关事项</w:t>
      </w:r>
    </w:p>
    <w:p>
      <w:pPr>
        <w:pStyle w:val="32"/>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 xml:space="preserve">1. </w:t>
      </w:r>
      <w:r>
        <w:rPr>
          <w:rFonts w:hint="eastAsia" w:ascii="宋体" w:hAnsi="宋体" w:eastAsia="宋体" w:cs="宋体"/>
          <w:b/>
          <w:bCs/>
          <w:color w:val="FF0000"/>
          <w:sz w:val="24"/>
          <w:szCs w:val="24"/>
        </w:rPr>
        <w:t>本项目使用的电子化交易系统为：四川省政府采购一体化平台（以下简称“采购一体化平台”）的项目电子化交易系统（以下简称项目电子化交易系统），</w:t>
      </w:r>
      <w:r>
        <w:rPr>
          <w:rFonts w:hint="eastAsia" w:ascii="宋体" w:hAnsi="宋体" w:eastAsia="宋体" w:cs="宋体"/>
          <w:b/>
          <w:bCs/>
          <w:color w:val="FF0000"/>
          <w:sz w:val="24"/>
          <w:szCs w:val="24"/>
          <w:lang w:val="en-US" w:eastAsia="zh-CN"/>
        </w:rPr>
        <w:t>有意向参与本项目的供应商应当在递交资格预审申请文件截止时间前，在采购一体化平台</w:t>
      </w:r>
      <w:r>
        <w:rPr>
          <w:rFonts w:hint="eastAsia" w:ascii="宋体" w:hAnsi="宋体" w:eastAsia="宋体" w:cs="宋体"/>
          <w:b/>
          <w:bCs/>
          <w:color w:val="FF0000"/>
          <w:sz w:val="24"/>
          <w:szCs w:val="24"/>
        </w:rPr>
        <w:t>完成供应商注册和信息完善，</w:t>
      </w:r>
      <w:r>
        <w:rPr>
          <w:rFonts w:hint="eastAsia" w:ascii="宋体" w:hAnsi="宋体" w:eastAsia="宋体" w:cs="宋体"/>
          <w:b/>
          <w:bCs/>
          <w:color w:val="FF0000"/>
          <w:sz w:val="24"/>
          <w:szCs w:val="24"/>
          <w:lang w:val="en-US" w:eastAsia="zh-CN"/>
        </w:rPr>
        <w:t>并</w:t>
      </w:r>
      <w:r>
        <w:rPr>
          <w:rFonts w:hint="eastAsia" w:ascii="宋体" w:hAnsi="宋体" w:eastAsia="宋体" w:cs="宋体"/>
          <w:b/>
          <w:bCs/>
          <w:color w:val="FF0000"/>
          <w:sz w:val="24"/>
          <w:szCs w:val="24"/>
        </w:rPr>
        <w:t>加入采购一体化平台供应商库</w:t>
      </w:r>
      <w:r>
        <w:rPr>
          <w:rFonts w:hint="eastAsia" w:ascii="宋体" w:hAnsi="宋体" w:eastAsia="宋体" w:cs="宋体"/>
          <w:b/>
          <w:bCs/>
          <w:color w:val="FF0000"/>
          <w:sz w:val="24"/>
          <w:szCs w:val="24"/>
          <w:lang w:eastAsia="zh-CN"/>
        </w:rPr>
        <w:t>，</w:t>
      </w:r>
      <w:r>
        <w:rPr>
          <w:rFonts w:hint="eastAsia" w:ascii="宋体" w:hAnsi="宋体" w:eastAsia="宋体" w:cs="宋体"/>
          <w:b/>
          <w:bCs/>
          <w:color w:val="FF0000"/>
          <w:sz w:val="24"/>
          <w:szCs w:val="24"/>
        </w:rPr>
        <w:t>系统操作指南在四川政府采购网-办事指南</w:t>
      </w:r>
      <w:r>
        <w:rPr>
          <w:rFonts w:hint="eastAsia" w:ascii="宋体" w:hAnsi="宋体" w:eastAsia="宋体" w:cs="宋体"/>
          <w:b/>
          <w:bCs/>
          <w:color w:val="FF0000"/>
          <w:sz w:val="24"/>
          <w:szCs w:val="24"/>
          <w:lang w:val="en-US" w:eastAsia="zh-CN"/>
        </w:rPr>
        <w:t>中</w:t>
      </w:r>
      <w:r>
        <w:rPr>
          <w:rFonts w:hint="eastAsia" w:ascii="宋体" w:hAnsi="宋体" w:eastAsia="宋体" w:cs="宋体"/>
          <w:b/>
          <w:bCs/>
          <w:color w:val="FF0000"/>
          <w:sz w:val="24"/>
          <w:szCs w:val="24"/>
        </w:rPr>
        <w:t>查看，</w:t>
      </w:r>
      <w:r>
        <w:rPr>
          <w:rFonts w:hint="eastAsia" w:ascii="宋体" w:hAnsi="宋体" w:eastAsia="宋体" w:cs="宋体"/>
          <w:b/>
          <w:bCs/>
          <w:color w:val="FF0000"/>
          <w:sz w:val="24"/>
          <w:szCs w:val="24"/>
          <w:lang w:val="en-US" w:eastAsia="zh-CN"/>
        </w:rPr>
        <w:t>请</w:t>
      </w:r>
      <w:r>
        <w:rPr>
          <w:rFonts w:hint="eastAsia" w:ascii="宋体" w:hAnsi="宋体" w:eastAsia="宋体" w:cs="宋体"/>
          <w:b/>
          <w:bCs/>
          <w:color w:val="FF0000"/>
          <w:sz w:val="24"/>
          <w:szCs w:val="24"/>
        </w:rPr>
        <w:t>严格按照操作指南要求进行</w:t>
      </w:r>
      <w:r>
        <w:rPr>
          <w:rFonts w:hint="eastAsia" w:ascii="宋体" w:hAnsi="宋体" w:eastAsia="宋体" w:cs="宋体"/>
          <w:b/>
          <w:bCs/>
          <w:color w:val="FF0000"/>
          <w:sz w:val="24"/>
          <w:szCs w:val="24"/>
          <w:lang w:val="en-US" w:eastAsia="zh-CN"/>
        </w:rPr>
        <w:t>相应的</w:t>
      </w:r>
      <w:r>
        <w:rPr>
          <w:rFonts w:hint="eastAsia" w:ascii="宋体" w:hAnsi="宋体" w:eastAsia="宋体" w:cs="宋体"/>
          <w:b/>
          <w:bCs/>
          <w:color w:val="FF0000"/>
          <w:sz w:val="24"/>
          <w:szCs w:val="24"/>
        </w:rPr>
        <w:t>系统操作</w:t>
      </w:r>
      <w:r>
        <w:rPr>
          <w:rFonts w:hint="eastAsia" w:ascii="宋体" w:hAnsi="宋体" w:eastAsia="宋体" w:cs="宋体"/>
          <w:b/>
          <w:bCs/>
          <w:color w:val="FF0000"/>
          <w:sz w:val="24"/>
          <w:szCs w:val="24"/>
          <w:lang w:eastAsia="zh-CN"/>
        </w:rPr>
        <w:t>。</w:t>
      </w:r>
    </w:p>
    <w:p>
      <w:pPr>
        <w:pStyle w:val="32"/>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2. </w:t>
      </w:r>
      <w:r>
        <w:rPr>
          <w:rFonts w:hint="eastAsia" w:ascii="宋体" w:hAnsi="宋体" w:eastAsia="宋体" w:cs="宋体"/>
          <w:color w:val="auto"/>
          <w:sz w:val="24"/>
          <w:szCs w:val="24"/>
        </w:rPr>
        <w:t>供应商应当使用纳入全国公共资源交易平台（四川省）数字证书互认范围的数字证书及签章（以下简称“互认的证书及签章”）进行系统操作。供应商使用互认的证书及签章登录采购一体化平台进行的一切操作和资料传递，以及加盖电子签章确认</w:t>
      </w:r>
      <w:r>
        <w:rPr>
          <w:rFonts w:hint="eastAsia" w:ascii="宋体" w:hAnsi="宋体" w:eastAsia="宋体" w:cs="宋体"/>
          <w:color w:val="auto"/>
          <w:sz w:val="24"/>
          <w:szCs w:val="24"/>
          <w:lang w:val="en-US" w:eastAsia="zh-CN"/>
        </w:rPr>
        <w:t>与</w:t>
      </w:r>
      <w:r>
        <w:rPr>
          <w:rFonts w:hint="eastAsia" w:ascii="宋体" w:hAnsi="宋体" w:eastAsia="宋体" w:cs="宋体"/>
          <w:color w:val="auto"/>
          <w:sz w:val="24"/>
          <w:szCs w:val="24"/>
        </w:rPr>
        <w:t>采购</w:t>
      </w:r>
      <w:r>
        <w:rPr>
          <w:rFonts w:hint="eastAsia" w:ascii="宋体" w:hAnsi="宋体" w:eastAsia="宋体" w:cs="宋体"/>
          <w:color w:val="auto"/>
          <w:sz w:val="24"/>
          <w:szCs w:val="24"/>
          <w:lang w:val="en-US" w:eastAsia="zh-CN"/>
        </w:rPr>
        <w:t>项目相关所</w:t>
      </w:r>
      <w:r>
        <w:rPr>
          <w:rFonts w:hint="eastAsia" w:ascii="宋体" w:hAnsi="宋体" w:eastAsia="宋体" w:cs="宋体"/>
          <w:color w:val="auto"/>
          <w:sz w:val="24"/>
          <w:szCs w:val="24"/>
        </w:rPr>
        <w:t>交换的电子数据，均属于供应商真实意思表示，由供应商对其系统操作行为和电子签章确认的事项承担法律责任。</w:t>
      </w:r>
    </w:p>
    <w:p>
      <w:pPr>
        <w:pStyle w:val="32"/>
        <w:keepNext w:val="0"/>
        <w:keepLines w:val="0"/>
        <w:pageBreakBefore w:val="0"/>
        <w:widowControl/>
        <w:kinsoku/>
        <w:wordWrap/>
        <w:overflowPunct/>
        <w:topLinePunct w:val="0"/>
        <w:autoSpaceDE/>
        <w:autoSpaceDN/>
        <w:bidi w:val="0"/>
        <w:adjustRightInd/>
        <w:snapToGrid/>
        <w:spacing w:line="480" w:lineRule="exact"/>
        <w:ind w:firstLine="482"/>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已办理互认的证书及签章的供应商，校验互认的证书及签章有效性后，即可按照系统操作要求进行身份信息绑定、权限设置和系统操作；未办理互认的证书及签章的供应商，按要求办理互认的证书及签章并校验有效性后，按照系统操作要求进行身份信息绑定、权限设置和系统操作。互认的证书及签章的办理与校验，可查看四川政府采购网-办事指南。</w:t>
      </w:r>
    </w:p>
    <w:p>
      <w:pPr>
        <w:pStyle w:val="32"/>
        <w:keepNext w:val="0"/>
        <w:keepLines w:val="0"/>
        <w:pageBreakBefore w:val="0"/>
        <w:widowControl/>
        <w:kinsoku/>
        <w:wordWrap/>
        <w:overflowPunct/>
        <w:topLinePunct w:val="0"/>
        <w:autoSpaceDE/>
        <w:autoSpaceDN/>
        <w:bidi w:val="0"/>
        <w:adjustRightInd/>
        <w:snapToGrid/>
        <w:spacing w:line="480" w:lineRule="exact"/>
        <w:ind w:firstLine="482"/>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供应商应当加强互认的证书及签章日常校验和妥善保管，确保在参加采购活动期间互认的证书及签章能够正常使用；供应商应当严格互认的证书及签章的内部授权管理，防止非授权操作。</w:t>
      </w:r>
    </w:p>
    <w:p>
      <w:pPr>
        <w:pStyle w:val="32"/>
        <w:keepNext w:val="0"/>
        <w:keepLines w:val="0"/>
        <w:pageBreakBefore w:val="0"/>
        <w:widowControl/>
        <w:numPr>
          <w:ilvl w:val="0"/>
          <w:numId w:val="2"/>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供应商应当自行准备电子化采购所需的计算机终端、软硬件及网络环境，承担因准备不足产生的不利后果。</w:t>
      </w:r>
    </w:p>
    <w:p>
      <w:pPr>
        <w:pStyle w:val="32"/>
        <w:keepNext w:val="0"/>
        <w:keepLines w:val="0"/>
        <w:pageBreakBefore w:val="0"/>
        <w:widowControl/>
        <w:numPr>
          <w:ilvl w:val="0"/>
          <w:numId w:val="2"/>
        </w:numPr>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采购一体化平台技术支持：</w:t>
      </w:r>
    </w:p>
    <w:p>
      <w:pPr>
        <w:pStyle w:val="32"/>
        <w:keepNext w:val="0"/>
        <w:keepLines w:val="0"/>
        <w:pageBreakBefore w:val="0"/>
        <w:widowControl/>
        <w:kinsoku/>
        <w:wordWrap/>
        <w:overflowPunct/>
        <w:topLinePunct w:val="0"/>
        <w:autoSpaceDE/>
        <w:autoSpaceDN/>
        <w:bidi w:val="0"/>
        <w:adjustRightInd/>
        <w:snapToGrid/>
        <w:spacing w:line="480" w:lineRule="exact"/>
        <w:ind w:firstLine="482"/>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在线客服：通过四川政府采购网-在线客服进行咨询</w:t>
      </w:r>
    </w:p>
    <w:p>
      <w:pPr>
        <w:pStyle w:val="32"/>
        <w:keepNext w:val="0"/>
        <w:keepLines w:val="0"/>
        <w:pageBreakBefore w:val="0"/>
        <w:widowControl/>
        <w:kinsoku/>
        <w:wordWrap/>
        <w:overflowPunct/>
        <w:topLinePunct w:val="0"/>
        <w:autoSpaceDE/>
        <w:autoSpaceDN/>
        <w:bidi w:val="0"/>
        <w:adjustRightInd/>
        <w:snapToGrid/>
        <w:spacing w:line="480" w:lineRule="exact"/>
        <w:ind w:firstLine="482"/>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400服务电话：4001600900</w:t>
      </w:r>
    </w:p>
    <w:p>
      <w:pPr>
        <w:pStyle w:val="32"/>
        <w:keepNext w:val="0"/>
        <w:keepLines w:val="0"/>
        <w:pageBreakBefore w:val="0"/>
        <w:widowControl/>
        <w:kinsoku/>
        <w:wordWrap/>
        <w:overflowPunct/>
        <w:topLinePunct w:val="0"/>
        <w:autoSpaceDE/>
        <w:autoSpaceDN/>
        <w:bidi w:val="0"/>
        <w:adjustRightInd/>
        <w:snapToGrid/>
        <w:spacing w:line="480" w:lineRule="exact"/>
        <w:ind w:firstLine="482"/>
        <w:textAlignment w:val="auto"/>
        <w:rPr>
          <w:rFonts w:hint="eastAsia"/>
          <w:color w:val="auto"/>
          <w:sz w:val="28"/>
          <w:szCs w:val="28"/>
        </w:rPr>
      </w:pPr>
      <w:r>
        <w:rPr>
          <w:rFonts w:hint="eastAsia" w:ascii="宋体" w:hAnsi="宋体" w:eastAsia="宋体" w:cs="宋体"/>
          <w:color w:val="auto"/>
          <w:sz w:val="24"/>
          <w:szCs w:val="24"/>
        </w:rPr>
        <w:t>CA及签章服务：通过四川政府采购网-办事指南进行查询</w:t>
      </w:r>
    </w:p>
    <w:p>
      <w:pPr>
        <w:spacing w:line="360" w:lineRule="auto"/>
        <w:ind w:firstLine="482" w:firstLineChars="201"/>
        <w:rPr>
          <w:rFonts w:hint="eastAsia" w:ascii="宋体" w:hAnsi="宋体" w:eastAsia="宋体" w:cs="宋体"/>
          <w:b/>
          <w:sz w:val="24"/>
          <w:szCs w:val="24"/>
        </w:rPr>
      </w:pPr>
      <w:r>
        <w:rPr>
          <w:rFonts w:hint="eastAsia" w:ascii="宋体" w:hAnsi="宋体" w:eastAsia="宋体" w:cs="宋体"/>
          <w:b/>
          <w:sz w:val="24"/>
          <w:szCs w:val="24"/>
          <w:lang w:val="en-US" w:eastAsia="zh-CN"/>
        </w:rPr>
        <w:t>八、</w:t>
      </w:r>
      <w:r>
        <w:rPr>
          <w:rFonts w:hint="eastAsia" w:ascii="宋体" w:hAnsi="宋体" w:eastAsia="宋体" w:cs="宋体"/>
          <w:b/>
          <w:sz w:val="24"/>
          <w:szCs w:val="24"/>
        </w:rPr>
        <w:t>资格预审文件获取方式、时间、地点</w:t>
      </w:r>
    </w:p>
    <w:p>
      <w:pPr>
        <w:spacing w:line="360" w:lineRule="auto"/>
        <w:ind w:firstLine="482" w:firstLineChars="201"/>
        <w:rPr>
          <w:rFonts w:hint="eastAsia"/>
          <w:color w:val="FF0000"/>
          <w:sz w:val="24"/>
          <w:szCs w:val="24"/>
        </w:rPr>
      </w:pPr>
      <w:r>
        <w:rPr>
          <w:rFonts w:hint="eastAsia"/>
          <w:b/>
          <w:color w:val="FF0000"/>
          <w:sz w:val="24"/>
          <w:szCs w:val="24"/>
        </w:rPr>
        <w:t>（</w:t>
      </w:r>
      <w:r>
        <w:rPr>
          <w:rFonts w:hint="eastAsia"/>
          <w:b/>
          <w:color w:val="FF0000"/>
          <w:sz w:val="24"/>
          <w:szCs w:val="24"/>
          <w:lang w:val="en-US"/>
        </w:rPr>
        <w:t>一</w:t>
      </w:r>
      <w:r>
        <w:rPr>
          <w:rFonts w:hint="eastAsia"/>
          <w:b/>
          <w:color w:val="FF0000"/>
          <w:sz w:val="24"/>
          <w:szCs w:val="24"/>
        </w:rPr>
        <w:t>）资格预审文件获取时间</w:t>
      </w:r>
      <w:r>
        <w:rPr>
          <w:rFonts w:hint="eastAsia"/>
          <w:color w:val="FF0000"/>
          <w:sz w:val="24"/>
          <w:szCs w:val="24"/>
        </w:rPr>
        <w:t>：</w:t>
      </w:r>
      <w:r>
        <w:rPr>
          <w:rFonts w:hint="eastAsia"/>
          <w:color w:val="FF0000"/>
          <w:sz w:val="24"/>
          <w:szCs w:val="24"/>
          <w:lang w:val="en-US"/>
        </w:rPr>
        <w:t>自2</w:t>
      </w:r>
      <w:r>
        <w:rPr>
          <w:color w:val="FF0000"/>
          <w:sz w:val="24"/>
          <w:szCs w:val="24"/>
          <w:lang w:val="en-US"/>
        </w:rPr>
        <w:t>02</w:t>
      </w:r>
      <w:r>
        <w:rPr>
          <w:rFonts w:hint="eastAsia"/>
          <w:color w:val="FF0000"/>
          <w:sz w:val="24"/>
          <w:szCs w:val="24"/>
          <w:lang w:val="en-US" w:eastAsia="zh-CN"/>
        </w:rPr>
        <w:t>4</w:t>
      </w:r>
      <w:r>
        <w:rPr>
          <w:rFonts w:hint="eastAsia"/>
          <w:color w:val="FF0000"/>
          <w:sz w:val="24"/>
          <w:szCs w:val="24"/>
          <w:lang w:val="en-US"/>
        </w:rPr>
        <w:t>年</w:t>
      </w:r>
      <w:r>
        <w:rPr>
          <w:rFonts w:hint="eastAsia"/>
          <w:color w:val="FF0000"/>
          <w:sz w:val="24"/>
          <w:szCs w:val="24"/>
          <w:lang w:val="en-US" w:eastAsia="zh-CN"/>
        </w:rPr>
        <w:t>4</w:t>
      </w:r>
      <w:r>
        <w:rPr>
          <w:rFonts w:hint="eastAsia"/>
          <w:color w:val="FF0000"/>
          <w:sz w:val="24"/>
          <w:szCs w:val="24"/>
          <w:lang w:val="en-US"/>
        </w:rPr>
        <w:t>月</w:t>
      </w:r>
      <w:r>
        <w:rPr>
          <w:rFonts w:hint="eastAsia"/>
          <w:color w:val="FF0000"/>
          <w:sz w:val="24"/>
          <w:szCs w:val="24"/>
          <w:lang w:val="en-US" w:eastAsia="zh-CN"/>
        </w:rPr>
        <w:t>16</w:t>
      </w:r>
      <w:r>
        <w:rPr>
          <w:rFonts w:hint="eastAsia"/>
          <w:color w:val="FF0000"/>
          <w:sz w:val="24"/>
          <w:szCs w:val="24"/>
          <w:lang w:val="en-US"/>
        </w:rPr>
        <w:t>日</w:t>
      </w:r>
      <w:r>
        <w:rPr>
          <w:rFonts w:hint="eastAsia"/>
          <w:color w:val="FF0000"/>
          <w:sz w:val="24"/>
          <w:szCs w:val="24"/>
        </w:rPr>
        <w:t>至202</w:t>
      </w:r>
      <w:r>
        <w:rPr>
          <w:rFonts w:hint="eastAsia"/>
          <w:color w:val="FF0000"/>
          <w:sz w:val="24"/>
          <w:szCs w:val="24"/>
          <w:lang w:val="en-US" w:eastAsia="zh-CN"/>
        </w:rPr>
        <w:t>4</w:t>
      </w:r>
      <w:r>
        <w:rPr>
          <w:rFonts w:hint="eastAsia"/>
          <w:color w:val="FF0000"/>
          <w:sz w:val="24"/>
          <w:szCs w:val="24"/>
        </w:rPr>
        <w:t>年</w:t>
      </w:r>
      <w:r>
        <w:rPr>
          <w:rFonts w:hint="eastAsia"/>
          <w:color w:val="FF0000"/>
          <w:sz w:val="24"/>
          <w:szCs w:val="24"/>
          <w:lang w:val="en-US" w:eastAsia="zh-CN"/>
        </w:rPr>
        <w:t>4</w:t>
      </w:r>
      <w:r>
        <w:rPr>
          <w:rFonts w:hint="eastAsia"/>
          <w:color w:val="FF0000"/>
          <w:sz w:val="24"/>
          <w:szCs w:val="24"/>
        </w:rPr>
        <w:t>月</w:t>
      </w:r>
      <w:r>
        <w:rPr>
          <w:rFonts w:hint="eastAsia"/>
          <w:color w:val="FF0000"/>
          <w:sz w:val="24"/>
          <w:szCs w:val="24"/>
          <w:lang w:val="en-US" w:eastAsia="zh-CN"/>
        </w:rPr>
        <w:t>23</w:t>
      </w:r>
      <w:r>
        <w:rPr>
          <w:rFonts w:hint="eastAsia"/>
          <w:color w:val="FF0000"/>
          <w:sz w:val="24"/>
          <w:szCs w:val="24"/>
        </w:rPr>
        <w:t>日，每天上午00:00:00至12:00:00，下午12:00:00至23:59:59（北京时间）</w:t>
      </w:r>
    </w:p>
    <w:p>
      <w:pPr>
        <w:spacing w:line="360" w:lineRule="auto"/>
        <w:ind w:firstLine="484" w:firstLineChars="202"/>
        <w:rPr>
          <w:rFonts w:hint="eastAsia"/>
          <w:b/>
          <w:color w:val="000000"/>
          <w:sz w:val="24"/>
          <w:szCs w:val="24"/>
        </w:rPr>
      </w:pPr>
      <w:r>
        <w:rPr>
          <w:rFonts w:hint="eastAsia"/>
          <w:b/>
          <w:color w:val="000000"/>
          <w:sz w:val="24"/>
          <w:szCs w:val="24"/>
        </w:rPr>
        <w:t>（</w:t>
      </w:r>
      <w:r>
        <w:rPr>
          <w:rFonts w:hint="eastAsia"/>
          <w:b/>
          <w:color w:val="000000"/>
          <w:sz w:val="24"/>
          <w:szCs w:val="24"/>
          <w:lang w:val="en-US"/>
        </w:rPr>
        <w:t>二</w:t>
      </w:r>
      <w:r>
        <w:rPr>
          <w:rFonts w:hint="eastAsia"/>
          <w:b/>
          <w:color w:val="000000"/>
          <w:sz w:val="24"/>
          <w:szCs w:val="24"/>
        </w:rPr>
        <w:t>）资格预审文件获取方式：</w:t>
      </w:r>
    </w:p>
    <w:p>
      <w:pPr>
        <w:pStyle w:val="2"/>
        <w:keepNext w:val="0"/>
        <w:keepLines w:val="0"/>
        <w:pageBreakBefore w:val="0"/>
        <w:numPr>
          <w:ilvl w:val="0"/>
          <w:numId w:val="0"/>
        </w:numPr>
        <w:tabs>
          <w:tab w:val="left" w:pos="10120"/>
        </w:tabs>
        <w:kinsoku/>
        <w:wordWrap/>
        <w:overflowPunct/>
        <w:topLinePunct w:val="0"/>
        <w:autoSpaceDE/>
        <w:autoSpaceDN/>
        <w:bidi w:val="0"/>
        <w:adjustRightInd w:val="0"/>
        <w:snapToGrid w:val="0"/>
        <w:spacing w:after="0" w:line="480" w:lineRule="exact"/>
        <w:ind w:firstLine="480" w:firstLineChars="200"/>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本项目资格预审文件随资格预审公告在四川政府采购网</w:t>
      </w:r>
      <w:r>
        <w:rPr>
          <w:rFonts w:hint="eastAsia" w:ascii="宋体" w:hAnsi="宋体" w:eastAsia="宋体" w:cs="宋体"/>
          <w:color w:val="auto"/>
          <w:sz w:val="24"/>
          <w:szCs w:val="24"/>
        </w:rPr>
        <w:t>（https://zfcg.scsczt.cn/）</w:t>
      </w:r>
      <w:r>
        <w:rPr>
          <w:rFonts w:hint="eastAsia" w:ascii="宋体" w:hAnsi="宋体" w:eastAsia="宋体" w:cs="宋体"/>
          <w:color w:val="auto"/>
          <w:sz w:val="24"/>
          <w:szCs w:val="24"/>
          <w:lang w:val="en-US" w:eastAsia="zh-CN"/>
        </w:rPr>
        <w:t>发出，请</w:t>
      </w:r>
      <w:r>
        <w:rPr>
          <w:rFonts w:hint="eastAsia" w:ascii="宋体" w:hAnsi="宋体" w:eastAsia="宋体" w:cs="宋体"/>
          <w:color w:val="auto"/>
          <w:sz w:val="24"/>
          <w:szCs w:val="24"/>
          <w:lang w:val="zh-CN" w:eastAsia="zh-CN"/>
        </w:rPr>
        <w:fldChar w:fldCharType="begin"/>
      </w:r>
      <w:r>
        <w:rPr>
          <w:rFonts w:hint="eastAsia" w:ascii="宋体" w:hAnsi="宋体" w:eastAsia="宋体" w:cs="宋体"/>
          <w:color w:val="auto"/>
          <w:sz w:val="24"/>
          <w:szCs w:val="24"/>
          <w:lang w:val="zh-CN" w:eastAsia="zh-CN"/>
        </w:rPr>
        <w:instrText xml:space="preserve"> HYPERLINK "http://ggzyxx.deyang.gov.cn）免费下载获取。" </w:instrText>
      </w:r>
      <w:r>
        <w:rPr>
          <w:rFonts w:hint="eastAsia" w:ascii="宋体" w:hAnsi="宋体" w:eastAsia="宋体" w:cs="宋体"/>
          <w:color w:val="auto"/>
          <w:sz w:val="24"/>
          <w:szCs w:val="24"/>
          <w:lang w:val="zh-CN" w:eastAsia="zh-CN"/>
        </w:rPr>
        <w:fldChar w:fldCharType="separate"/>
      </w:r>
      <w:r>
        <w:rPr>
          <w:rFonts w:hint="eastAsia" w:ascii="宋体" w:hAnsi="宋体" w:eastAsia="宋体" w:cs="宋体"/>
          <w:color w:val="auto"/>
          <w:sz w:val="24"/>
          <w:szCs w:val="24"/>
          <w:lang w:val="zh-CN" w:eastAsia="zh-CN"/>
        </w:rPr>
        <w:t>有意向参与</w:t>
      </w:r>
      <w:r>
        <w:rPr>
          <w:rFonts w:hint="eastAsia" w:ascii="宋体" w:hAnsi="宋体" w:eastAsia="宋体" w:cs="宋体"/>
          <w:color w:val="auto"/>
          <w:sz w:val="24"/>
          <w:szCs w:val="24"/>
          <w:lang w:val="en-US" w:eastAsia="zh-CN"/>
        </w:rPr>
        <w:t>本项目的</w:t>
      </w:r>
      <w:r>
        <w:rPr>
          <w:rFonts w:hint="eastAsia" w:ascii="宋体" w:hAnsi="宋体" w:eastAsia="宋体" w:cs="宋体"/>
          <w:color w:val="auto"/>
          <w:sz w:val="24"/>
          <w:szCs w:val="24"/>
          <w:lang w:val="zh-CN" w:eastAsia="zh-CN"/>
        </w:rPr>
        <w:t>供应商免费在</w:t>
      </w:r>
      <w:r>
        <w:rPr>
          <w:rFonts w:hint="eastAsia" w:ascii="宋体" w:hAnsi="宋体" w:eastAsia="宋体" w:cs="宋体"/>
          <w:color w:val="auto"/>
          <w:sz w:val="24"/>
          <w:szCs w:val="24"/>
          <w:lang w:val="en-US" w:eastAsia="zh-CN"/>
        </w:rPr>
        <w:t>公告附件中</w:t>
      </w:r>
      <w:r>
        <w:rPr>
          <w:rFonts w:hint="eastAsia" w:ascii="宋体" w:hAnsi="宋体" w:eastAsia="宋体" w:cs="宋体"/>
          <w:color w:val="auto"/>
          <w:sz w:val="24"/>
          <w:szCs w:val="24"/>
          <w:lang w:val="zh-CN" w:eastAsia="zh-CN"/>
        </w:rPr>
        <w:t>下载获取。</w:t>
      </w:r>
      <w:r>
        <w:rPr>
          <w:rFonts w:hint="eastAsia" w:ascii="宋体" w:hAnsi="宋体" w:eastAsia="宋体" w:cs="宋体"/>
          <w:color w:val="auto"/>
          <w:sz w:val="24"/>
          <w:szCs w:val="24"/>
          <w:lang w:val="zh-CN" w:eastAsia="zh-CN"/>
        </w:rPr>
        <w:fldChar w:fldCharType="end"/>
      </w:r>
    </w:p>
    <w:p>
      <w:pPr>
        <w:spacing w:line="360" w:lineRule="auto"/>
        <w:ind w:firstLine="484" w:firstLineChars="202"/>
        <w:rPr>
          <w:rFonts w:hint="default"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九、递交资格预审申请文</w:t>
      </w:r>
      <w:bookmarkEnd w:id="9"/>
      <w:r>
        <w:rPr>
          <w:rFonts w:hint="eastAsia" w:ascii="宋体" w:hAnsi="宋体" w:eastAsia="宋体" w:cs="宋体"/>
          <w:b/>
          <w:color w:val="000000"/>
          <w:sz w:val="24"/>
          <w:szCs w:val="24"/>
          <w:lang w:val="en-US" w:eastAsia="zh-CN"/>
        </w:rPr>
        <w:t>件的起止时间、地点、方式</w:t>
      </w:r>
    </w:p>
    <w:p>
      <w:pPr>
        <w:pStyle w:val="2"/>
        <w:autoSpaceDE/>
        <w:autoSpaceDN/>
        <w:spacing w:line="360" w:lineRule="auto"/>
        <w:ind w:firstLine="480" w:firstLineChars="200"/>
        <w:jc w:val="both"/>
        <w:rPr>
          <w:rFonts w:hint="eastAsia" w:ascii="宋体" w:hAnsi="宋体" w:eastAsia="宋体" w:cs="宋体"/>
          <w:color w:val="auto"/>
          <w:sz w:val="24"/>
          <w:szCs w:val="24"/>
          <w:lang w:val="zh-CN" w:eastAsia="zh-CN"/>
        </w:rPr>
      </w:pPr>
      <w:r>
        <w:rPr>
          <w:rFonts w:hint="eastAsia" w:ascii="宋体" w:hAnsi="宋体" w:eastAsia="宋体" w:cs="宋体"/>
          <w:b w:val="0"/>
          <w:bCs/>
          <w:color w:val="FF0000"/>
          <w:sz w:val="24"/>
          <w:szCs w:val="24"/>
          <w:lang w:val="en-US" w:eastAsia="zh-CN" w:bidi="zh-CN"/>
        </w:rPr>
        <w:t>1. 起止时间：2024年4月25日上午09:30至2024年4月25日上午10:30（北京时间）。</w:t>
      </w:r>
      <w:r>
        <w:rPr>
          <w:rFonts w:hint="eastAsia" w:ascii="宋体" w:hAnsi="宋体" w:eastAsia="宋体" w:cs="宋体"/>
          <w:color w:val="auto"/>
          <w:sz w:val="24"/>
          <w:szCs w:val="24"/>
          <w:lang w:val="zh-CN" w:eastAsia="zh-CN"/>
        </w:rPr>
        <w:t>资格预审申请文件（简称“申请文件”）必须在递交资格预审申请文件截止时间前送达资格预审地点。逾期送达、密封和标注错误的申请文件，采购代理机构恕不接收。</w:t>
      </w:r>
    </w:p>
    <w:p>
      <w:pPr>
        <w:pStyle w:val="2"/>
        <w:autoSpaceDE/>
        <w:autoSpaceDN/>
        <w:spacing w:line="360" w:lineRule="auto"/>
        <w:ind w:firstLine="480" w:firstLineChars="200"/>
        <w:jc w:val="both"/>
        <w:rPr>
          <w:rFonts w:hint="eastAsia" w:ascii="宋体" w:hAnsi="宋体" w:eastAsia="宋体" w:cs="宋体"/>
          <w:b w:val="0"/>
          <w:bCs/>
          <w:color w:val="FF0000"/>
          <w:sz w:val="24"/>
          <w:szCs w:val="24"/>
          <w:u w:val="none"/>
          <w:lang w:val="en-US" w:eastAsia="zh-CN" w:bidi="zh-CN"/>
        </w:rPr>
      </w:pPr>
      <w:r>
        <w:rPr>
          <w:rFonts w:hint="eastAsia" w:ascii="宋体" w:hAnsi="宋体" w:eastAsia="宋体" w:cs="宋体"/>
          <w:b w:val="0"/>
          <w:bCs/>
          <w:color w:val="auto"/>
          <w:sz w:val="24"/>
          <w:szCs w:val="24"/>
          <w:lang w:val="en-US" w:eastAsia="zh-CN" w:bidi="zh-CN"/>
        </w:rPr>
        <w:t>2. 地    点：</w:t>
      </w:r>
      <w:r>
        <w:rPr>
          <w:rFonts w:hint="eastAsia" w:ascii="宋体" w:hAnsi="宋体" w:eastAsia="宋体" w:cs="宋体"/>
          <w:color w:val="FF0000"/>
          <w:spacing w:val="-3"/>
          <w:sz w:val="24"/>
          <w:szCs w:val="24"/>
          <w:u w:val="none"/>
          <w:lang w:val="en-US" w:eastAsia="zh-CN"/>
        </w:rPr>
        <w:t>四川省雅安市石棉县新棉镇向阳中街321号石棉政务三楼石棉县公共资源交易服务中心开标一室</w:t>
      </w:r>
      <w:r>
        <w:rPr>
          <w:rFonts w:hint="eastAsia" w:ascii="宋体" w:hAnsi="宋体" w:eastAsia="宋体" w:cs="宋体"/>
          <w:color w:val="FF0000"/>
          <w:spacing w:val="-3"/>
          <w:sz w:val="24"/>
          <w:szCs w:val="24"/>
          <w:u w:val="none"/>
        </w:rPr>
        <w:t>。</w:t>
      </w:r>
    </w:p>
    <w:p>
      <w:pPr>
        <w:pStyle w:val="2"/>
        <w:keepNext w:val="0"/>
        <w:keepLines w:val="0"/>
        <w:pageBreakBefore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b w:val="0"/>
          <w:bCs/>
          <w:color w:val="auto"/>
          <w:sz w:val="24"/>
          <w:szCs w:val="24"/>
          <w:lang w:val="en-US" w:eastAsia="zh-CN" w:bidi="zh-CN"/>
        </w:rPr>
      </w:pPr>
      <w:r>
        <w:rPr>
          <w:rFonts w:hint="eastAsia" w:ascii="宋体" w:hAnsi="宋体" w:eastAsia="宋体" w:cs="宋体"/>
          <w:b w:val="0"/>
          <w:bCs/>
          <w:color w:val="auto"/>
          <w:sz w:val="24"/>
          <w:szCs w:val="24"/>
          <w:lang w:val="en-US" w:eastAsia="zh-CN" w:bidi="zh-CN"/>
        </w:rPr>
        <w:t>3. 方    式：现场递交，</w:t>
      </w:r>
      <w:r>
        <w:rPr>
          <w:rFonts w:hint="eastAsia" w:ascii="宋体" w:hAnsi="宋体" w:eastAsia="宋体" w:cs="宋体"/>
          <w:b w:val="0"/>
          <w:bCs/>
          <w:color w:val="auto"/>
          <w:sz w:val="24"/>
          <w:szCs w:val="24"/>
          <w:lang w:val="en-US" w:eastAsia="zh-Hans" w:bidi="zh-CN"/>
        </w:rPr>
        <w:t>不接受邮寄</w:t>
      </w:r>
      <w:r>
        <w:rPr>
          <w:rFonts w:hint="eastAsia" w:ascii="宋体" w:hAnsi="宋体" w:eastAsia="宋体" w:cs="宋体"/>
          <w:b w:val="0"/>
          <w:bCs/>
          <w:color w:val="auto"/>
          <w:sz w:val="24"/>
          <w:szCs w:val="24"/>
          <w:lang w:val="en-US" w:eastAsia="zh-CN" w:bidi="zh-CN"/>
        </w:rPr>
        <w:t>或其他方式。</w:t>
      </w:r>
    </w:p>
    <w:p>
      <w:pPr>
        <w:spacing w:line="360" w:lineRule="auto"/>
        <w:ind w:firstLine="484" w:firstLineChars="202"/>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十、资格预审时间、地点</w:t>
      </w:r>
    </w:p>
    <w:p>
      <w:pPr>
        <w:keepNext w:val="0"/>
        <w:keepLines w:val="0"/>
        <w:pageBreakBefore w:val="0"/>
        <w:shd w:val="clear" w:color="auto" w:fill="auto"/>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b w:val="0"/>
          <w:bCs/>
          <w:color w:val="FF0000"/>
          <w:sz w:val="24"/>
          <w:szCs w:val="24"/>
          <w:u w:val="none"/>
          <w:lang w:val="en-US" w:eastAsia="zh-CN" w:bidi="zh-CN"/>
        </w:rPr>
      </w:pPr>
      <w:bookmarkStart w:id="10" w:name="_Toc20312"/>
      <w:r>
        <w:rPr>
          <w:rFonts w:hint="eastAsia" w:ascii="宋体" w:hAnsi="宋体" w:eastAsia="宋体" w:cs="宋体"/>
          <w:b w:val="0"/>
          <w:bCs/>
          <w:color w:val="FF0000"/>
          <w:sz w:val="24"/>
          <w:szCs w:val="24"/>
          <w:u w:val="none"/>
          <w:lang w:val="en-US" w:eastAsia="zh-CN" w:bidi="zh-CN"/>
        </w:rPr>
        <w:t>1. 时    间：2024年4月</w:t>
      </w:r>
      <w:r>
        <w:rPr>
          <w:rFonts w:hint="eastAsia" w:cs="宋体"/>
          <w:b w:val="0"/>
          <w:bCs/>
          <w:color w:val="FF0000"/>
          <w:sz w:val="24"/>
          <w:szCs w:val="24"/>
          <w:u w:val="none"/>
          <w:lang w:val="en-US" w:eastAsia="zh-CN" w:bidi="zh-CN"/>
        </w:rPr>
        <w:t>25</w:t>
      </w:r>
      <w:r>
        <w:rPr>
          <w:rFonts w:hint="eastAsia" w:ascii="宋体" w:hAnsi="宋体" w:eastAsia="宋体" w:cs="宋体"/>
          <w:b w:val="0"/>
          <w:bCs/>
          <w:color w:val="FF0000"/>
          <w:sz w:val="24"/>
          <w:szCs w:val="24"/>
          <w:u w:val="none"/>
          <w:lang w:val="en-US" w:eastAsia="zh-CN" w:bidi="zh-CN"/>
        </w:rPr>
        <w:t>日10时30分（北京时间）</w:t>
      </w:r>
      <w:r>
        <w:rPr>
          <w:rFonts w:hint="eastAsia" w:cs="宋体"/>
          <w:b w:val="0"/>
          <w:bCs/>
          <w:color w:val="FF0000"/>
          <w:sz w:val="24"/>
          <w:szCs w:val="24"/>
          <w:u w:val="none"/>
          <w:lang w:val="en-US" w:eastAsia="zh-CN" w:bidi="zh-CN"/>
        </w:rPr>
        <w:t>开始</w:t>
      </w:r>
    </w:p>
    <w:p>
      <w:pPr>
        <w:pStyle w:val="4"/>
        <w:spacing w:before="0" w:line="360" w:lineRule="auto"/>
        <w:ind w:left="0" w:firstLine="480" w:firstLineChars="200"/>
        <w:jc w:val="both"/>
        <w:rPr>
          <w:rFonts w:hint="eastAsia" w:ascii="宋体" w:hAnsi="宋体" w:eastAsia="宋体" w:cs="宋体"/>
          <w:b w:val="0"/>
          <w:bCs w:val="0"/>
          <w:sz w:val="24"/>
          <w:szCs w:val="24"/>
          <w:lang w:val="zh-CN" w:eastAsia="zh-CN" w:bidi="zh-CN"/>
        </w:rPr>
      </w:pPr>
      <w:r>
        <w:rPr>
          <w:rFonts w:hint="eastAsia" w:ascii="宋体" w:hAnsi="宋体" w:eastAsia="宋体" w:cs="宋体"/>
          <w:b w:val="0"/>
          <w:bCs/>
          <w:color w:val="auto"/>
          <w:sz w:val="24"/>
          <w:szCs w:val="24"/>
          <w:u w:val="none"/>
          <w:lang w:val="en-US" w:eastAsia="zh-CN" w:bidi="zh-CN"/>
        </w:rPr>
        <w:t>2. 地    点：</w:t>
      </w:r>
      <w:r>
        <w:rPr>
          <w:rFonts w:hint="eastAsia" w:ascii="宋体" w:hAnsi="宋体" w:eastAsia="宋体" w:cs="宋体"/>
          <w:b w:val="0"/>
          <w:bCs w:val="0"/>
          <w:sz w:val="24"/>
          <w:szCs w:val="24"/>
          <w:lang w:val="en-US" w:eastAsia="zh-CN" w:bidi="zh-CN"/>
        </w:rPr>
        <w:t>石棉县公共资源交易服务中心评标二室</w:t>
      </w:r>
      <w:r>
        <w:rPr>
          <w:rFonts w:hint="eastAsia" w:ascii="宋体" w:hAnsi="宋体" w:eastAsia="宋体" w:cs="宋体"/>
          <w:b w:val="0"/>
          <w:bCs w:val="0"/>
          <w:sz w:val="24"/>
          <w:szCs w:val="24"/>
          <w:lang w:val="zh-CN" w:eastAsia="zh-CN" w:bidi="zh-CN"/>
        </w:rPr>
        <w:t>。</w:t>
      </w:r>
    </w:p>
    <w:p>
      <w:pPr>
        <w:spacing w:line="360" w:lineRule="auto"/>
        <w:ind w:firstLine="484" w:firstLineChars="202"/>
        <w:rPr>
          <w:rFonts w:hint="default"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十一、随机抽取供应商时间、地点</w:t>
      </w:r>
    </w:p>
    <w:p>
      <w:pPr>
        <w:keepNext w:val="0"/>
        <w:keepLines w:val="0"/>
        <w:pageBreakBefore w:val="0"/>
        <w:shd w:val="clear" w:color="auto" w:fill="auto"/>
        <w:kinsoku/>
        <w:wordWrap/>
        <w:overflowPunct/>
        <w:topLinePunct w:val="0"/>
        <w:autoSpaceDE/>
        <w:autoSpaceDN/>
        <w:bidi w:val="0"/>
        <w:spacing w:line="480" w:lineRule="exact"/>
        <w:ind w:firstLine="480" w:firstLineChars="200"/>
        <w:textAlignment w:val="auto"/>
        <w:rPr>
          <w:rFonts w:hint="eastAsia" w:ascii="宋体" w:hAnsi="宋体" w:eastAsia="宋体" w:cs="宋体"/>
          <w:b w:val="0"/>
          <w:bCs/>
          <w:color w:val="auto"/>
          <w:sz w:val="24"/>
          <w:szCs w:val="24"/>
          <w:u w:val="none"/>
          <w:lang w:val="en-US" w:eastAsia="zh-CN" w:bidi="zh-CN"/>
        </w:rPr>
      </w:pPr>
      <w:r>
        <w:rPr>
          <w:rFonts w:hint="eastAsia" w:ascii="宋体" w:hAnsi="宋体" w:eastAsia="宋体" w:cs="宋体"/>
          <w:b w:val="0"/>
          <w:bCs/>
          <w:color w:val="auto"/>
          <w:kern w:val="2"/>
          <w:sz w:val="24"/>
          <w:szCs w:val="24"/>
          <w:lang w:val="en-US" w:eastAsia="zh-CN" w:bidi="zh-CN"/>
        </w:rPr>
        <w:t xml:space="preserve">1. </w:t>
      </w:r>
      <w:r>
        <w:rPr>
          <w:rFonts w:hint="eastAsia" w:ascii="宋体" w:hAnsi="宋体" w:eastAsia="宋体" w:cs="宋体"/>
          <w:b w:val="0"/>
          <w:bCs/>
          <w:color w:val="auto"/>
          <w:kern w:val="2"/>
          <w:sz w:val="24"/>
          <w:szCs w:val="24"/>
          <w:lang w:val="zh-CN" w:eastAsia="zh-CN" w:bidi="zh-CN"/>
        </w:rPr>
        <w:t>时</w:t>
      </w:r>
      <w:r>
        <w:rPr>
          <w:rFonts w:hint="eastAsia" w:ascii="宋体" w:hAnsi="宋体" w:eastAsia="宋体" w:cs="宋体"/>
          <w:b w:val="0"/>
          <w:bCs/>
          <w:color w:val="auto"/>
          <w:kern w:val="2"/>
          <w:sz w:val="24"/>
          <w:szCs w:val="24"/>
          <w:lang w:val="en-US" w:eastAsia="zh-CN" w:bidi="zh-CN"/>
        </w:rPr>
        <w:t xml:space="preserve">    </w:t>
      </w:r>
      <w:r>
        <w:rPr>
          <w:rFonts w:hint="eastAsia" w:ascii="宋体" w:hAnsi="宋体" w:eastAsia="宋体" w:cs="宋体"/>
          <w:b w:val="0"/>
          <w:bCs/>
          <w:color w:val="auto"/>
          <w:kern w:val="2"/>
          <w:sz w:val="24"/>
          <w:szCs w:val="24"/>
          <w:lang w:val="zh-CN" w:eastAsia="zh-CN" w:bidi="zh-CN"/>
        </w:rPr>
        <w:t>间：</w:t>
      </w:r>
      <w:r>
        <w:rPr>
          <w:rFonts w:hint="eastAsia" w:ascii="宋体" w:hAnsi="宋体" w:eastAsia="宋体" w:cs="宋体"/>
          <w:b w:val="0"/>
          <w:bCs/>
          <w:color w:val="auto"/>
          <w:sz w:val="24"/>
          <w:szCs w:val="24"/>
          <w:u w:val="none"/>
          <w:lang w:val="en-US" w:eastAsia="zh-CN" w:bidi="zh-CN"/>
        </w:rPr>
        <w:t>资格预审结束后</w:t>
      </w:r>
    </w:p>
    <w:p>
      <w:pPr>
        <w:keepNext w:val="0"/>
        <w:keepLines w:val="0"/>
        <w:pageBreakBefore w:val="0"/>
        <w:shd w:val="clear" w:color="auto" w:fill="auto"/>
        <w:kinsoku/>
        <w:wordWrap/>
        <w:overflowPunct/>
        <w:topLinePunct w:val="0"/>
        <w:autoSpaceDE/>
        <w:autoSpaceDN/>
        <w:bidi w:val="0"/>
        <w:spacing w:line="480" w:lineRule="exact"/>
        <w:ind w:firstLine="480" w:firstLineChars="200"/>
        <w:textAlignment w:val="auto"/>
        <w:rPr>
          <w:rFonts w:hint="eastAsia" w:ascii="宋体" w:hAnsi="宋体" w:eastAsia="宋体" w:cs="宋体"/>
          <w:spacing w:val="-3"/>
          <w:sz w:val="24"/>
          <w:szCs w:val="24"/>
          <w:u w:val="none"/>
        </w:rPr>
      </w:pPr>
      <w:r>
        <w:rPr>
          <w:rFonts w:hint="eastAsia" w:ascii="宋体" w:hAnsi="宋体" w:eastAsia="宋体" w:cs="宋体"/>
          <w:b w:val="0"/>
          <w:bCs/>
          <w:color w:val="auto"/>
          <w:kern w:val="2"/>
          <w:sz w:val="24"/>
          <w:szCs w:val="24"/>
          <w:lang w:val="en-US" w:eastAsia="zh-CN" w:bidi="zh-CN"/>
        </w:rPr>
        <w:t>2. 地    点：</w:t>
      </w:r>
      <w:r>
        <w:rPr>
          <w:rFonts w:hint="eastAsia" w:ascii="宋体" w:hAnsi="宋体" w:eastAsia="宋体" w:cs="宋体"/>
          <w:spacing w:val="-3"/>
          <w:sz w:val="24"/>
          <w:szCs w:val="24"/>
          <w:u w:val="none"/>
          <w:lang w:val="en-US" w:eastAsia="zh-CN"/>
        </w:rPr>
        <w:t>石棉县公共资源交易服务中心开标一室</w:t>
      </w:r>
      <w:r>
        <w:rPr>
          <w:rFonts w:hint="eastAsia" w:ascii="宋体" w:hAnsi="宋体" w:eastAsia="宋体" w:cs="宋体"/>
          <w:spacing w:val="-3"/>
          <w:sz w:val="24"/>
          <w:szCs w:val="24"/>
          <w:u w:val="none"/>
        </w:rPr>
        <w:t>。</w:t>
      </w:r>
    </w:p>
    <w:p>
      <w:pPr>
        <w:spacing w:line="360" w:lineRule="auto"/>
        <w:ind w:firstLine="484" w:firstLineChars="202"/>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十二、供应商信用融资</w:t>
      </w:r>
    </w:p>
    <w:p>
      <w:pPr>
        <w:keepNext w:val="0"/>
        <w:keepLines w:val="0"/>
        <w:pageBreakBefore w:val="0"/>
        <w:shd w:val="clear" w:color="auto" w:fill="auto"/>
        <w:kinsoku/>
        <w:wordWrap/>
        <w:overflowPunct/>
        <w:topLinePunct w:val="0"/>
        <w:autoSpaceDE/>
        <w:autoSpaceDN/>
        <w:bidi w:val="0"/>
        <w:spacing w:line="480" w:lineRule="exact"/>
        <w:ind w:firstLine="468" w:firstLineChars="200"/>
        <w:textAlignment w:val="auto"/>
        <w:rPr>
          <w:rFonts w:hint="eastAsia" w:ascii="宋体" w:hAnsi="宋体" w:eastAsia="宋体" w:cs="宋体"/>
          <w:spacing w:val="-3"/>
          <w:sz w:val="24"/>
          <w:szCs w:val="24"/>
          <w:u w:val="none"/>
          <w:lang w:val="en-US" w:eastAsia="zh-CN"/>
        </w:rPr>
      </w:pPr>
      <w:r>
        <w:rPr>
          <w:rFonts w:hint="eastAsia" w:ascii="宋体" w:hAnsi="宋体" w:eastAsia="宋体" w:cs="宋体"/>
          <w:spacing w:val="-3"/>
          <w:sz w:val="24"/>
          <w:szCs w:val="24"/>
          <w:u w:val="none"/>
          <w:lang w:val="en-US" w:eastAsia="zh-CN"/>
        </w:rPr>
        <w:t>根据《四川省财政厅关于推进四川省政府釆购供应商信用融资工作的通知》（川财采﹝2018﹞123号）文件，为助力解决政府采购成交供应商资金不足、融资难、融资贵的困难，促进供应商依法诚信参加政府采购活动，有融资需求的供应商可登录四川政府釆购网—金融服务平台，选择符合自身情况的“政采贷”银行及其产品，凭项目成交结果、成交通知书等信息在线向银行提出贷款意向申请、查看贷款审批情况等。</w:t>
      </w:r>
    </w:p>
    <w:p>
      <w:pPr>
        <w:spacing w:line="360" w:lineRule="auto"/>
        <w:ind w:firstLine="484" w:firstLineChars="202"/>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十三、联系方式</w:t>
      </w:r>
      <w:bookmarkEnd w:id="10"/>
    </w:p>
    <w:p>
      <w:pPr>
        <w:spacing w:before="14" w:line="360" w:lineRule="auto"/>
        <w:ind w:firstLine="480" w:firstLineChars="200"/>
        <w:rPr>
          <w:rFonts w:hint="eastAsia" w:ascii="宋体" w:hAnsi="宋体" w:eastAsia="宋体" w:cs="宋体"/>
          <w:sz w:val="24"/>
          <w:szCs w:val="24"/>
        </w:rPr>
      </w:pPr>
      <w:bookmarkStart w:id="11" w:name="_Toc60399672"/>
      <w:r>
        <w:rPr>
          <w:rFonts w:hint="eastAsia" w:ascii="宋体" w:hAnsi="宋体" w:eastAsia="宋体" w:cs="宋体"/>
          <w:sz w:val="24"/>
          <w:szCs w:val="24"/>
        </w:rPr>
        <w:t>采购人 ： 石棉县自然资源和规划局</w:t>
      </w:r>
    </w:p>
    <w:p>
      <w:pPr>
        <w:spacing w:before="14"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地址： 石棉县玉泉路33号</w:t>
      </w:r>
    </w:p>
    <w:p>
      <w:pPr>
        <w:spacing w:before="14"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邮编： 625400</w:t>
      </w:r>
    </w:p>
    <w:p>
      <w:pPr>
        <w:spacing w:before="14"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联系人： 杨鹏</w:t>
      </w:r>
    </w:p>
    <w:p>
      <w:pPr>
        <w:spacing w:before="14"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联系电话： 13558940755</w:t>
      </w:r>
    </w:p>
    <w:p>
      <w:pPr>
        <w:spacing w:before="14"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代</w:t>
      </w:r>
      <w:r>
        <w:rPr>
          <w:rFonts w:hint="eastAsia" w:ascii="宋体" w:hAnsi="宋体" w:eastAsia="宋体" w:cs="宋体"/>
          <w:sz w:val="24"/>
          <w:szCs w:val="24"/>
        </w:rPr>
        <w:t>理机构 ： 石棉县政府采购中心</w:t>
      </w:r>
    </w:p>
    <w:p>
      <w:pPr>
        <w:spacing w:before="14"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地址： 四川省雅安市石棉县</w:t>
      </w:r>
      <w:r>
        <w:rPr>
          <w:rFonts w:hint="eastAsia" w:ascii="宋体" w:hAnsi="宋体" w:eastAsia="宋体" w:cs="宋体"/>
          <w:sz w:val="24"/>
          <w:szCs w:val="24"/>
          <w:lang w:val="en-US" w:eastAsia="zh-CN"/>
        </w:rPr>
        <w:t>新棉镇</w:t>
      </w:r>
      <w:r>
        <w:rPr>
          <w:rFonts w:hint="eastAsia" w:ascii="宋体" w:hAnsi="宋体" w:eastAsia="宋体" w:cs="宋体"/>
          <w:sz w:val="24"/>
          <w:szCs w:val="24"/>
        </w:rPr>
        <w:t>向阳中街321号三楼</w:t>
      </w:r>
    </w:p>
    <w:p>
      <w:pPr>
        <w:spacing w:before="14"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邮编： 625400</w:t>
      </w:r>
    </w:p>
    <w:p>
      <w:pPr>
        <w:spacing w:before="14"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联系人： 蔡女士</w:t>
      </w:r>
    </w:p>
    <w:p>
      <w:pPr>
        <w:spacing w:before="14"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联系电话： 0835-8875203</w:t>
      </w:r>
    </w:p>
    <w:p>
      <w:pPr>
        <w:spacing w:before="14" w:line="360" w:lineRule="auto"/>
        <w:ind w:firstLine="480" w:firstLineChars="200"/>
        <w:rPr>
          <w:rFonts w:hint="eastAsia"/>
          <w:sz w:val="24"/>
          <w:szCs w:val="24"/>
        </w:rPr>
      </w:pPr>
      <w:r>
        <w:rPr>
          <w:rFonts w:hint="eastAsia"/>
          <w:sz w:val="24"/>
          <w:szCs w:val="24"/>
        </w:rPr>
        <w:t>采购监督机构：</w:t>
      </w:r>
      <w:r>
        <w:rPr>
          <w:rFonts w:hint="eastAsia"/>
          <w:sz w:val="24"/>
          <w:szCs w:val="24"/>
          <w:lang w:val="en-US" w:eastAsia="zh-CN"/>
        </w:rPr>
        <w:t>石棉县</w:t>
      </w:r>
      <w:r>
        <w:rPr>
          <w:rFonts w:hint="eastAsia"/>
          <w:sz w:val="24"/>
          <w:szCs w:val="24"/>
        </w:rPr>
        <w:t>财政局</w:t>
      </w:r>
    </w:p>
    <w:p>
      <w:pPr>
        <w:spacing w:before="14" w:line="360" w:lineRule="auto"/>
        <w:ind w:firstLine="480" w:firstLineChars="200"/>
        <w:rPr>
          <w:rFonts w:hint="eastAsia"/>
        </w:rPr>
      </w:pPr>
      <w:r>
        <w:rPr>
          <w:rFonts w:hint="eastAsia"/>
          <w:sz w:val="24"/>
          <w:szCs w:val="24"/>
        </w:rPr>
        <w:t>联系人：</w:t>
      </w:r>
      <w:r>
        <w:rPr>
          <w:rFonts w:hint="eastAsia"/>
          <w:sz w:val="24"/>
          <w:szCs w:val="24"/>
          <w:lang w:val="en-US" w:eastAsia="zh-CN"/>
        </w:rPr>
        <w:t>廖</w:t>
      </w:r>
      <w:r>
        <w:rPr>
          <w:rFonts w:hint="eastAsia"/>
          <w:sz w:val="24"/>
          <w:szCs w:val="24"/>
          <w:lang w:val="en-US"/>
        </w:rPr>
        <w:t>老师</w:t>
      </w:r>
    </w:p>
    <w:p>
      <w:pPr>
        <w:spacing w:before="14" w:line="360" w:lineRule="auto"/>
        <w:ind w:firstLine="480" w:firstLineChars="200"/>
        <w:rPr>
          <w:rFonts w:hint="default" w:eastAsia="宋体"/>
          <w:sz w:val="24"/>
          <w:szCs w:val="24"/>
          <w:lang w:val="en-US" w:eastAsia="zh-CN"/>
        </w:rPr>
      </w:pPr>
      <w:r>
        <w:rPr>
          <w:rFonts w:hint="eastAsia"/>
          <w:sz w:val="24"/>
          <w:szCs w:val="24"/>
        </w:rPr>
        <w:t>联系电话：</w:t>
      </w:r>
      <w:r>
        <w:rPr>
          <w:rFonts w:hint="eastAsia"/>
          <w:sz w:val="24"/>
          <w:szCs w:val="24"/>
          <w:lang w:val="en-US" w:eastAsia="zh-CN"/>
        </w:rPr>
        <w:t>0835-8868005</w:t>
      </w:r>
    </w:p>
    <w:p>
      <w:pPr>
        <w:pStyle w:val="25"/>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2312" w:hAnsi="方正仿宋_GB2312" w:eastAsia="方正仿宋_GB2312" w:cs="方正仿宋_GB2312"/>
          <w:color w:val="auto"/>
          <w:kern w:val="2"/>
          <w:sz w:val="28"/>
          <w:szCs w:val="28"/>
          <w:lang w:val="en-US" w:eastAsia="zh-CN" w:bidi="ar-SA"/>
        </w:rPr>
      </w:pPr>
    </w:p>
    <w:p>
      <w:pPr>
        <w:pStyle w:val="25"/>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2312" w:hAnsi="方正仿宋_GB2312" w:eastAsia="方正仿宋_GB2312" w:cs="方正仿宋_GB2312"/>
          <w:color w:val="auto"/>
          <w:kern w:val="2"/>
          <w:sz w:val="28"/>
          <w:szCs w:val="28"/>
          <w:lang w:val="en-US" w:eastAsia="zh-CN" w:bidi="ar-SA"/>
        </w:rPr>
      </w:pPr>
    </w:p>
    <w:p>
      <w:pPr>
        <w:pStyle w:val="25"/>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2312" w:hAnsi="方正仿宋_GB2312" w:eastAsia="方正仿宋_GB2312" w:cs="方正仿宋_GB2312"/>
          <w:color w:val="auto"/>
          <w:kern w:val="2"/>
          <w:sz w:val="28"/>
          <w:szCs w:val="28"/>
          <w:lang w:val="en-US" w:eastAsia="zh-CN" w:bidi="ar-SA"/>
        </w:rPr>
      </w:pPr>
    </w:p>
    <w:p>
      <w:pPr>
        <w:pStyle w:val="25"/>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2312" w:hAnsi="方正仿宋_GB2312" w:eastAsia="方正仿宋_GB2312" w:cs="方正仿宋_GB2312"/>
          <w:color w:val="auto"/>
          <w:kern w:val="2"/>
          <w:sz w:val="28"/>
          <w:szCs w:val="28"/>
          <w:lang w:val="en-US" w:eastAsia="zh-CN" w:bidi="ar-SA"/>
        </w:rPr>
      </w:pPr>
    </w:p>
    <w:p>
      <w:pPr>
        <w:pStyle w:val="25"/>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2312" w:hAnsi="方正仿宋_GB2312" w:eastAsia="方正仿宋_GB2312" w:cs="方正仿宋_GB2312"/>
          <w:color w:val="auto"/>
          <w:kern w:val="2"/>
          <w:sz w:val="28"/>
          <w:szCs w:val="28"/>
          <w:lang w:val="en-US" w:eastAsia="zh-CN" w:bidi="ar-SA"/>
        </w:rPr>
      </w:pPr>
    </w:p>
    <w:p>
      <w:pPr>
        <w:pStyle w:val="25"/>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2312" w:hAnsi="方正仿宋_GB2312" w:eastAsia="方正仿宋_GB2312" w:cs="方正仿宋_GB2312"/>
          <w:color w:val="auto"/>
          <w:kern w:val="2"/>
          <w:sz w:val="28"/>
          <w:szCs w:val="28"/>
          <w:lang w:val="en-US" w:eastAsia="zh-CN" w:bidi="ar-SA"/>
        </w:rPr>
      </w:pPr>
    </w:p>
    <w:p>
      <w:pPr>
        <w:pStyle w:val="25"/>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2312" w:hAnsi="方正仿宋_GB2312" w:eastAsia="方正仿宋_GB2312" w:cs="方正仿宋_GB2312"/>
          <w:color w:val="auto"/>
          <w:kern w:val="2"/>
          <w:sz w:val="28"/>
          <w:szCs w:val="28"/>
          <w:lang w:val="en-US" w:eastAsia="zh-CN" w:bidi="ar-SA"/>
        </w:rPr>
      </w:pPr>
    </w:p>
    <w:p>
      <w:pPr>
        <w:pStyle w:val="25"/>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2312" w:hAnsi="方正仿宋_GB2312" w:eastAsia="方正仿宋_GB2312" w:cs="方正仿宋_GB2312"/>
          <w:color w:val="auto"/>
          <w:kern w:val="2"/>
          <w:sz w:val="28"/>
          <w:szCs w:val="28"/>
          <w:lang w:val="en-US" w:eastAsia="zh-CN" w:bidi="ar-SA"/>
        </w:rPr>
      </w:pPr>
    </w:p>
    <w:p>
      <w:pPr>
        <w:pStyle w:val="25"/>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2312" w:hAnsi="方正仿宋_GB2312" w:eastAsia="方正仿宋_GB2312" w:cs="方正仿宋_GB2312"/>
          <w:color w:val="auto"/>
          <w:kern w:val="2"/>
          <w:sz w:val="28"/>
          <w:szCs w:val="28"/>
          <w:lang w:val="en-US" w:eastAsia="zh-CN" w:bidi="ar-SA"/>
        </w:rPr>
      </w:pPr>
    </w:p>
    <w:p>
      <w:pPr>
        <w:pStyle w:val="25"/>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2312" w:hAnsi="方正仿宋_GB2312" w:eastAsia="方正仿宋_GB2312" w:cs="方正仿宋_GB2312"/>
          <w:color w:val="auto"/>
          <w:kern w:val="2"/>
          <w:sz w:val="28"/>
          <w:szCs w:val="28"/>
          <w:lang w:val="en-US" w:eastAsia="zh-CN" w:bidi="ar-SA"/>
        </w:rPr>
      </w:pPr>
    </w:p>
    <w:p>
      <w:pPr>
        <w:pStyle w:val="25"/>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2312" w:hAnsi="方正仿宋_GB2312" w:eastAsia="方正仿宋_GB2312" w:cs="方正仿宋_GB2312"/>
          <w:color w:val="auto"/>
          <w:kern w:val="2"/>
          <w:sz w:val="28"/>
          <w:szCs w:val="28"/>
          <w:lang w:val="en-US" w:eastAsia="zh-CN" w:bidi="ar-SA"/>
        </w:rPr>
      </w:pPr>
    </w:p>
    <w:p>
      <w:pPr>
        <w:pStyle w:val="25"/>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2312" w:hAnsi="方正仿宋_GB2312" w:eastAsia="方正仿宋_GB2312" w:cs="方正仿宋_GB2312"/>
          <w:color w:val="auto"/>
          <w:kern w:val="2"/>
          <w:sz w:val="28"/>
          <w:szCs w:val="28"/>
          <w:lang w:val="en-US" w:eastAsia="zh-CN" w:bidi="ar-SA"/>
        </w:rPr>
      </w:pPr>
    </w:p>
    <w:p>
      <w:pPr>
        <w:pStyle w:val="25"/>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2312" w:hAnsi="方正仿宋_GB2312" w:eastAsia="方正仿宋_GB2312" w:cs="方正仿宋_GB2312"/>
          <w:color w:val="auto"/>
          <w:kern w:val="2"/>
          <w:sz w:val="28"/>
          <w:szCs w:val="28"/>
          <w:lang w:val="en-US" w:eastAsia="zh-CN" w:bidi="ar-SA"/>
        </w:rPr>
      </w:pPr>
    </w:p>
    <w:p>
      <w:pPr>
        <w:pStyle w:val="25"/>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2312" w:hAnsi="方正仿宋_GB2312" w:eastAsia="方正仿宋_GB2312" w:cs="方正仿宋_GB2312"/>
          <w:color w:val="auto"/>
          <w:kern w:val="2"/>
          <w:sz w:val="28"/>
          <w:szCs w:val="28"/>
          <w:lang w:val="en-US" w:eastAsia="zh-CN" w:bidi="ar-SA"/>
        </w:rPr>
      </w:pPr>
    </w:p>
    <w:p>
      <w:pPr>
        <w:pStyle w:val="25"/>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2312" w:hAnsi="方正仿宋_GB2312" w:eastAsia="方正仿宋_GB2312" w:cs="方正仿宋_GB2312"/>
          <w:color w:val="auto"/>
          <w:kern w:val="2"/>
          <w:sz w:val="28"/>
          <w:szCs w:val="28"/>
          <w:lang w:val="en-US" w:eastAsia="zh-CN" w:bidi="ar-SA"/>
        </w:rPr>
      </w:pPr>
    </w:p>
    <w:p>
      <w:pPr>
        <w:pStyle w:val="25"/>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2312" w:hAnsi="方正仿宋_GB2312" w:eastAsia="方正仿宋_GB2312" w:cs="方正仿宋_GB2312"/>
          <w:color w:val="auto"/>
          <w:kern w:val="2"/>
          <w:sz w:val="28"/>
          <w:szCs w:val="28"/>
          <w:lang w:val="en-US" w:eastAsia="zh-CN" w:bidi="ar-SA"/>
        </w:rPr>
      </w:pPr>
    </w:p>
    <w:p>
      <w:pPr>
        <w:pStyle w:val="25"/>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2312" w:hAnsi="方正仿宋_GB2312" w:eastAsia="方正仿宋_GB2312" w:cs="方正仿宋_GB2312"/>
          <w:color w:val="auto"/>
          <w:kern w:val="2"/>
          <w:sz w:val="28"/>
          <w:szCs w:val="28"/>
          <w:lang w:val="en-US" w:eastAsia="zh-CN" w:bidi="ar-SA"/>
        </w:rPr>
      </w:pPr>
    </w:p>
    <w:p>
      <w:pPr>
        <w:pStyle w:val="25"/>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2312" w:hAnsi="方正仿宋_GB2312" w:eastAsia="方正仿宋_GB2312" w:cs="方正仿宋_GB2312"/>
          <w:color w:val="auto"/>
          <w:kern w:val="2"/>
          <w:sz w:val="28"/>
          <w:szCs w:val="28"/>
          <w:lang w:val="en-US" w:eastAsia="zh-CN" w:bidi="ar-SA"/>
        </w:rPr>
      </w:pPr>
    </w:p>
    <w:p>
      <w:pPr>
        <w:pStyle w:val="3"/>
        <w:adjustRightInd w:val="0"/>
        <w:snapToGrid w:val="0"/>
        <w:spacing w:line="560" w:lineRule="exact"/>
        <w:jc w:val="both"/>
        <w:rPr>
          <w:rFonts w:hint="eastAsia" w:ascii="方正仿宋_GB2312" w:hAnsi="方正仿宋_GB2312" w:eastAsia="方正仿宋_GB2312" w:cs="方正仿宋_GB2312"/>
          <w:color w:val="auto"/>
          <w:kern w:val="2"/>
          <w:sz w:val="28"/>
          <w:szCs w:val="28"/>
          <w:lang w:val="en-US" w:eastAsia="zh-CN" w:bidi="ar-SA"/>
        </w:rPr>
      </w:pPr>
    </w:p>
    <w:p>
      <w:pPr>
        <w:rPr>
          <w:rFonts w:hint="eastAsia"/>
          <w:lang w:val="en-US" w:eastAsia="zh-CN"/>
        </w:rPr>
      </w:pPr>
    </w:p>
    <w:p>
      <w:pPr>
        <w:pStyle w:val="3"/>
        <w:keepNext w:val="0"/>
        <w:keepLines w:val="0"/>
        <w:pageBreakBefore w:val="0"/>
        <w:kinsoku/>
        <w:wordWrap/>
        <w:overflowPunct/>
        <w:topLinePunct w:val="0"/>
        <w:bidi w:val="0"/>
        <w:adjustRightInd w:val="0"/>
        <w:snapToGrid w:val="0"/>
        <w:spacing w:line="500" w:lineRule="exact"/>
        <w:textAlignment w:val="auto"/>
        <w:rPr>
          <w:rFonts w:hint="eastAsia" w:ascii="方正小标宋_GBK" w:hAnsi="方正小标宋_GBK" w:eastAsia="方正小标宋_GBK" w:cs="方正小标宋_GBK"/>
          <w:b w:val="0"/>
          <w:color w:val="auto"/>
          <w:sz w:val="32"/>
          <w:szCs w:val="32"/>
        </w:rPr>
      </w:pPr>
      <w:bookmarkStart w:id="12" w:name="_Toc31785"/>
      <w:r>
        <w:rPr>
          <w:rFonts w:hint="eastAsia" w:ascii="方正小标宋_GBK" w:hAnsi="方正小标宋_GBK" w:eastAsia="方正小标宋_GBK" w:cs="方正小标宋_GBK"/>
          <w:b w:val="0"/>
          <w:color w:val="auto"/>
          <w:sz w:val="32"/>
          <w:szCs w:val="32"/>
        </w:rPr>
        <w:t xml:space="preserve">第二章 </w:t>
      </w:r>
      <w:r>
        <w:rPr>
          <w:rFonts w:hint="eastAsia" w:ascii="方正小标宋_GBK" w:hAnsi="方正小标宋_GBK" w:eastAsia="方正小标宋_GBK" w:cs="方正小标宋_GBK"/>
          <w:b w:val="0"/>
          <w:color w:val="auto"/>
          <w:sz w:val="32"/>
          <w:szCs w:val="32"/>
          <w:lang w:val="en-US" w:eastAsia="zh-CN"/>
        </w:rPr>
        <w:t>参与</w:t>
      </w:r>
      <w:r>
        <w:rPr>
          <w:rFonts w:hint="eastAsia" w:ascii="方正小标宋_GBK" w:hAnsi="方正小标宋_GBK" w:eastAsia="方正小标宋_GBK" w:cs="方正小标宋_GBK"/>
          <w:b w:val="0"/>
          <w:color w:val="auto"/>
          <w:sz w:val="32"/>
          <w:szCs w:val="32"/>
        </w:rPr>
        <w:t>资格预审供应商须知</w:t>
      </w:r>
      <w:bookmarkEnd w:id="11"/>
      <w:bookmarkEnd w:id="12"/>
    </w:p>
    <w:p>
      <w:pPr>
        <w:pStyle w:val="4"/>
        <w:keepNext w:val="0"/>
        <w:keepLines w:val="0"/>
        <w:pageBreakBefore w:val="0"/>
        <w:widowControl/>
        <w:kinsoku/>
        <w:wordWrap/>
        <w:overflowPunct/>
        <w:topLinePunct w:val="0"/>
        <w:bidi w:val="0"/>
        <w:adjustRightInd w:val="0"/>
        <w:snapToGrid w:val="0"/>
        <w:spacing w:before="0" w:line="500" w:lineRule="exact"/>
        <w:textAlignment w:val="auto"/>
        <w:rPr>
          <w:rFonts w:hint="eastAsia" w:ascii="方正仿宋_GB2312" w:hAnsi="方正仿宋_GB2312" w:eastAsia="方正仿宋_GB2312" w:cs="方正仿宋_GB2312"/>
          <w:b w:val="0"/>
          <w:color w:val="auto"/>
          <w:sz w:val="28"/>
          <w:szCs w:val="28"/>
        </w:rPr>
      </w:pPr>
      <w:bookmarkStart w:id="13" w:name="一、资格预审申请人须知附表"/>
      <w:bookmarkEnd w:id="13"/>
      <w:bookmarkStart w:id="14" w:name="_Toc60221280"/>
      <w:bookmarkStart w:id="15" w:name="_Toc60399673"/>
    </w:p>
    <w:p>
      <w:pPr>
        <w:pStyle w:val="4"/>
        <w:keepNext w:val="0"/>
        <w:keepLines w:val="0"/>
        <w:pageBreakBefore w:val="0"/>
        <w:widowControl/>
        <w:numPr>
          <w:ilvl w:val="0"/>
          <w:numId w:val="0"/>
        </w:numPr>
        <w:kinsoku/>
        <w:wordWrap/>
        <w:overflowPunct/>
        <w:topLinePunct w:val="0"/>
        <w:bidi w:val="0"/>
        <w:adjustRightInd w:val="0"/>
        <w:snapToGrid w:val="0"/>
        <w:spacing w:before="0" w:line="500" w:lineRule="exact"/>
        <w:ind w:firstLine="560" w:firstLineChars="200"/>
        <w:jc w:val="both"/>
        <w:textAlignment w:val="auto"/>
        <w:rPr>
          <w:rFonts w:hint="eastAsia" w:ascii="黑体" w:hAnsi="黑体" w:eastAsia="黑体" w:cs="黑体"/>
          <w:b w:val="0"/>
          <w:color w:val="auto"/>
          <w:sz w:val="28"/>
          <w:szCs w:val="28"/>
        </w:rPr>
      </w:pPr>
      <w:r>
        <w:rPr>
          <w:rFonts w:hint="eastAsia" w:ascii="黑体" w:hAnsi="黑体" w:eastAsia="黑体" w:cs="黑体"/>
          <w:b w:val="0"/>
          <w:color w:val="auto"/>
          <w:sz w:val="28"/>
          <w:szCs w:val="28"/>
          <w:lang w:val="en-US" w:eastAsia="zh-CN"/>
        </w:rPr>
        <w:t>一、参与</w:t>
      </w:r>
      <w:r>
        <w:rPr>
          <w:rFonts w:hint="eastAsia" w:ascii="黑体" w:hAnsi="黑体" w:eastAsia="黑体" w:cs="黑体"/>
          <w:b w:val="0"/>
          <w:color w:val="auto"/>
          <w:sz w:val="28"/>
          <w:szCs w:val="28"/>
        </w:rPr>
        <w:t>资格预审供应商须知附表</w:t>
      </w:r>
      <w:bookmarkEnd w:id="14"/>
      <w:bookmarkEnd w:id="15"/>
    </w:p>
    <w:p>
      <w:pPr>
        <w:rPr>
          <w:rFonts w:hint="eastAsia"/>
          <w:color w:val="auto"/>
        </w:rPr>
      </w:pPr>
    </w:p>
    <w:tbl>
      <w:tblPr>
        <w:tblStyle w:val="18"/>
        <w:tblW w:w="10101" w:type="dxa"/>
        <w:tblInd w:w="-4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85" w:type="dxa"/>
          <w:left w:w="85" w:type="dxa"/>
          <w:bottom w:w="85" w:type="dxa"/>
          <w:right w:w="85" w:type="dxa"/>
        </w:tblCellMar>
      </w:tblPr>
      <w:tblGrid>
        <w:gridCol w:w="836"/>
        <w:gridCol w:w="1886"/>
        <w:gridCol w:w="73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36" w:type="dxa"/>
            <w:tcBorders>
              <w:top w:val="single" w:color="auto" w:sz="12" w:space="0"/>
              <w:left w:val="single" w:color="auto" w:sz="12" w:space="0"/>
              <w:bottom w:val="single" w:color="auto" w:sz="6" w:space="0"/>
              <w:right w:val="single" w:color="auto" w:sz="6" w:space="0"/>
            </w:tcBorders>
            <w:shd w:val="clear" w:color="auto" w:fill="auto"/>
            <w:vAlign w:val="center"/>
          </w:tcPr>
          <w:p>
            <w:pPr>
              <w:pStyle w:val="26"/>
              <w:keepNext w:val="0"/>
              <w:keepLines w:val="0"/>
              <w:pageBreakBefore w:val="0"/>
              <w:widowControl/>
              <w:kinsoku/>
              <w:wordWrap/>
              <w:overflowPunct/>
              <w:topLinePunct w:val="0"/>
              <w:bidi w:val="0"/>
              <w:adjustRightInd w:val="0"/>
              <w:snapToGrid w:val="0"/>
              <w:spacing w:line="500" w:lineRule="exact"/>
              <w:jc w:val="center"/>
              <w:textAlignment w:val="auto"/>
              <w:rPr>
                <w:rFonts w:hint="eastAsia" w:asciiTheme="majorEastAsia" w:hAnsiTheme="majorEastAsia" w:eastAsiaTheme="majorEastAsia" w:cstheme="majorEastAsia"/>
                <w:b/>
                <w:color w:val="auto"/>
                <w:sz w:val="28"/>
                <w:szCs w:val="28"/>
              </w:rPr>
            </w:pPr>
            <w:r>
              <w:rPr>
                <w:rFonts w:hint="eastAsia" w:asciiTheme="majorEastAsia" w:hAnsiTheme="majorEastAsia" w:eastAsiaTheme="majorEastAsia" w:cstheme="majorEastAsia"/>
                <w:b/>
                <w:color w:val="auto"/>
                <w:sz w:val="28"/>
                <w:szCs w:val="28"/>
              </w:rPr>
              <w:t>序号</w:t>
            </w:r>
          </w:p>
        </w:tc>
        <w:tc>
          <w:tcPr>
            <w:tcW w:w="1886" w:type="dxa"/>
            <w:tcBorders>
              <w:top w:val="single" w:color="auto" w:sz="12" w:space="0"/>
              <w:left w:val="single" w:color="auto" w:sz="6" w:space="0"/>
              <w:bottom w:val="single" w:color="auto" w:sz="6" w:space="0"/>
              <w:right w:val="single" w:color="auto" w:sz="6" w:space="0"/>
            </w:tcBorders>
            <w:shd w:val="clear" w:color="auto" w:fill="auto"/>
            <w:vAlign w:val="center"/>
          </w:tcPr>
          <w:p>
            <w:pPr>
              <w:pStyle w:val="26"/>
              <w:keepNext w:val="0"/>
              <w:keepLines w:val="0"/>
              <w:pageBreakBefore w:val="0"/>
              <w:widowControl/>
              <w:kinsoku/>
              <w:wordWrap/>
              <w:overflowPunct/>
              <w:topLinePunct w:val="0"/>
              <w:bidi w:val="0"/>
              <w:adjustRightInd w:val="0"/>
              <w:snapToGrid w:val="0"/>
              <w:spacing w:line="500" w:lineRule="exact"/>
              <w:jc w:val="center"/>
              <w:textAlignment w:val="auto"/>
              <w:rPr>
                <w:rFonts w:hint="eastAsia" w:asciiTheme="majorEastAsia" w:hAnsiTheme="majorEastAsia" w:eastAsiaTheme="majorEastAsia" w:cstheme="majorEastAsia"/>
                <w:b/>
                <w:color w:val="auto"/>
                <w:sz w:val="28"/>
                <w:szCs w:val="28"/>
              </w:rPr>
            </w:pPr>
            <w:r>
              <w:rPr>
                <w:rFonts w:hint="eastAsia" w:asciiTheme="majorEastAsia" w:hAnsiTheme="majorEastAsia" w:eastAsiaTheme="majorEastAsia" w:cstheme="majorEastAsia"/>
                <w:b/>
                <w:color w:val="auto"/>
                <w:sz w:val="28"/>
                <w:szCs w:val="28"/>
              </w:rPr>
              <w:t>条款名称</w:t>
            </w:r>
          </w:p>
        </w:tc>
        <w:tc>
          <w:tcPr>
            <w:tcW w:w="7379" w:type="dxa"/>
            <w:tcBorders>
              <w:top w:val="single" w:color="auto" w:sz="12" w:space="0"/>
              <w:left w:val="single" w:color="auto" w:sz="6" w:space="0"/>
              <w:bottom w:val="single" w:color="auto" w:sz="6" w:space="0"/>
              <w:right w:val="single" w:color="auto" w:sz="12" w:space="0"/>
            </w:tcBorders>
            <w:shd w:val="clear" w:color="auto" w:fill="auto"/>
            <w:vAlign w:val="center"/>
          </w:tcPr>
          <w:p>
            <w:pPr>
              <w:pStyle w:val="26"/>
              <w:keepNext w:val="0"/>
              <w:keepLines w:val="0"/>
              <w:pageBreakBefore w:val="0"/>
              <w:widowControl/>
              <w:kinsoku/>
              <w:wordWrap/>
              <w:overflowPunct/>
              <w:topLinePunct w:val="0"/>
              <w:bidi w:val="0"/>
              <w:adjustRightInd w:val="0"/>
              <w:snapToGrid w:val="0"/>
              <w:spacing w:line="500" w:lineRule="exact"/>
              <w:jc w:val="center"/>
              <w:textAlignment w:val="auto"/>
              <w:rPr>
                <w:rFonts w:hint="eastAsia" w:asciiTheme="majorEastAsia" w:hAnsiTheme="majorEastAsia" w:eastAsiaTheme="majorEastAsia" w:cstheme="majorEastAsia"/>
                <w:b/>
                <w:color w:val="auto"/>
                <w:sz w:val="28"/>
                <w:szCs w:val="28"/>
              </w:rPr>
            </w:pPr>
            <w:r>
              <w:rPr>
                <w:rFonts w:hint="eastAsia" w:asciiTheme="majorEastAsia" w:hAnsiTheme="majorEastAsia" w:eastAsiaTheme="majorEastAsia" w:cstheme="majorEastAsia"/>
                <w:b/>
                <w:color w:val="auto"/>
                <w:sz w:val="28"/>
                <w:szCs w:val="28"/>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36" w:type="dxa"/>
            <w:vMerge w:val="restart"/>
            <w:tcBorders>
              <w:top w:val="single" w:color="auto" w:sz="6" w:space="0"/>
              <w:left w:val="single" w:color="auto" w:sz="12" w:space="0"/>
              <w:bottom w:val="single" w:color="auto" w:sz="6" w:space="0"/>
              <w:right w:val="single" w:color="auto" w:sz="6"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1</w:t>
            </w:r>
          </w:p>
        </w:tc>
        <w:tc>
          <w:tcPr>
            <w:tcW w:w="188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采购预算</w:t>
            </w:r>
          </w:p>
        </w:tc>
        <w:tc>
          <w:tcPr>
            <w:tcW w:w="7379" w:type="dxa"/>
            <w:tcBorders>
              <w:top w:val="single" w:color="auto" w:sz="6" w:space="0"/>
              <w:left w:val="single" w:color="auto" w:sz="6" w:space="0"/>
              <w:bottom w:val="single" w:color="auto" w:sz="6" w:space="0"/>
              <w:right w:val="single" w:color="auto" w:sz="12" w:space="0"/>
            </w:tcBorders>
            <w:shd w:val="clear" w:color="auto" w:fill="auto"/>
            <w:vAlign w:val="top"/>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2500000</w:t>
            </w:r>
            <w:r>
              <w:rPr>
                <w:rFonts w:hint="eastAsia" w:ascii="方正仿宋_GB2312" w:hAnsi="方正仿宋_GB2312" w:eastAsia="方正仿宋_GB2312" w:cs="方正仿宋_GB2312"/>
                <w:color w:val="auto"/>
                <w:sz w:val="24"/>
                <w:szCs w:val="24"/>
                <w:lang w:val="zh-CN" w:eastAsia="zh-CN"/>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36"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p>
        </w:tc>
        <w:tc>
          <w:tcPr>
            <w:tcW w:w="188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zh-CN" w:eastAsia="zh-CN"/>
              </w:rPr>
            </w:pPr>
            <w:r>
              <w:rPr>
                <w:rFonts w:hint="eastAsia" w:ascii="方正仿宋_GB2312" w:hAnsi="方正仿宋_GB2312" w:eastAsia="方正仿宋_GB2312" w:cs="方正仿宋_GB2312"/>
                <w:color w:val="auto"/>
                <w:sz w:val="24"/>
                <w:szCs w:val="24"/>
                <w:lang w:val="zh-CN" w:eastAsia="zh-CN"/>
              </w:rPr>
              <w:t>最高限价</w:t>
            </w:r>
          </w:p>
          <w:p>
            <w:pPr>
              <w:pStyle w:val="33"/>
              <w:keepNext w:val="0"/>
              <w:keepLines w:val="0"/>
              <w:pageBreakBefore w:val="0"/>
              <w:widowControl w:val="0"/>
              <w:kinsoku/>
              <w:wordWrap/>
              <w:overflowPunct/>
              <w:topLinePunct w:val="0"/>
              <w:autoSpaceDE/>
              <w:autoSpaceDN/>
              <w:bidi w:val="0"/>
              <w:spacing w:line="440" w:lineRule="exact"/>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（实质性要求）</w:t>
            </w:r>
          </w:p>
        </w:tc>
        <w:tc>
          <w:tcPr>
            <w:tcW w:w="7379" w:type="dxa"/>
            <w:tcBorders>
              <w:top w:val="single" w:color="auto" w:sz="6" w:space="0"/>
              <w:left w:val="single" w:color="auto" w:sz="6" w:space="0"/>
              <w:bottom w:val="single" w:color="auto" w:sz="6" w:space="0"/>
              <w:right w:val="single" w:color="auto" w:sz="12" w:space="0"/>
            </w:tcBorders>
            <w:shd w:val="clear" w:color="auto" w:fill="auto"/>
            <w:vAlign w:val="top"/>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zh-CN" w:eastAsia="zh-CN"/>
              </w:rPr>
            </w:pPr>
            <w:r>
              <w:rPr>
                <w:rFonts w:hint="eastAsia" w:ascii="方正仿宋_GB2312" w:hAnsi="方正仿宋_GB2312" w:eastAsia="方正仿宋_GB2312" w:cs="方正仿宋_GB2312"/>
                <w:color w:val="auto"/>
                <w:sz w:val="24"/>
                <w:szCs w:val="24"/>
                <w:lang w:val="en-US" w:eastAsia="zh-CN"/>
              </w:rPr>
              <w:t>2362207.16</w:t>
            </w:r>
            <w:r>
              <w:rPr>
                <w:rFonts w:hint="eastAsia" w:ascii="方正仿宋_GB2312" w:hAnsi="方正仿宋_GB2312" w:eastAsia="方正仿宋_GB2312" w:cs="方正仿宋_GB2312"/>
                <w:color w:val="auto"/>
                <w:sz w:val="24"/>
                <w:szCs w:val="24"/>
                <w:lang w:val="zh-CN" w:eastAsia="zh-CN"/>
              </w:rPr>
              <w:t>元。</w:t>
            </w:r>
            <w:r>
              <w:rPr>
                <w:rFonts w:hint="eastAsia" w:ascii="方正仿宋_GB2312" w:hAnsi="方正仿宋_GB2312" w:eastAsia="方正仿宋_GB2312" w:cs="方正仿宋_GB2312"/>
                <w:color w:val="auto"/>
                <w:sz w:val="24"/>
                <w:szCs w:val="24"/>
                <w:lang w:val="en-US" w:eastAsia="zh-CN"/>
              </w:rPr>
              <w:t>最后报价超过最高限价,其响应文件按无效处理。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36"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2</w:t>
            </w:r>
          </w:p>
        </w:tc>
        <w:tc>
          <w:tcPr>
            <w:tcW w:w="188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本国工程</w:t>
            </w:r>
          </w:p>
          <w:p>
            <w:pPr>
              <w:pStyle w:val="33"/>
              <w:keepNext w:val="0"/>
              <w:keepLines w:val="0"/>
              <w:pageBreakBefore w:val="0"/>
              <w:widowControl w:val="0"/>
              <w:kinsoku/>
              <w:wordWrap/>
              <w:overflowPunct/>
              <w:topLinePunct w:val="0"/>
              <w:autoSpaceDE/>
              <w:autoSpaceDN/>
              <w:bidi w:val="0"/>
              <w:spacing w:line="440" w:lineRule="exact"/>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（实质性要求）</w:t>
            </w:r>
          </w:p>
        </w:tc>
        <w:tc>
          <w:tcPr>
            <w:tcW w:w="7379"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根据《中华人民共和国政府采购法》第十条的规定，本项目采购本国工程。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36"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3</w:t>
            </w:r>
          </w:p>
        </w:tc>
        <w:tc>
          <w:tcPr>
            <w:tcW w:w="188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zh-CN" w:eastAsia="zh-CN"/>
              </w:rPr>
            </w:pPr>
            <w:r>
              <w:rPr>
                <w:rFonts w:hint="eastAsia" w:ascii="方正仿宋_GB2312" w:hAnsi="方正仿宋_GB2312" w:eastAsia="方正仿宋_GB2312" w:cs="方正仿宋_GB2312"/>
                <w:color w:val="auto"/>
                <w:sz w:val="24"/>
                <w:szCs w:val="24"/>
                <w:lang w:val="zh-CN" w:eastAsia="zh-CN"/>
              </w:rPr>
              <w:t>资格预审合格的供应商资格发生变化</w:t>
            </w:r>
          </w:p>
        </w:tc>
        <w:tc>
          <w:tcPr>
            <w:tcW w:w="7379"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zh-CN" w:eastAsia="zh-CN"/>
              </w:rPr>
            </w:pPr>
            <w:r>
              <w:rPr>
                <w:rFonts w:hint="eastAsia" w:ascii="方正仿宋_GB2312" w:hAnsi="方正仿宋_GB2312" w:eastAsia="方正仿宋_GB2312" w:cs="方正仿宋_GB2312"/>
                <w:color w:val="auto"/>
                <w:sz w:val="24"/>
                <w:szCs w:val="24"/>
                <w:lang w:val="en-US" w:eastAsia="zh-CN"/>
              </w:rPr>
              <w:t>资格预审合格的供应商在评审阶段资格发生变化的，供应商应书面通知采购人和采购代理机构，并按本资格预审文件要求在谈判响应文件递交截止时间前另行提供资格预审申请文件，经采购人审查后，若不能满足本项目资格要求的，视为自动放弃，作无效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36"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4</w:t>
            </w:r>
          </w:p>
        </w:tc>
        <w:tc>
          <w:tcPr>
            <w:tcW w:w="188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是否允许联合体</w:t>
            </w:r>
          </w:p>
        </w:tc>
        <w:tc>
          <w:tcPr>
            <w:tcW w:w="7379"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如以联合体响应的，联合体各方均应当具备本谈判文件要求的资格条件和能力。</w:t>
            </w:r>
          </w:p>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（1）联合体各方均应具有承担本谈判项目必备的条件，如相应的人力、物力、资金等。</w:t>
            </w:r>
          </w:p>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（2）谈判文件对供应商资格条件有特殊要求的，联合体各个成员都应当具备规定的相应资格条件。</w:t>
            </w:r>
          </w:p>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3）同一专业的单位组成的联合体，应当按照资质等级较低的单位确定联合体的资质等级。如：某联合体由三个单位组成，其中两个单位资质等级为甲级，另一单位资质等级为乙级，则该联合体资质等级为乙级。</w:t>
            </w:r>
          </w:p>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本项目不接受联合体参加。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36"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5</w:t>
            </w:r>
          </w:p>
        </w:tc>
        <w:tc>
          <w:tcPr>
            <w:tcW w:w="188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zh-CN" w:eastAsia="zh-CN"/>
              </w:rPr>
            </w:pPr>
            <w:r>
              <w:rPr>
                <w:rFonts w:hint="eastAsia" w:ascii="方正仿宋_GB2312" w:hAnsi="方正仿宋_GB2312" w:eastAsia="方正仿宋_GB2312" w:cs="方正仿宋_GB2312"/>
                <w:color w:val="auto"/>
                <w:sz w:val="24"/>
                <w:szCs w:val="24"/>
                <w:lang w:val="zh-CN" w:eastAsia="zh-CN"/>
              </w:rPr>
              <w:t>合同分包</w:t>
            </w:r>
          </w:p>
          <w:p>
            <w:pPr>
              <w:pStyle w:val="33"/>
              <w:keepNext w:val="0"/>
              <w:keepLines w:val="0"/>
              <w:pageBreakBefore w:val="0"/>
              <w:widowControl w:val="0"/>
              <w:kinsoku/>
              <w:wordWrap/>
              <w:overflowPunct/>
              <w:topLinePunct w:val="0"/>
              <w:autoSpaceDE/>
              <w:autoSpaceDN/>
              <w:bidi w:val="0"/>
              <w:spacing w:line="440" w:lineRule="exact"/>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zh-CN" w:eastAsia="zh-CN"/>
              </w:rPr>
              <w:t>（</w:t>
            </w:r>
            <w:r>
              <w:rPr>
                <w:rFonts w:hint="eastAsia" w:ascii="方正仿宋_GB2312" w:hAnsi="方正仿宋_GB2312" w:eastAsia="方正仿宋_GB2312" w:cs="方正仿宋_GB2312"/>
                <w:color w:val="auto"/>
                <w:sz w:val="24"/>
                <w:szCs w:val="24"/>
                <w:lang w:val="en-US" w:eastAsia="zh-CN"/>
              </w:rPr>
              <w:t>实质性要求</w:t>
            </w:r>
            <w:r>
              <w:rPr>
                <w:rFonts w:hint="eastAsia" w:ascii="方正仿宋_GB2312" w:hAnsi="方正仿宋_GB2312" w:eastAsia="方正仿宋_GB2312" w:cs="方正仿宋_GB2312"/>
                <w:color w:val="auto"/>
                <w:sz w:val="24"/>
                <w:szCs w:val="24"/>
                <w:lang w:val="zh-CN" w:eastAsia="zh-CN"/>
              </w:rPr>
              <w:t>）</w:t>
            </w:r>
          </w:p>
        </w:tc>
        <w:tc>
          <w:tcPr>
            <w:tcW w:w="7379"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zh-CN" w:eastAsia="zh-CN"/>
              </w:rPr>
              <w:t>本项目不接受合同分包。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36"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6</w:t>
            </w:r>
          </w:p>
        </w:tc>
        <w:tc>
          <w:tcPr>
            <w:tcW w:w="188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zh-CN" w:eastAsia="zh-CN"/>
              </w:rPr>
            </w:pPr>
            <w:r>
              <w:rPr>
                <w:rFonts w:hint="eastAsia" w:ascii="方正仿宋_GB2312" w:hAnsi="方正仿宋_GB2312" w:eastAsia="方正仿宋_GB2312" w:cs="方正仿宋_GB2312"/>
                <w:color w:val="auto"/>
                <w:sz w:val="24"/>
                <w:szCs w:val="24"/>
                <w:lang w:val="zh-CN" w:eastAsia="zh-CN"/>
              </w:rPr>
              <w:t>供应商询问/</w:t>
            </w:r>
          </w:p>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zh-CN" w:eastAsia="zh-CN"/>
              </w:rPr>
            </w:pPr>
            <w:r>
              <w:rPr>
                <w:rFonts w:hint="eastAsia" w:ascii="方正仿宋_GB2312" w:hAnsi="方正仿宋_GB2312" w:eastAsia="方正仿宋_GB2312" w:cs="方正仿宋_GB2312"/>
                <w:color w:val="auto"/>
                <w:sz w:val="24"/>
                <w:szCs w:val="24"/>
                <w:lang w:val="zh-CN" w:eastAsia="zh-CN"/>
              </w:rPr>
              <w:t>质疑</w:t>
            </w:r>
          </w:p>
        </w:tc>
        <w:tc>
          <w:tcPr>
            <w:tcW w:w="7379" w:type="dxa"/>
            <w:tcBorders>
              <w:top w:val="single" w:color="auto" w:sz="6" w:space="0"/>
              <w:left w:val="single" w:color="auto" w:sz="6" w:space="0"/>
              <w:bottom w:val="single" w:color="auto" w:sz="6" w:space="0"/>
              <w:right w:val="single" w:color="auto" w:sz="12" w:space="0"/>
            </w:tcBorders>
            <w:shd w:val="clear" w:color="auto" w:fill="auto"/>
            <w:vAlign w:val="top"/>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zh-CN" w:eastAsia="zh-CN"/>
              </w:rPr>
              <w:t>供应商对资格预审文件的询问、质疑，由采购人负责答复；</w:t>
            </w:r>
            <w:r>
              <w:rPr>
                <w:rFonts w:hint="eastAsia" w:ascii="方正仿宋_GB2312" w:hAnsi="方正仿宋_GB2312" w:eastAsia="方正仿宋_GB2312" w:cs="方正仿宋_GB2312"/>
                <w:color w:val="auto"/>
                <w:sz w:val="24"/>
                <w:szCs w:val="24"/>
                <w:lang w:val="en-US" w:eastAsia="zh-CN"/>
              </w:rPr>
              <w:t>资格预审结果由石棉县政府采购中心答复。</w:t>
            </w:r>
          </w:p>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zh-CN" w:eastAsia="zh-CN"/>
              </w:rPr>
            </w:pPr>
            <w:r>
              <w:rPr>
                <w:rFonts w:hint="eastAsia" w:ascii="方正仿宋_GB2312" w:hAnsi="方正仿宋_GB2312" w:eastAsia="方正仿宋_GB2312" w:cs="方正仿宋_GB2312"/>
                <w:color w:val="auto"/>
                <w:sz w:val="24"/>
                <w:szCs w:val="24"/>
                <w:lang w:val="zh-CN" w:eastAsia="zh-CN"/>
              </w:rPr>
              <w:t>询问方式：书面询问或口头询问</w:t>
            </w:r>
          </w:p>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zh-CN" w:eastAsia="zh-CN"/>
              </w:rPr>
            </w:pPr>
            <w:r>
              <w:rPr>
                <w:rFonts w:hint="eastAsia" w:ascii="方正仿宋_GB2312" w:hAnsi="方正仿宋_GB2312" w:eastAsia="方正仿宋_GB2312" w:cs="方正仿宋_GB2312"/>
                <w:color w:val="auto"/>
                <w:sz w:val="24"/>
                <w:szCs w:val="24"/>
                <w:lang w:val="zh-CN" w:eastAsia="zh-CN"/>
              </w:rPr>
              <w:t>质疑方式：书面质疑</w:t>
            </w:r>
          </w:p>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zh-CN" w:eastAsia="zh-CN"/>
              </w:rPr>
            </w:pPr>
            <w:r>
              <w:rPr>
                <w:rFonts w:hint="eastAsia" w:ascii="方正仿宋_GB2312" w:hAnsi="方正仿宋_GB2312" w:eastAsia="方正仿宋_GB2312" w:cs="方正仿宋_GB2312"/>
                <w:color w:val="auto"/>
                <w:sz w:val="24"/>
                <w:szCs w:val="24"/>
                <w:lang w:val="zh-CN" w:eastAsia="zh-CN"/>
              </w:rPr>
              <w:t>注：（1）根据《中华人民共和国政府采购法》《中华人民共和国政府采购法实施条例》（国务院第658号）《政府采购质疑和投诉办法》（财政部令第94号）的相关规定，供应商质疑不得超出资格预审文件、资格预审结果的范围。</w:t>
            </w:r>
          </w:p>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zh-CN" w:eastAsia="zh-CN"/>
              </w:rPr>
              <w:t>（2）供应商针对同一采购程序环节的质疑应当在法定质疑期内一次性提出，</w:t>
            </w:r>
            <w:r>
              <w:rPr>
                <w:rFonts w:hint="eastAsia" w:ascii="方正仿宋_GB2312" w:hAnsi="方正仿宋_GB2312" w:eastAsia="方正仿宋_GB2312" w:cs="方正仿宋_GB2312"/>
                <w:color w:val="auto"/>
                <w:sz w:val="24"/>
                <w:szCs w:val="24"/>
                <w:lang w:val="en-US" w:eastAsia="zh-CN"/>
              </w:rPr>
              <w:t>否则不予受理</w:t>
            </w:r>
            <w:r>
              <w:rPr>
                <w:rFonts w:hint="eastAsia" w:ascii="方正仿宋_GB2312" w:hAnsi="方正仿宋_GB2312" w:eastAsia="方正仿宋_GB2312" w:cs="方正仿宋_GB2312"/>
                <w:color w:val="auto"/>
                <w:sz w:val="24"/>
                <w:szCs w:val="24"/>
                <w:lang w:val="zh-CN"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36"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7</w:t>
            </w:r>
          </w:p>
        </w:tc>
        <w:tc>
          <w:tcPr>
            <w:tcW w:w="188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zh-CN" w:eastAsia="zh-CN"/>
              </w:rPr>
            </w:pPr>
            <w:r>
              <w:rPr>
                <w:rFonts w:hint="eastAsia" w:ascii="方正仿宋_GB2312" w:hAnsi="方正仿宋_GB2312" w:eastAsia="方正仿宋_GB2312" w:cs="方正仿宋_GB2312"/>
                <w:color w:val="auto"/>
                <w:sz w:val="24"/>
                <w:szCs w:val="24"/>
                <w:lang w:val="zh-CN" w:eastAsia="zh-CN"/>
              </w:rPr>
              <w:t>供应商投诉</w:t>
            </w:r>
          </w:p>
        </w:tc>
        <w:tc>
          <w:tcPr>
            <w:tcW w:w="7379"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投诉受理单位：本项目同级财政部门，即石棉县财政局。</w:t>
            </w:r>
          </w:p>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zh-CN" w:eastAsia="zh-CN"/>
              </w:rPr>
            </w:pPr>
            <w:r>
              <w:rPr>
                <w:rFonts w:hint="eastAsia" w:ascii="方正仿宋_GB2312" w:hAnsi="方正仿宋_GB2312" w:eastAsia="方正仿宋_GB2312" w:cs="方正仿宋_GB2312"/>
                <w:color w:val="auto"/>
                <w:sz w:val="24"/>
                <w:szCs w:val="24"/>
                <w:lang w:val="zh-CN" w:eastAsia="zh-CN"/>
              </w:rPr>
              <w:t>联 系 人：</w:t>
            </w:r>
            <w:r>
              <w:rPr>
                <w:rFonts w:hint="eastAsia" w:ascii="方正仿宋_GB2312" w:hAnsi="方正仿宋_GB2312" w:eastAsia="方正仿宋_GB2312" w:cs="方正仿宋_GB2312"/>
                <w:color w:val="auto"/>
                <w:sz w:val="24"/>
                <w:szCs w:val="24"/>
                <w:lang w:val="en-US" w:eastAsia="zh-CN"/>
              </w:rPr>
              <w:t>廖</w:t>
            </w:r>
            <w:r>
              <w:rPr>
                <w:rFonts w:hint="eastAsia" w:ascii="方正仿宋_GB2312" w:hAnsi="方正仿宋_GB2312" w:eastAsia="方正仿宋_GB2312" w:cs="方正仿宋_GB2312"/>
                <w:color w:val="auto"/>
                <w:sz w:val="24"/>
                <w:szCs w:val="24"/>
                <w:lang w:val="zh-CN" w:eastAsia="zh-CN"/>
              </w:rPr>
              <w:t>女士</w:t>
            </w:r>
          </w:p>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zh-CN" w:eastAsia="zh-CN"/>
              </w:rPr>
            </w:pPr>
            <w:r>
              <w:rPr>
                <w:rFonts w:hint="eastAsia" w:ascii="方正仿宋_GB2312" w:hAnsi="方正仿宋_GB2312" w:eastAsia="方正仿宋_GB2312" w:cs="方正仿宋_GB2312"/>
                <w:color w:val="auto"/>
                <w:sz w:val="24"/>
                <w:szCs w:val="24"/>
                <w:lang w:val="zh-CN" w:eastAsia="zh-CN"/>
              </w:rPr>
              <w:t>联系电话：</w:t>
            </w:r>
            <w:r>
              <w:rPr>
                <w:rFonts w:hint="eastAsia" w:ascii="方正仿宋_GB2312" w:hAnsi="方正仿宋_GB2312" w:eastAsia="方正仿宋_GB2312" w:cs="方正仿宋_GB2312"/>
                <w:color w:val="auto"/>
                <w:sz w:val="24"/>
                <w:szCs w:val="24"/>
                <w:lang w:val="en-US" w:eastAsia="zh-CN"/>
              </w:rPr>
              <w:t>0835-8868005</w:t>
            </w:r>
          </w:p>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zh-CN" w:eastAsia="zh-CN"/>
              </w:rPr>
            </w:pPr>
            <w:r>
              <w:rPr>
                <w:rFonts w:hint="eastAsia" w:ascii="方正仿宋_GB2312" w:hAnsi="方正仿宋_GB2312" w:eastAsia="方正仿宋_GB2312" w:cs="方正仿宋_GB2312"/>
                <w:color w:val="auto"/>
                <w:sz w:val="24"/>
                <w:szCs w:val="24"/>
                <w:lang w:val="zh-CN" w:eastAsia="zh-CN"/>
              </w:rPr>
              <w:t>联系地址：石棉县长征路</w:t>
            </w:r>
            <w:r>
              <w:rPr>
                <w:rFonts w:hint="eastAsia" w:ascii="方正仿宋_GB2312" w:hAnsi="方正仿宋_GB2312" w:eastAsia="方正仿宋_GB2312" w:cs="方正仿宋_GB2312"/>
                <w:color w:val="auto"/>
                <w:sz w:val="24"/>
                <w:szCs w:val="24"/>
                <w:lang w:val="en-US" w:eastAsia="zh-CN"/>
              </w:rPr>
              <w:t>1号</w:t>
            </w:r>
          </w:p>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zh-CN" w:eastAsia="zh-CN"/>
              </w:rPr>
            </w:pPr>
            <w:r>
              <w:rPr>
                <w:rFonts w:hint="eastAsia" w:ascii="方正仿宋_GB2312" w:hAnsi="方正仿宋_GB2312" w:eastAsia="方正仿宋_GB2312" w:cs="方正仿宋_GB2312"/>
                <w:color w:val="auto"/>
                <w:sz w:val="24"/>
                <w:szCs w:val="24"/>
                <w:lang w:val="zh-CN" w:eastAsia="zh-CN"/>
              </w:rPr>
              <w:t>邮政编码：</w:t>
            </w:r>
            <w:r>
              <w:rPr>
                <w:rFonts w:hint="eastAsia" w:ascii="方正仿宋_GB2312" w:hAnsi="方正仿宋_GB2312" w:eastAsia="方正仿宋_GB2312" w:cs="方正仿宋_GB2312"/>
                <w:color w:val="auto"/>
                <w:sz w:val="24"/>
                <w:szCs w:val="24"/>
                <w:lang w:val="en-US" w:eastAsia="zh-CN"/>
              </w:rPr>
              <w:t>625400</w:t>
            </w:r>
          </w:p>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zh-CN" w:eastAsia="zh-CN"/>
              </w:rPr>
            </w:pPr>
            <w:r>
              <w:rPr>
                <w:rFonts w:hint="eastAsia" w:ascii="方正仿宋_GB2312" w:hAnsi="方正仿宋_GB2312" w:eastAsia="方正仿宋_GB2312" w:cs="方正仿宋_GB2312"/>
                <w:color w:val="auto"/>
                <w:sz w:val="24"/>
                <w:szCs w:val="24"/>
                <w:lang w:val="en-US" w:eastAsia="zh-CN"/>
              </w:rPr>
              <w:t>注：根据《中华人民共和国政府采购法》《中华人民共和国政府采购法实施条例》（国务院第658号）《政府采购质疑和投诉办法》（财政部令第94号）的相关规定，供应商投诉的事项不得超出已质疑事项的范围。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36"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8</w:t>
            </w:r>
          </w:p>
        </w:tc>
        <w:tc>
          <w:tcPr>
            <w:tcW w:w="188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zh-CN" w:eastAsia="zh-CN"/>
              </w:rPr>
            </w:pPr>
            <w:r>
              <w:rPr>
                <w:rFonts w:hint="eastAsia" w:ascii="方正仿宋_GB2312" w:hAnsi="方正仿宋_GB2312" w:eastAsia="方正仿宋_GB2312" w:cs="方正仿宋_GB2312"/>
                <w:color w:val="auto"/>
                <w:sz w:val="24"/>
                <w:szCs w:val="24"/>
                <w:lang w:val="en-US" w:eastAsia="zh-CN"/>
              </w:rPr>
              <w:t>代理服务费</w:t>
            </w:r>
          </w:p>
        </w:tc>
        <w:tc>
          <w:tcPr>
            <w:tcW w:w="7379"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不收取。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36"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9</w:t>
            </w:r>
          </w:p>
        </w:tc>
        <w:tc>
          <w:tcPr>
            <w:tcW w:w="1886" w:type="dxa"/>
            <w:tcBorders>
              <w:top w:val="single" w:color="auto" w:sz="6" w:space="0"/>
              <w:left w:val="single" w:color="auto" w:sz="6" w:space="0"/>
              <w:bottom w:val="single" w:color="auto" w:sz="6" w:space="0"/>
              <w:right w:val="single" w:color="auto" w:sz="6" w:space="0"/>
            </w:tcBorders>
            <w:shd w:val="clear" w:color="auto" w:fill="auto"/>
            <w:vAlign w:val="top"/>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zh-CN" w:eastAsia="zh-CN"/>
              </w:rPr>
            </w:pPr>
            <w:r>
              <w:rPr>
                <w:rFonts w:hint="eastAsia" w:ascii="方正仿宋_GB2312" w:hAnsi="方正仿宋_GB2312" w:eastAsia="方正仿宋_GB2312" w:cs="方正仿宋_GB2312"/>
                <w:color w:val="auto"/>
                <w:sz w:val="24"/>
                <w:szCs w:val="24"/>
                <w:lang w:val="en-US" w:eastAsia="zh-CN"/>
              </w:rPr>
              <w:t>质量保证金</w:t>
            </w:r>
          </w:p>
        </w:tc>
        <w:tc>
          <w:tcPr>
            <w:tcW w:w="7379" w:type="dxa"/>
            <w:tcBorders>
              <w:top w:val="single" w:color="auto" w:sz="6" w:space="0"/>
              <w:left w:val="single" w:color="auto" w:sz="6" w:space="0"/>
              <w:bottom w:val="single" w:color="auto" w:sz="6" w:space="0"/>
              <w:right w:val="single" w:color="auto" w:sz="12" w:space="0"/>
            </w:tcBorders>
            <w:shd w:val="clear" w:color="auto" w:fill="auto"/>
            <w:vAlign w:val="top"/>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收取。</w:t>
            </w:r>
          </w:p>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质量保证金缴纳比例：工程价款结算总额的3.0%</w:t>
            </w:r>
          </w:p>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缴纳方式：合同款中扣除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36"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10</w:t>
            </w:r>
          </w:p>
        </w:tc>
        <w:tc>
          <w:tcPr>
            <w:tcW w:w="188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履约保证金</w:t>
            </w:r>
          </w:p>
        </w:tc>
        <w:tc>
          <w:tcPr>
            <w:tcW w:w="7379"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不收取。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36"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11</w:t>
            </w:r>
          </w:p>
        </w:tc>
        <w:tc>
          <w:tcPr>
            <w:tcW w:w="188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rPr>
                <w:rFonts w:hint="eastAsia" w:ascii="方正仿宋_GB2312" w:hAnsi="方正仿宋_GB2312" w:eastAsia="方正仿宋_GB2312" w:cs="方正仿宋_GB2312"/>
                <w:color w:val="auto"/>
                <w:sz w:val="24"/>
                <w:szCs w:val="24"/>
                <w:lang w:val="zh-CN" w:eastAsia="zh-CN"/>
              </w:rPr>
            </w:pPr>
            <w:r>
              <w:rPr>
                <w:rFonts w:hint="eastAsia" w:ascii="方正仿宋_GB2312" w:hAnsi="方正仿宋_GB2312" w:eastAsia="方正仿宋_GB2312" w:cs="方正仿宋_GB2312"/>
                <w:color w:val="auto"/>
                <w:sz w:val="24"/>
                <w:szCs w:val="24"/>
                <w:lang w:val="zh-CN" w:eastAsia="zh-CN"/>
              </w:rPr>
              <w:t>声明承诺提醒</w:t>
            </w:r>
          </w:p>
        </w:tc>
        <w:tc>
          <w:tcPr>
            <w:tcW w:w="7379"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zh-CN" w:eastAsia="zh-CN"/>
              </w:rPr>
            </w:pPr>
            <w:r>
              <w:rPr>
                <w:rFonts w:hint="eastAsia" w:ascii="方正仿宋_GB2312" w:hAnsi="方正仿宋_GB2312" w:eastAsia="方正仿宋_GB2312" w:cs="方正仿宋_GB2312"/>
                <w:color w:val="auto"/>
                <w:sz w:val="24"/>
                <w:szCs w:val="24"/>
                <w:lang w:val="zh-CN" w:eastAsia="zh-CN"/>
              </w:rPr>
              <w:t>供应商</w:t>
            </w:r>
            <w:r>
              <w:rPr>
                <w:rFonts w:hint="eastAsia" w:ascii="方正仿宋_GB2312" w:hAnsi="方正仿宋_GB2312" w:eastAsia="方正仿宋_GB2312" w:cs="方正仿宋_GB2312"/>
                <w:color w:val="auto"/>
                <w:sz w:val="24"/>
                <w:szCs w:val="24"/>
                <w:lang w:val="en-US" w:eastAsia="zh-CN"/>
              </w:rPr>
              <w:t>资格预审申请</w:t>
            </w:r>
            <w:r>
              <w:rPr>
                <w:rFonts w:hint="eastAsia" w:ascii="方正仿宋_GB2312" w:hAnsi="方正仿宋_GB2312" w:eastAsia="方正仿宋_GB2312" w:cs="方正仿宋_GB2312"/>
                <w:color w:val="auto"/>
                <w:sz w:val="24"/>
                <w:szCs w:val="24"/>
                <w:lang w:val="zh-CN" w:eastAsia="zh-CN"/>
              </w:rPr>
              <w:t>文件中提供的各种声明和承诺应当真实有效，无效声明和承诺、虚假声明和承诺将由供应商自己承担由此带来的任何不利后果，虚假声明和承诺还将报告监管部门追究法律责任。</w:t>
            </w:r>
          </w:p>
        </w:tc>
      </w:tr>
    </w:tbl>
    <w:p>
      <w:pPr>
        <w:pStyle w:val="4"/>
        <w:keepNext w:val="0"/>
        <w:keepLines w:val="0"/>
        <w:pageBreakBefore w:val="0"/>
        <w:widowControl/>
        <w:kinsoku/>
        <w:wordWrap/>
        <w:overflowPunct/>
        <w:topLinePunct w:val="0"/>
        <w:bidi w:val="0"/>
        <w:adjustRightInd w:val="0"/>
        <w:snapToGrid w:val="0"/>
        <w:spacing w:before="0" w:line="500" w:lineRule="exact"/>
        <w:ind w:firstLine="560" w:firstLineChars="200"/>
        <w:jc w:val="both"/>
        <w:textAlignment w:val="auto"/>
        <w:rPr>
          <w:rFonts w:hint="eastAsia" w:ascii="方正黑体简体" w:hAnsi="方正黑体简体" w:eastAsia="方正黑体简体" w:cs="方正黑体简体"/>
          <w:b w:val="0"/>
          <w:color w:val="auto"/>
          <w:sz w:val="28"/>
          <w:szCs w:val="28"/>
        </w:rPr>
      </w:pPr>
      <w:bookmarkStart w:id="16" w:name="二、总则"/>
      <w:bookmarkEnd w:id="16"/>
      <w:bookmarkStart w:id="17" w:name="_Toc60221281"/>
      <w:bookmarkStart w:id="18" w:name="_Toc60399674"/>
      <w:r>
        <w:rPr>
          <w:rFonts w:hint="eastAsia" w:ascii="方正黑体简体" w:hAnsi="方正黑体简体" w:eastAsia="方正黑体简体" w:cs="方正黑体简体"/>
          <w:b w:val="0"/>
          <w:color w:val="auto"/>
          <w:sz w:val="28"/>
          <w:szCs w:val="28"/>
        </w:rPr>
        <w:t>二、总  则</w:t>
      </w:r>
      <w:bookmarkEnd w:id="17"/>
      <w:bookmarkEnd w:id="18"/>
    </w:p>
    <w:p>
      <w:pPr>
        <w:keepNext w:val="0"/>
        <w:keepLines w:val="0"/>
        <w:pageBreakBefore w:val="0"/>
        <w:numPr>
          <w:ilvl w:val="0"/>
          <w:numId w:val="3"/>
        </w:numPr>
        <w:shd w:val="clear" w:color="auto" w:fill="auto"/>
        <w:kinsoku/>
        <w:wordWrap/>
        <w:overflowPunct/>
        <w:topLinePunct w:val="0"/>
        <w:bidi w:val="0"/>
        <w:spacing w:line="500" w:lineRule="exact"/>
        <w:ind w:firstLine="560" w:firstLineChars="200"/>
        <w:textAlignment w:val="auto"/>
        <w:rPr>
          <w:rFonts w:hint="eastAsia" w:ascii="方正楷体_GBK" w:hAnsi="方正楷体_GBK" w:eastAsia="方正楷体_GBK" w:cs="方正楷体_GBK"/>
          <w:b w:val="0"/>
          <w:bCs w:val="0"/>
          <w:color w:val="auto"/>
          <w:sz w:val="28"/>
          <w:szCs w:val="28"/>
        </w:rPr>
      </w:pPr>
      <w:r>
        <w:rPr>
          <w:rFonts w:hint="eastAsia" w:ascii="方正楷体_GBK" w:hAnsi="方正楷体_GBK" w:eastAsia="方正楷体_GBK" w:cs="方正楷体_GBK"/>
          <w:b w:val="0"/>
          <w:bCs w:val="0"/>
          <w:color w:val="auto"/>
          <w:sz w:val="28"/>
          <w:szCs w:val="28"/>
          <w:lang w:val="en-US" w:eastAsia="zh-CN"/>
        </w:rPr>
        <w:t xml:space="preserve"> </w:t>
      </w:r>
      <w:r>
        <w:rPr>
          <w:rFonts w:hint="eastAsia" w:ascii="方正楷体_GBK" w:hAnsi="方正楷体_GBK" w:eastAsia="方正楷体_GBK" w:cs="方正楷体_GBK"/>
          <w:b w:val="0"/>
          <w:bCs w:val="0"/>
          <w:color w:val="auto"/>
          <w:sz w:val="28"/>
          <w:szCs w:val="28"/>
        </w:rPr>
        <w:t>适用范围</w:t>
      </w:r>
    </w:p>
    <w:p>
      <w:pPr>
        <w:pStyle w:val="30"/>
        <w:keepNext w:val="0"/>
        <w:keepLines w:val="0"/>
        <w:pageBreakBefore w:val="0"/>
        <w:widowControl w:val="0"/>
        <w:numPr>
          <w:ilvl w:val="1"/>
          <w:numId w:val="3"/>
        </w:numPr>
        <w:shd w:val="clear" w:color="auto" w:fill="auto"/>
        <w:tabs>
          <w:tab w:val="left" w:pos="1100"/>
          <w:tab w:val="left" w:pos="1481"/>
        </w:tabs>
        <w:kinsoku/>
        <w:wordWrap/>
        <w:overflowPunct/>
        <w:topLinePunct w:val="0"/>
        <w:autoSpaceDE w:val="0"/>
        <w:autoSpaceDN w:val="0"/>
        <w:bidi w:val="0"/>
        <w:adjustRightInd/>
        <w:snapToGrid/>
        <w:spacing w:before="34" w:line="500" w:lineRule="exact"/>
        <w:ind w:left="0" w:leftChars="0"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本资格预审文件仅适用于本次资格预审所叙述的工程采购。</w:t>
      </w:r>
    </w:p>
    <w:p>
      <w:pPr>
        <w:pStyle w:val="30"/>
        <w:keepNext w:val="0"/>
        <w:keepLines w:val="0"/>
        <w:pageBreakBefore w:val="0"/>
        <w:widowControl w:val="0"/>
        <w:numPr>
          <w:ilvl w:val="1"/>
          <w:numId w:val="3"/>
        </w:numPr>
        <w:shd w:val="clear" w:color="auto" w:fill="auto"/>
        <w:tabs>
          <w:tab w:val="left" w:pos="1100"/>
          <w:tab w:val="left" w:pos="1481"/>
        </w:tabs>
        <w:kinsoku/>
        <w:wordWrap/>
        <w:overflowPunct/>
        <w:topLinePunct w:val="0"/>
        <w:autoSpaceDE w:val="0"/>
        <w:autoSpaceDN w:val="0"/>
        <w:bidi w:val="0"/>
        <w:adjustRightInd/>
        <w:snapToGrid/>
        <w:spacing w:before="34" w:line="500" w:lineRule="exact"/>
        <w:ind w:left="0" w:leftChars="0"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本资格预审文件的解释权归采购人和采购代理机构所有。</w:t>
      </w:r>
    </w:p>
    <w:p>
      <w:pPr>
        <w:keepNext w:val="0"/>
        <w:keepLines w:val="0"/>
        <w:pageBreakBefore w:val="0"/>
        <w:numPr>
          <w:ilvl w:val="0"/>
          <w:numId w:val="3"/>
        </w:numPr>
        <w:shd w:val="clear" w:color="auto" w:fill="auto"/>
        <w:kinsoku/>
        <w:wordWrap/>
        <w:overflowPunct/>
        <w:topLinePunct w:val="0"/>
        <w:bidi w:val="0"/>
        <w:spacing w:line="500" w:lineRule="exact"/>
        <w:ind w:firstLine="560" w:firstLineChars="200"/>
        <w:textAlignment w:val="auto"/>
        <w:rPr>
          <w:rFonts w:hint="eastAsia" w:ascii="方正楷体_GBK" w:hAnsi="方正楷体_GBK" w:eastAsia="方正楷体_GBK" w:cs="方正楷体_GBK"/>
          <w:b w:val="0"/>
          <w:bCs w:val="0"/>
          <w:color w:val="auto"/>
          <w:sz w:val="28"/>
          <w:szCs w:val="28"/>
          <w:lang w:val="en-US" w:eastAsia="zh-CN"/>
        </w:rPr>
      </w:pPr>
      <w:r>
        <w:rPr>
          <w:rFonts w:hint="eastAsia" w:ascii="方正楷体_GBK" w:hAnsi="方正楷体_GBK" w:eastAsia="方正楷体_GBK" w:cs="方正楷体_GBK"/>
          <w:b w:val="0"/>
          <w:bCs w:val="0"/>
          <w:color w:val="auto"/>
          <w:sz w:val="28"/>
          <w:szCs w:val="28"/>
          <w:lang w:val="en-US" w:eastAsia="zh-CN"/>
        </w:rPr>
        <w:t xml:space="preserve"> 采购主体</w:t>
      </w:r>
    </w:p>
    <w:p>
      <w:pPr>
        <w:pStyle w:val="30"/>
        <w:keepNext w:val="0"/>
        <w:keepLines w:val="0"/>
        <w:pageBreakBefore w:val="0"/>
        <w:numPr>
          <w:ilvl w:val="0"/>
          <w:numId w:val="0"/>
        </w:numPr>
        <w:shd w:val="clear" w:color="auto" w:fill="auto"/>
        <w:tabs>
          <w:tab w:val="left" w:pos="440"/>
        </w:tabs>
        <w:kinsoku/>
        <w:wordWrap/>
        <w:overflowPunct/>
        <w:topLinePunct w:val="0"/>
        <w:bidi w:val="0"/>
        <w:spacing w:before="33" w:line="500" w:lineRule="exact"/>
        <w:ind w:firstLine="560" w:firstLineChars="200"/>
        <w:textAlignment w:val="auto"/>
        <w:rPr>
          <w:rFonts w:hint="eastAsia" w:ascii="方正仿宋_GB2312" w:hAnsi="方正仿宋_GB2312" w:eastAsia="方正仿宋_GB2312" w:cs="方正仿宋_GB2312"/>
          <w:color w:val="auto"/>
          <w:spacing w:val="-1"/>
          <w:sz w:val="28"/>
          <w:szCs w:val="28"/>
        </w:rPr>
      </w:pPr>
      <w:r>
        <w:rPr>
          <w:rFonts w:hint="eastAsia" w:ascii="方正仿宋_GB2312" w:hAnsi="方正仿宋_GB2312" w:eastAsia="方正仿宋_GB2312" w:cs="方正仿宋_GB2312"/>
          <w:color w:val="auto"/>
          <w:sz w:val="28"/>
          <w:szCs w:val="28"/>
          <w:lang w:val="en-US" w:eastAsia="zh-CN"/>
        </w:rPr>
        <w:t xml:space="preserve">2.1 </w:t>
      </w:r>
      <w:r>
        <w:rPr>
          <w:rFonts w:hint="eastAsia" w:ascii="方正仿宋_GB2312" w:hAnsi="方正仿宋_GB2312" w:eastAsia="方正仿宋_GB2312" w:cs="方正仿宋_GB2312"/>
          <w:color w:val="auto"/>
          <w:sz w:val="28"/>
          <w:szCs w:val="28"/>
        </w:rPr>
        <w:t>本次采购项目的采购人是</w:t>
      </w:r>
      <w:r>
        <w:rPr>
          <w:rFonts w:hint="eastAsia" w:ascii="方正仿宋_GB2312" w:hAnsi="方正仿宋_GB2312" w:eastAsia="方正仿宋_GB2312" w:cs="方正仿宋_GB2312"/>
          <w:color w:val="auto"/>
          <w:sz w:val="28"/>
          <w:szCs w:val="28"/>
          <w:u w:val="single"/>
          <w:lang w:val="en-US" w:eastAsia="zh-CN"/>
        </w:rPr>
        <w:t>石棉县</w:t>
      </w:r>
      <w:r>
        <w:rPr>
          <w:rFonts w:hint="eastAsia" w:ascii="方正仿宋_GB2312" w:hAnsi="方正仿宋_GB2312" w:eastAsia="方正仿宋_GB2312" w:cs="方正仿宋_GB2312"/>
          <w:color w:val="auto"/>
          <w:sz w:val="28"/>
          <w:szCs w:val="28"/>
          <w:u w:val="single"/>
          <w:shd w:val="clear" w:color="auto" w:fill="FFFFFF"/>
          <w:lang w:val="en-US" w:eastAsia="zh-CN"/>
        </w:rPr>
        <w:t>自然资源和规划局</w:t>
      </w:r>
      <w:r>
        <w:rPr>
          <w:rFonts w:hint="eastAsia" w:ascii="方正仿宋_GB2312" w:hAnsi="方正仿宋_GB2312" w:eastAsia="方正仿宋_GB2312" w:cs="方正仿宋_GB2312"/>
          <w:color w:val="auto"/>
          <w:spacing w:val="-1"/>
          <w:sz w:val="28"/>
          <w:szCs w:val="28"/>
        </w:rPr>
        <w:t>。</w:t>
      </w:r>
    </w:p>
    <w:p>
      <w:pPr>
        <w:pStyle w:val="30"/>
        <w:keepNext w:val="0"/>
        <w:keepLines w:val="0"/>
        <w:pageBreakBefore w:val="0"/>
        <w:numPr>
          <w:ilvl w:val="0"/>
          <w:numId w:val="0"/>
        </w:numPr>
        <w:shd w:val="clear" w:color="auto" w:fill="auto"/>
        <w:tabs>
          <w:tab w:val="left" w:pos="440"/>
        </w:tabs>
        <w:kinsoku/>
        <w:wordWrap/>
        <w:overflowPunct/>
        <w:topLinePunct w:val="0"/>
        <w:bidi w:val="0"/>
        <w:spacing w:before="33"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 xml:space="preserve">2.2 </w:t>
      </w:r>
      <w:r>
        <w:rPr>
          <w:rFonts w:hint="eastAsia" w:ascii="方正仿宋_GB2312" w:hAnsi="方正仿宋_GB2312" w:eastAsia="方正仿宋_GB2312" w:cs="方正仿宋_GB2312"/>
          <w:color w:val="auto"/>
          <w:sz w:val="28"/>
          <w:szCs w:val="28"/>
        </w:rPr>
        <w:t>本次采购项目的采购代理机构是</w:t>
      </w:r>
      <w:r>
        <w:rPr>
          <w:rFonts w:hint="eastAsia" w:ascii="宋体" w:hAnsi="宋体" w:eastAsia="宋体" w:cs="宋体"/>
          <w:sz w:val="24"/>
          <w:u w:val="single"/>
          <w:lang w:val="en-US" w:eastAsia="zh-CN"/>
        </w:rPr>
        <w:t>石棉县</w:t>
      </w:r>
      <w:r>
        <w:rPr>
          <w:rFonts w:hint="eastAsia" w:ascii="方正仿宋_GB2312" w:hAnsi="方正仿宋_GB2312" w:eastAsia="方正仿宋_GB2312" w:cs="方正仿宋_GB2312"/>
          <w:color w:val="auto"/>
          <w:spacing w:val="-1"/>
          <w:sz w:val="28"/>
          <w:szCs w:val="28"/>
          <w:u w:val="single"/>
          <w:lang w:eastAsia="zh-CN"/>
        </w:rPr>
        <w:t>政府采购中心</w:t>
      </w:r>
      <w:r>
        <w:rPr>
          <w:rFonts w:hint="eastAsia" w:ascii="方正仿宋_GB2312" w:hAnsi="方正仿宋_GB2312" w:eastAsia="方正仿宋_GB2312" w:cs="方正仿宋_GB2312"/>
          <w:color w:val="auto"/>
          <w:spacing w:val="-1"/>
          <w:sz w:val="28"/>
          <w:szCs w:val="28"/>
        </w:rPr>
        <w:t xml:space="preserve"> 。</w:t>
      </w:r>
    </w:p>
    <w:p>
      <w:pPr>
        <w:keepNext w:val="0"/>
        <w:keepLines w:val="0"/>
        <w:pageBreakBefore w:val="0"/>
        <w:numPr>
          <w:ilvl w:val="0"/>
          <w:numId w:val="3"/>
        </w:numPr>
        <w:shd w:val="clear" w:color="auto" w:fill="auto"/>
        <w:kinsoku/>
        <w:wordWrap/>
        <w:overflowPunct/>
        <w:topLinePunct w:val="0"/>
        <w:bidi w:val="0"/>
        <w:spacing w:line="500" w:lineRule="exact"/>
        <w:ind w:firstLine="560" w:firstLineChars="200"/>
        <w:textAlignment w:val="auto"/>
        <w:rPr>
          <w:rFonts w:hint="eastAsia" w:ascii="方正楷体_GBK" w:hAnsi="方正楷体_GBK" w:eastAsia="方正楷体_GBK" w:cs="方正楷体_GBK"/>
          <w:b w:val="0"/>
          <w:bCs w:val="0"/>
          <w:color w:val="auto"/>
          <w:sz w:val="28"/>
          <w:szCs w:val="28"/>
          <w:lang w:val="en-US" w:eastAsia="zh-CN"/>
        </w:rPr>
      </w:pPr>
      <w:r>
        <w:rPr>
          <w:rFonts w:hint="eastAsia" w:ascii="方正楷体_GBK" w:hAnsi="方正楷体_GBK" w:eastAsia="方正楷体_GBK" w:cs="方正楷体_GBK"/>
          <w:b w:val="0"/>
          <w:bCs w:val="0"/>
          <w:color w:val="auto"/>
          <w:sz w:val="28"/>
          <w:szCs w:val="28"/>
          <w:lang w:val="en-US" w:eastAsia="zh-CN"/>
        </w:rPr>
        <w:t xml:space="preserve"> 合格的供应商</w:t>
      </w:r>
    </w:p>
    <w:p>
      <w:pPr>
        <w:pStyle w:val="30"/>
        <w:keepNext w:val="0"/>
        <w:keepLines w:val="0"/>
        <w:pageBreakBefore w:val="0"/>
        <w:numPr>
          <w:ilvl w:val="0"/>
          <w:numId w:val="0"/>
        </w:numPr>
        <w:shd w:val="clear" w:color="auto" w:fill="auto"/>
        <w:tabs>
          <w:tab w:val="left" w:pos="1481"/>
        </w:tabs>
        <w:kinsoku/>
        <w:wordWrap/>
        <w:overflowPunct/>
        <w:topLinePunct w:val="0"/>
        <w:bidi w:val="0"/>
        <w:spacing w:before="34"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 xml:space="preserve">3.1 </w:t>
      </w:r>
      <w:r>
        <w:rPr>
          <w:rFonts w:hint="eastAsia" w:ascii="方正仿宋_GB2312" w:hAnsi="方正仿宋_GB2312" w:eastAsia="方正仿宋_GB2312" w:cs="方正仿宋_GB2312"/>
          <w:color w:val="auto"/>
          <w:sz w:val="28"/>
          <w:szCs w:val="28"/>
        </w:rPr>
        <w:t>具备法律法规和本采购文件规定的资格条件；</w:t>
      </w:r>
    </w:p>
    <w:p>
      <w:pPr>
        <w:pStyle w:val="30"/>
        <w:keepNext w:val="0"/>
        <w:keepLines w:val="0"/>
        <w:pageBreakBefore w:val="0"/>
        <w:numPr>
          <w:ilvl w:val="0"/>
          <w:numId w:val="0"/>
        </w:numPr>
        <w:shd w:val="clear" w:color="auto" w:fill="auto"/>
        <w:tabs>
          <w:tab w:val="left" w:pos="1481"/>
        </w:tabs>
        <w:kinsoku/>
        <w:wordWrap/>
        <w:overflowPunct/>
        <w:topLinePunct w:val="0"/>
        <w:bidi w:val="0"/>
        <w:spacing w:before="34"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 xml:space="preserve">3.2 </w:t>
      </w:r>
      <w:r>
        <w:rPr>
          <w:rFonts w:hint="eastAsia" w:ascii="方正仿宋_GB2312" w:hAnsi="方正仿宋_GB2312" w:eastAsia="方正仿宋_GB2312" w:cs="方正仿宋_GB2312"/>
          <w:color w:val="auto"/>
          <w:sz w:val="28"/>
          <w:szCs w:val="28"/>
        </w:rPr>
        <w:t>不属于禁止参加本项目政府采购活动的</w:t>
      </w:r>
      <w:r>
        <w:rPr>
          <w:rFonts w:hint="eastAsia" w:ascii="方正仿宋_GB2312" w:hAnsi="方正仿宋_GB2312" w:eastAsia="方正仿宋_GB2312" w:cs="方正仿宋_GB2312"/>
          <w:color w:val="auto"/>
          <w:sz w:val="28"/>
          <w:szCs w:val="28"/>
          <w:lang w:eastAsia="zh-CN"/>
        </w:rPr>
        <w:t>供应商。</w:t>
      </w:r>
    </w:p>
    <w:p>
      <w:pPr>
        <w:keepNext w:val="0"/>
        <w:keepLines w:val="0"/>
        <w:pageBreakBefore w:val="0"/>
        <w:numPr>
          <w:ilvl w:val="0"/>
          <w:numId w:val="3"/>
        </w:numPr>
        <w:shd w:val="clear" w:color="auto" w:fill="auto"/>
        <w:kinsoku/>
        <w:wordWrap/>
        <w:overflowPunct/>
        <w:topLinePunct w:val="0"/>
        <w:bidi w:val="0"/>
        <w:spacing w:line="500" w:lineRule="exact"/>
        <w:ind w:firstLine="560" w:firstLineChars="200"/>
        <w:textAlignment w:val="auto"/>
        <w:rPr>
          <w:rFonts w:hint="eastAsia" w:ascii="方正楷体_GBK" w:hAnsi="方正楷体_GBK" w:eastAsia="方正楷体_GBK" w:cs="方正楷体_GBK"/>
          <w:b w:val="0"/>
          <w:bCs w:val="0"/>
          <w:color w:val="auto"/>
          <w:sz w:val="28"/>
          <w:szCs w:val="28"/>
          <w:lang w:val="zh-CN" w:eastAsia="zh-CN"/>
        </w:rPr>
      </w:pPr>
      <w:r>
        <w:rPr>
          <w:rFonts w:hint="eastAsia" w:ascii="方正楷体_GBK" w:hAnsi="方正楷体_GBK" w:eastAsia="方正楷体_GBK" w:cs="方正楷体_GBK"/>
          <w:b w:val="0"/>
          <w:bCs w:val="0"/>
          <w:color w:val="auto"/>
          <w:sz w:val="28"/>
          <w:szCs w:val="28"/>
          <w:lang w:val="en-US" w:eastAsia="zh-CN"/>
        </w:rPr>
        <w:t xml:space="preserve"> </w:t>
      </w:r>
      <w:r>
        <w:rPr>
          <w:rFonts w:hint="eastAsia" w:ascii="方正楷体_GBK" w:hAnsi="方正楷体_GBK" w:eastAsia="方正楷体_GBK" w:cs="方正楷体_GBK"/>
          <w:b w:val="0"/>
          <w:bCs w:val="0"/>
          <w:color w:val="auto"/>
          <w:sz w:val="28"/>
          <w:szCs w:val="28"/>
          <w:lang w:val="zh-CN" w:eastAsia="zh-CN"/>
        </w:rPr>
        <w:t>资格预审费用</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eastAsia="zh-CN"/>
        </w:rPr>
        <w:t>供应商</w:t>
      </w:r>
      <w:r>
        <w:rPr>
          <w:rFonts w:hint="eastAsia" w:ascii="方正仿宋_GB2312" w:hAnsi="方正仿宋_GB2312" w:eastAsia="方正仿宋_GB2312" w:cs="方正仿宋_GB2312"/>
          <w:color w:val="auto"/>
          <w:sz w:val="28"/>
          <w:szCs w:val="28"/>
        </w:rPr>
        <w:t>准备和参加本次资格预审所发生的费用由</w:t>
      </w:r>
      <w:r>
        <w:rPr>
          <w:rFonts w:hint="eastAsia" w:ascii="方正仿宋_GB2312" w:hAnsi="方正仿宋_GB2312" w:eastAsia="方正仿宋_GB2312" w:cs="方正仿宋_GB2312"/>
          <w:color w:val="auto"/>
          <w:sz w:val="28"/>
          <w:szCs w:val="28"/>
          <w:lang w:eastAsia="zh-CN"/>
        </w:rPr>
        <w:t>参与资格预审供应商</w:t>
      </w:r>
      <w:r>
        <w:rPr>
          <w:rFonts w:hint="eastAsia" w:ascii="方正仿宋_GB2312" w:hAnsi="方正仿宋_GB2312" w:eastAsia="方正仿宋_GB2312" w:cs="方正仿宋_GB2312"/>
          <w:color w:val="auto"/>
          <w:sz w:val="28"/>
          <w:szCs w:val="28"/>
        </w:rPr>
        <w:t>自行承担。</w:t>
      </w:r>
    </w:p>
    <w:p>
      <w:pPr>
        <w:pStyle w:val="33"/>
        <w:keepNext w:val="0"/>
        <w:keepLines w:val="0"/>
        <w:pageBreakBefore w:val="0"/>
        <w:widowControl w:val="0"/>
        <w:kinsoku/>
        <w:wordWrap/>
        <w:overflowPunct/>
        <w:topLinePunct w:val="0"/>
        <w:autoSpaceDE/>
        <w:autoSpaceDN/>
        <w:bidi w:val="0"/>
        <w:spacing w:line="440" w:lineRule="exact"/>
        <w:ind w:left="1" w:firstLine="560" w:firstLineChars="200"/>
        <w:rPr>
          <w:rFonts w:hint="eastAsia" w:ascii="方正楷体_GBK" w:hAnsi="方正楷体_GBK" w:eastAsia="方正楷体_GBK" w:cs="方正楷体_GBK"/>
          <w:b w:val="0"/>
          <w:bCs w:val="0"/>
          <w:color w:val="auto"/>
          <w:sz w:val="28"/>
          <w:szCs w:val="28"/>
          <w:lang w:val="zh-CN" w:eastAsia="zh-CN" w:bidi="ar-SA"/>
        </w:rPr>
      </w:pPr>
      <w:bookmarkStart w:id="19" w:name="三、资格预审文件"/>
      <w:bookmarkEnd w:id="19"/>
      <w:bookmarkStart w:id="20" w:name="_Toc60399675"/>
      <w:bookmarkStart w:id="21" w:name="_Toc60221282"/>
      <w:r>
        <w:rPr>
          <w:rFonts w:hint="eastAsia" w:ascii="方正楷体_GBK" w:hAnsi="方正楷体_GBK" w:eastAsia="方正楷体_GBK" w:cs="方正楷体_GBK"/>
          <w:b w:val="0"/>
          <w:bCs w:val="0"/>
          <w:color w:val="auto"/>
          <w:sz w:val="28"/>
          <w:szCs w:val="28"/>
          <w:lang w:val="zh-CN" w:eastAsia="zh-CN" w:bidi="ar-SA"/>
        </w:rPr>
        <w:t>5.充分、公平竞争保障措施（实质性要求）</w:t>
      </w:r>
    </w:p>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5.1利害关系供应商处理。单位负责人为同一人或者存在直接控股、管理关系的不同供应商不得参加同一合同项下的政府采购活动。</w:t>
      </w:r>
    </w:p>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5.2利害关系授权代表处理。两家以上的供应商不得在同一合同项下的采购项目中，委托同一个自然人、同一家庭的人员、同一单位的人员作为其授权代表，否则，其</w:t>
      </w:r>
      <w:r>
        <w:rPr>
          <w:rFonts w:hint="eastAsia" w:ascii="方正仿宋_GB2312" w:hAnsi="方正仿宋_GB2312" w:eastAsia="方正仿宋_GB2312" w:cs="方正仿宋_GB2312"/>
          <w:color w:val="auto"/>
          <w:sz w:val="24"/>
          <w:szCs w:val="24"/>
          <w:lang w:val="en-US" w:eastAsia="zh-CN"/>
        </w:rPr>
        <w:t>资格预审申请文件</w:t>
      </w:r>
      <w:r>
        <w:rPr>
          <w:rFonts w:hint="eastAsia" w:ascii="方正仿宋_GB2312" w:hAnsi="方正仿宋_GB2312" w:eastAsia="方正仿宋_GB2312" w:cs="方正仿宋_GB2312"/>
          <w:color w:val="auto"/>
          <w:sz w:val="24"/>
          <w:szCs w:val="24"/>
        </w:rPr>
        <w:t>作为无效处理。</w:t>
      </w:r>
    </w:p>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本项目</w:t>
      </w:r>
      <w:r>
        <w:rPr>
          <w:rFonts w:hint="eastAsia" w:ascii="方正仿宋_GB2312" w:hAnsi="方正仿宋_GB2312" w:eastAsia="方正仿宋_GB2312" w:cs="方正仿宋_GB2312"/>
          <w:color w:val="auto"/>
          <w:sz w:val="24"/>
          <w:szCs w:val="24"/>
          <w:lang w:val="en-US" w:eastAsia="zh-CN"/>
        </w:rPr>
        <w:t>设计单位是：</w:t>
      </w:r>
      <w:r>
        <w:rPr>
          <w:rFonts w:hint="eastAsia" w:ascii="方正仿宋_GB2312" w:hAnsi="方正仿宋_GB2312" w:eastAsia="方正仿宋_GB2312" w:cs="方正仿宋_GB2312"/>
          <w:b/>
          <w:bCs/>
          <w:color w:val="auto"/>
          <w:sz w:val="24"/>
          <w:szCs w:val="24"/>
          <w:u w:val="single"/>
          <w:lang w:val="en-US" w:eastAsia="zh-CN"/>
        </w:rPr>
        <w:t>四川省川西南地质勘察工程有限责任公司。</w:t>
      </w:r>
      <w:r>
        <w:rPr>
          <w:rFonts w:hint="eastAsia" w:ascii="方正仿宋_GB2312" w:hAnsi="方正仿宋_GB2312" w:eastAsia="方正仿宋_GB2312" w:cs="方正仿宋_GB2312"/>
          <w:color w:val="auto"/>
          <w:sz w:val="24"/>
          <w:szCs w:val="24"/>
          <w:lang w:val="en-US" w:eastAsia="zh-CN"/>
        </w:rPr>
        <w:t xml:space="preserve"> </w:t>
      </w:r>
    </w:p>
    <w:p>
      <w:pPr>
        <w:pStyle w:val="33"/>
        <w:keepNext w:val="0"/>
        <w:keepLines w:val="0"/>
        <w:pageBreakBefore w:val="0"/>
        <w:widowControl w:val="0"/>
        <w:kinsoku/>
        <w:wordWrap/>
        <w:overflowPunct/>
        <w:topLinePunct w:val="0"/>
        <w:autoSpaceDE/>
        <w:autoSpaceDN/>
        <w:bidi w:val="0"/>
        <w:spacing w:line="440" w:lineRule="exact"/>
        <w:ind w:left="1" w:firstLine="480" w:firstLineChars="200"/>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5.4供应商实际控制人或者中高级管理人员，同时是采购代理机构工作人员，不得参与本项目政府采购活动。</w:t>
      </w:r>
    </w:p>
    <w:p>
      <w:pPr>
        <w:keepNext w:val="0"/>
        <w:keepLines w:val="0"/>
        <w:pageBreakBefore w:val="0"/>
        <w:widowControl w:val="0"/>
        <w:kinsoku/>
        <w:wordWrap/>
        <w:overflowPunct/>
        <w:topLinePunct w:val="0"/>
        <w:autoSpaceDE/>
        <w:autoSpaceDN/>
        <w:bidi w:val="0"/>
        <w:spacing w:line="440" w:lineRule="exact"/>
        <w:ind w:firstLine="480" w:firstLineChars="200"/>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5.5同一母公司的两家以上的子公司只能组成联合体参加本项目同一合同项下的采购活动，不得以不同供应商身份同时参加本项目同一合同项下的采购活动。</w:t>
      </w:r>
    </w:p>
    <w:p>
      <w:pPr>
        <w:keepNext w:val="0"/>
        <w:keepLines w:val="0"/>
        <w:pageBreakBefore w:val="0"/>
        <w:widowControl w:val="0"/>
        <w:kinsoku/>
        <w:wordWrap/>
        <w:overflowPunct/>
        <w:topLinePunct w:val="0"/>
        <w:autoSpaceDE/>
        <w:autoSpaceDN/>
        <w:bidi w:val="0"/>
        <w:spacing w:line="440" w:lineRule="exact"/>
        <w:ind w:firstLine="480" w:firstLineChars="200"/>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5.6供应商与采购代理机构存在关联关系，或者是采购代理机构的母公司或子公司，不得参加本项目政府采购活动。</w:t>
      </w:r>
    </w:p>
    <w:p>
      <w:pPr>
        <w:keepNext w:val="0"/>
        <w:keepLines w:val="0"/>
        <w:pageBreakBefore w:val="0"/>
        <w:widowControl w:val="0"/>
        <w:kinsoku/>
        <w:wordWrap/>
        <w:overflowPunct/>
        <w:topLinePunct w:val="0"/>
        <w:autoSpaceDE/>
        <w:autoSpaceDN/>
        <w:bidi w:val="0"/>
        <w:spacing w:line="440" w:lineRule="exact"/>
        <w:ind w:firstLine="480" w:firstLineChars="200"/>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5.7政府采购当事人不得相互串通损害国家利益、社会公共利益和其他当事人的合法权益;不得以任何手段排斥其他供应商参与竞争。</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方正仿宋_GB2312" w:hAnsi="方正仿宋_GB2312" w:eastAsia="方正仿宋_GB2312" w:cs="方正仿宋_GB2312"/>
          <w:color w:val="auto"/>
          <w:sz w:val="24"/>
          <w:szCs w:val="24"/>
          <w:lang w:eastAsia="zh-CN"/>
        </w:rPr>
      </w:pPr>
      <w:r>
        <w:rPr>
          <w:rFonts w:hint="eastAsia" w:ascii="方正仿宋_GB2312" w:hAnsi="方正仿宋_GB2312" w:eastAsia="方正仿宋_GB2312" w:cs="方正仿宋_GB2312"/>
          <w:color w:val="auto"/>
          <w:sz w:val="24"/>
          <w:szCs w:val="24"/>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方正仿宋_GB2312" w:hAnsi="方正仿宋_GB2312" w:eastAsia="方正仿宋_GB2312" w:cs="方正仿宋_GB2312"/>
          <w:color w:val="auto"/>
          <w:sz w:val="24"/>
          <w:szCs w:val="24"/>
          <w:lang w:eastAsia="zh-CN"/>
        </w:rPr>
        <w:t>：</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方正仿宋_GB2312" w:hAnsi="方正仿宋_GB2312" w:eastAsia="方正仿宋_GB2312" w:cs="方正仿宋_GB2312"/>
          <w:color w:val="auto"/>
          <w:sz w:val="24"/>
          <w:szCs w:val="24"/>
          <w:lang w:eastAsia="zh-CN"/>
        </w:rPr>
      </w:pPr>
      <w:r>
        <w:rPr>
          <w:rFonts w:hint="eastAsia" w:ascii="方正仿宋_GB2312" w:hAnsi="方正仿宋_GB2312" w:eastAsia="方正仿宋_GB2312" w:cs="方正仿宋_GB2312"/>
          <w:color w:val="auto"/>
          <w:sz w:val="24"/>
          <w:szCs w:val="24"/>
        </w:rPr>
        <w:t>（1）提供虚假材料谋取中标、成交的</w:t>
      </w:r>
      <w:r>
        <w:rPr>
          <w:rFonts w:hint="eastAsia" w:ascii="方正仿宋_GB2312" w:hAnsi="方正仿宋_GB2312" w:eastAsia="方正仿宋_GB2312" w:cs="方正仿宋_GB2312"/>
          <w:color w:val="auto"/>
          <w:sz w:val="24"/>
          <w:szCs w:val="24"/>
          <w:lang w:eastAsia="zh-CN"/>
        </w:rPr>
        <w:t>；</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方正仿宋_GB2312" w:hAnsi="方正仿宋_GB2312" w:eastAsia="方正仿宋_GB2312" w:cs="方正仿宋_GB2312"/>
          <w:color w:val="auto"/>
          <w:sz w:val="24"/>
          <w:szCs w:val="24"/>
          <w:lang w:eastAsia="zh-CN"/>
        </w:rPr>
      </w:pPr>
      <w:r>
        <w:rPr>
          <w:rFonts w:hint="eastAsia" w:ascii="方正仿宋_GB2312" w:hAnsi="方正仿宋_GB2312" w:eastAsia="方正仿宋_GB2312" w:cs="方正仿宋_GB2312"/>
          <w:color w:val="auto"/>
          <w:sz w:val="24"/>
          <w:szCs w:val="24"/>
        </w:rPr>
        <w:t>（2）采取不正当手段诋毁、排挤其他供应商的</w:t>
      </w:r>
      <w:r>
        <w:rPr>
          <w:rFonts w:hint="eastAsia" w:ascii="方正仿宋_GB2312" w:hAnsi="方正仿宋_GB2312" w:eastAsia="方正仿宋_GB2312" w:cs="方正仿宋_GB2312"/>
          <w:color w:val="auto"/>
          <w:sz w:val="24"/>
          <w:szCs w:val="24"/>
          <w:lang w:eastAsia="zh-CN"/>
        </w:rPr>
        <w:t>；</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方正仿宋_GB2312" w:hAnsi="方正仿宋_GB2312" w:eastAsia="方正仿宋_GB2312" w:cs="方正仿宋_GB2312"/>
          <w:color w:val="auto"/>
          <w:sz w:val="24"/>
          <w:szCs w:val="24"/>
          <w:lang w:eastAsia="zh-CN"/>
        </w:rPr>
      </w:pPr>
      <w:r>
        <w:rPr>
          <w:rFonts w:hint="eastAsia" w:ascii="方正仿宋_GB2312" w:hAnsi="方正仿宋_GB2312" w:eastAsia="方正仿宋_GB2312" w:cs="方正仿宋_GB2312"/>
          <w:color w:val="auto"/>
          <w:sz w:val="24"/>
          <w:szCs w:val="24"/>
        </w:rPr>
        <w:t>（3）与采购人、其他供应商或者采购代理机构恶意串通的</w:t>
      </w:r>
      <w:r>
        <w:rPr>
          <w:rFonts w:hint="eastAsia" w:ascii="方正仿宋_GB2312" w:hAnsi="方正仿宋_GB2312" w:eastAsia="方正仿宋_GB2312" w:cs="方正仿宋_GB2312"/>
          <w:color w:val="auto"/>
          <w:sz w:val="24"/>
          <w:szCs w:val="24"/>
          <w:lang w:eastAsia="zh-CN"/>
        </w:rPr>
        <w:t>；</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方正仿宋_GB2312" w:hAnsi="方正仿宋_GB2312" w:eastAsia="方正仿宋_GB2312" w:cs="方正仿宋_GB2312"/>
          <w:color w:val="auto"/>
          <w:sz w:val="24"/>
          <w:szCs w:val="24"/>
          <w:lang w:eastAsia="zh-CN"/>
        </w:rPr>
      </w:pPr>
      <w:r>
        <w:rPr>
          <w:rFonts w:hint="eastAsia" w:ascii="方正仿宋_GB2312" w:hAnsi="方正仿宋_GB2312" w:eastAsia="方正仿宋_GB2312" w:cs="方正仿宋_GB2312"/>
          <w:color w:val="auto"/>
          <w:sz w:val="24"/>
          <w:szCs w:val="24"/>
        </w:rPr>
        <w:t>（4）向采购人、采购代理机构行贿或者提供其他不正当利益的</w:t>
      </w:r>
      <w:r>
        <w:rPr>
          <w:rFonts w:hint="eastAsia" w:ascii="方正仿宋_GB2312" w:hAnsi="方正仿宋_GB2312" w:eastAsia="方正仿宋_GB2312" w:cs="方正仿宋_GB2312"/>
          <w:color w:val="auto"/>
          <w:sz w:val="24"/>
          <w:szCs w:val="24"/>
          <w:lang w:eastAsia="zh-CN"/>
        </w:rPr>
        <w:t>；</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方正仿宋_GB2312" w:hAnsi="方正仿宋_GB2312" w:eastAsia="方正仿宋_GB2312" w:cs="方正仿宋_GB2312"/>
          <w:color w:val="auto"/>
          <w:sz w:val="24"/>
          <w:szCs w:val="24"/>
          <w:lang w:eastAsia="zh-CN"/>
        </w:rPr>
      </w:pPr>
      <w:r>
        <w:rPr>
          <w:rFonts w:hint="eastAsia" w:ascii="方正仿宋_GB2312" w:hAnsi="方正仿宋_GB2312" w:eastAsia="方正仿宋_GB2312" w:cs="方正仿宋_GB2312"/>
          <w:color w:val="auto"/>
          <w:sz w:val="24"/>
          <w:szCs w:val="24"/>
        </w:rPr>
        <w:t>（5）在招标采购过程中与采购人进行协商谈判的</w:t>
      </w:r>
      <w:r>
        <w:rPr>
          <w:rFonts w:hint="eastAsia" w:ascii="方正仿宋_GB2312" w:hAnsi="方正仿宋_GB2312" w:eastAsia="方正仿宋_GB2312" w:cs="方正仿宋_GB2312"/>
          <w:color w:val="auto"/>
          <w:sz w:val="24"/>
          <w:szCs w:val="24"/>
          <w:lang w:eastAsia="zh-CN"/>
        </w:rPr>
        <w:t>；</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（6）拒绝有关部门监督检查或者提供虚假情况的。</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供应商有前款第（1）至（5）项情形之一的，中标、成交无效。</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5.8回避。政府采购活动中，采购人员及相关人员与供应商有下列利害关系之一的，应当回避：</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（1）参加采购活动前3年内与供应商存在劳动关系；</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（2）参加采购活动前3年内担任供应商的董事、监事；</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（3）参加采购活动前3年内是供应商的控股股东或者实际控制人；</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（4）与供应商的法定代表人或者负责人有夫妻、直系血亲、三代以内旁系血亲或者近姻亲关系；</w:t>
      </w:r>
    </w:p>
    <w:p>
      <w:pPr>
        <w:pStyle w:val="33"/>
        <w:keepNext w:val="0"/>
        <w:keepLines w:val="0"/>
        <w:pageBreakBefore w:val="0"/>
        <w:widowControl w:val="0"/>
        <w:kinsoku/>
        <w:wordWrap/>
        <w:overflowPunct/>
        <w:topLinePunct w:val="0"/>
        <w:autoSpaceDE/>
        <w:autoSpaceDN/>
        <w:bidi w:val="0"/>
        <w:snapToGrid/>
        <w:spacing w:line="440" w:lineRule="exact"/>
        <w:ind w:left="1" w:firstLine="480" w:firstLineChars="200"/>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（5）与供应商有其他可能影响政府采购活动公平、公正进行的关系。</w:t>
      </w:r>
    </w:p>
    <w:p>
      <w:pPr>
        <w:pStyle w:val="33"/>
        <w:keepNext w:val="0"/>
        <w:keepLines w:val="0"/>
        <w:pageBreakBefore w:val="0"/>
        <w:widowControl w:val="0"/>
        <w:kinsoku/>
        <w:wordWrap/>
        <w:overflowPunct/>
        <w:topLinePunct w:val="0"/>
        <w:autoSpaceDE/>
        <w:autoSpaceDN/>
        <w:bidi w:val="0"/>
        <w:snapToGrid/>
        <w:spacing w:line="440" w:lineRule="exact"/>
        <w:ind w:left="1" w:firstLine="480" w:firstLineChars="200"/>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w:t>
      </w:r>
      <w:r>
        <w:rPr>
          <w:rFonts w:hint="eastAsia" w:ascii="方正仿宋_GB2312" w:hAnsi="方正仿宋_GB2312" w:eastAsia="方正仿宋_GB2312" w:cs="方正仿宋_GB2312"/>
          <w:color w:val="auto"/>
          <w:sz w:val="24"/>
          <w:szCs w:val="24"/>
          <w:lang w:eastAsia="zh-CN"/>
        </w:rPr>
        <w:t>谈判</w:t>
      </w:r>
      <w:r>
        <w:rPr>
          <w:rFonts w:hint="eastAsia" w:ascii="方正仿宋_GB2312" w:hAnsi="方正仿宋_GB2312" w:eastAsia="方正仿宋_GB2312" w:cs="方正仿宋_GB2312"/>
          <w:color w:val="auto"/>
          <w:sz w:val="24"/>
          <w:szCs w:val="24"/>
        </w:rPr>
        <w:t>小组成员。</w:t>
      </w:r>
    </w:p>
    <w:p>
      <w:pPr>
        <w:pStyle w:val="4"/>
        <w:keepNext w:val="0"/>
        <w:keepLines w:val="0"/>
        <w:pageBreakBefore w:val="0"/>
        <w:widowControl/>
        <w:kinsoku/>
        <w:wordWrap/>
        <w:overflowPunct/>
        <w:topLinePunct w:val="0"/>
        <w:bidi w:val="0"/>
        <w:adjustRightInd w:val="0"/>
        <w:snapToGrid w:val="0"/>
        <w:spacing w:before="0" w:line="500" w:lineRule="exact"/>
        <w:ind w:firstLine="480" w:firstLineChars="200"/>
        <w:jc w:val="both"/>
        <w:textAlignment w:val="auto"/>
        <w:rPr>
          <w:rFonts w:hint="eastAsia" w:ascii="方正仿宋_GB2312" w:hAnsi="方正仿宋_GB2312" w:eastAsia="方正仿宋_GB2312" w:cs="方正仿宋_GB2312"/>
          <w:b w:val="0"/>
          <w:bCs/>
          <w:color w:val="auto"/>
          <w:sz w:val="24"/>
          <w:szCs w:val="24"/>
        </w:rPr>
      </w:pPr>
      <w:r>
        <w:rPr>
          <w:rFonts w:hint="eastAsia" w:ascii="方正仿宋_GB2312" w:hAnsi="方正仿宋_GB2312" w:eastAsia="方正仿宋_GB2312" w:cs="方正仿宋_GB2312"/>
          <w:b w:val="0"/>
          <w:bCs/>
          <w:color w:val="auto"/>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4"/>
        <w:keepNext w:val="0"/>
        <w:keepLines w:val="0"/>
        <w:pageBreakBefore w:val="0"/>
        <w:widowControl/>
        <w:kinsoku/>
        <w:wordWrap/>
        <w:overflowPunct/>
        <w:topLinePunct w:val="0"/>
        <w:bidi w:val="0"/>
        <w:adjustRightInd w:val="0"/>
        <w:snapToGrid w:val="0"/>
        <w:spacing w:before="0" w:line="500" w:lineRule="exact"/>
        <w:ind w:firstLine="560" w:firstLineChars="200"/>
        <w:jc w:val="both"/>
        <w:textAlignment w:val="auto"/>
        <w:rPr>
          <w:rFonts w:hint="eastAsia" w:ascii="方正仿宋_GB2312" w:hAnsi="方正仿宋_GB2312" w:eastAsia="方正仿宋_GB2312" w:cs="方正仿宋_GB2312"/>
          <w:color w:val="auto"/>
          <w:sz w:val="24"/>
          <w:szCs w:val="24"/>
          <w:lang w:val="en-US" w:eastAsia="zh-CN" w:bidi="ar-SA"/>
        </w:rPr>
      </w:pPr>
      <w:r>
        <w:rPr>
          <w:rFonts w:hint="eastAsia" w:ascii="方正楷体_GBK" w:hAnsi="方正楷体_GBK" w:eastAsia="方正楷体_GBK" w:cs="方正楷体_GBK"/>
          <w:b w:val="0"/>
          <w:bCs w:val="0"/>
          <w:color w:val="auto"/>
          <w:sz w:val="28"/>
          <w:szCs w:val="28"/>
          <w:lang w:val="en-US" w:eastAsia="zh-CN" w:bidi="ar-SA"/>
        </w:rPr>
        <w:t>6. 资格预审申请文件有效期（实质性要求）</w:t>
      </w:r>
    </w:p>
    <w:p>
      <w:pPr>
        <w:keepNext w:val="0"/>
        <w:keepLines w:val="0"/>
        <w:pageBreakBefore w:val="0"/>
        <w:widowControl/>
        <w:kinsoku/>
        <w:wordWrap/>
        <w:overflowPunct/>
        <w:topLinePunct w:val="0"/>
        <w:bidi w:val="0"/>
        <w:spacing w:line="500" w:lineRule="exact"/>
        <w:ind w:firstLine="480" w:firstLineChars="200"/>
        <w:textAlignment w:val="auto"/>
        <w:rPr>
          <w:rFonts w:hint="eastAsia"/>
          <w:color w:val="auto"/>
        </w:rPr>
      </w:pPr>
      <w:r>
        <w:rPr>
          <w:rFonts w:hint="eastAsia" w:ascii="方正仿宋_GB2312" w:hAnsi="方正仿宋_GB2312" w:eastAsia="方正仿宋_GB2312" w:cs="方正仿宋_GB2312"/>
          <w:color w:val="auto"/>
          <w:sz w:val="24"/>
          <w:szCs w:val="24"/>
          <w:lang w:val="en-US" w:eastAsia="zh-CN" w:bidi="ar-SA"/>
        </w:rPr>
        <w:t>本项目资格预审申请文件有效期为递交资格预审申请文件截止之日起</w:t>
      </w:r>
      <w:r>
        <w:rPr>
          <w:rFonts w:hint="eastAsia" w:ascii="方正仿宋_GB2312" w:hAnsi="方正仿宋_GB2312" w:eastAsia="方正仿宋_GB2312" w:cs="方正仿宋_GB2312"/>
          <w:b/>
          <w:bCs/>
          <w:color w:val="auto"/>
          <w:sz w:val="24"/>
          <w:szCs w:val="24"/>
          <w:u w:val="single"/>
          <w:lang w:val="en-US" w:eastAsia="zh-CN" w:bidi="ar-SA"/>
        </w:rPr>
        <w:t>90天</w:t>
      </w:r>
      <w:r>
        <w:rPr>
          <w:rFonts w:hint="eastAsia" w:ascii="方正仿宋_GB2312" w:hAnsi="方正仿宋_GB2312" w:eastAsia="方正仿宋_GB2312" w:cs="方正仿宋_GB2312"/>
          <w:color w:val="auto"/>
          <w:sz w:val="24"/>
          <w:szCs w:val="24"/>
          <w:lang w:val="en-US" w:eastAsia="zh-CN" w:bidi="ar-SA"/>
        </w:rPr>
        <w:t>。供应商资格预审申请文件中必须载明资格预审申请文件有效期，资格预审申请文件中载明的资格预审申请文件有效期可以长于资格预审文件规定的期限，但不得短于资格预审文件规定的期限。否则，其资格预审申请文件将作为无效处理。</w:t>
      </w:r>
    </w:p>
    <w:p>
      <w:pPr>
        <w:pStyle w:val="4"/>
        <w:keepNext w:val="0"/>
        <w:keepLines w:val="0"/>
        <w:pageBreakBefore w:val="0"/>
        <w:widowControl/>
        <w:kinsoku/>
        <w:wordWrap/>
        <w:overflowPunct/>
        <w:topLinePunct w:val="0"/>
        <w:bidi w:val="0"/>
        <w:adjustRightInd w:val="0"/>
        <w:snapToGrid w:val="0"/>
        <w:spacing w:before="0" w:line="500" w:lineRule="exact"/>
        <w:ind w:firstLine="560" w:firstLineChars="200"/>
        <w:jc w:val="both"/>
        <w:textAlignment w:val="auto"/>
        <w:rPr>
          <w:rFonts w:hint="eastAsia" w:ascii="黑体" w:hAnsi="黑体" w:eastAsia="黑体" w:cs="黑体"/>
          <w:b w:val="0"/>
          <w:color w:val="auto"/>
          <w:sz w:val="28"/>
          <w:szCs w:val="28"/>
        </w:rPr>
      </w:pPr>
      <w:r>
        <w:rPr>
          <w:rFonts w:hint="eastAsia" w:ascii="黑体" w:hAnsi="黑体" w:eastAsia="黑体" w:cs="黑体"/>
          <w:b w:val="0"/>
          <w:color w:val="auto"/>
          <w:sz w:val="28"/>
          <w:szCs w:val="28"/>
        </w:rPr>
        <w:t>三、资格预审文件</w:t>
      </w:r>
      <w:bookmarkEnd w:id="20"/>
      <w:bookmarkEnd w:id="21"/>
    </w:p>
    <w:p>
      <w:pPr>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ascii="方正楷体_GBK" w:hAnsi="方正楷体_GBK" w:eastAsia="方正楷体_GBK" w:cs="方正楷体_GBK"/>
          <w:b w:val="0"/>
          <w:bCs/>
          <w:color w:val="auto"/>
          <w:sz w:val="28"/>
          <w:szCs w:val="28"/>
        </w:rPr>
      </w:pPr>
      <w:bookmarkStart w:id="22" w:name="7.资格预审文件的构成"/>
      <w:bookmarkEnd w:id="22"/>
      <w:r>
        <w:rPr>
          <w:rFonts w:hint="eastAsia" w:ascii="方正楷体_GBK" w:hAnsi="方正楷体_GBK" w:eastAsia="方正楷体_GBK" w:cs="方正楷体_GBK"/>
          <w:b w:val="0"/>
          <w:bCs/>
          <w:color w:val="auto"/>
          <w:sz w:val="28"/>
          <w:szCs w:val="28"/>
          <w:lang w:val="en-US" w:eastAsia="zh-CN"/>
        </w:rPr>
        <w:t xml:space="preserve">1. </w:t>
      </w:r>
      <w:r>
        <w:rPr>
          <w:rFonts w:hint="eastAsia" w:ascii="方正楷体_GBK" w:hAnsi="方正楷体_GBK" w:eastAsia="方正楷体_GBK" w:cs="方正楷体_GBK"/>
          <w:b w:val="0"/>
          <w:bCs/>
          <w:color w:val="auto"/>
          <w:sz w:val="28"/>
          <w:szCs w:val="28"/>
        </w:rPr>
        <w:t>资格预审文件的构成</w:t>
      </w:r>
    </w:p>
    <w:p>
      <w:pPr>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b w:val="0"/>
          <w:bCs/>
          <w:color w:val="auto"/>
          <w:sz w:val="28"/>
          <w:szCs w:val="28"/>
        </w:rPr>
      </w:pPr>
      <w:r>
        <w:rPr>
          <w:rFonts w:hint="eastAsia" w:ascii="方正仿宋_GB2312" w:hAnsi="方正仿宋_GB2312" w:eastAsia="方正仿宋_GB2312" w:cs="方正仿宋_GB2312"/>
          <w:b w:val="0"/>
          <w:bCs/>
          <w:color w:val="auto"/>
          <w:sz w:val="28"/>
          <w:szCs w:val="28"/>
          <w:lang w:val="en-US" w:eastAsia="zh-CN"/>
        </w:rPr>
        <w:t>1</w:t>
      </w:r>
      <w:r>
        <w:rPr>
          <w:rFonts w:hint="eastAsia" w:ascii="方正仿宋_GB2312" w:hAnsi="方正仿宋_GB2312" w:eastAsia="方正仿宋_GB2312" w:cs="方正仿宋_GB2312"/>
          <w:b w:val="0"/>
          <w:bCs/>
          <w:color w:val="auto"/>
          <w:sz w:val="28"/>
          <w:szCs w:val="28"/>
        </w:rPr>
        <w:t>.1 资格预审文件是申请人准备资格预审申请文件和参加资格预审的依据，同时也是资格预审的重要依据。资格预审文件用以阐明资格预审项目所需的资质、项目需求等要求。</w:t>
      </w:r>
    </w:p>
    <w:p>
      <w:pPr>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b w:val="0"/>
          <w:bCs/>
          <w:color w:val="auto"/>
          <w:sz w:val="28"/>
          <w:szCs w:val="28"/>
          <w:lang w:val="en-US" w:eastAsia="zh-CN"/>
        </w:rPr>
        <w:t>1</w:t>
      </w:r>
      <w:r>
        <w:rPr>
          <w:rFonts w:hint="eastAsia" w:ascii="方正仿宋_GB2312" w:hAnsi="方正仿宋_GB2312" w:eastAsia="方正仿宋_GB2312" w:cs="方正仿宋_GB2312"/>
          <w:b w:val="0"/>
          <w:bCs/>
          <w:color w:val="auto"/>
          <w:sz w:val="28"/>
          <w:szCs w:val="28"/>
        </w:rPr>
        <w:t>.2 申请人应认真阅读和充分理解资格预审文件中所有的事项、格式条款和规范要求。申请人应详细阅读资格预审文件的全部内容，按照资格预审文件的要求提供资格预审申请文件，并保证所提供的全部资料的真实性和有效性，一经发现有虚假行为的，将取消其参加资格预审或后续采购活动的资格，并承担相应的法律责任。</w:t>
      </w:r>
    </w:p>
    <w:p>
      <w:pPr>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ascii="方正楷体_GBK" w:hAnsi="方正楷体_GBK" w:eastAsia="方正楷体_GBK" w:cs="方正楷体_GBK"/>
          <w:b w:val="0"/>
          <w:bCs/>
          <w:color w:val="auto"/>
          <w:sz w:val="28"/>
          <w:szCs w:val="28"/>
          <w:lang w:val="zh-CN" w:eastAsia="zh-CN"/>
        </w:rPr>
      </w:pPr>
      <w:r>
        <w:rPr>
          <w:rFonts w:hint="eastAsia" w:ascii="方正楷体_GBK" w:hAnsi="方正楷体_GBK" w:eastAsia="方正楷体_GBK" w:cs="方正楷体_GBK"/>
          <w:b w:val="0"/>
          <w:bCs/>
          <w:color w:val="auto"/>
          <w:sz w:val="28"/>
          <w:szCs w:val="28"/>
          <w:lang w:val="en-US" w:eastAsia="zh-CN"/>
        </w:rPr>
        <w:t xml:space="preserve">2. </w:t>
      </w:r>
      <w:r>
        <w:rPr>
          <w:rFonts w:hint="eastAsia" w:ascii="方正楷体_GBK" w:hAnsi="方正楷体_GBK" w:eastAsia="方正楷体_GBK" w:cs="方正楷体_GBK"/>
          <w:b w:val="0"/>
          <w:bCs/>
          <w:color w:val="auto"/>
          <w:sz w:val="28"/>
          <w:szCs w:val="28"/>
          <w:lang w:val="zh-CN" w:eastAsia="zh-CN"/>
        </w:rPr>
        <w:t>资格预审文件的澄清和修改</w:t>
      </w:r>
      <w:r>
        <w:rPr>
          <w:rFonts w:hint="eastAsia" w:ascii="方正楷体_GBK" w:hAnsi="方正楷体_GBK" w:eastAsia="方正楷体_GBK" w:cs="方正楷体_GBK"/>
          <w:b w:val="0"/>
          <w:bCs/>
          <w:color w:val="auto"/>
          <w:sz w:val="28"/>
          <w:szCs w:val="28"/>
          <w:lang w:val="en-US" w:eastAsia="zh-CN"/>
        </w:rPr>
        <w:t>(实质性要求)</w:t>
      </w:r>
    </w:p>
    <w:p>
      <w:pPr>
        <w:keepNext w:val="0"/>
        <w:keepLines w:val="0"/>
        <w:pageBreakBefore w:val="0"/>
        <w:numPr>
          <w:ilvl w:val="0"/>
          <w:numId w:val="0"/>
        </w:numPr>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 xml:space="preserve">2.1 </w:t>
      </w:r>
      <w:r>
        <w:rPr>
          <w:rFonts w:hint="eastAsia" w:ascii="方正仿宋_GB2312" w:hAnsi="方正仿宋_GB2312" w:eastAsia="方正仿宋_GB2312" w:cs="方正仿宋_GB2312"/>
          <w:color w:val="auto"/>
          <w:sz w:val="28"/>
          <w:szCs w:val="28"/>
        </w:rPr>
        <w:t>在递交</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rPr>
        <w:t>文件截止时间前，采购人、采购代理机构可以对资格预审文件进行澄清或者修改。</w:t>
      </w:r>
    </w:p>
    <w:p>
      <w:pPr>
        <w:keepNext w:val="0"/>
        <w:keepLines w:val="0"/>
        <w:pageBreakBefore w:val="0"/>
        <w:numPr>
          <w:ilvl w:val="0"/>
          <w:numId w:val="0"/>
        </w:numPr>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 xml:space="preserve">2.2 </w:t>
      </w:r>
      <w:r>
        <w:rPr>
          <w:rFonts w:hint="eastAsia" w:ascii="方正仿宋_GB2312" w:hAnsi="方正仿宋_GB2312" w:eastAsia="方正仿宋_GB2312" w:cs="方正仿宋_GB2312"/>
          <w:color w:val="auto"/>
          <w:sz w:val="28"/>
          <w:szCs w:val="28"/>
        </w:rPr>
        <w:t>采购代理机构对已发出的资格预审文件进行澄清或者修改，应当以书面形式将澄清或者修改的内容通知所有获取了资格预审文件的</w:t>
      </w:r>
      <w:r>
        <w:rPr>
          <w:rFonts w:hint="eastAsia" w:ascii="方正仿宋_GB2312" w:hAnsi="方正仿宋_GB2312" w:eastAsia="方正仿宋_GB2312" w:cs="方正仿宋_GB2312"/>
          <w:color w:val="auto"/>
          <w:sz w:val="28"/>
          <w:szCs w:val="28"/>
          <w:lang w:eastAsia="zh-CN"/>
        </w:rPr>
        <w:t>潜在供应商</w:t>
      </w:r>
      <w:r>
        <w:rPr>
          <w:rFonts w:hint="eastAsia" w:ascii="方正仿宋_GB2312" w:hAnsi="方正仿宋_GB2312" w:eastAsia="方正仿宋_GB2312" w:cs="方正仿宋_GB2312"/>
          <w:color w:val="auto"/>
          <w:sz w:val="28"/>
          <w:szCs w:val="28"/>
        </w:rPr>
        <w:t>。澄清或者修改的内容可能影响资格预审响</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rPr>
        <w:t>文件编制的，采购人或者采购代理机构应当在提交资格预审</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rPr>
        <w:t>文件截止时间至少</w:t>
      </w:r>
      <w:r>
        <w:rPr>
          <w:rFonts w:hint="eastAsia" w:ascii="方正仿宋_GB2312" w:hAnsi="方正仿宋_GB2312" w:eastAsia="方正仿宋_GB2312" w:cs="方正仿宋_GB2312"/>
          <w:color w:val="auto"/>
          <w:sz w:val="28"/>
          <w:szCs w:val="28"/>
          <w:lang w:val="en-US" w:eastAsia="zh-CN"/>
        </w:rPr>
        <w:t>3</w:t>
      </w:r>
      <w:r>
        <w:rPr>
          <w:rFonts w:hint="eastAsia" w:ascii="方正仿宋_GB2312" w:hAnsi="方正仿宋_GB2312" w:eastAsia="方正仿宋_GB2312" w:cs="方正仿宋_GB2312"/>
          <w:color w:val="auto"/>
          <w:sz w:val="28"/>
          <w:szCs w:val="28"/>
        </w:rPr>
        <w:t>日前， 在四川政府采购网发布更正公告,将澄清或者修改的内容通知（</w:t>
      </w:r>
      <w:r>
        <w:rPr>
          <w:rFonts w:hint="eastAsia" w:ascii="方正仿宋_GB2312" w:hAnsi="方正仿宋_GB2312" w:eastAsia="方正仿宋_GB2312" w:cs="方正仿宋_GB2312"/>
          <w:color w:val="auto"/>
          <w:sz w:val="28"/>
          <w:szCs w:val="28"/>
          <w:lang w:eastAsia="zh-CN"/>
        </w:rPr>
        <w:t>在四川政府采购网</w:t>
      </w:r>
      <w:r>
        <w:rPr>
          <w:rFonts w:hint="eastAsia" w:ascii="方正仿宋_GB2312" w:hAnsi="方正仿宋_GB2312" w:eastAsia="方正仿宋_GB2312" w:cs="方正仿宋_GB2312"/>
          <w:color w:val="auto"/>
          <w:sz w:val="28"/>
          <w:szCs w:val="28"/>
        </w:rPr>
        <w:t>发布的更正公告视为书面通知）所有按规定获取（下载）资格预审文件的</w:t>
      </w:r>
      <w:r>
        <w:rPr>
          <w:rFonts w:hint="eastAsia" w:ascii="方正仿宋_GB2312" w:hAnsi="方正仿宋_GB2312" w:eastAsia="方正仿宋_GB2312" w:cs="方正仿宋_GB2312"/>
          <w:color w:val="auto"/>
          <w:sz w:val="28"/>
          <w:szCs w:val="28"/>
          <w:lang w:eastAsia="zh-CN"/>
        </w:rPr>
        <w:t>潜在供应商</w:t>
      </w:r>
      <w:r>
        <w:rPr>
          <w:rFonts w:hint="eastAsia" w:ascii="方正仿宋_GB2312" w:hAnsi="方正仿宋_GB2312" w:eastAsia="方正仿宋_GB2312" w:cs="方正仿宋_GB2312"/>
          <w:color w:val="auto"/>
          <w:sz w:val="28"/>
          <w:szCs w:val="28"/>
        </w:rPr>
        <w:t>，该澄清、修改或者有关补充通知的内容为资格预审文件的组成部分；不足 3 日的，采购人或者采购代理机构应当顺延提交资格预审</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rPr>
        <w:t>文件的截止时间。</w:t>
      </w:r>
    </w:p>
    <w:p>
      <w:pPr>
        <w:pStyle w:val="29"/>
        <w:keepNext w:val="0"/>
        <w:keepLines w:val="0"/>
        <w:pageBreakBefore w:val="0"/>
        <w:widowControl/>
        <w:tabs>
          <w:tab w:val="left" w:pos="993"/>
        </w:tabs>
        <w:kinsoku/>
        <w:wordWrap/>
        <w:overflowPunct/>
        <w:topLinePunct w:val="0"/>
        <w:bidi w:val="0"/>
        <w:adjustRightInd w:val="0"/>
        <w:snapToGrid w:val="0"/>
        <w:spacing w:line="500" w:lineRule="exact"/>
        <w:ind w:left="0" w:firstLine="560" w:firstLineChars="200"/>
        <w:jc w:val="both"/>
        <w:textAlignment w:val="auto"/>
        <w:rPr>
          <w:rFonts w:hint="eastAsia" w:ascii="方正仿宋_GB2312" w:hAnsi="方正仿宋_GB2312" w:eastAsia="方正仿宋_GB2312" w:cs="方正仿宋_GB2312"/>
          <w:b w:val="0"/>
          <w:bCs w:val="0"/>
          <w:color w:val="auto"/>
          <w:sz w:val="28"/>
          <w:szCs w:val="28"/>
        </w:rPr>
      </w:pPr>
      <w:r>
        <w:rPr>
          <w:rFonts w:hint="eastAsia" w:ascii="方正仿宋_GB2312" w:hAnsi="方正仿宋_GB2312" w:eastAsia="方正仿宋_GB2312" w:cs="方正仿宋_GB2312"/>
          <w:b w:val="0"/>
          <w:bCs w:val="0"/>
          <w:color w:val="auto"/>
          <w:sz w:val="28"/>
          <w:szCs w:val="28"/>
          <w:lang w:val="en-US" w:eastAsia="zh-CN"/>
        </w:rPr>
        <w:t xml:space="preserve">3. </w:t>
      </w:r>
      <w:r>
        <w:rPr>
          <w:rFonts w:hint="eastAsia" w:ascii="方正仿宋_GB2312" w:hAnsi="方正仿宋_GB2312" w:eastAsia="方正仿宋_GB2312" w:cs="方正仿宋_GB2312"/>
          <w:b w:val="0"/>
          <w:bCs w:val="0"/>
          <w:color w:val="auto"/>
          <w:sz w:val="28"/>
          <w:szCs w:val="28"/>
          <w:lang w:eastAsia="zh-CN"/>
        </w:rPr>
        <w:t>参与资格预审的供应商</w:t>
      </w:r>
      <w:r>
        <w:rPr>
          <w:rFonts w:hint="eastAsia" w:ascii="方正仿宋_GB2312" w:hAnsi="方正仿宋_GB2312" w:eastAsia="方正仿宋_GB2312" w:cs="方正仿宋_GB2312"/>
          <w:b w:val="0"/>
          <w:bCs w:val="0"/>
          <w:color w:val="auto"/>
          <w:sz w:val="28"/>
          <w:szCs w:val="28"/>
          <w:lang w:val="en-US" w:eastAsia="zh-CN"/>
        </w:rPr>
        <w:t>及时</w:t>
      </w:r>
      <w:r>
        <w:rPr>
          <w:rFonts w:hint="eastAsia" w:ascii="方正仿宋_GB2312" w:hAnsi="方正仿宋_GB2312" w:eastAsia="方正仿宋_GB2312" w:cs="方正仿宋_GB2312"/>
          <w:b w:val="0"/>
          <w:bCs w:val="0"/>
          <w:color w:val="auto"/>
          <w:sz w:val="28"/>
          <w:szCs w:val="28"/>
          <w:lang w:eastAsia="zh-CN"/>
        </w:rPr>
        <w:t>在四川政府采购网</w:t>
      </w:r>
      <w:r>
        <w:rPr>
          <w:rFonts w:hint="eastAsia" w:ascii="方正仿宋_GB2312" w:hAnsi="方正仿宋_GB2312" w:eastAsia="方正仿宋_GB2312" w:cs="方正仿宋_GB2312"/>
          <w:b w:val="0"/>
          <w:bCs w:val="0"/>
          <w:color w:val="auto"/>
          <w:sz w:val="28"/>
          <w:szCs w:val="28"/>
        </w:rPr>
        <w:t>查阅</w:t>
      </w:r>
      <w:r>
        <w:rPr>
          <w:rFonts w:hint="eastAsia" w:ascii="方正仿宋_GB2312" w:hAnsi="方正仿宋_GB2312" w:eastAsia="方正仿宋_GB2312" w:cs="方正仿宋_GB2312"/>
          <w:b w:val="0"/>
          <w:bCs w:val="0"/>
          <w:color w:val="auto"/>
          <w:sz w:val="28"/>
          <w:szCs w:val="28"/>
          <w:lang w:val="en-US" w:eastAsia="zh-CN"/>
        </w:rPr>
        <w:t>相关</w:t>
      </w:r>
      <w:r>
        <w:rPr>
          <w:rFonts w:hint="eastAsia" w:ascii="方正仿宋_GB2312" w:hAnsi="方正仿宋_GB2312" w:eastAsia="方正仿宋_GB2312" w:cs="方正仿宋_GB2312"/>
          <w:b w:val="0"/>
          <w:bCs w:val="0"/>
          <w:color w:val="auto"/>
          <w:sz w:val="28"/>
          <w:szCs w:val="28"/>
          <w:lang w:eastAsia="zh-CN"/>
        </w:rPr>
        <w:t>更正公告</w:t>
      </w:r>
      <w:r>
        <w:rPr>
          <w:rFonts w:hint="eastAsia" w:ascii="方正仿宋_GB2312" w:hAnsi="方正仿宋_GB2312" w:eastAsia="方正仿宋_GB2312" w:cs="方正仿宋_GB2312"/>
          <w:b w:val="0"/>
          <w:bCs w:val="0"/>
          <w:color w:val="auto"/>
          <w:sz w:val="28"/>
          <w:szCs w:val="28"/>
          <w:lang w:val="en-US" w:eastAsia="zh-CN"/>
        </w:rPr>
        <w:t>信息</w:t>
      </w:r>
      <w:r>
        <w:rPr>
          <w:rFonts w:hint="eastAsia" w:ascii="方正仿宋_GB2312" w:hAnsi="方正仿宋_GB2312" w:eastAsia="方正仿宋_GB2312" w:cs="方正仿宋_GB2312"/>
          <w:b w:val="0"/>
          <w:bCs w:val="0"/>
          <w:color w:val="auto"/>
          <w:sz w:val="28"/>
          <w:szCs w:val="28"/>
        </w:rPr>
        <w:t>，若未及时查看</w:t>
      </w:r>
      <w:r>
        <w:rPr>
          <w:rFonts w:hint="eastAsia" w:ascii="方正仿宋_GB2312" w:hAnsi="方正仿宋_GB2312" w:eastAsia="方正仿宋_GB2312" w:cs="方正仿宋_GB2312"/>
          <w:b w:val="0"/>
          <w:bCs w:val="0"/>
          <w:color w:val="auto"/>
          <w:sz w:val="28"/>
          <w:szCs w:val="28"/>
          <w:lang w:eastAsia="zh-CN"/>
        </w:rPr>
        <w:t>，造成</w:t>
      </w:r>
      <w:r>
        <w:rPr>
          <w:rFonts w:hint="eastAsia" w:ascii="方正仿宋_GB2312" w:hAnsi="方正仿宋_GB2312" w:eastAsia="方正仿宋_GB2312" w:cs="方正仿宋_GB2312"/>
          <w:b w:val="0"/>
          <w:bCs w:val="0"/>
          <w:color w:val="auto"/>
          <w:sz w:val="28"/>
          <w:szCs w:val="28"/>
          <w:lang w:val="en-US" w:eastAsia="zh-CN"/>
        </w:rPr>
        <w:t>的</w:t>
      </w:r>
      <w:r>
        <w:rPr>
          <w:rFonts w:hint="eastAsia" w:ascii="方正仿宋_GB2312" w:hAnsi="方正仿宋_GB2312" w:eastAsia="方正仿宋_GB2312" w:cs="方正仿宋_GB2312"/>
          <w:b w:val="0"/>
          <w:bCs w:val="0"/>
          <w:color w:val="auto"/>
          <w:sz w:val="28"/>
          <w:szCs w:val="28"/>
        </w:rPr>
        <w:t>后果自行承担。</w:t>
      </w:r>
      <w:bookmarkStart w:id="23" w:name="四、申请文件"/>
      <w:bookmarkEnd w:id="23"/>
      <w:bookmarkStart w:id="24" w:name="_Toc60399676"/>
      <w:bookmarkStart w:id="25" w:name="_Toc60221283"/>
    </w:p>
    <w:p>
      <w:pPr>
        <w:keepNext w:val="0"/>
        <w:keepLines w:val="0"/>
        <w:pageBreakBefore w:val="0"/>
        <w:shd w:val="clear" w:color="auto" w:fill="auto"/>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b w:val="0"/>
          <w:color w:val="auto"/>
          <w:sz w:val="28"/>
          <w:szCs w:val="28"/>
        </w:rPr>
      </w:pPr>
      <w:r>
        <w:rPr>
          <w:rFonts w:hint="eastAsia" w:ascii="黑体" w:hAnsi="黑体" w:eastAsia="黑体" w:cs="黑体"/>
          <w:b w:val="0"/>
          <w:color w:val="auto"/>
          <w:sz w:val="28"/>
          <w:szCs w:val="28"/>
        </w:rPr>
        <w:t>四、资格</w:t>
      </w:r>
      <w:r>
        <w:rPr>
          <w:rFonts w:hint="eastAsia" w:ascii="黑体" w:hAnsi="黑体" w:eastAsia="黑体" w:cs="黑体"/>
          <w:b w:val="0"/>
          <w:color w:val="auto"/>
          <w:sz w:val="28"/>
          <w:szCs w:val="28"/>
          <w:lang w:val="en-US" w:eastAsia="zh-CN"/>
        </w:rPr>
        <w:t>预审</w:t>
      </w:r>
      <w:r>
        <w:rPr>
          <w:rFonts w:hint="eastAsia" w:ascii="黑体" w:hAnsi="黑体" w:eastAsia="黑体" w:cs="黑体"/>
          <w:b w:val="0"/>
          <w:color w:val="auto"/>
          <w:sz w:val="28"/>
          <w:szCs w:val="28"/>
        </w:rPr>
        <w:t>申请文件</w:t>
      </w:r>
      <w:bookmarkEnd w:id="24"/>
      <w:bookmarkEnd w:id="25"/>
      <w:bookmarkStart w:id="26" w:name="9.申请文件的组成"/>
      <w:bookmarkEnd w:id="26"/>
    </w:p>
    <w:p>
      <w:pPr>
        <w:keepNext w:val="0"/>
        <w:keepLines w:val="0"/>
        <w:pageBreakBefore w:val="0"/>
        <w:numPr>
          <w:ilvl w:val="0"/>
          <w:numId w:val="0"/>
        </w:numPr>
        <w:shd w:val="clear" w:color="auto" w:fill="auto"/>
        <w:kinsoku/>
        <w:wordWrap/>
        <w:overflowPunct/>
        <w:topLinePunct w:val="0"/>
        <w:bidi w:val="0"/>
        <w:spacing w:line="500" w:lineRule="exact"/>
        <w:ind w:firstLine="560" w:firstLineChars="200"/>
        <w:textAlignment w:val="auto"/>
        <w:rPr>
          <w:rFonts w:hint="eastAsia" w:ascii="方正楷体_GBK" w:hAnsi="方正楷体_GBK" w:eastAsia="方正楷体_GBK" w:cs="方正楷体_GBK"/>
          <w:b w:val="0"/>
          <w:bCs w:val="0"/>
          <w:color w:val="auto"/>
          <w:sz w:val="28"/>
          <w:szCs w:val="28"/>
          <w:lang w:val="zh-CN" w:eastAsia="zh-CN"/>
        </w:rPr>
      </w:pPr>
      <w:r>
        <w:rPr>
          <w:rFonts w:hint="eastAsia" w:ascii="方正楷体_GBK" w:hAnsi="方正楷体_GBK" w:eastAsia="方正楷体_GBK" w:cs="方正楷体_GBK"/>
          <w:b w:val="0"/>
          <w:bCs w:val="0"/>
          <w:color w:val="auto"/>
          <w:sz w:val="28"/>
          <w:szCs w:val="28"/>
          <w:lang w:val="en-US" w:eastAsia="zh-CN"/>
        </w:rPr>
        <w:t>1. 资格预审申请</w:t>
      </w:r>
      <w:r>
        <w:rPr>
          <w:rFonts w:hint="eastAsia" w:ascii="方正楷体_GBK" w:hAnsi="方正楷体_GBK" w:eastAsia="方正楷体_GBK" w:cs="方正楷体_GBK"/>
          <w:b w:val="0"/>
          <w:bCs w:val="0"/>
          <w:color w:val="auto"/>
          <w:sz w:val="28"/>
          <w:szCs w:val="28"/>
          <w:lang w:val="zh-CN" w:eastAsia="zh-CN"/>
        </w:rPr>
        <w:t>文件的组成</w:t>
      </w:r>
    </w:p>
    <w:p>
      <w:pPr>
        <w:keepNext w:val="0"/>
        <w:keepLines w:val="0"/>
        <w:pageBreakBefore w:val="0"/>
        <w:numPr>
          <w:ilvl w:val="0"/>
          <w:numId w:val="0"/>
        </w:numPr>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eastAsia="zh-CN"/>
        </w:rPr>
        <w:t>参与资格预审的供应商</w:t>
      </w:r>
      <w:r>
        <w:rPr>
          <w:rFonts w:hint="eastAsia" w:ascii="方正仿宋_GB2312" w:hAnsi="方正仿宋_GB2312" w:eastAsia="方正仿宋_GB2312" w:cs="方正仿宋_GB2312"/>
          <w:color w:val="auto"/>
          <w:sz w:val="28"/>
          <w:szCs w:val="28"/>
        </w:rPr>
        <w:t>应按照资格预审文件</w:t>
      </w:r>
      <w:r>
        <w:rPr>
          <w:rFonts w:hint="eastAsia" w:ascii="方正仿宋_GB2312" w:hAnsi="方正仿宋_GB2312" w:eastAsia="方正仿宋_GB2312" w:cs="方正仿宋_GB2312"/>
          <w:color w:val="auto"/>
          <w:sz w:val="28"/>
          <w:szCs w:val="28"/>
          <w:lang w:val="en-US" w:eastAsia="zh-CN"/>
        </w:rPr>
        <w:t>相</w:t>
      </w:r>
      <w:r>
        <w:rPr>
          <w:rFonts w:hint="eastAsia" w:ascii="方正仿宋_GB2312" w:hAnsi="方正仿宋_GB2312" w:eastAsia="方正仿宋_GB2312" w:cs="方正仿宋_GB2312"/>
          <w:color w:val="auto"/>
          <w:sz w:val="28"/>
          <w:szCs w:val="28"/>
          <w:lang w:eastAsia="zh-CN"/>
        </w:rPr>
        <w:t>关</w:t>
      </w:r>
      <w:r>
        <w:rPr>
          <w:rFonts w:hint="eastAsia" w:ascii="方正仿宋_GB2312" w:hAnsi="方正仿宋_GB2312" w:eastAsia="方正仿宋_GB2312" w:cs="方正仿宋_GB2312"/>
          <w:color w:val="auto"/>
          <w:sz w:val="28"/>
          <w:szCs w:val="28"/>
        </w:rPr>
        <w:t>规定和要求编制</w:t>
      </w:r>
      <w:r>
        <w:rPr>
          <w:rFonts w:hint="eastAsia" w:ascii="方正仿宋_GB2312" w:hAnsi="方正仿宋_GB2312" w:eastAsia="方正仿宋_GB2312" w:cs="方正仿宋_GB2312"/>
          <w:color w:val="auto"/>
          <w:sz w:val="28"/>
          <w:szCs w:val="28"/>
          <w:lang w:val="en-US" w:eastAsia="zh-CN"/>
        </w:rPr>
        <w:t>资格预审申请</w:t>
      </w:r>
      <w:r>
        <w:rPr>
          <w:rFonts w:hint="eastAsia" w:ascii="方正仿宋_GB2312" w:hAnsi="方正仿宋_GB2312" w:eastAsia="方正仿宋_GB2312" w:cs="方正仿宋_GB2312"/>
          <w:color w:val="auto"/>
          <w:sz w:val="28"/>
          <w:szCs w:val="28"/>
        </w:rPr>
        <w:t>文件。</w:t>
      </w:r>
    </w:p>
    <w:p>
      <w:pPr>
        <w:keepNext w:val="0"/>
        <w:keepLines w:val="0"/>
        <w:pageBreakBefore w:val="0"/>
        <w:numPr>
          <w:ilvl w:val="0"/>
          <w:numId w:val="0"/>
        </w:numPr>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b/>
          <w:bCs/>
          <w:color w:val="auto"/>
          <w:sz w:val="28"/>
          <w:szCs w:val="28"/>
          <w:lang w:val="en-US" w:eastAsia="zh-CN"/>
        </w:rPr>
      </w:pPr>
      <w:r>
        <w:rPr>
          <w:rFonts w:hint="eastAsia" w:ascii="方正楷体_GBK" w:hAnsi="方正楷体_GBK" w:eastAsia="方正楷体_GBK" w:cs="方正楷体_GBK"/>
          <w:b w:val="0"/>
          <w:bCs w:val="0"/>
          <w:color w:val="auto"/>
          <w:sz w:val="28"/>
          <w:szCs w:val="28"/>
          <w:lang w:val="en-US" w:eastAsia="zh-CN"/>
        </w:rPr>
        <w:t>2. 资格预审申请文件的语言（实质性要求）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2"/>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2.</w:t>
      </w:r>
      <w:r>
        <w:rPr>
          <w:rFonts w:hint="eastAsia" w:ascii="方正仿宋_GB2312" w:hAnsi="方正仿宋_GB2312" w:eastAsia="方正仿宋_GB2312" w:cs="方正仿宋_GB2312"/>
          <w:color w:val="auto"/>
          <w:sz w:val="28"/>
          <w:szCs w:val="28"/>
        </w:rPr>
        <w:t>1供应商提交的</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rPr>
        <w:t>文件以及供应商与采购组织单位就有关</w:t>
      </w:r>
      <w:r>
        <w:rPr>
          <w:rFonts w:hint="eastAsia" w:ascii="方正仿宋_GB2312" w:hAnsi="方正仿宋_GB2312" w:eastAsia="方正仿宋_GB2312" w:cs="方正仿宋_GB2312"/>
          <w:color w:val="auto"/>
          <w:sz w:val="28"/>
          <w:szCs w:val="28"/>
          <w:lang w:eastAsia="zh-CN"/>
        </w:rPr>
        <w:t>谈判</w:t>
      </w:r>
      <w:r>
        <w:rPr>
          <w:rFonts w:hint="eastAsia" w:ascii="方正仿宋_GB2312" w:hAnsi="方正仿宋_GB2312" w:eastAsia="方正仿宋_GB2312" w:cs="方正仿宋_GB2312"/>
          <w:color w:val="auto"/>
          <w:sz w:val="28"/>
          <w:szCs w:val="28"/>
        </w:rPr>
        <w:t>采购的所有来往书面文件均须使用中文。</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rPr>
        <w:t>文件中如附有外文资料，主要部分要对应翻译成中文并加盖供应商公章后附在相关外文资料后面。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2"/>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2</w:t>
      </w:r>
      <w:r>
        <w:rPr>
          <w:rFonts w:hint="eastAsia" w:ascii="方正仿宋_GB2312" w:hAnsi="方正仿宋_GB2312" w:eastAsia="方正仿宋_GB2312" w:cs="方正仿宋_GB2312"/>
          <w:color w:val="auto"/>
          <w:sz w:val="28"/>
          <w:szCs w:val="28"/>
        </w:rPr>
        <w:t>.2 翻译的中文资料与外文资料如果出现差异和矛盾时，以中文为准。涉嫌提供虚假材料的按照相关法律法规处理。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2"/>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2</w:t>
      </w:r>
      <w:r>
        <w:rPr>
          <w:rFonts w:hint="eastAsia" w:ascii="方正仿宋_GB2312" w:hAnsi="方正仿宋_GB2312" w:eastAsia="方正仿宋_GB2312" w:cs="方正仿宋_GB2312"/>
          <w:color w:val="auto"/>
          <w:sz w:val="28"/>
          <w:szCs w:val="28"/>
        </w:rPr>
        <w:t>.3 如因未翻译而造成对供应商的不利后果，由供应商承担。</w:t>
      </w:r>
    </w:p>
    <w:p>
      <w:pPr>
        <w:keepNext w:val="0"/>
        <w:keepLines w:val="0"/>
        <w:pageBreakBefore w:val="0"/>
        <w:numPr>
          <w:ilvl w:val="0"/>
          <w:numId w:val="0"/>
        </w:numPr>
        <w:shd w:val="clear" w:color="auto" w:fill="auto"/>
        <w:kinsoku/>
        <w:wordWrap/>
        <w:overflowPunct/>
        <w:topLinePunct w:val="0"/>
        <w:bidi w:val="0"/>
        <w:spacing w:line="500" w:lineRule="exact"/>
        <w:ind w:firstLine="560" w:firstLineChars="200"/>
        <w:textAlignment w:val="auto"/>
        <w:rPr>
          <w:rFonts w:hint="eastAsia" w:ascii="方正楷体_GBK" w:hAnsi="方正楷体_GBK" w:eastAsia="方正楷体_GBK" w:cs="方正楷体_GBK"/>
          <w:b w:val="0"/>
          <w:bCs w:val="0"/>
          <w:color w:val="auto"/>
          <w:sz w:val="28"/>
          <w:szCs w:val="28"/>
          <w:lang w:val="en-US" w:eastAsia="zh-CN"/>
        </w:rPr>
      </w:pPr>
      <w:r>
        <w:rPr>
          <w:rFonts w:hint="eastAsia" w:ascii="方正楷体_GBK" w:hAnsi="方正楷体_GBK" w:eastAsia="方正楷体_GBK" w:cs="方正楷体_GBK"/>
          <w:b w:val="0"/>
          <w:bCs w:val="0"/>
          <w:color w:val="auto"/>
          <w:sz w:val="28"/>
          <w:szCs w:val="28"/>
          <w:lang w:val="en-US" w:eastAsia="zh-CN"/>
        </w:rPr>
        <w:t>3. 资格预审申请文件格式</w:t>
      </w:r>
    </w:p>
    <w:p>
      <w:pPr>
        <w:keepNext w:val="0"/>
        <w:keepLines w:val="0"/>
        <w:pageBreakBefore w:val="0"/>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3</w:t>
      </w:r>
      <w:r>
        <w:rPr>
          <w:rFonts w:hint="eastAsia" w:ascii="方正仿宋_GB2312" w:hAnsi="方正仿宋_GB2312" w:eastAsia="方正仿宋_GB2312" w:cs="方正仿宋_GB2312"/>
          <w:color w:val="auto"/>
          <w:sz w:val="28"/>
          <w:szCs w:val="28"/>
        </w:rPr>
        <w:t>.1 申请人应执行资格预审文件的规定要求。</w:t>
      </w:r>
    </w:p>
    <w:p>
      <w:pPr>
        <w:keepNext w:val="0"/>
        <w:keepLines w:val="0"/>
        <w:pageBreakBefore w:val="0"/>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3</w:t>
      </w:r>
      <w:r>
        <w:rPr>
          <w:rFonts w:hint="eastAsia" w:ascii="方正仿宋_GB2312" w:hAnsi="方正仿宋_GB2312" w:eastAsia="方正仿宋_GB2312" w:cs="方正仿宋_GB2312"/>
          <w:color w:val="auto"/>
          <w:sz w:val="28"/>
          <w:szCs w:val="28"/>
        </w:rPr>
        <w:t>.2 对于没有格式要求的资格预审文件由申请人自行编写。</w:t>
      </w:r>
    </w:p>
    <w:p>
      <w:pPr>
        <w:keepNext w:val="0"/>
        <w:keepLines w:val="0"/>
        <w:pageBreakBefore w:val="0"/>
        <w:numPr>
          <w:ilvl w:val="0"/>
          <w:numId w:val="0"/>
        </w:numPr>
        <w:shd w:val="clear" w:color="auto" w:fill="auto"/>
        <w:kinsoku/>
        <w:wordWrap/>
        <w:overflowPunct/>
        <w:topLinePunct w:val="0"/>
        <w:bidi w:val="0"/>
        <w:spacing w:line="500" w:lineRule="exact"/>
        <w:ind w:firstLine="560" w:firstLineChars="200"/>
        <w:textAlignment w:val="auto"/>
        <w:rPr>
          <w:rFonts w:hint="eastAsia" w:ascii="方正楷体_GBK" w:hAnsi="方正楷体_GBK" w:eastAsia="方正楷体_GBK" w:cs="方正楷体_GBK"/>
          <w:b w:val="0"/>
          <w:bCs w:val="0"/>
          <w:color w:val="auto"/>
          <w:sz w:val="28"/>
          <w:szCs w:val="28"/>
          <w:lang w:val="en-US" w:eastAsia="zh-CN"/>
        </w:rPr>
      </w:pPr>
      <w:r>
        <w:rPr>
          <w:rFonts w:hint="eastAsia" w:ascii="方正楷体_GBK" w:hAnsi="方正楷体_GBK" w:eastAsia="方正楷体_GBK" w:cs="方正楷体_GBK"/>
          <w:b w:val="0"/>
          <w:bCs w:val="0"/>
          <w:color w:val="auto"/>
          <w:sz w:val="28"/>
          <w:szCs w:val="28"/>
          <w:lang w:val="en-US" w:eastAsia="zh-CN"/>
        </w:rPr>
        <w:t>4. 资格预审申请文件的编制和签署（实质性要求）</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4</w:t>
      </w:r>
      <w:r>
        <w:rPr>
          <w:rFonts w:hint="eastAsia" w:ascii="方正仿宋_GB2312" w:hAnsi="方正仿宋_GB2312" w:eastAsia="方正仿宋_GB2312" w:cs="方正仿宋_GB2312"/>
          <w:color w:val="auto"/>
          <w:sz w:val="28"/>
          <w:szCs w:val="28"/>
        </w:rPr>
        <w:t>.1</w:t>
      </w:r>
      <w:r>
        <w:rPr>
          <w:rFonts w:hint="eastAsia" w:ascii="方正仿宋_GB2312" w:hAnsi="方正仿宋_GB2312" w:eastAsia="方正仿宋_GB2312" w:cs="方正仿宋_GB2312"/>
          <w:color w:val="auto"/>
          <w:sz w:val="28"/>
          <w:szCs w:val="28"/>
          <w:lang w:val="en-US" w:eastAsia="zh-CN"/>
        </w:rPr>
        <w:t xml:space="preserve"> 资格预审申请</w:t>
      </w:r>
      <w:r>
        <w:rPr>
          <w:rFonts w:hint="eastAsia" w:ascii="方正仿宋_GB2312" w:hAnsi="方正仿宋_GB2312" w:eastAsia="方正仿宋_GB2312" w:cs="方正仿宋_GB2312"/>
          <w:color w:val="auto"/>
          <w:sz w:val="28"/>
          <w:szCs w:val="28"/>
          <w:lang w:eastAsia="zh-CN"/>
        </w:rPr>
        <w:t>文件</w:t>
      </w:r>
      <w:r>
        <w:rPr>
          <w:rFonts w:hint="eastAsia" w:ascii="方正仿宋_GB2312" w:hAnsi="方正仿宋_GB2312" w:eastAsia="方正仿宋_GB2312" w:cs="方正仿宋_GB2312"/>
          <w:color w:val="auto"/>
          <w:sz w:val="28"/>
          <w:szCs w:val="28"/>
        </w:rPr>
        <w:t xml:space="preserve">至少提交正本 </w:t>
      </w:r>
      <w:r>
        <w:rPr>
          <w:rFonts w:hint="eastAsia" w:ascii="方正仿宋_GB2312" w:hAnsi="方正仿宋_GB2312" w:eastAsia="方正仿宋_GB2312" w:cs="方正仿宋_GB2312"/>
          <w:b/>
          <w:bCs/>
          <w:color w:val="auto"/>
          <w:sz w:val="28"/>
          <w:szCs w:val="28"/>
          <w:u w:val="single"/>
        </w:rPr>
        <w:t>1</w:t>
      </w:r>
      <w:r>
        <w:rPr>
          <w:rFonts w:hint="eastAsia" w:ascii="方正仿宋_GB2312" w:hAnsi="方正仿宋_GB2312" w:eastAsia="方正仿宋_GB2312" w:cs="方正仿宋_GB2312"/>
          <w:color w:val="auto"/>
          <w:sz w:val="28"/>
          <w:szCs w:val="28"/>
        </w:rPr>
        <w:t xml:space="preserve"> 份副本</w:t>
      </w:r>
      <w:r>
        <w:rPr>
          <w:rFonts w:hint="eastAsia" w:ascii="方正仿宋_GB2312" w:hAnsi="方正仿宋_GB2312" w:eastAsia="方正仿宋_GB2312" w:cs="方正仿宋_GB2312"/>
          <w:b/>
          <w:bCs/>
          <w:color w:val="auto"/>
          <w:sz w:val="28"/>
          <w:szCs w:val="28"/>
          <w:u w:val="single"/>
        </w:rPr>
        <w:t xml:space="preserve"> </w:t>
      </w:r>
      <w:r>
        <w:rPr>
          <w:rFonts w:hint="eastAsia" w:ascii="方正仿宋_GB2312" w:hAnsi="方正仿宋_GB2312" w:eastAsia="方正仿宋_GB2312" w:cs="方正仿宋_GB2312"/>
          <w:b/>
          <w:bCs/>
          <w:color w:val="auto"/>
          <w:sz w:val="28"/>
          <w:szCs w:val="28"/>
          <w:u w:val="single"/>
          <w:lang w:val="en-US" w:eastAsia="zh-CN"/>
        </w:rPr>
        <w:t>2</w:t>
      </w:r>
      <w:r>
        <w:rPr>
          <w:rFonts w:hint="eastAsia" w:ascii="方正仿宋_GB2312" w:hAnsi="方正仿宋_GB2312" w:eastAsia="方正仿宋_GB2312" w:cs="方正仿宋_GB2312"/>
          <w:color w:val="auto"/>
          <w:sz w:val="28"/>
          <w:szCs w:val="28"/>
        </w:rPr>
        <w:t>份，并在其封面上清楚地标明资格预审</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lang w:eastAsia="zh-CN"/>
        </w:rPr>
        <w:t>文件</w:t>
      </w:r>
      <w:r>
        <w:rPr>
          <w:rFonts w:hint="eastAsia" w:ascii="方正仿宋_GB2312" w:hAnsi="方正仿宋_GB2312" w:eastAsia="方正仿宋_GB2312" w:cs="方正仿宋_GB2312"/>
          <w:color w:val="auto"/>
          <w:sz w:val="28"/>
          <w:szCs w:val="28"/>
        </w:rPr>
        <w:t>、采购项目名称、采购项目编号、包号及名称（如有）、</w:t>
      </w:r>
      <w:r>
        <w:rPr>
          <w:rFonts w:hint="eastAsia" w:ascii="方正仿宋_GB2312" w:hAnsi="方正仿宋_GB2312" w:eastAsia="方正仿宋_GB2312" w:cs="方正仿宋_GB2312"/>
          <w:color w:val="auto"/>
          <w:sz w:val="28"/>
          <w:szCs w:val="28"/>
          <w:lang w:eastAsia="zh-CN"/>
        </w:rPr>
        <w:t>供应商</w:t>
      </w:r>
      <w:r>
        <w:rPr>
          <w:rFonts w:hint="eastAsia" w:ascii="方正仿宋_GB2312" w:hAnsi="方正仿宋_GB2312" w:eastAsia="方正仿宋_GB2312" w:cs="方正仿宋_GB2312"/>
          <w:color w:val="auto"/>
          <w:sz w:val="28"/>
          <w:szCs w:val="28"/>
        </w:rPr>
        <w:t>名称、年月日以及“正本”或“副本”字样。</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4</w:t>
      </w:r>
      <w:r>
        <w:rPr>
          <w:rFonts w:hint="eastAsia" w:ascii="方正仿宋_GB2312" w:hAnsi="方正仿宋_GB2312" w:eastAsia="方正仿宋_GB2312" w:cs="方正仿宋_GB2312"/>
          <w:color w:val="auto"/>
          <w:sz w:val="28"/>
          <w:szCs w:val="28"/>
        </w:rPr>
        <w:t>.2</w:t>
      </w:r>
      <w:r>
        <w:rPr>
          <w:rFonts w:hint="eastAsia" w:ascii="方正仿宋_GB2312" w:hAnsi="方正仿宋_GB2312" w:eastAsia="方正仿宋_GB2312" w:cs="方正仿宋_GB2312"/>
          <w:color w:val="auto"/>
          <w:sz w:val="28"/>
          <w:szCs w:val="28"/>
          <w:lang w:val="en-US" w:eastAsia="zh-CN"/>
        </w:rPr>
        <w:t xml:space="preserve"> 申请</w:t>
      </w:r>
      <w:r>
        <w:rPr>
          <w:rFonts w:hint="eastAsia" w:ascii="方正仿宋_GB2312" w:hAnsi="方正仿宋_GB2312" w:eastAsia="方正仿宋_GB2312" w:cs="方正仿宋_GB2312"/>
          <w:color w:val="auto"/>
          <w:sz w:val="28"/>
          <w:szCs w:val="28"/>
          <w:lang w:eastAsia="zh-CN"/>
        </w:rPr>
        <w:t>文件</w:t>
      </w:r>
      <w:r>
        <w:rPr>
          <w:rFonts w:hint="eastAsia" w:ascii="方正仿宋_GB2312" w:hAnsi="方正仿宋_GB2312" w:eastAsia="方正仿宋_GB2312" w:cs="方正仿宋_GB2312"/>
          <w:color w:val="auto"/>
          <w:sz w:val="28"/>
          <w:szCs w:val="28"/>
        </w:rPr>
        <w:t>正本和副本均需打印或用不褪色、不变质的墨水书写，并在规定签章处签字和盖章。</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lang w:eastAsia="zh-CN"/>
        </w:rPr>
        <w:t>文件</w:t>
      </w:r>
      <w:r>
        <w:rPr>
          <w:rFonts w:hint="eastAsia" w:ascii="方正仿宋_GB2312" w:hAnsi="方正仿宋_GB2312" w:eastAsia="方正仿宋_GB2312" w:cs="方正仿宋_GB2312"/>
          <w:color w:val="auto"/>
          <w:sz w:val="28"/>
          <w:szCs w:val="28"/>
        </w:rPr>
        <w:t>副本可采用正本的复印件，若正本和副本有不一致的内容，以正本书面</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lang w:eastAsia="zh-CN"/>
        </w:rPr>
        <w:t>文件</w:t>
      </w:r>
      <w:r>
        <w:rPr>
          <w:rFonts w:hint="eastAsia" w:ascii="方正仿宋_GB2312" w:hAnsi="方正仿宋_GB2312" w:eastAsia="方正仿宋_GB2312" w:cs="方正仿宋_GB2312"/>
          <w:color w:val="auto"/>
          <w:sz w:val="28"/>
          <w:szCs w:val="28"/>
        </w:rPr>
        <w:t>为准。</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4</w:t>
      </w:r>
      <w:r>
        <w:rPr>
          <w:rFonts w:hint="eastAsia" w:ascii="方正仿宋_GB2312" w:hAnsi="方正仿宋_GB2312" w:eastAsia="方正仿宋_GB2312" w:cs="方正仿宋_GB2312"/>
          <w:color w:val="auto"/>
          <w:sz w:val="28"/>
          <w:szCs w:val="28"/>
        </w:rPr>
        <w:t>.3</w:t>
      </w:r>
      <w:r>
        <w:rPr>
          <w:rFonts w:hint="eastAsia" w:ascii="方正仿宋_GB2312" w:hAnsi="方正仿宋_GB2312" w:eastAsia="方正仿宋_GB2312" w:cs="方正仿宋_GB2312"/>
          <w:color w:val="auto"/>
          <w:sz w:val="28"/>
          <w:szCs w:val="28"/>
          <w:lang w:val="en-US" w:eastAsia="zh-CN"/>
        </w:rPr>
        <w:t xml:space="preserve"> 申请</w:t>
      </w:r>
      <w:r>
        <w:rPr>
          <w:rFonts w:hint="eastAsia" w:ascii="方正仿宋_GB2312" w:hAnsi="方正仿宋_GB2312" w:eastAsia="方正仿宋_GB2312" w:cs="方正仿宋_GB2312"/>
          <w:color w:val="auto"/>
          <w:sz w:val="28"/>
          <w:szCs w:val="28"/>
          <w:lang w:eastAsia="zh-CN"/>
        </w:rPr>
        <w:t>文件</w:t>
      </w:r>
      <w:r>
        <w:rPr>
          <w:rFonts w:hint="eastAsia" w:ascii="方正仿宋_GB2312" w:hAnsi="方正仿宋_GB2312" w:eastAsia="方正仿宋_GB2312" w:cs="方正仿宋_GB2312"/>
          <w:color w:val="auto"/>
          <w:sz w:val="28"/>
          <w:szCs w:val="28"/>
        </w:rPr>
        <w:t>的打印和书写应清楚工整，任何行间插字、涂改或增删，必须由</w:t>
      </w:r>
      <w:r>
        <w:rPr>
          <w:rFonts w:hint="eastAsia" w:ascii="方正仿宋_GB2312" w:hAnsi="方正仿宋_GB2312" w:eastAsia="方正仿宋_GB2312" w:cs="方正仿宋_GB2312"/>
          <w:color w:val="auto"/>
          <w:sz w:val="28"/>
          <w:szCs w:val="28"/>
          <w:lang w:eastAsia="zh-CN"/>
        </w:rPr>
        <w:t>供应商</w:t>
      </w:r>
      <w:r>
        <w:rPr>
          <w:rFonts w:hint="eastAsia" w:ascii="方正仿宋_GB2312" w:hAnsi="方正仿宋_GB2312" w:eastAsia="方正仿宋_GB2312" w:cs="方正仿宋_GB2312"/>
          <w:color w:val="auto"/>
          <w:sz w:val="28"/>
          <w:szCs w:val="28"/>
        </w:rPr>
        <w:t>的法定代表人</w:t>
      </w:r>
      <w:r>
        <w:rPr>
          <w:rFonts w:hint="eastAsia" w:ascii="方正仿宋_GB2312" w:hAnsi="方正仿宋_GB2312" w:eastAsia="方正仿宋_GB2312" w:cs="方正仿宋_GB2312"/>
          <w:color w:val="auto"/>
          <w:sz w:val="28"/>
          <w:szCs w:val="28"/>
          <w:lang w:val="en-US" w:eastAsia="zh-CN"/>
        </w:rPr>
        <w:t>或主要</w:t>
      </w:r>
      <w:r>
        <w:rPr>
          <w:rFonts w:hint="eastAsia" w:ascii="方正仿宋_GB2312" w:hAnsi="方正仿宋_GB2312" w:eastAsia="方正仿宋_GB2312" w:cs="方正仿宋_GB2312"/>
          <w:color w:val="auto"/>
          <w:sz w:val="28"/>
          <w:szCs w:val="28"/>
        </w:rPr>
        <w:t>负责人或其授权代表签字并盖</w:t>
      </w:r>
      <w:r>
        <w:rPr>
          <w:rFonts w:hint="eastAsia" w:ascii="方正仿宋_GB2312" w:hAnsi="方正仿宋_GB2312" w:eastAsia="方正仿宋_GB2312" w:cs="方正仿宋_GB2312"/>
          <w:color w:val="auto"/>
          <w:sz w:val="28"/>
          <w:szCs w:val="28"/>
          <w:lang w:eastAsia="zh-CN"/>
        </w:rPr>
        <w:t>供应商</w:t>
      </w:r>
      <w:r>
        <w:rPr>
          <w:rFonts w:hint="eastAsia" w:ascii="方正仿宋_GB2312" w:hAnsi="方正仿宋_GB2312" w:eastAsia="方正仿宋_GB2312" w:cs="方正仿宋_GB2312"/>
          <w:color w:val="auto"/>
          <w:sz w:val="28"/>
          <w:szCs w:val="28"/>
        </w:rPr>
        <w:t>公章。字迹潦草、表达不清或可能导致非唯一理解的</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lang w:eastAsia="zh-CN"/>
        </w:rPr>
        <w:t>文件</w:t>
      </w:r>
      <w:r>
        <w:rPr>
          <w:rFonts w:hint="eastAsia" w:ascii="方正仿宋_GB2312" w:hAnsi="方正仿宋_GB2312" w:eastAsia="方正仿宋_GB2312" w:cs="方正仿宋_GB2312"/>
          <w:color w:val="auto"/>
          <w:sz w:val="28"/>
          <w:szCs w:val="28"/>
        </w:rPr>
        <w:t>可能被作为无效处理。</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4</w:t>
      </w:r>
      <w:r>
        <w:rPr>
          <w:rFonts w:hint="eastAsia" w:ascii="方正仿宋_GB2312" w:hAnsi="方正仿宋_GB2312" w:eastAsia="方正仿宋_GB2312" w:cs="方正仿宋_GB2312"/>
          <w:color w:val="auto"/>
          <w:sz w:val="28"/>
          <w:szCs w:val="28"/>
        </w:rPr>
        <w:t>.4</w:t>
      </w:r>
      <w:r>
        <w:rPr>
          <w:rFonts w:hint="eastAsia" w:ascii="方正仿宋_GB2312" w:hAnsi="方正仿宋_GB2312" w:eastAsia="方正仿宋_GB2312" w:cs="方正仿宋_GB2312"/>
          <w:color w:val="auto"/>
          <w:sz w:val="28"/>
          <w:szCs w:val="28"/>
          <w:lang w:val="en-US" w:eastAsia="zh-CN"/>
        </w:rPr>
        <w:t xml:space="preserve"> 申请</w:t>
      </w:r>
      <w:r>
        <w:rPr>
          <w:rFonts w:hint="eastAsia" w:ascii="方正仿宋_GB2312" w:hAnsi="方正仿宋_GB2312" w:eastAsia="方正仿宋_GB2312" w:cs="方正仿宋_GB2312"/>
          <w:color w:val="auto"/>
          <w:sz w:val="28"/>
          <w:szCs w:val="28"/>
          <w:lang w:eastAsia="zh-CN"/>
        </w:rPr>
        <w:t>文件</w:t>
      </w:r>
      <w:r>
        <w:rPr>
          <w:rFonts w:hint="eastAsia" w:ascii="方正仿宋_GB2312" w:hAnsi="方正仿宋_GB2312" w:eastAsia="方正仿宋_GB2312" w:cs="方正仿宋_GB2312"/>
          <w:color w:val="auto"/>
          <w:sz w:val="28"/>
          <w:szCs w:val="28"/>
        </w:rPr>
        <w:t>应由</w:t>
      </w:r>
      <w:r>
        <w:rPr>
          <w:rFonts w:hint="eastAsia" w:ascii="方正仿宋_GB2312" w:hAnsi="方正仿宋_GB2312" w:eastAsia="方正仿宋_GB2312" w:cs="方正仿宋_GB2312"/>
          <w:color w:val="auto"/>
          <w:sz w:val="28"/>
          <w:szCs w:val="28"/>
          <w:lang w:eastAsia="zh-CN"/>
        </w:rPr>
        <w:t>供应商</w:t>
      </w:r>
      <w:r>
        <w:rPr>
          <w:rFonts w:hint="eastAsia" w:ascii="方正仿宋_GB2312" w:hAnsi="方正仿宋_GB2312" w:eastAsia="方正仿宋_GB2312" w:cs="方正仿宋_GB2312"/>
          <w:color w:val="auto"/>
          <w:sz w:val="28"/>
          <w:szCs w:val="28"/>
        </w:rPr>
        <w:t>法定代表人/主要负责人/本人或其授权代表在</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lang w:eastAsia="zh-CN"/>
        </w:rPr>
        <w:t>文件</w:t>
      </w:r>
      <w:r>
        <w:rPr>
          <w:rFonts w:hint="eastAsia" w:ascii="方正仿宋_GB2312" w:hAnsi="方正仿宋_GB2312" w:eastAsia="方正仿宋_GB2312" w:cs="方正仿宋_GB2312"/>
          <w:color w:val="auto"/>
          <w:sz w:val="28"/>
          <w:szCs w:val="28"/>
        </w:rPr>
        <w:t>要求的地方签字（或加盖私人印章），要求加盖公章的地方加</w:t>
      </w:r>
      <w:r>
        <w:rPr>
          <w:rFonts w:hint="eastAsia" w:ascii="方正仿宋_GB2312" w:hAnsi="方正仿宋_GB2312" w:eastAsia="方正仿宋_GB2312" w:cs="方正仿宋_GB2312"/>
          <w:color w:val="auto"/>
          <w:sz w:val="28"/>
          <w:szCs w:val="28"/>
          <w:lang w:eastAsia="zh-CN"/>
        </w:rPr>
        <w:t>供应商</w:t>
      </w:r>
      <w:r>
        <w:rPr>
          <w:rFonts w:hint="eastAsia" w:ascii="方正仿宋_GB2312" w:hAnsi="方正仿宋_GB2312" w:eastAsia="方正仿宋_GB2312" w:cs="方正仿宋_GB2312"/>
          <w:color w:val="auto"/>
          <w:sz w:val="28"/>
          <w:szCs w:val="28"/>
        </w:rPr>
        <w:t>公章，不得使用专用章（如经济合同章、投标专用章等）或下属单位印章代替。</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4</w:t>
      </w:r>
      <w:r>
        <w:rPr>
          <w:rFonts w:hint="eastAsia" w:ascii="方正仿宋_GB2312" w:hAnsi="方正仿宋_GB2312" w:eastAsia="方正仿宋_GB2312" w:cs="方正仿宋_GB2312"/>
          <w:color w:val="auto"/>
          <w:sz w:val="28"/>
          <w:szCs w:val="28"/>
        </w:rPr>
        <w:t>.5</w:t>
      </w:r>
      <w:r>
        <w:rPr>
          <w:rFonts w:hint="eastAsia" w:ascii="方正仿宋_GB2312" w:hAnsi="方正仿宋_GB2312" w:eastAsia="方正仿宋_GB2312" w:cs="方正仿宋_GB2312"/>
          <w:color w:val="auto"/>
          <w:sz w:val="28"/>
          <w:szCs w:val="28"/>
          <w:lang w:val="en-US" w:eastAsia="zh-CN"/>
        </w:rPr>
        <w:t xml:space="preserve"> 申请</w:t>
      </w:r>
      <w:r>
        <w:rPr>
          <w:rFonts w:hint="eastAsia" w:ascii="方正仿宋_GB2312" w:hAnsi="方正仿宋_GB2312" w:eastAsia="方正仿宋_GB2312" w:cs="方正仿宋_GB2312"/>
          <w:color w:val="auto"/>
          <w:sz w:val="28"/>
          <w:szCs w:val="28"/>
          <w:lang w:eastAsia="zh-CN"/>
        </w:rPr>
        <w:t>文件</w:t>
      </w:r>
      <w:r>
        <w:rPr>
          <w:rFonts w:hint="eastAsia" w:ascii="方正仿宋_GB2312" w:hAnsi="方正仿宋_GB2312" w:eastAsia="方正仿宋_GB2312" w:cs="方正仿宋_GB2312"/>
          <w:color w:val="auto"/>
          <w:sz w:val="28"/>
          <w:szCs w:val="28"/>
        </w:rPr>
        <w:t>正本和副本需要逐页编码。</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4</w:t>
      </w:r>
      <w:r>
        <w:rPr>
          <w:rFonts w:hint="eastAsia" w:ascii="方正仿宋_GB2312" w:hAnsi="方正仿宋_GB2312" w:eastAsia="方正仿宋_GB2312" w:cs="方正仿宋_GB2312"/>
          <w:color w:val="auto"/>
          <w:sz w:val="28"/>
          <w:szCs w:val="28"/>
        </w:rPr>
        <w:t>.6</w:t>
      </w:r>
      <w:r>
        <w:rPr>
          <w:rFonts w:hint="eastAsia" w:ascii="方正仿宋_GB2312" w:hAnsi="方正仿宋_GB2312" w:eastAsia="方正仿宋_GB2312" w:cs="方正仿宋_GB2312"/>
          <w:color w:val="auto"/>
          <w:sz w:val="28"/>
          <w:szCs w:val="28"/>
          <w:lang w:val="en-US" w:eastAsia="zh-CN"/>
        </w:rPr>
        <w:t xml:space="preserve"> 申请</w:t>
      </w:r>
      <w:r>
        <w:rPr>
          <w:rFonts w:hint="eastAsia" w:ascii="方正仿宋_GB2312" w:hAnsi="方正仿宋_GB2312" w:eastAsia="方正仿宋_GB2312" w:cs="方正仿宋_GB2312"/>
          <w:color w:val="auto"/>
          <w:sz w:val="28"/>
          <w:szCs w:val="28"/>
          <w:lang w:eastAsia="zh-CN"/>
        </w:rPr>
        <w:t>文件的正本和副本应当采用胶装方式装订成册，不得散装或者合页装订，</w:t>
      </w:r>
      <w:r>
        <w:rPr>
          <w:rFonts w:hint="eastAsia" w:ascii="方正仿宋_GB2312" w:hAnsi="方正仿宋_GB2312" w:eastAsia="方正仿宋_GB2312" w:cs="方正仿宋_GB2312"/>
          <w:color w:val="auto"/>
          <w:sz w:val="28"/>
          <w:szCs w:val="28"/>
          <w:lang w:val="en-US" w:eastAsia="zh-CN"/>
        </w:rPr>
        <w:t>不得脱落</w:t>
      </w:r>
      <w:r>
        <w:rPr>
          <w:rFonts w:hint="eastAsia" w:ascii="方正仿宋_GB2312" w:hAnsi="方正仿宋_GB2312" w:eastAsia="方正仿宋_GB2312" w:cs="方正仿宋_GB2312"/>
          <w:color w:val="auto"/>
          <w:sz w:val="28"/>
          <w:szCs w:val="28"/>
          <w:lang w:eastAsia="zh-CN"/>
        </w:rPr>
        <w:t>。</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4</w:t>
      </w:r>
      <w:r>
        <w:rPr>
          <w:rFonts w:hint="eastAsia" w:ascii="方正仿宋_GB2312" w:hAnsi="方正仿宋_GB2312" w:eastAsia="方正仿宋_GB2312" w:cs="方正仿宋_GB2312"/>
          <w:color w:val="auto"/>
          <w:sz w:val="28"/>
          <w:szCs w:val="28"/>
        </w:rPr>
        <w:t>.7</w:t>
      </w:r>
      <w:r>
        <w:rPr>
          <w:rFonts w:hint="eastAsia" w:ascii="方正仿宋_GB2312" w:hAnsi="方正仿宋_GB2312" w:eastAsia="方正仿宋_GB2312" w:cs="方正仿宋_GB2312"/>
          <w:color w:val="auto"/>
          <w:sz w:val="28"/>
          <w:szCs w:val="28"/>
          <w:lang w:val="en-US" w:eastAsia="zh-CN"/>
        </w:rPr>
        <w:t xml:space="preserve"> 申请</w:t>
      </w:r>
      <w:r>
        <w:rPr>
          <w:rFonts w:hint="eastAsia" w:ascii="方正仿宋_GB2312" w:hAnsi="方正仿宋_GB2312" w:eastAsia="方正仿宋_GB2312" w:cs="方正仿宋_GB2312"/>
          <w:color w:val="auto"/>
          <w:sz w:val="28"/>
          <w:szCs w:val="28"/>
          <w:lang w:eastAsia="zh-CN"/>
        </w:rPr>
        <w:t>文件</w:t>
      </w:r>
      <w:r>
        <w:rPr>
          <w:rFonts w:hint="eastAsia" w:ascii="方正仿宋_GB2312" w:hAnsi="方正仿宋_GB2312" w:eastAsia="方正仿宋_GB2312" w:cs="方正仿宋_GB2312"/>
          <w:color w:val="auto"/>
          <w:sz w:val="28"/>
          <w:szCs w:val="28"/>
        </w:rPr>
        <w:t>应根据资格预审文件的要求制作，签署、盖章。</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4</w:t>
      </w:r>
      <w:r>
        <w:rPr>
          <w:rFonts w:hint="eastAsia" w:ascii="方正仿宋_GB2312" w:hAnsi="方正仿宋_GB2312" w:eastAsia="方正仿宋_GB2312" w:cs="方正仿宋_GB2312"/>
          <w:color w:val="auto"/>
          <w:sz w:val="28"/>
          <w:szCs w:val="28"/>
        </w:rPr>
        <w:t>.8</w:t>
      </w:r>
      <w:r>
        <w:rPr>
          <w:rFonts w:hint="eastAsia" w:ascii="方正仿宋_GB2312" w:hAnsi="方正仿宋_GB2312" w:eastAsia="方正仿宋_GB2312" w:cs="方正仿宋_GB2312"/>
          <w:color w:val="auto"/>
          <w:sz w:val="28"/>
          <w:szCs w:val="28"/>
          <w:lang w:val="en-US" w:eastAsia="zh-CN"/>
        </w:rPr>
        <w:t xml:space="preserve"> 申请</w:t>
      </w:r>
      <w:r>
        <w:rPr>
          <w:rFonts w:hint="eastAsia" w:ascii="方正仿宋_GB2312" w:hAnsi="方正仿宋_GB2312" w:eastAsia="方正仿宋_GB2312" w:cs="方正仿宋_GB2312"/>
          <w:color w:val="auto"/>
          <w:sz w:val="28"/>
          <w:szCs w:val="28"/>
          <w:lang w:eastAsia="zh-CN"/>
        </w:rPr>
        <w:t>文件</w:t>
      </w:r>
      <w:r>
        <w:rPr>
          <w:rFonts w:hint="eastAsia" w:ascii="方正仿宋_GB2312" w:hAnsi="方正仿宋_GB2312" w:eastAsia="方正仿宋_GB2312" w:cs="方正仿宋_GB2312"/>
          <w:color w:val="auto"/>
          <w:sz w:val="28"/>
          <w:szCs w:val="28"/>
        </w:rPr>
        <w:t>统一用 A4 幅面纸印制，除另有规定外。</w:t>
      </w:r>
    </w:p>
    <w:p>
      <w:pPr>
        <w:pStyle w:val="2"/>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color w:val="auto"/>
        </w:rPr>
      </w:pPr>
      <w:r>
        <w:rPr>
          <w:rFonts w:hint="eastAsia" w:ascii="方正仿宋_GB2312" w:hAnsi="方正仿宋_GB2312" w:eastAsia="方正仿宋_GB2312" w:cs="方正仿宋_GB2312"/>
          <w:color w:val="auto"/>
          <w:kern w:val="2"/>
          <w:sz w:val="28"/>
          <w:szCs w:val="28"/>
          <w:lang w:val="en-US" w:eastAsia="zh-CN" w:bidi="ar-SA"/>
        </w:rPr>
        <w:t>4.9 特别提醒：在制作资格预审申请文件时，各潜在供应商一定要仔细核对接收相关文件资料的</w:t>
      </w:r>
      <w:r>
        <w:rPr>
          <w:rFonts w:hint="eastAsia" w:ascii="方正仿宋_GB2312" w:hAnsi="方正仿宋_GB2312" w:eastAsia="方正仿宋_GB2312" w:cs="方正仿宋_GB2312"/>
          <w:color w:val="auto"/>
          <w:kern w:val="2"/>
          <w:sz w:val="28"/>
          <w:szCs w:val="28"/>
          <w:u w:val="single"/>
          <w:lang w:val="en-US" w:eastAsia="zh-CN" w:bidi="ar-SA"/>
        </w:rPr>
        <w:t>电子邮箱号</w:t>
      </w:r>
      <w:r>
        <w:rPr>
          <w:rFonts w:hint="eastAsia" w:ascii="方正仿宋_GB2312" w:hAnsi="方正仿宋_GB2312" w:eastAsia="方正仿宋_GB2312" w:cs="方正仿宋_GB2312"/>
          <w:b/>
          <w:bCs/>
          <w:color w:val="auto"/>
          <w:kern w:val="2"/>
          <w:sz w:val="28"/>
          <w:szCs w:val="28"/>
          <w:lang w:val="en-US" w:eastAsia="zh-CN" w:bidi="ar-SA"/>
        </w:rPr>
        <w:t>（在第六章格式“八”中填写）</w:t>
      </w:r>
      <w:r>
        <w:rPr>
          <w:rFonts w:hint="eastAsia" w:ascii="方正仿宋_GB2312" w:hAnsi="方正仿宋_GB2312" w:eastAsia="方正仿宋_GB2312" w:cs="方正仿宋_GB2312"/>
          <w:color w:val="auto"/>
          <w:kern w:val="2"/>
          <w:sz w:val="28"/>
          <w:szCs w:val="28"/>
          <w:lang w:val="en-US" w:eastAsia="zh-CN" w:bidi="ar-SA"/>
        </w:rPr>
        <w:t>，若因此造成延误，自行承担相关后果。</w:t>
      </w:r>
    </w:p>
    <w:p>
      <w:pPr>
        <w:keepNext w:val="0"/>
        <w:keepLines w:val="0"/>
        <w:pageBreakBefore w:val="0"/>
        <w:numPr>
          <w:ilvl w:val="0"/>
          <w:numId w:val="0"/>
        </w:numPr>
        <w:shd w:val="clear" w:color="auto" w:fill="auto"/>
        <w:kinsoku/>
        <w:wordWrap/>
        <w:overflowPunct/>
        <w:topLinePunct w:val="0"/>
        <w:bidi w:val="0"/>
        <w:spacing w:line="500" w:lineRule="exact"/>
        <w:ind w:firstLine="560" w:firstLineChars="200"/>
        <w:textAlignment w:val="auto"/>
        <w:rPr>
          <w:rFonts w:hint="eastAsia" w:ascii="方正楷体_GBK" w:hAnsi="方正楷体_GBK" w:eastAsia="方正楷体_GBK" w:cs="方正楷体_GBK"/>
          <w:b w:val="0"/>
          <w:bCs w:val="0"/>
          <w:color w:val="auto"/>
          <w:sz w:val="28"/>
          <w:szCs w:val="28"/>
          <w:lang w:val="en-US" w:eastAsia="zh-CN"/>
        </w:rPr>
      </w:pPr>
      <w:r>
        <w:rPr>
          <w:rFonts w:hint="eastAsia" w:ascii="方正楷体_GBK" w:hAnsi="方正楷体_GBK" w:eastAsia="方正楷体_GBK" w:cs="方正楷体_GBK"/>
          <w:b w:val="0"/>
          <w:bCs w:val="0"/>
          <w:color w:val="auto"/>
          <w:sz w:val="28"/>
          <w:szCs w:val="28"/>
          <w:lang w:val="en-US" w:eastAsia="zh-CN"/>
        </w:rPr>
        <w:t>5. 申请文件的密封和标注</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lang w:val="zh-CN" w:eastAsia="zh-CN" w:bidi="zh-CN"/>
        </w:rPr>
      </w:pPr>
      <w:r>
        <w:rPr>
          <w:rFonts w:hint="eastAsia" w:ascii="方正仿宋_GB2312" w:hAnsi="方正仿宋_GB2312" w:eastAsia="方正仿宋_GB2312" w:cs="方正仿宋_GB2312"/>
          <w:color w:val="auto"/>
          <w:sz w:val="28"/>
          <w:szCs w:val="28"/>
          <w:lang w:val="en-US" w:eastAsia="zh-CN" w:bidi="zh-CN"/>
        </w:rPr>
        <w:t>5</w:t>
      </w:r>
      <w:r>
        <w:rPr>
          <w:rFonts w:hint="eastAsia" w:ascii="方正仿宋_GB2312" w:hAnsi="方正仿宋_GB2312" w:eastAsia="方正仿宋_GB2312" w:cs="方正仿宋_GB2312"/>
          <w:color w:val="auto"/>
          <w:sz w:val="28"/>
          <w:szCs w:val="28"/>
          <w:lang w:val="zh-CN" w:eastAsia="zh-CN" w:bidi="zh-CN"/>
        </w:rPr>
        <w:t>.1</w:t>
      </w:r>
      <w:r>
        <w:rPr>
          <w:rFonts w:hint="eastAsia" w:ascii="方正仿宋_GB2312" w:hAnsi="方正仿宋_GB2312" w:eastAsia="方正仿宋_GB2312" w:cs="方正仿宋_GB2312"/>
          <w:color w:val="auto"/>
          <w:sz w:val="28"/>
          <w:szCs w:val="28"/>
          <w:lang w:val="en-US" w:eastAsia="zh-CN" w:bidi="zh-CN"/>
        </w:rPr>
        <w:t xml:space="preserve"> </w:t>
      </w:r>
      <w:r>
        <w:rPr>
          <w:rFonts w:hint="eastAsia" w:ascii="方正仿宋_GB2312" w:hAnsi="方正仿宋_GB2312" w:eastAsia="方正仿宋_GB2312" w:cs="方正仿宋_GB2312"/>
          <w:color w:val="auto"/>
          <w:sz w:val="28"/>
          <w:szCs w:val="28"/>
          <w:lang w:val="zh-CN" w:eastAsia="zh-CN" w:bidi="zh-CN"/>
        </w:rPr>
        <w:t>供应商提交的资格预审</w:t>
      </w:r>
      <w:r>
        <w:rPr>
          <w:rFonts w:hint="eastAsia" w:ascii="方正仿宋_GB2312" w:hAnsi="方正仿宋_GB2312" w:eastAsia="方正仿宋_GB2312" w:cs="方正仿宋_GB2312"/>
          <w:color w:val="auto"/>
          <w:sz w:val="28"/>
          <w:szCs w:val="28"/>
          <w:lang w:val="en-US" w:eastAsia="zh-CN" w:bidi="zh-CN"/>
        </w:rPr>
        <w:t>申请</w:t>
      </w:r>
      <w:r>
        <w:rPr>
          <w:rFonts w:hint="eastAsia" w:ascii="方正仿宋_GB2312" w:hAnsi="方正仿宋_GB2312" w:eastAsia="方正仿宋_GB2312" w:cs="方正仿宋_GB2312"/>
          <w:color w:val="auto"/>
          <w:sz w:val="28"/>
          <w:szCs w:val="28"/>
          <w:lang w:val="zh-CN" w:eastAsia="zh-CN" w:bidi="zh-CN"/>
        </w:rPr>
        <w:t>文件正本、副本可以单独密封包装，也可以全部密封包装在一个密封袋内，密封袋最外层应清楚地标明采购项目名称、采购项目编号、供应商名称、包号及名称（如有）、资格预审</w:t>
      </w:r>
      <w:r>
        <w:rPr>
          <w:rFonts w:hint="eastAsia" w:ascii="方正仿宋_GB2312" w:hAnsi="方正仿宋_GB2312" w:eastAsia="方正仿宋_GB2312" w:cs="方正仿宋_GB2312"/>
          <w:color w:val="auto"/>
          <w:sz w:val="28"/>
          <w:szCs w:val="28"/>
          <w:lang w:val="en-US" w:eastAsia="zh-CN" w:bidi="zh-CN"/>
        </w:rPr>
        <w:t>申请</w:t>
      </w:r>
      <w:r>
        <w:rPr>
          <w:rFonts w:hint="eastAsia" w:ascii="方正仿宋_GB2312" w:hAnsi="方正仿宋_GB2312" w:eastAsia="方正仿宋_GB2312" w:cs="方正仿宋_GB2312"/>
          <w:color w:val="auto"/>
          <w:sz w:val="28"/>
          <w:szCs w:val="28"/>
          <w:lang w:val="zh-CN" w:eastAsia="zh-CN" w:bidi="zh-CN"/>
        </w:rPr>
        <w:t>文件字样。</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lang w:val="zh-CN" w:eastAsia="zh-CN" w:bidi="zh-CN"/>
        </w:rPr>
      </w:pPr>
      <w:r>
        <w:rPr>
          <w:rFonts w:hint="eastAsia" w:ascii="方正仿宋_GB2312" w:hAnsi="方正仿宋_GB2312" w:eastAsia="方正仿宋_GB2312" w:cs="方正仿宋_GB2312"/>
          <w:color w:val="auto"/>
          <w:sz w:val="28"/>
          <w:szCs w:val="28"/>
          <w:lang w:val="en-US" w:eastAsia="zh-CN" w:bidi="zh-CN"/>
        </w:rPr>
        <w:t>5</w:t>
      </w:r>
      <w:r>
        <w:rPr>
          <w:rFonts w:hint="eastAsia" w:ascii="方正仿宋_GB2312" w:hAnsi="方正仿宋_GB2312" w:eastAsia="方正仿宋_GB2312" w:cs="方正仿宋_GB2312"/>
          <w:color w:val="auto"/>
          <w:sz w:val="28"/>
          <w:szCs w:val="28"/>
          <w:lang w:val="zh-CN" w:eastAsia="zh-CN" w:bidi="zh-CN"/>
        </w:rPr>
        <w:t>.2</w:t>
      </w:r>
      <w:r>
        <w:rPr>
          <w:rFonts w:hint="eastAsia" w:ascii="方正仿宋_GB2312" w:hAnsi="方正仿宋_GB2312" w:eastAsia="方正仿宋_GB2312" w:cs="方正仿宋_GB2312"/>
          <w:color w:val="auto"/>
          <w:sz w:val="28"/>
          <w:szCs w:val="28"/>
          <w:lang w:val="en-US" w:eastAsia="zh-CN" w:bidi="zh-CN"/>
        </w:rPr>
        <w:t xml:space="preserve"> </w:t>
      </w:r>
      <w:r>
        <w:rPr>
          <w:rFonts w:hint="eastAsia" w:ascii="方正仿宋_GB2312" w:hAnsi="方正仿宋_GB2312" w:eastAsia="方正仿宋_GB2312" w:cs="方正仿宋_GB2312"/>
          <w:color w:val="auto"/>
          <w:sz w:val="28"/>
          <w:szCs w:val="28"/>
          <w:lang w:val="zh-CN" w:eastAsia="zh-CN" w:bidi="zh-CN"/>
        </w:rPr>
        <w:t>所有外层密封袋的封口处应粘贴牢固。</w:t>
      </w:r>
    </w:p>
    <w:p>
      <w:pPr>
        <w:pStyle w:val="2"/>
        <w:keepNext w:val="0"/>
        <w:keepLines w:val="0"/>
        <w:pageBreakBefore w:val="0"/>
        <w:kinsoku/>
        <w:wordWrap/>
        <w:overflowPunct/>
        <w:topLinePunct w:val="0"/>
        <w:autoSpaceDE/>
        <w:autoSpaceDN/>
        <w:bidi w:val="0"/>
        <w:adjustRightInd/>
        <w:snapToGrid/>
        <w:spacing w:after="0" w:line="500" w:lineRule="exact"/>
        <w:ind w:firstLine="560" w:firstLineChars="200"/>
        <w:textAlignment w:val="auto"/>
        <w:rPr>
          <w:rFonts w:hint="default"/>
          <w:color w:val="auto"/>
          <w:lang w:val="en-US" w:eastAsia="zh-CN"/>
        </w:rPr>
      </w:pPr>
      <w:r>
        <w:rPr>
          <w:rFonts w:hint="eastAsia" w:ascii="方正仿宋_GB2312" w:hAnsi="方正仿宋_GB2312" w:eastAsia="方正仿宋_GB2312" w:cs="方正仿宋_GB2312"/>
          <w:color w:val="auto"/>
          <w:sz w:val="28"/>
          <w:szCs w:val="28"/>
          <w:lang w:val="en-US" w:eastAsia="zh-CN" w:bidi="zh-CN"/>
        </w:rPr>
        <w:t>5.3 资格预审申请文件补充修改后的密封和标注参照“5.1和5.2”施行。</w:t>
      </w:r>
    </w:p>
    <w:p>
      <w:pPr>
        <w:keepNext w:val="0"/>
        <w:keepLines w:val="0"/>
        <w:pageBreakBefore w:val="0"/>
        <w:numPr>
          <w:ilvl w:val="0"/>
          <w:numId w:val="0"/>
        </w:numPr>
        <w:shd w:val="clear" w:color="auto" w:fill="auto"/>
        <w:kinsoku/>
        <w:wordWrap/>
        <w:overflowPunct/>
        <w:topLinePunct w:val="0"/>
        <w:autoSpaceDE/>
        <w:autoSpaceDN/>
        <w:bidi w:val="0"/>
        <w:adjustRightInd/>
        <w:snapToGrid/>
        <w:spacing w:line="500" w:lineRule="exact"/>
        <w:ind w:firstLine="560" w:firstLineChars="200"/>
        <w:textAlignment w:val="auto"/>
        <w:rPr>
          <w:rFonts w:hint="eastAsia" w:ascii="方正楷体_GBK" w:hAnsi="方正楷体_GBK" w:eastAsia="方正楷体_GBK" w:cs="方正楷体_GBK"/>
          <w:b w:val="0"/>
          <w:bCs w:val="0"/>
          <w:color w:val="auto"/>
          <w:sz w:val="28"/>
          <w:szCs w:val="28"/>
          <w:lang w:val="zh-CN" w:eastAsia="zh-CN"/>
        </w:rPr>
      </w:pPr>
      <w:r>
        <w:rPr>
          <w:rFonts w:hint="eastAsia" w:ascii="方正楷体_GBK" w:hAnsi="方正楷体_GBK" w:eastAsia="方正楷体_GBK" w:cs="方正楷体_GBK"/>
          <w:b w:val="0"/>
          <w:bCs w:val="0"/>
          <w:color w:val="auto"/>
          <w:sz w:val="28"/>
          <w:szCs w:val="28"/>
          <w:lang w:val="en-US" w:eastAsia="zh-CN"/>
        </w:rPr>
        <w:t>6</w:t>
      </w:r>
      <w:r>
        <w:rPr>
          <w:rFonts w:hint="eastAsia" w:ascii="方正楷体_GBK" w:hAnsi="方正楷体_GBK" w:eastAsia="方正楷体_GBK" w:cs="方正楷体_GBK"/>
          <w:b w:val="0"/>
          <w:bCs w:val="0"/>
          <w:color w:val="auto"/>
          <w:sz w:val="28"/>
          <w:szCs w:val="28"/>
          <w:lang w:val="zh-CN" w:eastAsia="zh-CN"/>
        </w:rPr>
        <w:t>.</w:t>
      </w:r>
      <w:r>
        <w:rPr>
          <w:rFonts w:hint="eastAsia" w:ascii="方正楷体_GBK" w:hAnsi="方正楷体_GBK" w:eastAsia="方正楷体_GBK" w:cs="方正楷体_GBK"/>
          <w:b w:val="0"/>
          <w:bCs w:val="0"/>
          <w:color w:val="auto"/>
          <w:sz w:val="28"/>
          <w:szCs w:val="28"/>
          <w:lang w:val="en-US" w:eastAsia="zh-CN"/>
        </w:rPr>
        <w:t xml:space="preserve"> 资格预审申请文件</w:t>
      </w:r>
      <w:r>
        <w:rPr>
          <w:rFonts w:hint="eastAsia" w:ascii="方正楷体_GBK" w:hAnsi="方正楷体_GBK" w:eastAsia="方正楷体_GBK" w:cs="方正楷体_GBK"/>
          <w:b w:val="0"/>
          <w:bCs w:val="0"/>
          <w:color w:val="auto"/>
          <w:sz w:val="28"/>
          <w:szCs w:val="28"/>
          <w:lang w:val="zh-CN" w:eastAsia="zh-CN"/>
        </w:rPr>
        <w:t>的修改和撤回</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6</w:t>
      </w:r>
      <w:r>
        <w:rPr>
          <w:rFonts w:hint="eastAsia" w:ascii="方正仿宋_GB2312" w:hAnsi="方正仿宋_GB2312" w:eastAsia="方正仿宋_GB2312" w:cs="方正仿宋_GB2312"/>
          <w:color w:val="auto"/>
          <w:sz w:val="28"/>
          <w:szCs w:val="28"/>
        </w:rPr>
        <w:t>.1</w:t>
      </w:r>
      <w:r>
        <w:rPr>
          <w:rFonts w:hint="eastAsia" w:ascii="方正仿宋_GB2312" w:hAnsi="方正仿宋_GB2312" w:eastAsia="方正仿宋_GB2312" w:cs="方正仿宋_GB2312"/>
          <w:color w:val="auto"/>
          <w:sz w:val="28"/>
          <w:szCs w:val="28"/>
          <w:lang w:val="en-US" w:eastAsia="zh-CN"/>
        </w:rPr>
        <w:t xml:space="preserve"> </w:t>
      </w:r>
      <w:r>
        <w:rPr>
          <w:rFonts w:hint="eastAsia" w:ascii="方正仿宋_GB2312" w:hAnsi="方正仿宋_GB2312" w:eastAsia="方正仿宋_GB2312" w:cs="方正仿宋_GB2312"/>
          <w:color w:val="auto"/>
          <w:sz w:val="28"/>
          <w:szCs w:val="28"/>
          <w:lang w:eastAsia="zh-CN"/>
        </w:rPr>
        <w:t>供应商</w:t>
      </w:r>
      <w:r>
        <w:rPr>
          <w:rFonts w:hint="eastAsia" w:ascii="方正仿宋_GB2312" w:hAnsi="方正仿宋_GB2312" w:eastAsia="方正仿宋_GB2312" w:cs="方正仿宋_GB2312"/>
          <w:color w:val="auto"/>
          <w:sz w:val="28"/>
          <w:szCs w:val="28"/>
        </w:rPr>
        <w:t>在提交</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lang w:eastAsia="zh-CN"/>
        </w:rPr>
        <w:t>文件</w:t>
      </w:r>
      <w:r>
        <w:rPr>
          <w:rFonts w:hint="eastAsia" w:ascii="方正仿宋_GB2312" w:hAnsi="方正仿宋_GB2312" w:eastAsia="方正仿宋_GB2312" w:cs="方正仿宋_GB2312"/>
          <w:color w:val="auto"/>
          <w:sz w:val="28"/>
          <w:szCs w:val="28"/>
        </w:rPr>
        <w:t>截止时间前，可以对所提交的</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lang w:eastAsia="zh-CN"/>
        </w:rPr>
        <w:t>文件</w:t>
      </w:r>
      <w:r>
        <w:rPr>
          <w:rFonts w:hint="eastAsia" w:ascii="方正仿宋_GB2312" w:hAnsi="方正仿宋_GB2312" w:eastAsia="方正仿宋_GB2312" w:cs="方正仿宋_GB2312"/>
          <w:color w:val="auto"/>
          <w:sz w:val="28"/>
          <w:szCs w:val="28"/>
        </w:rPr>
        <w:t>进行补充、修改或者撤回，</w:t>
      </w:r>
      <w:r>
        <w:rPr>
          <w:rFonts w:hint="eastAsia" w:ascii="方正仿宋_GB2312" w:hAnsi="方正仿宋_GB2312" w:eastAsia="方正仿宋_GB2312" w:cs="方正仿宋_GB2312"/>
          <w:color w:val="auto"/>
          <w:sz w:val="28"/>
          <w:szCs w:val="28"/>
          <w:lang w:val="en-US" w:eastAsia="zh-CN"/>
        </w:rPr>
        <w:t>补充、修改的内容作为申请文件的组成部分，</w:t>
      </w:r>
      <w:r>
        <w:rPr>
          <w:rFonts w:hint="eastAsia" w:ascii="方正仿宋_GB2312" w:hAnsi="方正仿宋_GB2312" w:eastAsia="方正仿宋_GB2312" w:cs="方正仿宋_GB2312"/>
          <w:color w:val="auto"/>
          <w:sz w:val="28"/>
          <w:szCs w:val="28"/>
        </w:rPr>
        <w:t>补充、修改的内容与</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lang w:eastAsia="zh-CN"/>
        </w:rPr>
        <w:t>文件</w:t>
      </w:r>
      <w:r>
        <w:rPr>
          <w:rFonts w:hint="eastAsia" w:ascii="方正仿宋_GB2312" w:hAnsi="方正仿宋_GB2312" w:eastAsia="方正仿宋_GB2312" w:cs="方正仿宋_GB2312"/>
          <w:color w:val="auto"/>
          <w:sz w:val="28"/>
          <w:szCs w:val="28"/>
        </w:rPr>
        <w:t>不一致的，以补充</w:t>
      </w:r>
      <w:r>
        <w:rPr>
          <w:rFonts w:hint="eastAsia" w:ascii="方正仿宋_GB2312" w:hAnsi="方正仿宋_GB2312" w:eastAsia="方正仿宋_GB2312" w:cs="方正仿宋_GB2312"/>
          <w:color w:val="auto"/>
          <w:sz w:val="28"/>
          <w:szCs w:val="28"/>
          <w:lang w:eastAsia="zh-CN"/>
        </w:rPr>
        <w:t>、</w:t>
      </w:r>
      <w:r>
        <w:rPr>
          <w:rFonts w:hint="eastAsia" w:ascii="方正仿宋_GB2312" w:hAnsi="方正仿宋_GB2312" w:eastAsia="方正仿宋_GB2312" w:cs="方正仿宋_GB2312"/>
          <w:color w:val="auto"/>
          <w:sz w:val="28"/>
          <w:szCs w:val="28"/>
        </w:rPr>
        <w:t>修改的内容为准。</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6</w:t>
      </w:r>
      <w:r>
        <w:rPr>
          <w:rFonts w:hint="eastAsia" w:ascii="方正仿宋_GB2312" w:hAnsi="方正仿宋_GB2312" w:eastAsia="方正仿宋_GB2312" w:cs="方正仿宋_GB2312"/>
          <w:color w:val="auto"/>
          <w:sz w:val="28"/>
          <w:szCs w:val="28"/>
        </w:rPr>
        <w:t>.2</w:t>
      </w:r>
      <w:r>
        <w:rPr>
          <w:rFonts w:hint="eastAsia" w:ascii="方正仿宋_GB2312" w:hAnsi="方正仿宋_GB2312" w:eastAsia="方正仿宋_GB2312" w:cs="方正仿宋_GB2312"/>
          <w:color w:val="auto"/>
          <w:sz w:val="28"/>
          <w:szCs w:val="28"/>
          <w:lang w:val="en-US" w:eastAsia="zh-CN"/>
        </w:rPr>
        <w:t xml:space="preserve"> </w:t>
      </w:r>
      <w:r>
        <w:rPr>
          <w:rFonts w:hint="eastAsia" w:ascii="方正仿宋_GB2312" w:hAnsi="方正仿宋_GB2312" w:eastAsia="方正仿宋_GB2312" w:cs="方正仿宋_GB2312"/>
          <w:color w:val="auto"/>
          <w:sz w:val="28"/>
          <w:szCs w:val="28"/>
          <w:lang w:eastAsia="zh-CN"/>
        </w:rPr>
        <w:t>供应商</w:t>
      </w:r>
      <w:r>
        <w:rPr>
          <w:rFonts w:hint="eastAsia" w:ascii="方正仿宋_GB2312" w:hAnsi="方正仿宋_GB2312" w:eastAsia="方正仿宋_GB2312" w:cs="方正仿宋_GB2312"/>
          <w:color w:val="auto"/>
          <w:sz w:val="28"/>
          <w:szCs w:val="28"/>
        </w:rPr>
        <w:t>对</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lang w:eastAsia="zh-CN"/>
        </w:rPr>
        <w:t>文件</w:t>
      </w:r>
      <w:r>
        <w:rPr>
          <w:rFonts w:hint="eastAsia" w:ascii="方正仿宋_GB2312" w:hAnsi="方正仿宋_GB2312" w:eastAsia="方正仿宋_GB2312" w:cs="方正仿宋_GB2312"/>
          <w:color w:val="auto"/>
          <w:sz w:val="28"/>
          <w:szCs w:val="28"/>
          <w:lang w:val="en-US" w:eastAsia="zh-CN"/>
        </w:rPr>
        <w:t>补充、</w:t>
      </w:r>
      <w:r>
        <w:rPr>
          <w:rFonts w:hint="eastAsia" w:ascii="方正仿宋_GB2312" w:hAnsi="方正仿宋_GB2312" w:eastAsia="方正仿宋_GB2312" w:cs="方正仿宋_GB2312"/>
          <w:color w:val="auto"/>
          <w:sz w:val="28"/>
          <w:szCs w:val="28"/>
        </w:rPr>
        <w:t>修改的书面材料或撤回的通知</w:t>
      </w:r>
      <w:r>
        <w:rPr>
          <w:rFonts w:hint="eastAsia" w:ascii="方正仿宋_GB2312" w:hAnsi="方正仿宋_GB2312" w:eastAsia="方正仿宋_GB2312" w:cs="方正仿宋_GB2312"/>
          <w:color w:val="auto"/>
          <w:sz w:val="28"/>
          <w:szCs w:val="28"/>
          <w:lang w:val="en-US" w:eastAsia="zh-CN"/>
        </w:rPr>
        <w:t>需经正式授权的供应商代表或法定代表人或主要负责人或自然人本人签字（或加盖私人印章），</w:t>
      </w:r>
      <w:r>
        <w:rPr>
          <w:rFonts w:hint="eastAsia" w:ascii="方正仿宋_GB2312" w:hAnsi="方正仿宋_GB2312" w:eastAsia="方正仿宋_GB2312" w:cs="方正仿宋_GB2312"/>
          <w:color w:val="auto"/>
          <w:sz w:val="28"/>
          <w:szCs w:val="28"/>
        </w:rPr>
        <w:t>按规定进行编写、密封、标注和递送，并注明“修改</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lang w:eastAsia="zh-CN"/>
        </w:rPr>
        <w:t>文件</w:t>
      </w:r>
      <w:r>
        <w:rPr>
          <w:rFonts w:hint="eastAsia" w:ascii="方正仿宋_GB2312" w:hAnsi="方正仿宋_GB2312" w:eastAsia="方正仿宋_GB2312" w:cs="方正仿宋_GB2312"/>
          <w:color w:val="auto"/>
          <w:sz w:val="28"/>
          <w:szCs w:val="28"/>
        </w:rPr>
        <w:t>”字样。</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6</w:t>
      </w:r>
      <w:r>
        <w:rPr>
          <w:rFonts w:hint="eastAsia" w:ascii="方正仿宋_GB2312" w:hAnsi="方正仿宋_GB2312" w:eastAsia="方正仿宋_GB2312" w:cs="方正仿宋_GB2312"/>
          <w:color w:val="auto"/>
          <w:sz w:val="28"/>
          <w:szCs w:val="28"/>
        </w:rPr>
        <w:t>.3</w:t>
      </w:r>
      <w:r>
        <w:rPr>
          <w:rFonts w:hint="eastAsia" w:ascii="方正仿宋_GB2312" w:hAnsi="方正仿宋_GB2312" w:eastAsia="方正仿宋_GB2312" w:cs="方正仿宋_GB2312"/>
          <w:color w:val="auto"/>
          <w:sz w:val="28"/>
          <w:szCs w:val="28"/>
          <w:lang w:val="en-US" w:eastAsia="zh-CN"/>
        </w:rPr>
        <w:t xml:space="preserve"> </w:t>
      </w:r>
      <w:r>
        <w:rPr>
          <w:rFonts w:hint="eastAsia" w:ascii="方正仿宋_GB2312" w:hAnsi="方正仿宋_GB2312" w:eastAsia="方正仿宋_GB2312" w:cs="方正仿宋_GB2312"/>
          <w:color w:val="auto"/>
          <w:sz w:val="28"/>
          <w:szCs w:val="28"/>
          <w:lang w:eastAsia="zh-CN"/>
        </w:rPr>
        <w:t>供应商</w:t>
      </w:r>
      <w:r>
        <w:rPr>
          <w:rFonts w:hint="eastAsia" w:ascii="方正仿宋_GB2312" w:hAnsi="方正仿宋_GB2312" w:eastAsia="方正仿宋_GB2312" w:cs="方正仿宋_GB2312"/>
          <w:color w:val="auto"/>
          <w:sz w:val="28"/>
          <w:szCs w:val="28"/>
        </w:rPr>
        <w:t>对其提交的</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lang w:eastAsia="zh-CN"/>
        </w:rPr>
        <w:t>文件</w:t>
      </w:r>
      <w:r>
        <w:rPr>
          <w:rFonts w:hint="eastAsia" w:ascii="方正仿宋_GB2312" w:hAnsi="方正仿宋_GB2312" w:eastAsia="方正仿宋_GB2312" w:cs="方正仿宋_GB2312"/>
          <w:color w:val="auto"/>
          <w:sz w:val="28"/>
          <w:szCs w:val="28"/>
        </w:rPr>
        <w:t>的真实性、合法性承担法律责任。</w:t>
      </w:r>
    </w:p>
    <w:p>
      <w:pPr>
        <w:keepNext w:val="0"/>
        <w:keepLines w:val="0"/>
        <w:pageBreakBefore w:val="0"/>
        <w:numPr>
          <w:ilvl w:val="0"/>
          <w:numId w:val="0"/>
        </w:numPr>
        <w:shd w:val="clear" w:color="auto" w:fill="auto"/>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 xml:space="preserve">6.4 </w:t>
      </w:r>
      <w:r>
        <w:rPr>
          <w:rFonts w:hint="eastAsia" w:ascii="方正仿宋_GB2312" w:hAnsi="方正仿宋_GB2312" w:eastAsia="方正仿宋_GB2312" w:cs="方正仿宋_GB2312"/>
          <w:color w:val="auto"/>
          <w:sz w:val="28"/>
          <w:szCs w:val="28"/>
        </w:rPr>
        <w:t>在递交截止时间之后，</w:t>
      </w:r>
      <w:r>
        <w:rPr>
          <w:rFonts w:hint="eastAsia" w:ascii="方正仿宋_GB2312" w:hAnsi="方正仿宋_GB2312" w:eastAsia="方正仿宋_GB2312" w:cs="方正仿宋_GB2312"/>
          <w:color w:val="auto"/>
          <w:sz w:val="28"/>
          <w:szCs w:val="28"/>
          <w:lang w:eastAsia="zh-CN"/>
        </w:rPr>
        <w:t>供应商</w:t>
      </w:r>
      <w:r>
        <w:rPr>
          <w:rFonts w:hint="eastAsia" w:ascii="方正仿宋_GB2312" w:hAnsi="方正仿宋_GB2312" w:eastAsia="方正仿宋_GB2312" w:cs="方正仿宋_GB2312"/>
          <w:color w:val="auto"/>
          <w:sz w:val="28"/>
          <w:szCs w:val="28"/>
        </w:rPr>
        <w:t>不得对其递交的</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rPr>
        <w:t>文件做任何修改或撤回</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rPr>
        <w:t>。</w:t>
      </w:r>
    </w:p>
    <w:p>
      <w:pPr>
        <w:keepNext w:val="0"/>
        <w:keepLines w:val="0"/>
        <w:pageBreakBefore w:val="0"/>
        <w:numPr>
          <w:ilvl w:val="0"/>
          <w:numId w:val="0"/>
        </w:numPr>
        <w:shd w:val="clear" w:color="auto" w:fill="auto"/>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b/>
          <w:bCs/>
          <w:color w:val="auto"/>
          <w:sz w:val="28"/>
          <w:szCs w:val="28"/>
          <w:lang w:val="zh-CN" w:eastAsia="zh-CN"/>
        </w:rPr>
      </w:pPr>
      <w:r>
        <w:rPr>
          <w:rFonts w:hint="eastAsia" w:ascii="方正楷体_GBK" w:hAnsi="方正楷体_GBK" w:eastAsia="方正楷体_GBK" w:cs="方正楷体_GBK"/>
          <w:b w:val="0"/>
          <w:bCs w:val="0"/>
          <w:color w:val="auto"/>
          <w:sz w:val="28"/>
          <w:szCs w:val="28"/>
          <w:lang w:val="en-US" w:eastAsia="zh-CN"/>
        </w:rPr>
        <w:t>7</w:t>
      </w:r>
      <w:r>
        <w:rPr>
          <w:rFonts w:hint="eastAsia" w:ascii="方正楷体_GBK" w:hAnsi="方正楷体_GBK" w:eastAsia="方正楷体_GBK" w:cs="方正楷体_GBK"/>
          <w:b w:val="0"/>
          <w:bCs w:val="0"/>
          <w:color w:val="auto"/>
          <w:sz w:val="28"/>
          <w:szCs w:val="28"/>
          <w:lang w:val="zh-CN" w:eastAsia="zh-CN"/>
        </w:rPr>
        <w:t>.</w:t>
      </w:r>
      <w:r>
        <w:rPr>
          <w:rFonts w:hint="eastAsia" w:ascii="方正楷体_GBK" w:hAnsi="方正楷体_GBK" w:eastAsia="方正楷体_GBK" w:cs="方正楷体_GBK"/>
          <w:b w:val="0"/>
          <w:bCs w:val="0"/>
          <w:color w:val="auto"/>
          <w:sz w:val="28"/>
          <w:szCs w:val="28"/>
          <w:lang w:val="en-US" w:eastAsia="zh-CN"/>
        </w:rPr>
        <w:t xml:space="preserve"> 申请</w:t>
      </w:r>
      <w:r>
        <w:rPr>
          <w:rFonts w:hint="eastAsia" w:ascii="方正楷体_GBK" w:hAnsi="方正楷体_GBK" w:eastAsia="方正楷体_GBK" w:cs="方正楷体_GBK"/>
          <w:b w:val="0"/>
          <w:bCs w:val="0"/>
          <w:color w:val="auto"/>
          <w:sz w:val="28"/>
          <w:szCs w:val="28"/>
          <w:lang w:val="zh-CN" w:eastAsia="zh-CN"/>
        </w:rPr>
        <w:t>文件的递交</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lang w:val="zh-CN" w:eastAsia="zh-CN" w:bidi="zh-CN"/>
        </w:rPr>
      </w:pPr>
      <w:r>
        <w:rPr>
          <w:rFonts w:hint="eastAsia" w:ascii="方正仿宋_GB2312" w:hAnsi="方正仿宋_GB2312" w:eastAsia="方正仿宋_GB2312" w:cs="方正仿宋_GB2312"/>
          <w:color w:val="auto"/>
          <w:sz w:val="28"/>
          <w:szCs w:val="28"/>
          <w:lang w:val="en-US" w:eastAsia="zh-CN" w:bidi="zh-CN"/>
        </w:rPr>
        <w:t>7</w:t>
      </w:r>
      <w:r>
        <w:rPr>
          <w:rFonts w:hint="eastAsia" w:ascii="方正仿宋_GB2312" w:hAnsi="方正仿宋_GB2312" w:eastAsia="方正仿宋_GB2312" w:cs="方正仿宋_GB2312"/>
          <w:color w:val="auto"/>
          <w:sz w:val="28"/>
          <w:szCs w:val="28"/>
          <w:lang w:val="zh-CN" w:eastAsia="zh-CN" w:bidi="zh-CN"/>
        </w:rPr>
        <w:t>.1</w:t>
      </w:r>
      <w:r>
        <w:rPr>
          <w:rFonts w:hint="eastAsia" w:ascii="方正仿宋_GB2312" w:hAnsi="方正仿宋_GB2312" w:eastAsia="方正仿宋_GB2312" w:cs="方正仿宋_GB2312"/>
          <w:color w:val="auto"/>
          <w:sz w:val="28"/>
          <w:szCs w:val="28"/>
          <w:lang w:val="en-US" w:eastAsia="zh-CN" w:bidi="zh-CN"/>
        </w:rPr>
        <w:t xml:space="preserve"> </w:t>
      </w:r>
      <w:r>
        <w:rPr>
          <w:rFonts w:hint="eastAsia" w:ascii="方正仿宋_GB2312" w:hAnsi="方正仿宋_GB2312" w:eastAsia="方正仿宋_GB2312" w:cs="方正仿宋_GB2312"/>
          <w:color w:val="auto"/>
          <w:sz w:val="28"/>
          <w:szCs w:val="28"/>
          <w:lang w:val="zh-CN" w:eastAsia="zh-CN" w:bidi="zh-CN"/>
        </w:rPr>
        <w:t>资格预审</w:t>
      </w:r>
      <w:r>
        <w:rPr>
          <w:rFonts w:hint="eastAsia" w:ascii="方正仿宋_GB2312" w:hAnsi="方正仿宋_GB2312" w:eastAsia="方正仿宋_GB2312" w:cs="方正仿宋_GB2312"/>
          <w:color w:val="auto"/>
          <w:sz w:val="28"/>
          <w:szCs w:val="28"/>
          <w:lang w:val="en-US" w:eastAsia="zh-CN" w:bidi="zh-CN"/>
        </w:rPr>
        <w:t>申请</w:t>
      </w:r>
      <w:r>
        <w:rPr>
          <w:rFonts w:hint="eastAsia" w:ascii="方正仿宋_GB2312" w:hAnsi="方正仿宋_GB2312" w:eastAsia="方正仿宋_GB2312" w:cs="方正仿宋_GB2312"/>
          <w:color w:val="auto"/>
          <w:sz w:val="28"/>
          <w:szCs w:val="28"/>
          <w:lang w:val="zh-CN" w:eastAsia="zh-CN" w:bidi="zh-CN"/>
        </w:rPr>
        <w:t>文件应于递交</w:t>
      </w:r>
      <w:r>
        <w:rPr>
          <w:rFonts w:hint="eastAsia" w:ascii="方正仿宋_GB2312" w:hAnsi="方正仿宋_GB2312" w:eastAsia="方正仿宋_GB2312" w:cs="方正仿宋_GB2312"/>
          <w:color w:val="auto"/>
          <w:sz w:val="28"/>
          <w:szCs w:val="28"/>
          <w:lang w:val="en-US" w:eastAsia="zh-CN" w:bidi="zh-CN"/>
        </w:rPr>
        <w:t>申请</w:t>
      </w:r>
      <w:r>
        <w:rPr>
          <w:rFonts w:hint="eastAsia" w:ascii="方正仿宋_GB2312" w:hAnsi="方正仿宋_GB2312" w:eastAsia="方正仿宋_GB2312" w:cs="方正仿宋_GB2312"/>
          <w:color w:val="auto"/>
          <w:sz w:val="28"/>
          <w:szCs w:val="28"/>
          <w:lang w:val="zh-CN" w:eastAsia="zh-CN" w:bidi="zh-CN"/>
        </w:rPr>
        <w:t>文件截止时间前送达指定地点，采购人拒绝接收截止时间后送达的</w:t>
      </w:r>
      <w:r>
        <w:rPr>
          <w:rFonts w:hint="eastAsia" w:ascii="方正仿宋_GB2312" w:hAnsi="方正仿宋_GB2312" w:eastAsia="方正仿宋_GB2312" w:cs="方正仿宋_GB2312"/>
          <w:color w:val="auto"/>
          <w:sz w:val="28"/>
          <w:szCs w:val="28"/>
          <w:lang w:val="en-US" w:eastAsia="zh-CN" w:bidi="zh-CN"/>
        </w:rPr>
        <w:t>申请</w:t>
      </w:r>
      <w:r>
        <w:rPr>
          <w:rFonts w:hint="eastAsia" w:ascii="方正仿宋_GB2312" w:hAnsi="方正仿宋_GB2312" w:eastAsia="方正仿宋_GB2312" w:cs="方正仿宋_GB2312"/>
          <w:color w:val="auto"/>
          <w:sz w:val="28"/>
          <w:szCs w:val="28"/>
          <w:lang w:val="zh-CN" w:eastAsia="zh-CN" w:bidi="zh-CN"/>
        </w:rPr>
        <w:t>文件。</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lang w:val="zh-CN" w:eastAsia="zh-CN" w:bidi="zh-CN"/>
        </w:rPr>
      </w:pPr>
      <w:r>
        <w:rPr>
          <w:rFonts w:hint="eastAsia" w:ascii="方正仿宋_GB2312" w:hAnsi="方正仿宋_GB2312" w:eastAsia="方正仿宋_GB2312" w:cs="方正仿宋_GB2312"/>
          <w:color w:val="auto"/>
          <w:sz w:val="28"/>
          <w:szCs w:val="28"/>
          <w:lang w:val="en-US" w:eastAsia="zh-CN" w:bidi="zh-CN"/>
        </w:rPr>
        <w:t>7</w:t>
      </w:r>
      <w:r>
        <w:rPr>
          <w:rFonts w:hint="eastAsia" w:ascii="方正仿宋_GB2312" w:hAnsi="方正仿宋_GB2312" w:eastAsia="方正仿宋_GB2312" w:cs="方正仿宋_GB2312"/>
          <w:color w:val="auto"/>
          <w:sz w:val="28"/>
          <w:szCs w:val="28"/>
          <w:lang w:val="zh-CN" w:eastAsia="zh-CN" w:bidi="zh-CN"/>
        </w:rPr>
        <w:t>.2</w:t>
      </w:r>
      <w:r>
        <w:rPr>
          <w:rFonts w:hint="eastAsia" w:ascii="方正仿宋_GB2312" w:hAnsi="方正仿宋_GB2312" w:eastAsia="方正仿宋_GB2312" w:cs="方正仿宋_GB2312"/>
          <w:color w:val="auto"/>
          <w:sz w:val="28"/>
          <w:szCs w:val="28"/>
          <w:lang w:val="en-US" w:eastAsia="zh-CN" w:bidi="zh-CN"/>
        </w:rPr>
        <w:t xml:space="preserve"> </w:t>
      </w:r>
      <w:r>
        <w:rPr>
          <w:rFonts w:hint="eastAsia" w:ascii="方正仿宋_GB2312" w:hAnsi="方正仿宋_GB2312" w:eastAsia="方正仿宋_GB2312" w:cs="方正仿宋_GB2312"/>
          <w:color w:val="auto"/>
          <w:sz w:val="28"/>
          <w:szCs w:val="28"/>
          <w:lang w:val="zh-CN" w:eastAsia="zh-CN" w:bidi="zh-CN"/>
        </w:rPr>
        <w:t>本次采购</w:t>
      </w:r>
      <w:r>
        <w:rPr>
          <w:rFonts w:hint="eastAsia" w:ascii="方正仿宋_GB2312" w:hAnsi="方正仿宋_GB2312" w:eastAsia="方正仿宋_GB2312" w:cs="方正仿宋_GB2312"/>
          <w:color w:val="auto"/>
          <w:sz w:val="28"/>
          <w:szCs w:val="28"/>
          <w:lang w:val="en-US" w:eastAsia="zh-CN" w:bidi="zh-CN"/>
        </w:rPr>
        <w:t>资格预审申请文件的递交方式为现场递交，</w:t>
      </w:r>
      <w:r>
        <w:rPr>
          <w:rFonts w:hint="eastAsia" w:ascii="方正仿宋_GB2312" w:hAnsi="方正仿宋_GB2312" w:eastAsia="方正仿宋_GB2312" w:cs="方正仿宋_GB2312"/>
          <w:color w:val="auto"/>
          <w:sz w:val="28"/>
          <w:szCs w:val="28"/>
          <w:lang w:val="zh-CN" w:eastAsia="zh-CN" w:bidi="zh-CN"/>
        </w:rPr>
        <w:t>不接收邮寄</w:t>
      </w:r>
      <w:r>
        <w:rPr>
          <w:rFonts w:hint="eastAsia" w:ascii="方正仿宋_GB2312" w:hAnsi="方正仿宋_GB2312" w:eastAsia="方正仿宋_GB2312" w:cs="方正仿宋_GB2312"/>
          <w:color w:val="auto"/>
          <w:sz w:val="28"/>
          <w:szCs w:val="28"/>
          <w:lang w:val="en-US" w:eastAsia="zh-CN" w:bidi="zh-CN"/>
        </w:rPr>
        <w:t>或其他方式</w:t>
      </w:r>
      <w:r>
        <w:rPr>
          <w:rFonts w:hint="eastAsia" w:ascii="方正仿宋_GB2312" w:hAnsi="方正仿宋_GB2312" w:eastAsia="方正仿宋_GB2312" w:cs="方正仿宋_GB2312"/>
          <w:color w:val="auto"/>
          <w:sz w:val="28"/>
          <w:szCs w:val="28"/>
          <w:lang w:val="zh-CN" w:eastAsia="zh-CN" w:bidi="zh-CN"/>
        </w:rPr>
        <w:t>。</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lang w:val="en-US" w:eastAsia="zh-CN" w:bidi="zh-CN"/>
        </w:rPr>
      </w:pPr>
      <w:r>
        <w:rPr>
          <w:rFonts w:hint="eastAsia" w:ascii="方正仿宋_GB2312" w:hAnsi="方正仿宋_GB2312" w:eastAsia="方正仿宋_GB2312" w:cs="方正仿宋_GB2312"/>
          <w:color w:val="auto"/>
          <w:sz w:val="28"/>
          <w:szCs w:val="28"/>
          <w:lang w:val="en-US" w:eastAsia="zh-CN" w:bidi="zh-CN"/>
        </w:rPr>
        <w:t>7.3</w:t>
      </w:r>
      <w:r>
        <w:rPr>
          <w:rFonts w:hint="eastAsia" w:ascii="方正仿宋_GB2312" w:hAnsi="方正仿宋_GB2312" w:eastAsia="方正仿宋_GB2312" w:cs="方正仿宋_GB2312"/>
          <w:color w:val="auto"/>
          <w:sz w:val="28"/>
          <w:szCs w:val="28"/>
          <w:lang w:val="zh-CN" w:eastAsia="zh-CN" w:bidi="zh-CN"/>
        </w:rPr>
        <w:t>递交</w:t>
      </w:r>
      <w:r>
        <w:rPr>
          <w:rFonts w:hint="eastAsia" w:ascii="方正仿宋_GB2312" w:hAnsi="方正仿宋_GB2312" w:eastAsia="方正仿宋_GB2312" w:cs="方正仿宋_GB2312"/>
          <w:color w:val="auto"/>
          <w:sz w:val="28"/>
          <w:szCs w:val="28"/>
          <w:lang w:val="en-US" w:eastAsia="zh-CN" w:bidi="zh-CN"/>
        </w:rPr>
        <w:t>资格预审申请文件</w:t>
      </w:r>
      <w:r>
        <w:rPr>
          <w:rFonts w:hint="eastAsia" w:ascii="方正仿宋_GB2312" w:hAnsi="方正仿宋_GB2312" w:eastAsia="方正仿宋_GB2312" w:cs="方正仿宋_GB2312"/>
          <w:color w:val="auto"/>
          <w:sz w:val="28"/>
          <w:szCs w:val="28"/>
          <w:lang w:val="zh-CN" w:eastAsia="zh-CN" w:bidi="zh-CN"/>
        </w:rPr>
        <w:t>时，</w:t>
      </w:r>
      <w:r>
        <w:rPr>
          <w:rFonts w:hint="eastAsia" w:ascii="方正仿宋_GB2312" w:hAnsi="方正仿宋_GB2312" w:eastAsia="方正仿宋_GB2312" w:cs="方正仿宋_GB2312"/>
          <w:color w:val="auto"/>
          <w:sz w:val="28"/>
          <w:szCs w:val="28"/>
          <w:lang w:val="en-US" w:eastAsia="zh-CN" w:bidi="zh-CN"/>
        </w:rPr>
        <w:t>供应商提供以下资料作为手持件。法定代表人/单位负责人亲自参加资格预审的，提供法定代表人/单位负责人证明书，附法定代表人/单位负责人身份证正反面复印件；授权代表参加资格预审的，提供法定代表人/单位负责人授权书原件，附法定代表人/单位负责人和被授权人身份证正反面复印件。实际递交人员应当与法定代表人/单位负责人或授权代表一致，否则代理机构将拒收其递交的资格预审申请文件。</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lang w:val="en-US" w:eastAsia="zh-CN" w:bidi="zh-CN"/>
        </w:rPr>
      </w:pPr>
      <w:r>
        <w:rPr>
          <w:rFonts w:hint="eastAsia" w:ascii="方正仿宋_GB2312" w:hAnsi="方正仿宋_GB2312" w:eastAsia="方正仿宋_GB2312" w:cs="方正仿宋_GB2312"/>
          <w:color w:val="auto"/>
          <w:sz w:val="28"/>
          <w:szCs w:val="28"/>
          <w:lang w:val="en-US" w:eastAsia="zh-CN" w:bidi="zh-CN"/>
        </w:rPr>
        <w:t>7.4同一供应商同时委托不同人员递交多份资格预审申请文件的，其递交的所有资格预审申请文件视为无效；不同的供应商委托同一人递交资格预审申请文件的，该委托人递交的所有资格预审申请文件视为无效。(实质性要求)</w:t>
      </w:r>
    </w:p>
    <w:p>
      <w:pPr>
        <w:keepNext w:val="0"/>
        <w:keepLines w:val="0"/>
        <w:pageBreakBefore w:val="0"/>
        <w:shd w:val="clear" w:color="auto" w:fill="auto"/>
        <w:kinsoku/>
        <w:wordWrap/>
        <w:overflowPunct/>
        <w:topLinePunct w:val="0"/>
        <w:autoSpaceDE/>
        <w:autoSpaceDN/>
        <w:bidi w:val="0"/>
        <w:adjustRightInd/>
        <w:snapToGrid/>
        <w:spacing w:line="500" w:lineRule="exact"/>
        <w:ind w:firstLine="560" w:firstLineChars="200"/>
        <w:textAlignment w:val="auto"/>
        <w:rPr>
          <w:rFonts w:hint="eastAsia" w:ascii="方正黑体简体" w:hAnsi="方正黑体简体" w:eastAsia="方正黑体简体" w:cs="方正黑体简体"/>
          <w:color w:val="auto"/>
          <w:lang w:val="en-US" w:eastAsia="zh-CN"/>
        </w:rPr>
      </w:pPr>
      <w:r>
        <w:rPr>
          <w:rFonts w:hint="eastAsia" w:ascii="方正黑体简体" w:hAnsi="方正黑体简体" w:eastAsia="方正黑体简体" w:cs="方正黑体简体"/>
          <w:b w:val="0"/>
          <w:bCs w:val="0"/>
          <w:color w:val="auto"/>
          <w:sz w:val="28"/>
          <w:szCs w:val="28"/>
          <w:lang w:val="en-US" w:eastAsia="zh-CN"/>
        </w:rPr>
        <w:t>五、</w:t>
      </w:r>
      <w:r>
        <w:rPr>
          <w:rFonts w:hint="eastAsia" w:ascii="方正黑体简体" w:hAnsi="方正黑体简体" w:eastAsia="方正黑体简体" w:cs="方正黑体简体"/>
          <w:b w:val="0"/>
          <w:bCs w:val="0"/>
          <w:color w:val="auto"/>
          <w:sz w:val="28"/>
          <w:szCs w:val="28"/>
          <w:lang w:val="en-US"/>
        </w:rPr>
        <w:t>资格预审</w:t>
      </w:r>
    </w:p>
    <w:p>
      <w:pPr>
        <w:keepNext w:val="0"/>
        <w:keepLines w:val="0"/>
        <w:pageBreakBefore w:val="0"/>
        <w:tabs>
          <w:tab w:val="left" w:pos="1134"/>
        </w:tabs>
        <w:kinsoku/>
        <w:wordWrap/>
        <w:overflowPunct/>
        <w:topLinePunct w:val="0"/>
        <w:autoSpaceDE/>
        <w:autoSpaceDN/>
        <w:bidi w:val="0"/>
        <w:adjustRightInd/>
        <w:snapToGrid/>
        <w:spacing w:line="500" w:lineRule="exact"/>
        <w:ind w:firstLine="560" w:firstLineChars="200"/>
        <w:jc w:val="left"/>
        <w:textAlignment w:val="auto"/>
        <w:rPr>
          <w:rFonts w:hint="eastAsia" w:ascii="楷体" w:hAnsi="楷体" w:eastAsia="楷体" w:cs="楷体"/>
          <w:b w:val="0"/>
          <w:bCs w:val="0"/>
          <w:color w:val="auto"/>
          <w:kern w:val="2"/>
          <w:sz w:val="28"/>
          <w:szCs w:val="28"/>
          <w:lang w:val="en-US" w:eastAsia="zh-CN" w:bidi="ar-SA"/>
        </w:rPr>
      </w:pPr>
      <w:r>
        <w:rPr>
          <w:rFonts w:hint="eastAsia" w:ascii="楷体" w:hAnsi="楷体" w:eastAsia="楷体" w:cs="楷体"/>
          <w:b w:val="0"/>
          <w:bCs w:val="0"/>
          <w:color w:val="auto"/>
          <w:kern w:val="2"/>
          <w:sz w:val="28"/>
          <w:szCs w:val="28"/>
          <w:lang w:val="en-US" w:eastAsia="zh-CN" w:bidi="ar-SA"/>
        </w:rPr>
        <w:t>1. 申请文件递交结束后，采购人组织资格预审小组进行审查</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kern w:val="2"/>
          <w:sz w:val="28"/>
          <w:szCs w:val="28"/>
          <w:lang w:val="en-US" w:eastAsia="zh-CN" w:bidi="ar-SA"/>
        </w:rPr>
      </w:pPr>
      <w:r>
        <w:rPr>
          <w:rFonts w:hint="eastAsia" w:ascii="方正仿宋_GB2312" w:hAnsi="方正仿宋_GB2312" w:eastAsia="方正仿宋_GB2312" w:cs="方正仿宋_GB2312"/>
          <w:color w:val="auto"/>
          <w:kern w:val="2"/>
          <w:sz w:val="28"/>
          <w:szCs w:val="28"/>
          <w:lang w:val="en-US" w:eastAsia="zh-CN" w:bidi="ar-SA"/>
        </w:rPr>
        <w:t>1.1 资格预审小组根据《四川省财政厅关于规范政府采购工程项目采购执行管理有关事项的通知》（川财采【2020】67号）有关规定组建。资格预审小组由采购人组成。</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kern w:val="2"/>
          <w:sz w:val="28"/>
          <w:szCs w:val="28"/>
          <w:lang w:val="en-US" w:eastAsia="zh-CN" w:bidi="ar-SA"/>
        </w:rPr>
      </w:pPr>
      <w:r>
        <w:rPr>
          <w:rFonts w:hint="eastAsia" w:ascii="方正仿宋_GB2312" w:hAnsi="方正仿宋_GB2312" w:eastAsia="方正仿宋_GB2312" w:cs="方正仿宋_GB2312"/>
          <w:color w:val="auto"/>
          <w:kern w:val="2"/>
          <w:sz w:val="28"/>
          <w:szCs w:val="28"/>
          <w:lang w:val="en-US" w:eastAsia="zh-CN" w:bidi="ar-SA"/>
        </w:rPr>
        <w:t>1.2 本项目资格预审以供应商按照资格预审文件要求提供的纸质资格证明材料为依据。审查供应商资格证明材料过程中，不要求资格证明材料中涉及的供应商工作人员必须到场核对身份，不要求供应商提供证明材料原件现场核对，不会有其他不合理要求损害供应商合法权益。</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kern w:val="2"/>
          <w:sz w:val="28"/>
          <w:szCs w:val="28"/>
          <w:lang w:val="en-US" w:eastAsia="zh-CN" w:bidi="ar-SA"/>
        </w:rPr>
      </w:pPr>
      <w:r>
        <w:rPr>
          <w:rFonts w:hint="eastAsia" w:ascii="方正仿宋_GB2312" w:hAnsi="方正仿宋_GB2312" w:eastAsia="方正仿宋_GB2312" w:cs="方正仿宋_GB2312"/>
          <w:color w:val="auto"/>
          <w:kern w:val="2"/>
          <w:sz w:val="28"/>
          <w:szCs w:val="28"/>
          <w:lang w:val="en-US" w:eastAsia="zh-CN" w:bidi="ar-SA"/>
        </w:rPr>
        <w:t>1.3 资格预审小组应当遵守评审工作纪律，不得泄露评审情况和评审中获悉的商业秘密。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kern w:val="2"/>
          <w:sz w:val="28"/>
          <w:szCs w:val="28"/>
          <w:lang w:val="en-US" w:eastAsia="zh-CN" w:bidi="ar-SA"/>
        </w:rPr>
      </w:pPr>
      <w:r>
        <w:rPr>
          <w:rFonts w:hint="eastAsia" w:ascii="方正仿宋_GB2312" w:hAnsi="方正仿宋_GB2312" w:eastAsia="方正仿宋_GB2312" w:cs="方正仿宋_GB2312"/>
          <w:color w:val="auto"/>
          <w:kern w:val="2"/>
          <w:sz w:val="28"/>
          <w:szCs w:val="28"/>
          <w:lang w:val="en-US" w:eastAsia="zh-CN" w:bidi="ar-SA"/>
        </w:rPr>
        <w:t>1.4 本项目采购人、采购代理机构将保证资格预审和现场随机抽取公平公正。</w:t>
      </w:r>
    </w:p>
    <w:p>
      <w:pPr>
        <w:keepNext w:val="0"/>
        <w:keepLines w:val="0"/>
        <w:pageBreakBefore w:val="0"/>
        <w:tabs>
          <w:tab w:val="left" w:pos="1134"/>
        </w:tabs>
        <w:kinsoku/>
        <w:wordWrap/>
        <w:overflowPunct/>
        <w:topLinePunct w:val="0"/>
        <w:autoSpaceDE/>
        <w:autoSpaceDN/>
        <w:bidi w:val="0"/>
        <w:adjustRightInd/>
        <w:snapToGrid/>
        <w:spacing w:line="500" w:lineRule="exact"/>
        <w:ind w:firstLine="560" w:firstLineChars="200"/>
        <w:jc w:val="left"/>
        <w:textAlignment w:val="auto"/>
        <w:rPr>
          <w:rFonts w:hint="eastAsia" w:ascii="楷体" w:hAnsi="楷体" w:eastAsia="楷体" w:cs="楷体"/>
          <w:b w:val="0"/>
          <w:bCs w:val="0"/>
          <w:color w:val="auto"/>
          <w:kern w:val="2"/>
          <w:sz w:val="28"/>
          <w:szCs w:val="28"/>
          <w:lang w:val="en-US" w:eastAsia="zh-CN" w:bidi="ar-SA"/>
        </w:rPr>
      </w:pPr>
      <w:r>
        <w:rPr>
          <w:rFonts w:hint="eastAsia" w:ascii="楷体" w:hAnsi="楷体" w:eastAsia="楷体" w:cs="楷体"/>
          <w:b w:val="0"/>
          <w:bCs w:val="0"/>
          <w:color w:val="auto"/>
          <w:kern w:val="2"/>
          <w:sz w:val="28"/>
          <w:szCs w:val="28"/>
          <w:lang w:val="en-US" w:eastAsia="zh-CN" w:bidi="ar-SA"/>
        </w:rPr>
        <w:t>2. 资格预审纪律要求</w:t>
      </w:r>
    </w:p>
    <w:p>
      <w:pPr>
        <w:keepNext w:val="0"/>
        <w:keepLines w:val="0"/>
        <w:pageBreakBefore w:val="0"/>
        <w:shd w:val="clear" w:color="auto" w:fill="auto"/>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b/>
          <w:bCs/>
          <w:color w:val="auto"/>
          <w:sz w:val="28"/>
          <w:szCs w:val="28"/>
          <w:lang w:val="en-US" w:eastAsia="zh-CN"/>
        </w:rPr>
      </w:pPr>
      <w:r>
        <w:rPr>
          <w:rFonts w:hint="eastAsia" w:ascii="方正仿宋_GB2312" w:hAnsi="方正仿宋_GB2312" w:eastAsia="方正仿宋_GB2312" w:cs="方正仿宋_GB2312"/>
          <w:b/>
          <w:bCs/>
          <w:color w:val="auto"/>
          <w:sz w:val="28"/>
          <w:szCs w:val="28"/>
          <w:lang w:val="en-US" w:eastAsia="zh-CN"/>
        </w:rPr>
        <w:t>供应商</w:t>
      </w:r>
      <w:r>
        <w:rPr>
          <w:rFonts w:hint="eastAsia" w:ascii="方正仿宋_GB2312" w:hAnsi="方正仿宋_GB2312" w:eastAsia="方正仿宋_GB2312" w:cs="方正仿宋_GB2312"/>
          <w:b/>
          <w:bCs/>
          <w:color w:val="auto"/>
          <w:sz w:val="28"/>
          <w:szCs w:val="28"/>
          <w:lang w:val="en-US"/>
        </w:rPr>
        <w:t>不得具有</w:t>
      </w:r>
      <w:r>
        <w:rPr>
          <w:rFonts w:hint="eastAsia" w:ascii="方正仿宋_GB2312" w:hAnsi="方正仿宋_GB2312" w:eastAsia="方正仿宋_GB2312" w:cs="方正仿宋_GB2312"/>
          <w:b/>
          <w:bCs/>
          <w:color w:val="auto"/>
          <w:sz w:val="28"/>
          <w:szCs w:val="28"/>
          <w:lang w:val="en-US" w:eastAsia="zh-CN"/>
        </w:rPr>
        <w:t>以下</w:t>
      </w:r>
      <w:r>
        <w:rPr>
          <w:rFonts w:hint="eastAsia" w:ascii="方正仿宋_GB2312" w:hAnsi="方正仿宋_GB2312" w:eastAsia="方正仿宋_GB2312" w:cs="方正仿宋_GB2312"/>
          <w:b/>
          <w:bCs/>
          <w:color w:val="auto"/>
          <w:sz w:val="28"/>
          <w:szCs w:val="28"/>
          <w:lang w:val="en-US"/>
        </w:rPr>
        <w:t>情形</w:t>
      </w:r>
      <w:r>
        <w:rPr>
          <w:rFonts w:hint="eastAsia" w:ascii="方正仿宋_GB2312" w:hAnsi="方正仿宋_GB2312" w:eastAsia="方正仿宋_GB2312" w:cs="方正仿宋_GB2312"/>
          <w:b/>
          <w:bCs/>
          <w:color w:val="auto"/>
          <w:sz w:val="28"/>
          <w:szCs w:val="28"/>
          <w:lang w:val="en-US" w:eastAsia="zh-CN"/>
        </w:rPr>
        <w:t>：</w:t>
      </w:r>
    </w:p>
    <w:p>
      <w:pPr>
        <w:keepNext w:val="0"/>
        <w:keepLines w:val="0"/>
        <w:pageBreakBefore w:val="0"/>
        <w:shd w:val="clear" w:color="auto" w:fill="auto"/>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 xml:space="preserve">2.1 </w:t>
      </w:r>
      <w:r>
        <w:rPr>
          <w:rFonts w:hint="eastAsia" w:ascii="方正仿宋_GB2312" w:hAnsi="方正仿宋_GB2312" w:eastAsia="方正仿宋_GB2312" w:cs="方正仿宋_GB2312"/>
          <w:color w:val="auto"/>
          <w:sz w:val="28"/>
          <w:szCs w:val="28"/>
        </w:rPr>
        <w:t>提供虚假材料谋取</w:t>
      </w:r>
      <w:r>
        <w:rPr>
          <w:rFonts w:hint="eastAsia" w:ascii="方正仿宋_GB2312" w:hAnsi="方正仿宋_GB2312" w:eastAsia="方正仿宋_GB2312" w:cs="方正仿宋_GB2312"/>
          <w:color w:val="auto"/>
          <w:sz w:val="28"/>
          <w:szCs w:val="28"/>
          <w:lang w:eastAsia="zh-CN"/>
        </w:rPr>
        <w:t>资格预审通过</w:t>
      </w:r>
      <w:r>
        <w:rPr>
          <w:rFonts w:hint="eastAsia" w:ascii="方正仿宋_GB2312" w:hAnsi="方正仿宋_GB2312" w:eastAsia="方正仿宋_GB2312" w:cs="方正仿宋_GB2312"/>
          <w:color w:val="auto"/>
          <w:sz w:val="28"/>
          <w:szCs w:val="28"/>
        </w:rPr>
        <w:t>；</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 xml:space="preserve">2.2 </w:t>
      </w:r>
      <w:r>
        <w:rPr>
          <w:rFonts w:hint="eastAsia" w:ascii="方正仿宋_GB2312" w:hAnsi="方正仿宋_GB2312" w:eastAsia="方正仿宋_GB2312" w:cs="方正仿宋_GB2312"/>
          <w:color w:val="auto"/>
          <w:sz w:val="28"/>
          <w:szCs w:val="28"/>
        </w:rPr>
        <w:t>采取不正当手段诋毁、排挤其他</w:t>
      </w:r>
      <w:r>
        <w:rPr>
          <w:rFonts w:hint="eastAsia" w:ascii="方正仿宋_GB2312" w:hAnsi="方正仿宋_GB2312" w:eastAsia="方正仿宋_GB2312" w:cs="方正仿宋_GB2312"/>
          <w:color w:val="auto"/>
          <w:sz w:val="28"/>
          <w:szCs w:val="28"/>
          <w:lang w:eastAsia="zh-CN"/>
        </w:rPr>
        <w:t>供应商</w:t>
      </w:r>
      <w:r>
        <w:rPr>
          <w:rFonts w:hint="eastAsia" w:ascii="方正仿宋_GB2312" w:hAnsi="方正仿宋_GB2312" w:eastAsia="方正仿宋_GB2312" w:cs="方正仿宋_GB2312"/>
          <w:color w:val="auto"/>
          <w:sz w:val="28"/>
          <w:szCs w:val="28"/>
        </w:rPr>
        <w:t>；</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 xml:space="preserve">2.3 </w:t>
      </w:r>
      <w:r>
        <w:rPr>
          <w:rFonts w:hint="eastAsia" w:ascii="方正仿宋_GB2312" w:hAnsi="方正仿宋_GB2312" w:eastAsia="方正仿宋_GB2312" w:cs="方正仿宋_GB2312"/>
          <w:color w:val="auto"/>
          <w:sz w:val="28"/>
          <w:szCs w:val="28"/>
        </w:rPr>
        <w:t>与采购人、采购代理机构、或其他</w:t>
      </w:r>
      <w:r>
        <w:rPr>
          <w:rFonts w:hint="eastAsia" w:ascii="方正仿宋_GB2312" w:hAnsi="方正仿宋_GB2312" w:eastAsia="方正仿宋_GB2312" w:cs="方正仿宋_GB2312"/>
          <w:color w:val="auto"/>
          <w:sz w:val="28"/>
          <w:szCs w:val="28"/>
          <w:lang w:eastAsia="zh-CN"/>
        </w:rPr>
        <w:t>供应商</w:t>
      </w:r>
      <w:r>
        <w:rPr>
          <w:rFonts w:hint="eastAsia" w:ascii="方正仿宋_GB2312" w:hAnsi="方正仿宋_GB2312" w:eastAsia="方正仿宋_GB2312" w:cs="方正仿宋_GB2312"/>
          <w:color w:val="auto"/>
          <w:sz w:val="28"/>
          <w:szCs w:val="28"/>
        </w:rPr>
        <w:t>恶意串通；</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 xml:space="preserve">2.4 </w:t>
      </w:r>
      <w:r>
        <w:rPr>
          <w:rFonts w:hint="eastAsia" w:ascii="方正仿宋_GB2312" w:hAnsi="方正仿宋_GB2312" w:eastAsia="方正仿宋_GB2312" w:cs="方正仿宋_GB2312"/>
          <w:color w:val="auto"/>
          <w:sz w:val="28"/>
          <w:szCs w:val="28"/>
        </w:rPr>
        <w:t>向采购人、采购代理机构、资格预审小组成员行贿或者提供其他不正当利益；</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 xml:space="preserve">2.5 </w:t>
      </w:r>
      <w:r>
        <w:rPr>
          <w:rFonts w:hint="eastAsia" w:ascii="方正仿宋_GB2312" w:hAnsi="方正仿宋_GB2312" w:eastAsia="方正仿宋_GB2312" w:cs="方正仿宋_GB2312"/>
          <w:color w:val="auto"/>
          <w:sz w:val="28"/>
          <w:szCs w:val="28"/>
        </w:rPr>
        <w:t>在资格预审过程中与采购人、采购代理机构进行协商；</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 xml:space="preserve">2.6 </w:t>
      </w:r>
      <w:r>
        <w:rPr>
          <w:rFonts w:hint="eastAsia" w:ascii="方正仿宋_GB2312" w:hAnsi="方正仿宋_GB2312" w:eastAsia="方正仿宋_GB2312" w:cs="方正仿宋_GB2312"/>
          <w:color w:val="auto"/>
          <w:sz w:val="28"/>
          <w:szCs w:val="28"/>
        </w:rPr>
        <w:t>拒绝有关部门的监督检查或者向监督检查部门提供虚假情况；</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 xml:space="preserve">2.7 </w:t>
      </w:r>
      <w:r>
        <w:rPr>
          <w:rFonts w:hint="eastAsia" w:ascii="方正仿宋_GB2312" w:hAnsi="方正仿宋_GB2312" w:eastAsia="方正仿宋_GB2312" w:cs="方正仿宋_GB2312"/>
          <w:color w:val="auto"/>
          <w:sz w:val="28"/>
          <w:szCs w:val="28"/>
        </w:rPr>
        <w:t>法律法规规定的其他情形。</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color w:val="auto"/>
          <w:lang w:val="en-US" w:eastAsia="zh-CN"/>
        </w:rPr>
      </w:pPr>
      <w:r>
        <w:rPr>
          <w:rFonts w:hint="eastAsia" w:ascii="方正仿宋_GB2312" w:hAnsi="方正仿宋_GB2312" w:eastAsia="方正仿宋_GB2312" w:cs="方正仿宋_GB2312"/>
          <w:color w:val="auto"/>
          <w:sz w:val="28"/>
          <w:szCs w:val="28"/>
          <w:lang w:eastAsia="zh-CN"/>
        </w:rPr>
        <w:t>供应商</w:t>
      </w:r>
      <w:r>
        <w:rPr>
          <w:rFonts w:hint="eastAsia" w:ascii="方正仿宋_GB2312" w:hAnsi="方正仿宋_GB2312" w:eastAsia="方正仿宋_GB2312" w:cs="方正仿宋_GB2312"/>
          <w:color w:val="auto"/>
          <w:sz w:val="28"/>
          <w:szCs w:val="28"/>
        </w:rPr>
        <w:t>有上述情形的，按照规定追究法律责任，具备1-7条情形之一的，同时将取消被确认为资格预审合格的资格。</w:t>
      </w:r>
    </w:p>
    <w:p>
      <w:pPr>
        <w:keepNext w:val="0"/>
        <w:keepLines w:val="0"/>
        <w:pageBreakBefore w:val="0"/>
        <w:shd w:val="clear" w:color="auto" w:fill="auto"/>
        <w:kinsoku/>
        <w:wordWrap/>
        <w:overflowPunct/>
        <w:topLinePunct w:val="0"/>
        <w:autoSpaceDE/>
        <w:autoSpaceDN/>
        <w:bidi w:val="0"/>
        <w:adjustRightInd/>
        <w:snapToGrid/>
        <w:spacing w:line="500" w:lineRule="exact"/>
        <w:ind w:firstLine="560" w:firstLineChars="200"/>
        <w:textAlignment w:val="auto"/>
        <w:rPr>
          <w:rFonts w:hint="default" w:ascii="方正黑体简体" w:hAnsi="方正黑体简体" w:eastAsia="方正黑体简体" w:cs="方正黑体简体"/>
          <w:b w:val="0"/>
          <w:b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rPr>
        <w:t>六、随机抽取申请人及公布资格预审结果的方式</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b w:val="0"/>
          <w:bCs w:val="0"/>
          <w:color w:val="auto"/>
          <w:kern w:val="2"/>
          <w:sz w:val="28"/>
          <w:szCs w:val="28"/>
          <w:lang w:val="en-US" w:eastAsia="zh-CN" w:bidi="ar-SA"/>
        </w:rPr>
      </w:pPr>
      <w:r>
        <w:rPr>
          <w:rFonts w:hint="eastAsia" w:ascii="方正仿宋_GB2312" w:hAnsi="方正仿宋_GB2312" w:eastAsia="方正仿宋_GB2312" w:cs="方正仿宋_GB2312"/>
          <w:b w:val="0"/>
          <w:bCs w:val="0"/>
          <w:color w:val="auto"/>
          <w:kern w:val="2"/>
          <w:sz w:val="28"/>
          <w:szCs w:val="28"/>
          <w:lang w:val="en-US" w:eastAsia="zh-CN" w:bidi="ar-SA"/>
        </w:rPr>
        <w:t>1. 采取乒乓球摇号的随机抽取方式确定参加后续竞争性谈判的申请人。本次将从资格预审合格的申请人中现场随机抽取</w:t>
      </w:r>
      <w:r>
        <w:rPr>
          <w:rFonts w:hint="eastAsia" w:ascii="方正仿宋_GB2312" w:hAnsi="方正仿宋_GB2312" w:eastAsia="方正仿宋_GB2312" w:cs="方正仿宋_GB2312"/>
          <w:b/>
          <w:bCs/>
          <w:color w:val="auto"/>
          <w:kern w:val="2"/>
          <w:sz w:val="28"/>
          <w:szCs w:val="28"/>
          <w:u w:val="single"/>
          <w:lang w:val="en-US" w:eastAsia="zh-CN" w:bidi="ar-SA"/>
        </w:rPr>
        <w:t>10</w:t>
      </w:r>
      <w:r>
        <w:rPr>
          <w:rFonts w:hint="eastAsia" w:ascii="方正仿宋_GB2312" w:hAnsi="方正仿宋_GB2312" w:eastAsia="方正仿宋_GB2312" w:cs="方正仿宋_GB2312"/>
          <w:b w:val="0"/>
          <w:bCs w:val="0"/>
          <w:color w:val="auto"/>
          <w:kern w:val="2"/>
          <w:sz w:val="28"/>
          <w:szCs w:val="28"/>
          <w:lang w:val="en-US" w:eastAsia="zh-CN" w:bidi="ar-SA"/>
        </w:rPr>
        <w:t>家（如通过资格预审供应商数量少于10家，但不少于3家，则邀请通过资格预审的全部供应商）进入项目后续竞争性谈判采购活动，</w:t>
      </w:r>
      <w:r>
        <w:rPr>
          <w:rFonts w:hint="eastAsia" w:ascii="方正仿宋_GB2312" w:hAnsi="方正仿宋_GB2312" w:eastAsia="方正仿宋_GB2312" w:cs="方正仿宋_GB2312"/>
          <w:color w:val="auto"/>
          <w:kern w:val="2"/>
          <w:sz w:val="28"/>
          <w:szCs w:val="28"/>
          <w:lang w:val="en-US" w:eastAsia="zh-CN" w:bidi="ar-SA"/>
        </w:rPr>
        <w:t>供应商不得转让被抽中的资格。</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b w:val="0"/>
          <w:bCs w:val="0"/>
          <w:color w:val="FF0000"/>
          <w:kern w:val="2"/>
          <w:sz w:val="28"/>
          <w:szCs w:val="28"/>
          <w:lang w:val="en-US" w:eastAsia="zh-CN" w:bidi="ar-SA"/>
        </w:rPr>
      </w:pPr>
      <w:r>
        <w:rPr>
          <w:rFonts w:hint="eastAsia" w:ascii="方正仿宋_GB2312" w:hAnsi="方正仿宋_GB2312" w:eastAsia="方正仿宋_GB2312" w:cs="方正仿宋_GB2312"/>
          <w:b w:val="0"/>
          <w:bCs w:val="0"/>
          <w:color w:val="auto"/>
          <w:kern w:val="2"/>
          <w:sz w:val="28"/>
          <w:szCs w:val="28"/>
          <w:lang w:val="en-US" w:eastAsia="zh-CN" w:bidi="ar-SA"/>
        </w:rPr>
        <w:t>2. 资格预审申请人号球编号确定：按照申请人现场签到的顺序编号作为随机抽取的对应编号。</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b w:val="0"/>
          <w:bCs w:val="0"/>
          <w:color w:val="auto"/>
          <w:kern w:val="2"/>
          <w:sz w:val="28"/>
          <w:szCs w:val="28"/>
          <w:lang w:val="en-US" w:eastAsia="zh-CN" w:bidi="ar-SA"/>
        </w:rPr>
      </w:pPr>
      <w:r>
        <w:rPr>
          <w:rFonts w:hint="eastAsia" w:ascii="方正仿宋_GB2312" w:hAnsi="方正仿宋_GB2312" w:eastAsia="方正仿宋_GB2312" w:cs="方正仿宋_GB2312"/>
          <w:b w:val="0"/>
          <w:bCs w:val="0"/>
          <w:color w:val="auto"/>
          <w:kern w:val="2"/>
          <w:sz w:val="28"/>
          <w:szCs w:val="28"/>
          <w:lang w:val="en-US" w:eastAsia="zh-CN" w:bidi="ar-SA"/>
        </w:rPr>
        <w:t>3. 采购人监督人员对抽取过程进行现场监督，全程录音录像，并形成书面记录，存档保存。资格预审申请人按照自愿原则现场参与并监督。</w:t>
      </w:r>
    </w:p>
    <w:p>
      <w:pPr>
        <w:pStyle w:val="2"/>
        <w:keepNext w:val="0"/>
        <w:keepLines w:val="0"/>
        <w:pageBreakBefore w:val="0"/>
        <w:shd w:val="clear" w:color="auto" w:fill="auto"/>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lang w:val="en-US"/>
        </w:rPr>
      </w:pPr>
      <w:r>
        <w:rPr>
          <w:rFonts w:hint="eastAsia" w:ascii="方正仿宋_GB2312" w:hAnsi="方正仿宋_GB2312" w:eastAsia="方正仿宋_GB2312" w:cs="方正仿宋_GB2312"/>
          <w:color w:val="auto"/>
          <w:sz w:val="28"/>
          <w:szCs w:val="28"/>
          <w:lang w:val="en-US" w:eastAsia="zh-CN"/>
        </w:rPr>
        <w:t xml:space="preserve">4. </w:t>
      </w:r>
      <w:r>
        <w:rPr>
          <w:rFonts w:hint="eastAsia" w:ascii="方正仿宋_GB2312" w:hAnsi="方正仿宋_GB2312" w:eastAsia="方正仿宋_GB2312" w:cs="方正仿宋_GB2312"/>
          <w:color w:val="auto"/>
          <w:sz w:val="28"/>
          <w:szCs w:val="28"/>
          <w:highlight w:val="none"/>
          <w:lang w:val="en-US" w:eastAsia="zh-CN"/>
        </w:rPr>
        <w:t>对资格预审审查未通过的供应商，</w:t>
      </w:r>
      <w:r>
        <w:rPr>
          <w:rFonts w:hint="eastAsia" w:ascii="方正仿宋_GB2312" w:hAnsi="方正仿宋_GB2312" w:eastAsia="方正仿宋_GB2312" w:cs="方正仿宋_GB2312"/>
          <w:color w:val="auto"/>
          <w:sz w:val="28"/>
          <w:szCs w:val="28"/>
          <w:lang w:val="en-US"/>
        </w:rPr>
        <w:t>将</w:t>
      </w:r>
      <w:r>
        <w:rPr>
          <w:rFonts w:hint="eastAsia" w:ascii="方正仿宋_GB2312" w:hAnsi="方正仿宋_GB2312" w:eastAsia="方正仿宋_GB2312" w:cs="方正仿宋_GB2312"/>
          <w:color w:val="auto"/>
          <w:sz w:val="28"/>
          <w:szCs w:val="28"/>
          <w:lang w:val="en-US" w:eastAsia="zh-CN"/>
        </w:rPr>
        <w:t>通过其在资格预审申请文件中所预留的电子邮箱以邮件形式告知</w:t>
      </w:r>
      <w:r>
        <w:rPr>
          <w:rFonts w:hint="eastAsia" w:ascii="方正仿宋_GB2312" w:hAnsi="方正仿宋_GB2312" w:eastAsia="方正仿宋_GB2312" w:cs="方正仿宋_GB2312"/>
          <w:color w:val="auto"/>
          <w:sz w:val="28"/>
          <w:szCs w:val="28"/>
          <w:lang w:val="en-US"/>
        </w:rPr>
        <w:t>并说明理由</w:t>
      </w:r>
      <w:r>
        <w:rPr>
          <w:rFonts w:hint="eastAsia" w:ascii="方正仿宋_GB2312" w:hAnsi="方正仿宋_GB2312" w:eastAsia="方正仿宋_GB2312" w:cs="方正仿宋_GB2312"/>
          <w:color w:val="auto"/>
          <w:sz w:val="28"/>
          <w:szCs w:val="28"/>
          <w:lang w:val="en-US" w:eastAsia="zh-CN"/>
        </w:rPr>
        <w:t>，</w:t>
      </w:r>
      <w:r>
        <w:rPr>
          <w:rFonts w:hint="eastAsia" w:ascii="方正仿宋_GB2312" w:hAnsi="方正仿宋_GB2312" w:eastAsia="方正仿宋_GB2312" w:cs="方正仿宋_GB2312"/>
          <w:b/>
          <w:bCs/>
          <w:color w:val="auto"/>
          <w:sz w:val="28"/>
          <w:szCs w:val="28"/>
          <w:lang w:val="en-US" w:eastAsia="zh-CN"/>
        </w:rPr>
        <w:t>请各供应商务必正确填写预留</w:t>
      </w:r>
      <w:r>
        <w:rPr>
          <w:rFonts w:hint="eastAsia" w:ascii="方正仿宋_GB2312" w:hAnsi="方正仿宋_GB2312" w:eastAsia="方正仿宋_GB2312" w:cs="方正仿宋_GB2312"/>
          <w:b/>
          <w:bCs/>
          <w:color w:val="auto"/>
          <w:sz w:val="28"/>
          <w:szCs w:val="28"/>
          <w:u w:val="single"/>
          <w:lang w:val="en-US" w:eastAsia="zh-CN"/>
        </w:rPr>
        <w:t>电子邮箱号</w:t>
      </w:r>
      <w:r>
        <w:rPr>
          <w:rFonts w:hint="eastAsia" w:ascii="方正仿宋_GB2312" w:hAnsi="方正仿宋_GB2312" w:eastAsia="方正仿宋_GB2312" w:cs="方正仿宋_GB2312"/>
          <w:b/>
          <w:bCs/>
          <w:color w:val="auto"/>
          <w:kern w:val="2"/>
          <w:sz w:val="28"/>
          <w:szCs w:val="28"/>
          <w:lang w:val="en-US" w:eastAsia="zh-CN" w:bidi="ar-SA"/>
        </w:rPr>
        <w:t>（在第六章格式“八”中填写）</w:t>
      </w:r>
      <w:r>
        <w:rPr>
          <w:rFonts w:hint="eastAsia" w:ascii="方正仿宋_GB2312" w:hAnsi="方正仿宋_GB2312" w:eastAsia="方正仿宋_GB2312" w:cs="方正仿宋_GB2312"/>
          <w:b/>
          <w:bCs/>
          <w:color w:val="auto"/>
          <w:sz w:val="28"/>
          <w:szCs w:val="28"/>
          <w:lang w:val="en-US" w:eastAsia="zh-CN"/>
        </w:rPr>
        <w:t>，</w:t>
      </w:r>
      <w:r>
        <w:rPr>
          <w:rFonts w:hint="eastAsia" w:ascii="方正仿宋_GB2312" w:hAnsi="方正仿宋_GB2312" w:eastAsia="方正仿宋_GB2312" w:cs="方正仿宋_GB2312"/>
          <w:color w:val="auto"/>
          <w:sz w:val="28"/>
          <w:szCs w:val="28"/>
          <w:lang w:val="en-US" w:eastAsia="zh-CN"/>
        </w:rPr>
        <w:t>并在本项目资格预审结束后及时查看</w:t>
      </w:r>
      <w:r>
        <w:rPr>
          <w:rFonts w:hint="eastAsia" w:ascii="方正仿宋_GB2312" w:hAnsi="方正仿宋_GB2312" w:eastAsia="方正仿宋_GB2312" w:cs="方正仿宋_GB2312"/>
          <w:color w:val="auto"/>
          <w:sz w:val="28"/>
          <w:szCs w:val="28"/>
          <w:lang w:val="en-US"/>
        </w:rPr>
        <w:t>。</w:t>
      </w:r>
    </w:p>
    <w:p>
      <w:pPr>
        <w:pStyle w:val="2"/>
        <w:keepNext w:val="0"/>
        <w:keepLines w:val="0"/>
        <w:pageBreakBefore w:val="0"/>
        <w:shd w:val="clear" w:color="auto" w:fill="auto"/>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lang w:val="en-US"/>
        </w:rPr>
      </w:pPr>
      <w:r>
        <w:rPr>
          <w:rFonts w:hint="eastAsia" w:ascii="方正仿宋_GB2312" w:hAnsi="方正仿宋_GB2312" w:eastAsia="方正仿宋_GB2312" w:cs="方正仿宋_GB2312"/>
          <w:color w:val="auto"/>
          <w:sz w:val="28"/>
          <w:szCs w:val="28"/>
          <w:lang w:val="en-US" w:eastAsia="zh-CN"/>
        </w:rPr>
        <w:t>注：</w:t>
      </w:r>
      <w:r>
        <w:rPr>
          <w:rFonts w:hint="eastAsia" w:ascii="方正仿宋_GB2312" w:hAnsi="方正仿宋_GB2312" w:eastAsia="方正仿宋_GB2312" w:cs="方正仿宋_GB2312"/>
          <w:color w:val="auto"/>
          <w:sz w:val="28"/>
          <w:szCs w:val="28"/>
          <w:lang w:val="en-US"/>
        </w:rPr>
        <w:t>无论资格审查通过与否，资格预审申请人的资格审查申请文件不予退还，采购</w:t>
      </w:r>
      <w:r>
        <w:rPr>
          <w:rFonts w:hint="eastAsia" w:ascii="方正仿宋_GB2312" w:hAnsi="方正仿宋_GB2312" w:eastAsia="方正仿宋_GB2312" w:cs="方正仿宋_GB2312"/>
          <w:color w:val="auto"/>
          <w:sz w:val="28"/>
          <w:szCs w:val="28"/>
          <w:lang w:val="en-US" w:eastAsia="zh-CN"/>
        </w:rPr>
        <w:t>人</w:t>
      </w:r>
      <w:r>
        <w:rPr>
          <w:rFonts w:hint="eastAsia" w:ascii="方正仿宋_GB2312" w:hAnsi="方正仿宋_GB2312" w:eastAsia="方正仿宋_GB2312" w:cs="方正仿宋_GB2312"/>
          <w:color w:val="auto"/>
          <w:sz w:val="28"/>
          <w:szCs w:val="28"/>
          <w:lang w:val="en-US"/>
        </w:rPr>
        <w:t>对资格预审申请人所提交的资格预审申请文件将给予保密。</w:t>
      </w:r>
    </w:p>
    <w:p>
      <w:pPr>
        <w:keepNext w:val="0"/>
        <w:keepLines w:val="0"/>
        <w:pageBreakBefore w:val="0"/>
        <w:kinsoku/>
        <w:wordWrap/>
        <w:overflowPunct/>
        <w:topLinePunct w:val="0"/>
        <w:autoSpaceDE/>
        <w:autoSpaceDN/>
        <w:bidi w:val="0"/>
        <w:adjustRightInd/>
        <w:snapToGrid/>
        <w:spacing w:line="500" w:lineRule="exact"/>
        <w:ind w:firstLine="560" w:firstLineChars="200"/>
        <w:jc w:val="both"/>
        <w:textAlignment w:val="auto"/>
        <w:rPr>
          <w:rFonts w:hint="eastAsia" w:ascii="方正仿宋_GB2312" w:hAnsi="方正仿宋_GB2312" w:eastAsia="方正仿宋_GB2312" w:cs="方正仿宋_GB2312"/>
          <w:color w:val="auto"/>
          <w:kern w:val="2"/>
          <w:sz w:val="28"/>
          <w:szCs w:val="28"/>
          <w:lang w:val="en-US" w:eastAsia="zh-CN" w:bidi="ar-SA"/>
        </w:rPr>
      </w:pPr>
      <w:r>
        <w:rPr>
          <w:rFonts w:hint="eastAsia" w:ascii="方正仿宋_GB2312" w:hAnsi="方正仿宋_GB2312" w:eastAsia="方正仿宋_GB2312" w:cs="方正仿宋_GB2312"/>
          <w:color w:val="auto"/>
          <w:kern w:val="2"/>
          <w:sz w:val="28"/>
          <w:szCs w:val="28"/>
          <w:lang w:val="en-US" w:eastAsia="zh-CN" w:bidi="ar-SA"/>
        </w:rPr>
        <w:t>5. 被随机抽中的供应商，由</w:t>
      </w:r>
      <w:r>
        <w:rPr>
          <w:rFonts w:hint="eastAsia" w:ascii="宋体" w:hAnsi="宋体" w:eastAsia="宋体" w:cs="宋体"/>
          <w:b/>
          <w:bCs/>
          <w:color w:val="auto"/>
          <w:kern w:val="2"/>
          <w:sz w:val="30"/>
          <w:szCs w:val="30"/>
          <w:u w:val="single"/>
          <w:lang w:val="en-US" w:eastAsia="zh-CN" w:bidi="ar-SA"/>
        </w:rPr>
        <w:t>采购组织单位通过指定电子邮箱：</w:t>
      </w:r>
      <w:r>
        <w:rPr>
          <w:rFonts w:hint="eastAsia" w:ascii="宋体" w:hAnsi="宋体" w:eastAsia="宋体" w:cs="宋体"/>
          <w:b/>
          <w:bCs/>
          <w:color w:val="FF0000"/>
          <w:kern w:val="2"/>
          <w:sz w:val="30"/>
          <w:szCs w:val="30"/>
          <w:u w:val="single"/>
          <w:lang w:val="en-US" w:eastAsia="zh-CN" w:bidi="ar-SA"/>
        </w:rPr>
        <w:t>772741462</w:t>
      </w:r>
      <w:r>
        <w:rPr>
          <w:rFonts w:hint="eastAsia" w:cs="宋体"/>
          <w:b/>
          <w:bCs/>
          <w:color w:val="FF0000"/>
          <w:kern w:val="2"/>
          <w:sz w:val="30"/>
          <w:szCs w:val="30"/>
          <w:u w:val="single"/>
          <w:lang w:val="en-US" w:eastAsia="zh-CN" w:bidi="ar-SA"/>
        </w:rPr>
        <w:t>@qq</w:t>
      </w:r>
      <w:r>
        <w:rPr>
          <w:rFonts w:hint="eastAsia" w:ascii="宋体" w:hAnsi="宋体" w:eastAsia="宋体" w:cs="宋体"/>
          <w:b/>
          <w:bCs/>
          <w:color w:val="FF0000"/>
          <w:kern w:val="2"/>
          <w:sz w:val="30"/>
          <w:szCs w:val="30"/>
          <w:u w:val="single"/>
          <w:lang w:val="en-US" w:eastAsia="zh-CN" w:bidi="ar-SA"/>
        </w:rPr>
        <w:t>.com</w:t>
      </w:r>
      <w:r>
        <w:rPr>
          <w:rFonts w:hint="eastAsia" w:ascii="方正仿宋_GB2312" w:hAnsi="方正仿宋_GB2312" w:eastAsia="方正仿宋_GB2312" w:cs="方正仿宋_GB2312"/>
          <w:color w:val="auto"/>
          <w:kern w:val="2"/>
          <w:sz w:val="28"/>
          <w:szCs w:val="28"/>
          <w:lang w:val="en-US" w:eastAsia="zh-CN" w:bidi="ar-SA"/>
        </w:rPr>
        <w:t>同时发送中选通知书和谈判文件，一旦显示发送成功，则视为被抽中的供应商已成功获取，此为获取中选通知书和谈判文件唯一途径，未按要求获取中选通知书和谈判文件的，自行承担不良后果。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kern w:val="2"/>
          <w:sz w:val="28"/>
          <w:szCs w:val="28"/>
          <w:lang w:val="en-US" w:eastAsia="zh-CN" w:bidi="ar-SA"/>
        </w:rPr>
      </w:pPr>
      <w:r>
        <w:rPr>
          <w:rFonts w:hint="eastAsia" w:ascii="方正仿宋_GB2312" w:hAnsi="方正仿宋_GB2312" w:eastAsia="方正仿宋_GB2312" w:cs="方正仿宋_GB2312"/>
          <w:color w:val="auto"/>
          <w:kern w:val="2"/>
          <w:sz w:val="28"/>
          <w:szCs w:val="28"/>
          <w:lang w:val="en-US" w:eastAsia="zh-CN" w:bidi="ar-SA"/>
        </w:rPr>
        <w:t>6. 若通过资格的申请人不足3家，则重新组织资格预审活动。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kern w:val="2"/>
          <w:sz w:val="28"/>
          <w:szCs w:val="28"/>
          <w:lang w:val="en-US" w:eastAsia="zh-CN" w:bidi="ar-SA"/>
        </w:rPr>
        <w:t>7. 资格</w:t>
      </w:r>
      <w:r>
        <w:rPr>
          <w:rFonts w:hint="eastAsia" w:ascii="方正仿宋_GB2312" w:hAnsi="方正仿宋_GB2312" w:eastAsia="方正仿宋_GB2312" w:cs="方正仿宋_GB2312"/>
          <w:color w:val="auto"/>
          <w:sz w:val="28"/>
          <w:szCs w:val="28"/>
        </w:rPr>
        <w:t>预审结果随采购结果公告发布。</w:t>
      </w:r>
    </w:p>
    <w:p>
      <w:pPr>
        <w:keepNext w:val="0"/>
        <w:keepLines w:val="0"/>
        <w:pageBreakBefore w:val="0"/>
        <w:shd w:val="clear" w:color="auto" w:fill="auto"/>
        <w:kinsoku/>
        <w:wordWrap/>
        <w:overflowPunct/>
        <w:topLinePunct w:val="0"/>
        <w:autoSpaceDE/>
        <w:autoSpaceDN/>
        <w:bidi w:val="0"/>
        <w:adjustRightInd/>
        <w:snapToGrid/>
        <w:spacing w:line="500" w:lineRule="exact"/>
        <w:ind w:firstLine="560" w:firstLineChars="200"/>
        <w:textAlignment w:val="auto"/>
        <w:rPr>
          <w:rFonts w:hint="eastAsia" w:ascii="方正黑体简体" w:hAnsi="方正黑体简体" w:eastAsia="方正黑体简体" w:cs="方正黑体简体"/>
          <w:b w:val="0"/>
          <w:b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rPr>
        <w:t>七、询问、质疑和投诉</w:t>
      </w:r>
    </w:p>
    <w:p>
      <w:pPr>
        <w:pStyle w:val="26"/>
        <w:keepNext w:val="0"/>
        <w:keepLines w:val="0"/>
        <w:pageBreakBefore w:val="0"/>
        <w:widowControl w:val="0"/>
        <w:shd w:val="clear" w:color="auto" w:fill="auto"/>
        <w:kinsoku/>
        <w:wordWrap/>
        <w:overflowPunct/>
        <w:topLinePunct w:val="0"/>
        <w:autoSpaceDE w:val="0"/>
        <w:autoSpaceDN w:val="0"/>
        <w:bidi w:val="0"/>
        <w:adjustRightInd/>
        <w:snapToGrid/>
        <w:spacing w:before="61" w:line="500" w:lineRule="exact"/>
        <w:ind w:firstLine="560" w:firstLineChars="200"/>
        <w:textAlignment w:val="auto"/>
        <w:rPr>
          <w:rFonts w:hint="eastAsia" w:ascii="方正仿宋_GB2312" w:hAnsi="方正仿宋_GB2312" w:eastAsia="方正仿宋_GB2312" w:cs="方正仿宋_GB2312"/>
          <w:color w:val="auto"/>
          <w:sz w:val="28"/>
          <w:szCs w:val="28"/>
          <w:lang w:val="zh-CN" w:eastAsia="zh-CN"/>
        </w:rPr>
      </w:pPr>
      <w:r>
        <w:rPr>
          <w:rFonts w:hint="eastAsia" w:ascii="方正仿宋_GB2312" w:hAnsi="方正仿宋_GB2312" w:eastAsia="方正仿宋_GB2312" w:cs="方正仿宋_GB2312"/>
          <w:color w:val="auto"/>
          <w:sz w:val="28"/>
          <w:szCs w:val="28"/>
        </w:rPr>
        <w:t>询问、质疑、投诉的接收和处理严格按照《中华人共和国政府采购法》《中华人民共和国政府采购法实施条例》《政府采购非招标采购方式管理办法》（财库财政部令第74 号）</w:t>
      </w:r>
      <w:r>
        <w:rPr>
          <w:rFonts w:hint="eastAsia" w:ascii="方正仿宋_GB2312" w:hAnsi="方正仿宋_GB2312" w:eastAsia="方正仿宋_GB2312" w:cs="方正仿宋_GB2312"/>
          <w:color w:val="auto"/>
          <w:sz w:val="28"/>
          <w:szCs w:val="28"/>
          <w:lang w:val="en-US" w:eastAsia="zh-CN"/>
        </w:rPr>
        <w:t>和</w:t>
      </w:r>
      <w:r>
        <w:rPr>
          <w:rFonts w:hint="eastAsia" w:ascii="方正仿宋_GB2312" w:hAnsi="方正仿宋_GB2312" w:eastAsia="方正仿宋_GB2312" w:cs="方正仿宋_GB2312"/>
          <w:color w:val="auto"/>
          <w:sz w:val="28"/>
          <w:szCs w:val="28"/>
        </w:rPr>
        <w:t>《政府采购质疑和投诉办法》（财政部令第 94 号）的规定办理（详细规定请在四川政府采购网政策法规模块查询）。针对资格预审过程</w:t>
      </w:r>
      <w:r>
        <w:rPr>
          <w:rFonts w:hint="eastAsia" w:ascii="方正仿宋_GB2312" w:hAnsi="方正仿宋_GB2312" w:eastAsia="方正仿宋_GB2312" w:cs="方正仿宋_GB2312"/>
          <w:color w:val="auto"/>
          <w:sz w:val="28"/>
          <w:szCs w:val="28"/>
          <w:lang w:eastAsia="zh-CN"/>
        </w:rPr>
        <w:t>、结果</w:t>
      </w:r>
      <w:r>
        <w:rPr>
          <w:rFonts w:hint="eastAsia" w:ascii="方正仿宋_GB2312" w:hAnsi="方正仿宋_GB2312" w:eastAsia="方正仿宋_GB2312" w:cs="方正仿宋_GB2312"/>
          <w:color w:val="auto"/>
          <w:sz w:val="28"/>
          <w:szCs w:val="28"/>
        </w:rPr>
        <w:t>及资格预审文件</w:t>
      </w:r>
      <w:r>
        <w:rPr>
          <w:rFonts w:hint="eastAsia" w:ascii="方正仿宋_GB2312" w:hAnsi="方正仿宋_GB2312" w:eastAsia="方正仿宋_GB2312" w:cs="方正仿宋_GB2312"/>
          <w:color w:val="auto"/>
          <w:sz w:val="28"/>
          <w:szCs w:val="28"/>
          <w:lang w:eastAsia="zh-CN"/>
        </w:rPr>
        <w:t>有关</w:t>
      </w:r>
      <w:r>
        <w:rPr>
          <w:rFonts w:hint="eastAsia" w:ascii="方正仿宋_GB2312" w:hAnsi="方正仿宋_GB2312" w:eastAsia="方正仿宋_GB2312" w:cs="方正仿宋_GB2312"/>
          <w:color w:val="auto"/>
          <w:sz w:val="28"/>
          <w:szCs w:val="28"/>
        </w:rPr>
        <w:t>内容提出的询问、质疑</w:t>
      </w:r>
      <w:r>
        <w:rPr>
          <w:rFonts w:hint="eastAsia" w:ascii="方正仿宋_GB2312" w:hAnsi="方正仿宋_GB2312" w:eastAsia="方正仿宋_GB2312" w:cs="方正仿宋_GB2312"/>
          <w:color w:val="auto"/>
          <w:sz w:val="28"/>
          <w:szCs w:val="28"/>
          <w:lang w:eastAsia="zh-CN"/>
        </w:rPr>
        <w:t>按第二章供应商须知附表有关规定执行</w:t>
      </w:r>
      <w:r>
        <w:rPr>
          <w:rFonts w:hint="eastAsia" w:ascii="方正仿宋_GB2312" w:hAnsi="方正仿宋_GB2312" w:eastAsia="方正仿宋_GB2312" w:cs="方正仿宋_GB2312"/>
          <w:color w:val="auto"/>
          <w:sz w:val="28"/>
          <w:szCs w:val="28"/>
          <w:lang w:val="zh-CN" w:eastAsia="zh-CN"/>
        </w:rPr>
        <w:t>。</w:t>
      </w:r>
    </w:p>
    <w:p>
      <w:pPr>
        <w:pStyle w:val="26"/>
        <w:keepNext w:val="0"/>
        <w:keepLines w:val="0"/>
        <w:pageBreakBefore w:val="0"/>
        <w:widowControl w:val="0"/>
        <w:shd w:val="clear" w:color="auto" w:fill="auto"/>
        <w:kinsoku/>
        <w:wordWrap/>
        <w:overflowPunct/>
        <w:topLinePunct w:val="0"/>
        <w:autoSpaceDE w:val="0"/>
        <w:autoSpaceDN w:val="0"/>
        <w:bidi w:val="0"/>
        <w:adjustRightInd/>
        <w:snapToGrid/>
        <w:spacing w:before="61" w:line="500" w:lineRule="exact"/>
        <w:ind w:firstLine="560" w:firstLineChars="200"/>
        <w:textAlignment w:val="auto"/>
        <w:rPr>
          <w:rFonts w:hint="eastAsia" w:ascii="方正楷体_GBK" w:hAnsi="方正楷体_GBK" w:eastAsia="方正楷体_GBK" w:cs="方正楷体_GBK"/>
          <w:b w:val="0"/>
          <w:b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bidi="ar-SA"/>
        </w:rPr>
        <w:t>八、其他</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1</w:t>
      </w:r>
      <w:r>
        <w:rPr>
          <w:rFonts w:hint="eastAsia" w:ascii="方正仿宋_GB2312" w:hAnsi="方正仿宋_GB2312" w:eastAsia="方正仿宋_GB2312" w:cs="方正仿宋_GB2312"/>
          <w:color w:val="auto"/>
          <w:sz w:val="28"/>
          <w:szCs w:val="28"/>
          <w:lang w:val="en-US"/>
        </w:rPr>
        <w:t>.</w:t>
      </w:r>
      <w:r>
        <w:rPr>
          <w:rFonts w:hint="eastAsia" w:ascii="方正仿宋_GB2312" w:hAnsi="方正仿宋_GB2312" w:eastAsia="方正仿宋_GB2312" w:cs="方正仿宋_GB2312"/>
          <w:color w:val="auto"/>
          <w:sz w:val="28"/>
          <w:szCs w:val="28"/>
          <w:lang w:val="en-US" w:eastAsia="zh-CN"/>
        </w:rPr>
        <w:t xml:space="preserve"> </w:t>
      </w:r>
      <w:r>
        <w:rPr>
          <w:rFonts w:hint="eastAsia" w:ascii="方正仿宋_GB2312" w:hAnsi="方正仿宋_GB2312" w:eastAsia="方正仿宋_GB2312" w:cs="方正仿宋_GB2312"/>
          <w:color w:val="auto"/>
          <w:sz w:val="28"/>
          <w:szCs w:val="28"/>
        </w:rPr>
        <w:t>本资格预审文件中所引相关法律制度规定，在政府采购中有变化的，按照变化后的相关法律制度规定执行。本章规定的内容条款，在本项目递交</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rPr>
        <w:t>文件截止时间届满后，因相关法律制度规定的变化导致不符合相关法律制度规定的，直接按照变化后的相关法律制度规定执行，本资格预审文件不再做调整。</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rPr>
        <w:t>2.</w:t>
      </w:r>
      <w:r>
        <w:rPr>
          <w:rFonts w:hint="eastAsia" w:ascii="方正仿宋_GB2312" w:hAnsi="方正仿宋_GB2312" w:eastAsia="方正仿宋_GB2312" w:cs="方正仿宋_GB2312"/>
          <w:color w:val="auto"/>
          <w:sz w:val="28"/>
          <w:szCs w:val="28"/>
          <w:lang w:val="en-US" w:eastAsia="zh-CN"/>
        </w:rPr>
        <w:t xml:space="preserve"> </w:t>
      </w:r>
      <w:r>
        <w:rPr>
          <w:rFonts w:hint="eastAsia" w:ascii="方正仿宋_GB2312" w:hAnsi="方正仿宋_GB2312" w:eastAsia="方正仿宋_GB2312" w:cs="方正仿宋_GB2312"/>
          <w:color w:val="auto"/>
          <w:sz w:val="28"/>
          <w:szCs w:val="28"/>
        </w:rPr>
        <w:t>本资格预审文件中未引用的相关法律制度规定，按照中华人民共和国政府采购法及其实施条例，以及其他相关的法律、规章的规定执行。</w:t>
      </w:r>
    </w:p>
    <w:p>
      <w:pPr>
        <w:keepNext w:val="0"/>
        <w:keepLines w:val="0"/>
        <w:pageBreakBefore w:val="0"/>
        <w:shd w:val="clear" w:color="auto" w:fill="auto"/>
        <w:kinsoku/>
        <w:wordWrap/>
        <w:overflowPunct/>
        <w:topLinePunct w:val="0"/>
        <w:bidi w:val="0"/>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3</w:t>
      </w:r>
      <w:r>
        <w:rPr>
          <w:rFonts w:hint="eastAsia" w:ascii="方正仿宋_GB2312" w:hAnsi="方正仿宋_GB2312" w:eastAsia="方正仿宋_GB2312" w:cs="方正仿宋_GB2312"/>
          <w:color w:val="auto"/>
          <w:sz w:val="28"/>
          <w:szCs w:val="28"/>
          <w:lang w:val="en-US"/>
        </w:rPr>
        <w:t>.</w:t>
      </w:r>
      <w:r>
        <w:rPr>
          <w:rFonts w:hint="eastAsia" w:ascii="方正仿宋_GB2312" w:hAnsi="方正仿宋_GB2312" w:eastAsia="方正仿宋_GB2312" w:cs="方正仿宋_GB2312"/>
          <w:color w:val="auto"/>
          <w:sz w:val="28"/>
          <w:szCs w:val="28"/>
          <w:lang w:val="en-US" w:eastAsia="zh-CN"/>
        </w:rPr>
        <w:t xml:space="preserve"> </w:t>
      </w:r>
      <w:r>
        <w:rPr>
          <w:rFonts w:hint="eastAsia" w:ascii="方正仿宋_GB2312" w:hAnsi="方正仿宋_GB2312" w:eastAsia="方正仿宋_GB2312" w:cs="方正仿宋_GB2312"/>
          <w:color w:val="auto"/>
          <w:sz w:val="28"/>
          <w:szCs w:val="28"/>
        </w:rPr>
        <w:t>本资格预审文件中作为实质性的内容，除明确要求需要在</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rPr>
        <w:t>文件中提供承诺函或证明材料的以外，资格预审小组在评审时，仅对</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rPr>
        <w:t>文件是否违背实质性要求进行审查。</w:t>
      </w:r>
    </w:p>
    <w:p>
      <w:pPr>
        <w:pStyle w:val="2"/>
        <w:rPr>
          <w:rFonts w:hint="eastAsia" w:ascii="方正仿宋_GB2312" w:hAnsi="方正仿宋_GB2312" w:eastAsia="方正仿宋_GB2312" w:cs="方正仿宋_GB2312"/>
          <w:color w:val="auto"/>
          <w:sz w:val="28"/>
          <w:szCs w:val="28"/>
        </w:rPr>
      </w:pPr>
    </w:p>
    <w:p>
      <w:pPr>
        <w:rPr>
          <w:rFonts w:hint="eastAsia" w:ascii="方正仿宋_GB2312" w:hAnsi="方正仿宋_GB2312" w:eastAsia="方正仿宋_GB2312" w:cs="方正仿宋_GB2312"/>
          <w:color w:val="auto"/>
          <w:sz w:val="28"/>
          <w:szCs w:val="28"/>
        </w:rPr>
      </w:pPr>
    </w:p>
    <w:p>
      <w:pPr>
        <w:pStyle w:val="2"/>
        <w:rPr>
          <w:rFonts w:hint="eastAsia" w:ascii="方正仿宋_GB2312" w:hAnsi="方正仿宋_GB2312" w:eastAsia="方正仿宋_GB2312" w:cs="方正仿宋_GB2312"/>
          <w:color w:val="auto"/>
          <w:sz w:val="28"/>
          <w:szCs w:val="28"/>
        </w:rPr>
      </w:pPr>
    </w:p>
    <w:p>
      <w:pPr>
        <w:rPr>
          <w:rFonts w:hint="eastAsia" w:ascii="方正仿宋_GB2312" w:hAnsi="方正仿宋_GB2312" w:eastAsia="方正仿宋_GB2312" w:cs="方正仿宋_GB2312"/>
          <w:color w:val="auto"/>
          <w:sz w:val="28"/>
          <w:szCs w:val="28"/>
        </w:rPr>
      </w:pPr>
    </w:p>
    <w:p>
      <w:pPr>
        <w:pStyle w:val="16"/>
        <w:numPr>
          <w:ilvl w:val="0"/>
          <w:numId w:val="4"/>
        </w:numPr>
        <w:jc w:val="center"/>
        <w:rPr>
          <w:rFonts w:hint="eastAsia" w:ascii="方正小标宋_GBK" w:hAnsi="方正小标宋_GBK" w:eastAsia="方正小标宋_GBK" w:cs="方正小标宋_GBK"/>
          <w:b w:val="0"/>
          <w:bCs/>
          <w:color w:val="auto"/>
        </w:rPr>
      </w:pPr>
      <w:bookmarkStart w:id="27" w:name="_Toc28162"/>
      <w:bookmarkStart w:id="28" w:name="_Toc60399682"/>
      <w:bookmarkStart w:id="29" w:name="_Toc44342853"/>
      <w:bookmarkStart w:id="30" w:name="_Toc8687"/>
      <w:r>
        <w:rPr>
          <w:rFonts w:hint="eastAsia" w:ascii="方正小标宋_GBK" w:hAnsi="方正小标宋_GBK" w:eastAsia="方正小标宋_GBK" w:cs="方正小标宋_GBK"/>
          <w:b w:val="0"/>
          <w:bCs/>
          <w:color w:val="auto"/>
        </w:rPr>
        <w:t>供应商的资格、资质性及其他类似效力要求</w:t>
      </w:r>
      <w:bookmarkEnd w:id="27"/>
    </w:p>
    <w:p>
      <w:pPr>
        <w:numPr>
          <w:ilvl w:val="0"/>
          <w:numId w:val="0"/>
        </w:numPr>
        <w:rPr>
          <w:rFonts w:hint="eastAsia"/>
          <w:color w:val="auto"/>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楷体_GBK" w:hAnsi="方正楷体_GBK" w:eastAsia="方正楷体_GBK" w:cs="方正楷体_GBK"/>
          <w:b w:val="0"/>
          <w:bCs w:val="0"/>
          <w:color w:val="auto"/>
          <w:sz w:val="28"/>
          <w:szCs w:val="28"/>
        </w:rPr>
      </w:pPr>
      <w:r>
        <w:rPr>
          <w:rFonts w:hint="eastAsia" w:ascii="方正黑体简体" w:hAnsi="方正黑体简体" w:eastAsia="方正黑体简体" w:cs="方正黑体简体"/>
          <w:b w:val="0"/>
          <w:bCs w:val="0"/>
          <w:color w:val="auto"/>
          <w:sz w:val="28"/>
          <w:szCs w:val="28"/>
        </w:rPr>
        <w:t>一、参加</w:t>
      </w:r>
      <w:r>
        <w:rPr>
          <w:rFonts w:hint="eastAsia" w:ascii="方正黑体简体" w:hAnsi="方正黑体简体" w:eastAsia="方正黑体简体" w:cs="方正黑体简体"/>
          <w:b w:val="0"/>
          <w:bCs w:val="0"/>
          <w:color w:val="auto"/>
          <w:sz w:val="28"/>
          <w:szCs w:val="28"/>
          <w:lang w:eastAsia="zh-CN"/>
        </w:rPr>
        <w:t>谈判</w:t>
      </w:r>
      <w:r>
        <w:rPr>
          <w:rFonts w:hint="eastAsia" w:ascii="方正黑体简体" w:hAnsi="方正黑体简体" w:eastAsia="方正黑体简体" w:cs="方正黑体简体"/>
          <w:b w:val="0"/>
          <w:bCs w:val="0"/>
          <w:color w:val="auto"/>
          <w:sz w:val="28"/>
          <w:szCs w:val="28"/>
        </w:rPr>
        <w:t>的供应商应具备下列资格条件：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1.具有独立承担民事责任的能力；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5.参加本次政府采购活动前三年内，在经营活动中没有重大违法记录；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6.法律、行政法规规定的其他条件；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7.根据采购项目提出的特殊条件：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（1）供应商应当具备行业主管部门颁发的且在有效期内的地质灾害治理工程施工甲级资质</w:t>
      </w:r>
      <w:r>
        <w:rPr>
          <w:rFonts w:hint="eastAsia" w:ascii="方正仿宋_GB2312" w:hAnsi="方正仿宋_GB2312" w:eastAsia="方正仿宋_GB2312" w:cs="方正仿宋_GB2312"/>
          <w:color w:val="auto"/>
          <w:sz w:val="28"/>
          <w:szCs w:val="28"/>
          <w:lang w:val="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（2）具备有效的《安全生产许可证》；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lang w:val="zh-CN"/>
        </w:rPr>
      </w:pPr>
      <w:r>
        <w:rPr>
          <w:rFonts w:hint="eastAsia" w:ascii="方正仿宋_GB2312" w:hAnsi="方正仿宋_GB2312" w:eastAsia="方正仿宋_GB2312" w:cs="方正仿宋_GB2312"/>
          <w:color w:val="auto"/>
          <w:sz w:val="28"/>
          <w:szCs w:val="28"/>
        </w:rPr>
        <w:t>（3）项目经理：</w:t>
      </w:r>
      <w:r>
        <w:rPr>
          <w:rFonts w:hint="eastAsia" w:ascii="方正仿宋_GB2312" w:hAnsi="方正仿宋_GB2312" w:eastAsia="方正仿宋_GB2312" w:cs="方正仿宋_GB2312"/>
          <w:color w:val="auto"/>
          <w:sz w:val="28"/>
          <w:szCs w:val="28"/>
          <w:lang w:val="zh-CN"/>
        </w:rPr>
        <w:t>建造师(注册专业不限)(二级</w:t>
      </w:r>
      <w:r>
        <w:rPr>
          <w:rFonts w:hint="eastAsia" w:ascii="方正仿宋_GB2312" w:hAnsi="方正仿宋_GB2312" w:eastAsia="方正仿宋_GB2312" w:cs="方正仿宋_GB2312"/>
          <w:color w:val="auto"/>
          <w:sz w:val="28"/>
          <w:szCs w:val="28"/>
          <w:lang w:val="en-US" w:eastAsia="zh-CN"/>
        </w:rPr>
        <w:t>及</w:t>
      </w:r>
      <w:r>
        <w:rPr>
          <w:rFonts w:hint="eastAsia" w:ascii="方正仿宋_GB2312" w:hAnsi="方正仿宋_GB2312" w:eastAsia="方正仿宋_GB2312" w:cs="方正仿宋_GB2312"/>
          <w:color w:val="auto"/>
          <w:sz w:val="28"/>
          <w:szCs w:val="28"/>
          <w:lang w:val="zh-CN"/>
        </w:rPr>
        <w:t>以上级别)，具有安全生产考核合格证(B证)，同时，应具有水文地质、工程地质、环境地质等相关专业中级及以上技术职称。项目技术负责人:应具有水文地质、工程地质、环</w:t>
      </w:r>
      <w:r>
        <w:rPr>
          <w:rFonts w:hint="eastAsia" w:ascii="方正仿宋_GB2312" w:hAnsi="方正仿宋_GB2312" w:eastAsia="方正仿宋_GB2312" w:cs="方正仿宋_GB2312"/>
          <w:color w:val="auto"/>
          <w:sz w:val="28"/>
          <w:szCs w:val="28"/>
          <w:lang w:val="en-US" w:eastAsia="zh-CN"/>
        </w:rPr>
        <w:t>境</w:t>
      </w:r>
      <w:r>
        <w:rPr>
          <w:rFonts w:hint="eastAsia" w:ascii="方正仿宋_GB2312" w:hAnsi="方正仿宋_GB2312" w:eastAsia="方正仿宋_GB2312" w:cs="方正仿宋_GB2312"/>
          <w:color w:val="auto"/>
          <w:sz w:val="28"/>
          <w:szCs w:val="28"/>
          <w:lang w:val="zh-CN"/>
        </w:rPr>
        <w:t>地质等相关专业中级及以上技术职称。中标后至完工前不得在其他项目担任施工项目经理或技术负责人；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lang w:eastAsia="zh-CN"/>
        </w:rPr>
      </w:pPr>
      <w:r>
        <w:rPr>
          <w:rFonts w:hint="eastAsia" w:ascii="方正仿宋_GB2312" w:hAnsi="方正仿宋_GB2312" w:eastAsia="方正仿宋_GB2312" w:cs="方正仿宋_GB2312"/>
          <w:color w:val="auto"/>
          <w:sz w:val="28"/>
          <w:szCs w:val="28"/>
        </w:rPr>
        <w:t>（4）供应商取得本项目成交资格且注册地不在四川省行政区域内的，应当在政府采购合同签订前向采购人提交在有效期内的四川省住房和城乡建设厅官网已公开的入川信息网页截图。</w:t>
      </w:r>
      <w:r>
        <w:rPr>
          <w:rFonts w:hint="eastAsia" w:ascii="方正仿宋_GB2312" w:hAnsi="方正仿宋_GB2312" w:eastAsia="方正仿宋_GB2312" w:cs="方正仿宋_GB2312"/>
          <w:color w:val="auto"/>
          <w:sz w:val="28"/>
          <w:szCs w:val="28"/>
          <w:lang w:eastAsia="zh-CN"/>
        </w:rPr>
        <w:t>（</w:t>
      </w:r>
      <w:r>
        <w:rPr>
          <w:rFonts w:hint="eastAsia" w:ascii="方正仿宋_GB2312" w:hAnsi="方正仿宋_GB2312" w:eastAsia="方正仿宋_GB2312" w:cs="方正仿宋_GB2312"/>
          <w:color w:val="auto"/>
          <w:sz w:val="28"/>
          <w:szCs w:val="28"/>
          <w:lang w:val="en-US" w:eastAsia="zh-CN"/>
        </w:rPr>
        <w:t>提供承诺函</w:t>
      </w:r>
      <w:r>
        <w:rPr>
          <w:rFonts w:hint="eastAsia" w:ascii="方正仿宋_GB2312" w:hAnsi="方正仿宋_GB2312" w:eastAsia="方正仿宋_GB2312" w:cs="方正仿宋_GB2312"/>
          <w:color w:val="auto"/>
          <w:sz w:val="28"/>
          <w:szCs w:val="28"/>
          <w:lang w:eastAsia="zh-CN"/>
        </w:rPr>
        <w:t>）（</w:t>
      </w:r>
      <w:r>
        <w:rPr>
          <w:rFonts w:hint="eastAsia" w:ascii="方正仿宋_GB2312" w:hAnsi="方正仿宋_GB2312" w:eastAsia="方正仿宋_GB2312" w:cs="方正仿宋_GB2312"/>
          <w:color w:val="auto"/>
          <w:sz w:val="28"/>
          <w:szCs w:val="28"/>
          <w:lang w:val="en-US" w:eastAsia="zh-CN"/>
        </w:rPr>
        <w:t>如涉及</w:t>
      </w:r>
      <w:r>
        <w:rPr>
          <w:rFonts w:hint="eastAsia" w:ascii="方正仿宋_GB2312" w:hAnsi="方正仿宋_GB2312" w:eastAsia="方正仿宋_GB2312" w:cs="方正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8.</w:t>
      </w:r>
      <w:r>
        <w:rPr>
          <w:rFonts w:hint="eastAsia" w:ascii="方正仿宋_GB2312" w:hAnsi="方正仿宋_GB2312" w:eastAsia="方正仿宋_GB2312" w:cs="方正仿宋_GB2312"/>
          <w:color w:val="auto"/>
          <w:sz w:val="28"/>
          <w:szCs w:val="28"/>
        </w:rPr>
        <w:t>本项目为专门面向中小企业采购项目，供应商应为中小企业（说明：供应商为监狱企业、残疾人福利性单位的视同小型、微型企业）</w:t>
      </w:r>
      <w:r>
        <w:rPr>
          <w:rFonts w:hint="eastAsia" w:ascii="方正仿宋_GB2312" w:hAnsi="方正仿宋_GB2312" w:eastAsia="方正仿宋_GB2312" w:cs="方正仿宋_GB2312"/>
          <w:color w:val="auto"/>
          <w:sz w:val="28"/>
          <w:szCs w:val="28"/>
          <w:lang w:eastAsia="zh-CN"/>
        </w:rPr>
        <w:t>；</w:t>
      </w:r>
      <w:r>
        <w:rPr>
          <w:rFonts w:hint="eastAsia" w:ascii="方正仿宋_GB2312" w:hAnsi="方正仿宋_GB2312" w:eastAsia="方正仿宋_GB2312" w:cs="方正仿宋_GB2312"/>
          <w:color w:val="auto"/>
          <w:sz w:val="28"/>
          <w:szCs w:val="28"/>
        </w:rPr>
        <w:t>本项目采购工程对应的中小企业划分标准属于</w:t>
      </w:r>
      <w:r>
        <w:rPr>
          <w:rFonts w:hint="eastAsia" w:ascii="方正仿宋_GB2312" w:hAnsi="方正仿宋_GB2312" w:eastAsia="方正仿宋_GB2312" w:cs="方正仿宋_GB2312"/>
          <w:b/>
          <w:bCs/>
          <w:color w:val="auto"/>
          <w:sz w:val="28"/>
          <w:szCs w:val="28"/>
        </w:rPr>
        <w:t>建筑业。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FF0000"/>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lang w:eastAsia="zh-CN"/>
        </w:rPr>
      </w:pPr>
      <w:r>
        <w:rPr>
          <w:rFonts w:hint="eastAsia" w:ascii="方正仿宋_GB2312" w:hAnsi="方正仿宋_GB2312" w:eastAsia="方正仿宋_GB2312" w:cs="方正仿宋_GB2312"/>
          <w:color w:val="auto"/>
          <w:sz w:val="28"/>
          <w:szCs w:val="28"/>
          <w:lang w:val="en-US" w:eastAsia="zh-CN"/>
        </w:rPr>
        <w:t>9</w:t>
      </w:r>
      <w:r>
        <w:rPr>
          <w:rFonts w:hint="eastAsia" w:ascii="方正仿宋_GB2312" w:hAnsi="方正仿宋_GB2312" w:eastAsia="方正仿宋_GB2312" w:cs="方正仿宋_GB2312"/>
          <w:color w:val="auto"/>
          <w:sz w:val="28"/>
          <w:szCs w:val="28"/>
        </w:rPr>
        <w:t>.参加本项目政府采购活动的供应商及其现任法定代表人</w:t>
      </w:r>
      <w:r>
        <w:rPr>
          <w:rFonts w:hint="eastAsia" w:ascii="方正仿宋_GB2312" w:hAnsi="方正仿宋_GB2312" w:eastAsia="方正仿宋_GB2312" w:cs="方正仿宋_GB2312"/>
          <w:color w:val="auto"/>
          <w:sz w:val="28"/>
          <w:szCs w:val="28"/>
          <w:lang w:val="en-US" w:eastAsia="zh-CN"/>
        </w:rPr>
        <w:t>或</w:t>
      </w:r>
      <w:r>
        <w:rPr>
          <w:rFonts w:hint="eastAsia" w:ascii="方正仿宋_GB2312" w:hAnsi="方正仿宋_GB2312" w:eastAsia="方正仿宋_GB2312" w:cs="方正仿宋_GB2312"/>
          <w:color w:val="auto"/>
          <w:sz w:val="28"/>
          <w:szCs w:val="28"/>
        </w:rPr>
        <w:t>主要负责人在前三年内</w:t>
      </w:r>
      <w:r>
        <w:rPr>
          <w:rFonts w:hint="eastAsia" w:ascii="方正仿宋_GB2312" w:hAnsi="方正仿宋_GB2312" w:eastAsia="方正仿宋_GB2312" w:cs="方正仿宋_GB2312"/>
          <w:color w:val="auto"/>
          <w:sz w:val="28"/>
          <w:szCs w:val="28"/>
          <w:lang w:val="en-US" w:eastAsia="zh-CN"/>
        </w:rPr>
        <w:t>无</w:t>
      </w:r>
      <w:r>
        <w:rPr>
          <w:rFonts w:hint="eastAsia" w:ascii="方正仿宋_GB2312" w:hAnsi="方正仿宋_GB2312" w:eastAsia="方正仿宋_GB2312" w:cs="方正仿宋_GB2312"/>
          <w:color w:val="auto"/>
          <w:sz w:val="28"/>
          <w:szCs w:val="28"/>
        </w:rPr>
        <w:t>行贿犯罪记录</w:t>
      </w:r>
      <w:r>
        <w:rPr>
          <w:rFonts w:hint="eastAsia" w:ascii="方正仿宋_GB2312" w:hAnsi="方正仿宋_GB2312" w:eastAsia="方正仿宋_GB2312" w:cs="方正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黑体简体" w:hAnsi="方正黑体简体" w:eastAsia="方正黑体简体" w:cs="方正黑体简体"/>
          <w:b w:val="0"/>
          <w:bCs w:val="0"/>
          <w:color w:val="auto"/>
          <w:sz w:val="28"/>
          <w:szCs w:val="28"/>
        </w:rPr>
      </w:pPr>
      <w:r>
        <w:rPr>
          <w:rFonts w:hint="eastAsia" w:ascii="方正黑体简体" w:hAnsi="方正黑体简体" w:eastAsia="方正黑体简体" w:cs="方正黑体简体"/>
          <w:b w:val="0"/>
          <w:bCs w:val="0"/>
          <w:color w:val="auto"/>
          <w:sz w:val="28"/>
          <w:szCs w:val="28"/>
        </w:rPr>
        <w:t>二、其他类似效力要求：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授权参加本次采购活动的供应商代表证明材料。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b w:val="0"/>
          <w:bCs w:val="0"/>
          <w:color w:val="auto"/>
          <w:kern w:val="2"/>
          <w:sz w:val="28"/>
          <w:szCs w:val="28"/>
          <w:lang w:val="en-US" w:eastAsia="zh-CN" w:bidi="ar-SA"/>
        </w:rPr>
      </w:pPr>
      <w:r>
        <w:rPr>
          <w:rFonts w:hint="eastAsia" w:ascii="方正仿宋_GB2312" w:hAnsi="方正仿宋_GB2312" w:eastAsia="方正仿宋_GB2312" w:cs="方正仿宋_GB2312"/>
          <w:b/>
          <w:bCs/>
          <w:color w:val="auto"/>
          <w:sz w:val="28"/>
          <w:szCs w:val="28"/>
        </w:rPr>
        <w:t>注：</w:t>
      </w:r>
      <w:bookmarkStart w:id="31" w:name="_Toc74900762"/>
      <w:bookmarkStart w:id="32" w:name="_Toc72157278"/>
      <w:bookmarkStart w:id="33" w:name="_Toc509579143"/>
      <w:r>
        <w:rPr>
          <w:rFonts w:hint="eastAsia" w:ascii="方正仿宋_GB2312" w:hAnsi="方正仿宋_GB2312" w:eastAsia="方正仿宋_GB2312" w:cs="方正仿宋_GB2312"/>
          <w:b w:val="0"/>
          <w:bCs w:val="0"/>
          <w:color w:val="auto"/>
          <w:sz w:val="28"/>
          <w:szCs w:val="28"/>
          <w:lang w:val="en-US" w:eastAsia="zh-CN"/>
        </w:rPr>
        <w:t>1.</w:t>
      </w:r>
      <w:r>
        <w:rPr>
          <w:rFonts w:hint="eastAsia" w:ascii="方正仿宋_GB2312" w:hAnsi="方正仿宋_GB2312" w:eastAsia="方正仿宋_GB2312" w:cs="方正仿宋_GB2312"/>
          <w:b w:val="0"/>
          <w:bCs w:val="0"/>
          <w:color w:val="auto"/>
          <w:kern w:val="2"/>
          <w:sz w:val="28"/>
          <w:szCs w:val="28"/>
          <w:lang w:val="en-US" w:eastAsia="zh-CN" w:bidi="ar-SA"/>
        </w:rPr>
        <w:t>本项目确定供应商重大违法记录中较大数额罚款的金额标准：按照财库〔2022〕3号文要求，“较大数额罚款”认定为200万元以上的罚款，法律、行政法规以及国务院有关部门明确规定相关领域“较大数额罚款”标准高于200万元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b w:val="0"/>
          <w:bCs w:val="0"/>
          <w:color w:val="auto"/>
          <w:kern w:val="2"/>
          <w:sz w:val="28"/>
          <w:szCs w:val="28"/>
          <w:lang w:val="en-US" w:eastAsia="zh-CN" w:bidi="ar-SA"/>
        </w:rPr>
      </w:pPr>
      <w:r>
        <w:rPr>
          <w:rFonts w:hint="eastAsia" w:ascii="方正仿宋_GB2312" w:hAnsi="方正仿宋_GB2312" w:eastAsia="方正仿宋_GB2312" w:cs="方正仿宋_GB2312"/>
          <w:b w:val="0"/>
          <w:bCs w:val="0"/>
          <w:color w:val="auto"/>
          <w:kern w:val="2"/>
          <w:sz w:val="28"/>
          <w:szCs w:val="28"/>
          <w:lang w:val="en-US" w:eastAsia="zh-CN" w:bidi="ar-SA"/>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16"/>
        <w:keepNext w:val="0"/>
        <w:keepLines w:val="0"/>
        <w:pageBreakBefore w:val="0"/>
        <w:kinsoku/>
        <w:wordWrap/>
        <w:overflowPunct/>
        <w:topLinePunct w:val="0"/>
        <w:bidi w:val="0"/>
        <w:spacing w:line="500" w:lineRule="exact"/>
        <w:jc w:val="center"/>
        <w:textAlignment w:val="auto"/>
        <w:rPr>
          <w:rFonts w:hint="eastAsia" w:ascii="方正小标宋_GBK" w:hAnsi="方正小标宋_GBK" w:eastAsia="方正小标宋_GBK" w:cs="方正小标宋_GBK"/>
          <w:b w:val="0"/>
          <w:bCs w:val="0"/>
          <w:color w:val="auto"/>
          <w:highlight w:val="none"/>
        </w:rPr>
      </w:pPr>
      <w:bookmarkStart w:id="34" w:name="_Toc4166"/>
    </w:p>
    <w:p>
      <w:pPr>
        <w:pStyle w:val="16"/>
        <w:keepNext w:val="0"/>
        <w:keepLines w:val="0"/>
        <w:pageBreakBefore w:val="0"/>
        <w:kinsoku/>
        <w:wordWrap/>
        <w:overflowPunct/>
        <w:topLinePunct w:val="0"/>
        <w:bidi w:val="0"/>
        <w:spacing w:line="500" w:lineRule="exact"/>
        <w:jc w:val="center"/>
        <w:textAlignment w:val="auto"/>
        <w:rPr>
          <w:rFonts w:hint="eastAsia" w:ascii="方正小标宋_GBK" w:hAnsi="方正小标宋_GBK" w:eastAsia="方正小标宋_GBK" w:cs="方正小标宋_GBK"/>
          <w:b w:val="0"/>
          <w:bCs w:val="0"/>
          <w:color w:val="auto"/>
          <w:highlight w:val="none"/>
        </w:rPr>
      </w:pPr>
    </w:p>
    <w:p>
      <w:pPr>
        <w:pStyle w:val="16"/>
        <w:keepNext w:val="0"/>
        <w:keepLines w:val="0"/>
        <w:pageBreakBefore w:val="0"/>
        <w:kinsoku/>
        <w:wordWrap/>
        <w:overflowPunct/>
        <w:topLinePunct w:val="0"/>
        <w:bidi w:val="0"/>
        <w:spacing w:line="500" w:lineRule="exact"/>
        <w:jc w:val="center"/>
        <w:textAlignment w:val="auto"/>
        <w:rPr>
          <w:rFonts w:hint="eastAsia" w:ascii="方正小标宋_GBK" w:hAnsi="方正小标宋_GBK" w:eastAsia="方正小标宋_GBK" w:cs="方正小标宋_GBK"/>
          <w:b w:val="0"/>
          <w:bCs w:val="0"/>
          <w:color w:val="auto"/>
          <w:highlight w:val="none"/>
        </w:rPr>
      </w:pPr>
    </w:p>
    <w:p>
      <w:pPr>
        <w:pStyle w:val="16"/>
        <w:keepNext w:val="0"/>
        <w:keepLines w:val="0"/>
        <w:pageBreakBefore w:val="0"/>
        <w:kinsoku/>
        <w:wordWrap/>
        <w:overflowPunct/>
        <w:topLinePunct w:val="0"/>
        <w:bidi w:val="0"/>
        <w:spacing w:line="500" w:lineRule="exact"/>
        <w:jc w:val="center"/>
        <w:textAlignment w:val="auto"/>
        <w:rPr>
          <w:rFonts w:hint="eastAsia" w:ascii="方正小标宋_GBK" w:hAnsi="方正小标宋_GBK" w:eastAsia="方正小标宋_GBK" w:cs="方正小标宋_GBK"/>
          <w:b w:val="0"/>
          <w:bCs w:val="0"/>
          <w:color w:val="auto"/>
          <w:highlight w:val="none"/>
        </w:rPr>
      </w:pPr>
    </w:p>
    <w:p>
      <w:pPr>
        <w:pStyle w:val="16"/>
        <w:keepNext w:val="0"/>
        <w:keepLines w:val="0"/>
        <w:pageBreakBefore w:val="0"/>
        <w:kinsoku/>
        <w:wordWrap/>
        <w:overflowPunct/>
        <w:topLinePunct w:val="0"/>
        <w:bidi w:val="0"/>
        <w:spacing w:line="500" w:lineRule="exact"/>
        <w:jc w:val="center"/>
        <w:textAlignment w:val="auto"/>
        <w:rPr>
          <w:rFonts w:hint="eastAsia" w:ascii="方正小标宋_GBK" w:hAnsi="方正小标宋_GBK" w:eastAsia="方正小标宋_GBK" w:cs="方正小标宋_GBK"/>
          <w:b w:val="0"/>
          <w:bCs w:val="0"/>
          <w:color w:val="auto"/>
          <w:highlight w:val="none"/>
        </w:rPr>
      </w:pPr>
    </w:p>
    <w:p>
      <w:pPr>
        <w:pStyle w:val="16"/>
        <w:keepNext w:val="0"/>
        <w:keepLines w:val="0"/>
        <w:pageBreakBefore w:val="0"/>
        <w:kinsoku/>
        <w:wordWrap/>
        <w:overflowPunct/>
        <w:topLinePunct w:val="0"/>
        <w:bidi w:val="0"/>
        <w:spacing w:line="500" w:lineRule="exact"/>
        <w:jc w:val="center"/>
        <w:textAlignment w:val="auto"/>
        <w:rPr>
          <w:rFonts w:hint="eastAsia" w:ascii="方正小标宋_GBK" w:hAnsi="方正小标宋_GBK" w:eastAsia="方正小标宋_GBK" w:cs="方正小标宋_GBK"/>
          <w:b w:val="0"/>
          <w:bCs w:val="0"/>
          <w:color w:val="auto"/>
          <w:highlight w:val="none"/>
        </w:rPr>
      </w:pPr>
    </w:p>
    <w:p>
      <w:pPr>
        <w:pStyle w:val="16"/>
        <w:keepNext w:val="0"/>
        <w:keepLines w:val="0"/>
        <w:pageBreakBefore w:val="0"/>
        <w:kinsoku/>
        <w:wordWrap/>
        <w:overflowPunct/>
        <w:topLinePunct w:val="0"/>
        <w:bidi w:val="0"/>
        <w:spacing w:line="500" w:lineRule="exact"/>
        <w:jc w:val="center"/>
        <w:textAlignment w:val="auto"/>
        <w:rPr>
          <w:rFonts w:hint="eastAsia" w:ascii="方正小标宋_GBK" w:hAnsi="方正小标宋_GBK" w:eastAsia="方正小标宋_GBK" w:cs="方正小标宋_GBK"/>
          <w:b w:val="0"/>
          <w:bCs w:val="0"/>
          <w:color w:val="auto"/>
          <w:highlight w:val="none"/>
        </w:rPr>
      </w:pPr>
    </w:p>
    <w:p>
      <w:pPr>
        <w:pStyle w:val="16"/>
        <w:keepNext w:val="0"/>
        <w:keepLines w:val="0"/>
        <w:pageBreakBefore w:val="0"/>
        <w:kinsoku/>
        <w:wordWrap/>
        <w:overflowPunct/>
        <w:topLinePunct w:val="0"/>
        <w:bidi w:val="0"/>
        <w:spacing w:line="500" w:lineRule="exact"/>
        <w:jc w:val="center"/>
        <w:textAlignment w:val="auto"/>
        <w:rPr>
          <w:rFonts w:hint="eastAsia" w:ascii="方正小标宋_GBK" w:hAnsi="方正小标宋_GBK" w:eastAsia="方正小标宋_GBK" w:cs="方正小标宋_GBK"/>
          <w:b w:val="0"/>
          <w:bCs w:val="0"/>
          <w:color w:val="auto"/>
          <w:highlight w:val="none"/>
        </w:rPr>
      </w:pPr>
    </w:p>
    <w:p>
      <w:pPr>
        <w:pStyle w:val="16"/>
        <w:keepNext w:val="0"/>
        <w:keepLines w:val="0"/>
        <w:pageBreakBefore w:val="0"/>
        <w:kinsoku/>
        <w:wordWrap/>
        <w:overflowPunct/>
        <w:topLinePunct w:val="0"/>
        <w:bidi w:val="0"/>
        <w:spacing w:line="500" w:lineRule="exact"/>
        <w:jc w:val="center"/>
        <w:textAlignment w:val="auto"/>
        <w:rPr>
          <w:rFonts w:hint="eastAsia" w:ascii="方正小标宋_GBK" w:hAnsi="方正小标宋_GBK" w:eastAsia="方正小标宋_GBK" w:cs="方正小标宋_GBK"/>
          <w:b w:val="0"/>
          <w:bCs w:val="0"/>
          <w:color w:val="auto"/>
          <w:highlight w:val="none"/>
        </w:rPr>
      </w:pPr>
    </w:p>
    <w:p>
      <w:pPr>
        <w:pStyle w:val="16"/>
        <w:keepNext w:val="0"/>
        <w:keepLines w:val="0"/>
        <w:pageBreakBefore w:val="0"/>
        <w:kinsoku/>
        <w:wordWrap/>
        <w:overflowPunct/>
        <w:topLinePunct w:val="0"/>
        <w:bidi w:val="0"/>
        <w:spacing w:line="500" w:lineRule="exact"/>
        <w:jc w:val="center"/>
        <w:textAlignment w:val="auto"/>
        <w:rPr>
          <w:rFonts w:hint="eastAsia" w:ascii="方正小标宋_GBK" w:hAnsi="方正小标宋_GBK" w:eastAsia="方正小标宋_GBK" w:cs="方正小标宋_GBK"/>
          <w:b w:val="0"/>
          <w:bCs w:val="0"/>
          <w:color w:val="auto"/>
          <w:highlight w:val="none"/>
        </w:rPr>
      </w:pPr>
    </w:p>
    <w:p>
      <w:pPr>
        <w:pStyle w:val="16"/>
        <w:keepNext w:val="0"/>
        <w:keepLines w:val="0"/>
        <w:pageBreakBefore w:val="0"/>
        <w:kinsoku/>
        <w:wordWrap/>
        <w:overflowPunct/>
        <w:topLinePunct w:val="0"/>
        <w:bidi w:val="0"/>
        <w:spacing w:line="500" w:lineRule="exact"/>
        <w:jc w:val="center"/>
        <w:textAlignment w:val="auto"/>
        <w:rPr>
          <w:rFonts w:hint="eastAsia" w:ascii="方正小标宋_GBK" w:hAnsi="方正小标宋_GBK" w:eastAsia="方正小标宋_GBK" w:cs="方正小标宋_GBK"/>
          <w:b w:val="0"/>
          <w:bCs w:val="0"/>
          <w:color w:val="auto"/>
          <w:highlight w:val="none"/>
        </w:rPr>
      </w:pPr>
    </w:p>
    <w:p>
      <w:pPr>
        <w:pStyle w:val="16"/>
        <w:keepNext w:val="0"/>
        <w:keepLines w:val="0"/>
        <w:pageBreakBefore w:val="0"/>
        <w:kinsoku/>
        <w:wordWrap/>
        <w:overflowPunct/>
        <w:topLinePunct w:val="0"/>
        <w:bidi w:val="0"/>
        <w:spacing w:line="500" w:lineRule="exact"/>
        <w:jc w:val="center"/>
        <w:textAlignment w:val="auto"/>
        <w:rPr>
          <w:rFonts w:hint="eastAsia" w:ascii="方正小标宋_GBK" w:hAnsi="方正小标宋_GBK" w:eastAsia="方正小标宋_GBK" w:cs="方正小标宋_GBK"/>
          <w:b w:val="0"/>
          <w:bCs w:val="0"/>
          <w:color w:val="auto"/>
          <w:sz w:val="28"/>
          <w:szCs w:val="28"/>
          <w:highlight w:val="none"/>
        </w:rPr>
      </w:pPr>
      <w:r>
        <w:rPr>
          <w:rFonts w:hint="eastAsia" w:ascii="方正小标宋_GBK" w:hAnsi="方正小标宋_GBK" w:eastAsia="方正小标宋_GBK" w:cs="方正小标宋_GBK"/>
          <w:b w:val="0"/>
          <w:bCs w:val="0"/>
          <w:color w:val="auto"/>
          <w:highlight w:val="none"/>
        </w:rPr>
        <w:t>第四章 供应商应当提供的资格、资质性及其他类似效力要求的相关证明材料</w:t>
      </w:r>
      <w:bookmarkEnd w:id="31"/>
      <w:bookmarkEnd w:id="32"/>
      <w:bookmarkEnd w:id="33"/>
      <w:bookmarkEnd w:id="34"/>
    </w:p>
    <w:p>
      <w:pPr>
        <w:keepNext w:val="0"/>
        <w:keepLines w:val="0"/>
        <w:pageBreakBefore w:val="0"/>
        <w:kinsoku/>
        <w:wordWrap/>
        <w:overflowPunct/>
        <w:topLinePunct w:val="0"/>
        <w:bidi w:val="0"/>
        <w:spacing w:line="500" w:lineRule="exact"/>
        <w:ind w:firstLine="538"/>
        <w:textAlignment w:val="auto"/>
        <w:rPr>
          <w:rFonts w:hint="eastAsia" w:ascii="方正仿宋_GB2312" w:hAnsi="方正仿宋_GB2312" w:eastAsia="方正仿宋_GB2312" w:cs="方正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黑体简体" w:hAnsi="方正黑体简体" w:eastAsia="方正黑体简体" w:cs="方正黑体简体"/>
          <w:b w:val="0"/>
          <w:bCs w:val="0"/>
          <w:color w:val="auto"/>
          <w:sz w:val="28"/>
          <w:szCs w:val="28"/>
        </w:rPr>
      </w:pPr>
      <w:r>
        <w:rPr>
          <w:rFonts w:hint="eastAsia" w:ascii="方正黑体简体" w:hAnsi="方正黑体简体" w:eastAsia="方正黑体简体" w:cs="方正黑体简体"/>
          <w:b w:val="0"/>
          <w:bCs w:val="0"/>
          <w:color w:val="auto"/>
          <w:sz w:val="28"/>
          <w:szCs w:val="28"/>
        </w:rPr>
        <w:t>一、供应商资格、资质性要求相关证明材料：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lang w:eastAsia="zh-CN"/>
        </w:rPr>
      </w:pPr>
      <w:r>
        <w:rPr>
          <w:rFonts w:hint="eastAsia" w:ascii="方正仿宋_GB2312" w:hAnsi="方正仿宋_GB2312" w:eastAsia="方正仿宋_GB2312" w:cs="方正仿宋_GB2312"/>
          <w:color w:val="auto"/>
          <w:sz w:val="28"/>
          <w:szCs w:val="28"/>
        </w:rPr>
        <w:t>1.具有独立承担民事责任的能力（提供承诺函</w:t>
      </w:r>
      <w:r>
        <w:rPr>
          <w:rFonts w:hint="eastAsia" w:ascii="方正仿宋_GB2312" w:hAnsi="方正仿宋_GB2312" w:eastAsia="方正仿宋_GB2312" w:cs="方正仿宋_GB2312"/>
          <w:color w:val="auto"/>
          <w:kern w:val="0"/>
          <w:sz w:val="28"/>
          <w:szCs w:val="28"/>
          <w:lang w:eastAsia="zh-CN"/>
        </w:rPr>
        <w:t>，</w:t>
      </w:r>
      <w:r>
        <w:rPr>
          <w:rFonts w:hint="eastAsia" w:ascii="方正仿宋_GB2312" w:hAnsi="方正仿宋_GB2312" w:eastAsia="方正仿宋_GB2312" w:cs="方正仿宋_GB2312"/>
          <w:color w:val="auto"/>
          <w:sz w:val="28"/>
          <w:szCs w:val="28"/>
        </w:rPr>
        <w:t>格式详见第</w:t>
      </w:r>
      <w:r>
        <w:rPr>
          <w:rFonts w:hint="eastAsia" w:ascii="方正仿宋_GB2312" w:hAnsi="方正仿宋_GB2312" w:eastAsia="方正仿宋_GB2312" w:cs="方正仿宋_GB2312"/>
          <w:color w:val="auto"/>
          <w:sz w:val="28"/>
          <w:szCs w:val="28"/>
          <w:lang w:val="en-US" w:eastAsia="zh-CN"/>
        </w:rPr>
        <w:t>六</w:t>
      </w:r>
      <w:r>
        <w:rPr>
          <w:rFonts w:hint="eastAsia" w:ascii="方正仿宋_GB2312" w:hAnsi="方正仿宋_GB2312" w:eastAsia="方正仿宋_GB2312" w:cs="方正仿宋_GB2312"/>
          <w:color w:val="auto"/>
          <w:sz w:val="28"/>
          <w:szCs w:val="28"/>
        </w:rPr>
        <w:t>章）</w:t>
      </w:r>
      <w:r>
        <w:rPr>
          <w:rFonts w:hint="eastAsia" w:ascii="方正仿宋_GB2312" w:hAnsi="方正仿宋_GB2312" w:eastAsia="方正仿宋_GB2312" w:cs="方正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2.具备良好商业信誉的证明材料（提供承诺函</w:t>
      </w:r>
      <w:r>
        <w:rPr>
          <w:rFonts w:hint="eastAsia" w:ascii="方正仿宋_GB2312" w:hAnsi="方正仿宋_GB2312" w:eastAsia="方正仿宋_GB2312" w:cs="方正仿宋_GB2312"/>
          <w:color w:val="auto"/>
          <w:kern w:val="0"/>
          <w:sz w:val="28"/>
          <w:szCs w:val="28"/>
          <w:lang w:eastAsia="zh-CN"/>
        </w:rPr>
        <w:t>，</w:t>
      </w:r>
      <w:r>
        <w:rPr>
          <w:rFonts w:hint="eastAsia" w:ascii="方正仿宋_GB2312" w:hAnsi="方正仿宋_GB2312" w:eastAsia="方正仿宋_GB2312" w:cs="方正仿宋_GB2312"/>
          <w:color w:val="auto"/>
          <w:sz w:val="28"/>
          <w:szCs w:val="28"/>
        </w:rPr>
        <w:t>格式详见第</w:t>
      </w:r>
      <w:r>
        <w:rPr>
          <w:rFonts w:hint="eastAsia" w:ascii="方正仿宋_GB2312" w:hAnsi="方正仿宋_GB2312" w:eastAsia="方正仿宋_GB2312" w:cs="方正仿宋_GB2312"/>
          <w:color w:val="auto"/>
          <w:sz w:val="28"/>
          <w:szCs w:val="28"/>
          <w:lang w:val="en-US" w:eastAsia="zh-CN"/>
        </w:rPr>
        <w:t>六</w:t>
      </w:r>
      <w:r>
        <w:rPr>
          <w:rFonts w:hint="eastAsia" w:ascii="方正仿宋_GB2312" w:hAnsi="方正仿宋_GB2312" w:eastAsia="方正仿宋_GB2312" w:cs="方正仿宋_GB2312"/>
          <w:color w:val="auto"/>
          <w:sz w:val="28"/>
          <w:szCs w:val="28"/>
        </w:rPr>
        <w:t>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3.具备健全的财务会计制度（提供承诺函</w:t>
      </w:r>
      <w:r>
        <w:rPr>
          <w:rFonts w:hint="eastAsia" w:ascii="方正仿宋_GB2312" w:hAnsi="方正仿宋_GB2312" w:eastAsia="方正仿宋_GB2312" w:cs="方正仿宋_GB2312"/>
          <w:color w:val="auto"/>
          <w:kern w:val="0"/>
          <w:sz w:val="28"/>
          <w:szCs w:val="28"/>
          <w:lang w:eastAsia="zh-CN"/>
        </w:rPr>
        <w:t>，</w:t>
      </w:r>
      <w:r>
        <w:rPr>
          <w:rFonts w:hint="eastAsia" w:ascii="方正仿宋_GB2312" w:hAnsi="方正仿宋_GB2312" w:eastAsia="方正仿宋_GB2312" w:cs="方正仿宋_GB2312"/>
          <w:color w:val="auto"/>
          <w:sz w:val="28"/>
          <w:szCs w:val="28"/>
        </w:rPr>
        <w:t>格式详见第</w:t>
      </w:r>
      <w:r>
        <w:rPr>
          <w:rFonts w:hint="eastAsia" w:ascii="方正仿宋_GB2312" w:hAnsi="方正仿宋_GB2312" w:eastAsia="方正仿宋_GB2312" w:cs="方正仿宋_GB2312"/>
          <w:color w:val="auto"/>
          <w:sz w:val="28"/>
          <w:szCs w:val="28"/>
          <w:lang w:val="en-US" w:eastAsia="zh-CN"/>
        </w:rPr>
        <w:t>六</w:t>
      </w:r>
      <w:r>
        <w:rPr>
          <w:rFonts w:hint="eastAsia" w:ascii="方正仿宋_GB2312" w:hAnsi="方正仿宋_GB2312" w:eastAsia="方正仿宋_GB2312" w:cs="方正仿宋_GB2312"/>
          <w:color w:val="auto"/>
          <w:sz w:val="28"/>
          <w:szCs w:val="28"/>
        </w:rPr>
        <w:t>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4.具备履行合同所必需的设备和专业技术能力（提供承诺函</w:t>
      </w:r>
      <w:r>
        <w:rPr>
          <w:rFonts w:hint="eastAsia" w:ascii="方正仿宋_GB2312" w:hAnsi="方正仿宋_GB2312" w:eastAsia="方正仿宋_GB2312" w:cs="方正仿宋_GB2312"/>
          <w:color w:val="auto"/>
          <w:kern w:val="0"/>
          <w:sz w:val="28"/>
          <w:szCs w:val="28"/>
          <w:lang w:eastAsia="zh-CN"/>
        </w:rPr>
        <w:t>，</w:t>
      </w:r>
      <w:r>
        <w:rPr>
          <w:rFonts w:hint="eastAsia" w:ascii="方正仿宋_GB2312" w:hAnsi="方正仿宋_GB2312" w:eastAsia="方正仿宋_GB2312" w:cs="方正仿宋_GB2312"/>
          <w:color w:val="auto"/>
          <w:sz w:val="28"/>
          <w:szCs w:val="28"/>
        </w:rPr>
        <w:t>格式详见第</w:t>
      </w:r>
      <w:r>
        <w:rPr>
          <w:rFonts w:hint="eastAsia" w:ascii="方正仿宋_GB2312" w:hAnsi="方正仿宋_GB2312" w:eastAsia="方正仿宋_GB2312" w:cs="方正仿宋_GB2312"/>
          <w:color w:val="auto"/>
          <w:sz w:val="28"/>
          <w:szCs w:val="28"/>
          <w:lang w:val="en-US" w:eastAsia="zh-CN"/>
        </w:rPr>
        <w:t>六</w:t>
      </w:r>
      <w:r>
        <w:rPr>
          <w:rFonts w:hint="eastAsia" w:ascii="方正仿宋_GB2312" w:hAnsi="方正仿宋_GB2312" w:eastAsia="方正仿宋_GB2312" w:cs="方正仿宋_GB2312"/>
          <w:color w:val="auto"/>
          <w:sz w:val="28"/>
          <w:szCs w:val="28"/>
        </w:rPr>
        <w:t>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5.具有依法缴纳税收和社会保障资金的良好记录（提供承诺函</w:t>
      </w:r>
      <w:r>
        <w:rPr>
          <w:rFonts w:hint="eastAsia" w:ascii="方正仿宋_GB2312" w:hAnsi="方正仿宋_GB2312" w:eastAsia="方正仿宋_GB2312" w:cs="方正仿宋_GB2312"/>
          <w:color w:val="auto"/>
          <w:kern w:val="0"/>
          <w:sz w:val="28"/>
          <w:szCs w:val="28"/>
          <w:lang w:eastAsia="zh-CN"/>
        </w:rPr>
        <w:t>，</w:t>
      </w:r>
      <w:r>
        <w:rPr>
          <w:rFonts w:hint="eastAsia" w:ascii="方正仿宋_GB2312" w:hAnsi="方正仿宋_GB2312" w:eastAsia="方正仿宋_GB2312" w:cs="方正仿宋_GB2312"/>
          <w:color w:val="auto"/>
          <w:sz w:val="28"/>
          <w:szCs w:val="28"/>
        </w:rPr>
        <w:t>格式详见第</w:t>
      </w:r>
      <w:r>
        <w:rPr>
          <w:rFonts w:hint="eastAsia" w:ascii="方正仿宋_GB2312" w:hAnsi="方正仿宋_GB2312" w:eastAsia="方正仿宋_GB2312" w:cs="方正仿宋_GB2312"/>
          <w:color w:val="auto"/>
          <w:sz w:val="28"/>
          <w:szCs w:val="28"/>
          <w:lang w:val="en-US" w:eastAsia="zh-CN"/>
        </w:rPr>
        <w:t>六</w:t>
      </w:r>
      <w:r>
        <w:rPr>
          <w:rFonts w:hint="eastAsia" w:ascii="方正仿宋_GB2312" w:hAnsi="方正仿宋_GB2312" w:eastAsia="方正仿宋_GB2312" w:cs="方正仿宋_GB2312"/>
          <w:color w:val="auto"/>
          <w:sz w:val="28"/>
          <w:szCs w:val="28"/>
        </w:rPr>
        <w:t>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6.参加政府采购活动前</w:t>
      </w:r>
      <w:r>
        <w:rPr>
          <w:rFonts w:hint="eastAsia" w:ascii="方正仿宋_GB2312" w:hAnsi="方正仿宋_GB2312" w:eastAsia="方正仿宋_GB2312" w:cs="方正仿宋_GB2312"/>
          <w:color w:val="auto"/>
          <w:sz w:val="28"/>
          <w:szCs w:val="28"/>
          <w:lang w:eastAsia="zh-CN"/>
        </w:rPr>
        <w:t>三</w:t>
      </w:r>
      <w:r>
        <w:rPr>
          <w:rFonts w:hint="eastAsia" w:ascii="方正仿宋_GB2312" w:hAnsi="方正仿宋_GB2312" w:eastAsia="方正仿宋_GB2312" w:cs="方正仿宋_GB2312"/>
          <w:color w:val="auto"/>
          <w:sz w:val="28"/>
          <w:szCs w:val="28"/>
        </w:rPr>
        <w:t>年内在经营活动中</w:t>
      </w:r>
      <w:r>
        <w:rPr>
          <w:rFonts w:hint="eastAsia" w:ascii="方正仿宋_GB2312" w:hAnsi="方正仿宋_GB2312" w:eastAsia="方正仿宋_GB2312" w:cs="方正仿宋_GB2312"/>
          <w:color w:val="auto"/>
          <w:sz w:val="28"/>
          <w:szCs w:val="28"/>
          <w:lang w:val="en-US" w:eastAsia="zh-CN"/>
        </w:rPr>
        <w:t>无</w:t>
      </w:r>
      <w:r>
        <w:rPr>
          <w:rFonts w:hint="eastAsia" w:ascii="方正仿宋_GB2312" w:hAnsi="方正仿宋_GB2312" w:eastAsia="方正仿宋_GB2312" w:cs="方正仿宋_GB2312"/>
          <w:color w:val="auto"/>
          <w:sz w:val="28"/>
          <w:szCs w:val="28"/>
        </w:rPr>
        <w:t>重大违法记录（提供承诺函</w:t>
      </w:r>
      <w:r>
        <w:rPr>
          <w:rFonts w:hint="eastAsia" w:ascii="方正仿宋_GB2312" w:hAnsi="方正仿宋_GB2312" w:eastAsia="方正仿宋_GB2312" w:cs="方正仿宋_GB2312"/>
          <w:color w:val="auto"/>
          <w:kern w:val="0"/>
          <w:sz w:val="28"/>
          <w:szCs w:val="28"/>
          <w:lang w:eastAsia="zh-CN"/>
        </w:rPr>
        <w:t>，</w:t>
      </w:r>
      <w:r>
        <w:rPr>
          <w:rFonts w:hint="eastAsia" w:ascii="方正仿宋_GB2312" w:hAnsi="方正仿宋_GB2312" w:eastAsia="方正仿宋_GB2312" w:cs="方正仿宋_GB2312"/>
          <w:color w:val="auto"/>
          <w:sz w:val="28"/>
          <w:szCs w:val="28"/>
        </w:rPr>
        <w:t>格式详见第</w:t>
      </w:r>
      <w:r>
        <w:rPr>
          <w:rFonts w:hint="eastAsia" w:ascii="方正仿宋_GB2312" w:hAnsi="方正仿宋_GB2312" w:eastAsia="方正仿宋_GB2312" w:cs="方正仿宋_GB2312"/>
          <w:color w:val="auto"/>
          <w:sz w:val="28"/>
          <w:szCs w:val="28"/>
          <w:lang w:val="en-US" w:eastAsia="zh-CN"/>
        </w:rPr>
        <w:t>六</w:t>
      </w:r>
      <w:r>
        <w:rPr>
          <w:rFonts w:hint="eastAsia" w:ascii="方正仿宋_GB2312" w:hAnsi="方正仿宋_GB2312" w:eastAsia="方正仿宋_GB2312" w:cs="方正仿宋_GB2312"/>
          <w:color w:val="auto"/>
          <w:sz w:val="28"/>
          <w:szCs w:val="28"/>
        </w:rPr>
        <w:t>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7.具备法律、行政法规规定的其他条件（提供承诺函，格式详见第</w:t>
      </w:r>
      <w:r>
        <w:rPr>
          <w:rFonts w:hint="eastAsia" w:ascii="方正仿宋_GB2312" w:hAnsi="方正仿宋_GB2312" w:eastAsia="方正仿宋_GB2312" w:cs="方正仿宋_GB2312"/>
          <w:color w:val="auto"/>
          <w:sz w:val="28"/>
          <w:szCs w:val="28"/>
          <w:lang w:val="en-US" w:eastAsia="zh-CN"/>
        </w:rPr>
        <w:t>六</w:t>
      </w:r>
      <w:r>
        <w:rPr>
          <w:rFonts w:hint="eastAsia" w:ascii="方正仿宋_GB2312" w:hAnsi="方正仿宋_GB2312" w:eastAsia="方正仿宋_GB2312" w:cs="方正仿宋_GB2312"/>
          <w:color w:val="auto"/>
          <w:sz w:val="28"/>
          <w:szCs w:val="28"/>
        </w:rPr>
        <w:t>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8.根据采购项目提出的特殊条件：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FF0000"/>
          <w:sz w:val="28"/>
          <w:szCs w:val="28"/>
        </w:rPr>
      </w:pPr>
      <w:r>
        <w:rPr>
          <w:rFonts w:hint="eastAsia" w:ascii="方正仿宋_GB2312" w:hAnsi="方正仿宋_GB2312" w:eastAsia="方正仿宋_GB2312" w:cs="方正仿宋_GB2312"/>
          <w:color w:val="FF0000"/>
          <w:sz w:val="28"/>
          <w:szCs w:val="28"/>
        </w:rPr>
        <w:t>（1）供应商应当具备行业主管部门颁发的且在有效期内的地质灾害治理工程施工甲级资质（</w:t>
      </w:r>
      <w:r>
        <w:rPr>
          <w:rFonts w:hint="eastAsia" w:ascii="方正仿宋_GB2312" w:hAnsi="方正仿宋_GB2312" w:eastAsia="方正仿宋_GB2312" w:cs="方正仿宋_GB2312"/>
          <w:color w:val="FF0000"/>
          <w:sz w:val="28"/>
          <w:szCs w:val="28"/>
          <w:lang w:val="en-US" w:eastAsia="zh-CN"/>
        </w:rPr>
        <w:t>提供资质证书复印件并加盖公章</w:t>
      </w:r>
      <w:r>
        <w:rPr>
          <w:rFonts w:hint="eastAsia" w:ascii="方正仿宋_GB2312" w:hAnsi="方正仿宋_GB2312" w:eastAsia="方正仿宋_GB2312" w:cs="方正仿宋_GB2312"/>
          <w:color w:val="FF0000"/>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FF0000"/>
          <w:sz w:val="28"/>
          <w:szCs w:val="28"/>
        </w:rPr>
      </w:pPr>
      <w:r>
        <w:rPr>
          <w:rFonts w:hint="eastAsia" w:ascii="方正仿宋_GB2312" w:hAnsi="方正仿宋_GB2312" w:eastAsia="方正仿宋_GB2312" w:cs="方正仿宋_GB2312"/>
          <w:color w:val="FF0000"/>
          <w:sz w:val="28"/>
          <w:szCs w:val="28"/>
        </w:rPr>
        <w:t>（2）具备有效的《安全生产许可证》（</w:t>
      </w:r>
      <w:r>
        <w:rPr>
          <w:rFonts w:hint="eastAsia" w:ascii="方正仿宋_GB2312" w:hAnsi="方正仿宋_GB2312" w:eastAsia="方正仿宋_GB2312" w:cs="方正仿宋_GB2312"/>
          <w:color w:val="FF0000"/>
          <w:sz w:val="28"/>
          <w:szCs w:val="28"/>
          <w:lang w:val="en-US" w:eastAsia="zh-CN"/>
        </w:rPr>
        <w:t>提供证书复印件并加盖公章</w:t>
      </w:r>
      <w:r>
        <w:rPr>
          <w:rFonts w:hint="eastAsia" w:ascii="方正仿宋_GB2312" w:hAnsi="方正仿宋_GB2312" w:eastAsia="方正仿宋_GB2312" w:cs="方正仿宋_GB2312"/>
          <w:color w:val="FF0000"/>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方正仿宋_GB2312" w:cs="宋体"/>
          <w:color w:val="FF0000"/>
          <w:sz w:val="24"/>
          <w:szCs w:val="24"/>
          <w:lang w:eastAsia="zh-CN"/>
        </w:rPr>
      </w:pPr>
      <w:r>
        <w:rPr>
          <w:rFonts w:hint="eastAsia" w:ascii="方正仿宋_GB2312" w:hAnsi="方正仿宋_GB2312" w:eastAsia="方正仿宋_GB2312" w:cs="方正仿宋_GB2312"/>
          <w:color w:val="FF0000"/>
          <w:sz w:val="28"/>
          <w:szCs w:val="28"/>
        </w:rPr>
        <w:t>（3）项目经理:建造师(注册专业不限)(二级</w:t>
      </w:r>
      <w:r>
        <w:rPr>
          <w:rFonts w:hint="eastAsia" w:ascii="方正仿宋_GB2312" w:hAnsi="方正仿宋_GB2312" w:eastAsia="方正仿宋_GB2312" w:cs="方正仿宋_GB2312"/>
          <w:color w:val="FF0000"/>
          <w:sz w:val="28"/>
          <w:szCs w:val="28"/>
          <w:lang w:val="en-US" w:eastAsia="zh-CN"/>
        </w:rPr>
        <w:t>及</w:t>
      </w:r>
      <w:r>
        <w:rPr>
          <w:rFonts w:hint="eastAsia" w:ascii="方正仿宋_GB2312" w:hAnsi="方正仿宋_GB2312" w:eastAsia="方正仿宋_GB2312" w:cs="方正仿宋_GB2312"/>
          <w:color w:val="FF0000"/>
          <w:sz w:val="28"/>
          <w:szCs w:val="28"/>
        </w:rPr>
        <w:t>以上级别)，具有安全生产考核合格证(B证)，同时，应具有水文地质、工程地质、环境地质等相关专业中级及以上技术职称。项目技术负责人:应具有水文地质、工程地质、环竟地质等相关专业中级及以上技术职称。（</w:t>
      </w:r>
      <w:r>
        <w:rPr>
          <w:rFonts w:hint="eastAsia" w:ascii="方正仿宋_GB2312" w:hAnsi="方正仿宋_GB2312" w:eastAsia="方正仿宋_GB2312" w:cs="方正仿宋_GB2312"/>
          <w:color w:val="FF0000"/>
          <w:sz w:val="28"/>
          <w:szCs w:val="28"/>
          <w:lang w:val="en-US" w:eastAsia="zh-CN"/>
        </w:rPr>
        <w:t>提供项目经理和</w:t>
      </w:r>
      <w:r>
        <w:rPr>
          <w:rFonts w:hint="eastAsia" w:ascii="方正仿宋_GB2312" w:hAnsi="方正仿宋_GB2312" w:eastAsia="方正仿宋_GB2312" w:cs="方正仿宋_GB2312"/>
          <w:color w:val="FF0000"/>
          <w:sz w:val="28"/>
          <w:szCs w:val="28"/>
        </w:rPr>
        <w:t>拟任项目技术负责人</w:t>
      </w:r>
      <w:r>
        <w:rPr>
          <w:rFonts w:hint="eastAsia" w:ascii="方正仿宋_GB2312" w:hAnsi="方正仿宋_GB2312" w:eastAsia="方正仿宋_GB2312" w:cs="方正仿宋_GB2312"/>
          <w:color w:val="FF0000"/>
          <w:sz w:val="28"/>
          <w:szCs w:val="28"/>
          <w:lang w:val="en-US" w:eastAsia="zh-CN"/>
        </w:rPr>
        <w:t>的相关证书复印件并加盖公章</w:t>
      </w:r>
      <w:r>
        <w:rPr>
          <w:rFonts w:hint="eastAsia" w:ascii="方正仿宋_GB2312" w:hAnsi="方正仿宋_GB2312" w:eastAsia="方正仿宋_GB2312" w:cs="方正仿宋_GB2312"/>
          <w:color w:val="FF0000"/>
          <w:sz w:val="28"/>
          <w:szCs w:val="28"/>
        </w:rPr>
        <w:t>）</w:t>
      </w:r>
      <w:r>
        <w:rPr>
          <w:rFonts w:hint="eastAsia" w:ascii="方正仿宋_GB2312" w:hAnsi="方正仿宋_GB2312" w:eastAsia="方正仿宋_GB2312" w:cs="方正仿宋_GB2312"/>
          <w:color w:val="FF0000"/>
          <w:sz w:val="28"/>
          <w:szCs w:val="28"/>
          <w:lang w:eastAsia="zh-CN"/>
        </w:rPr>
        <w:t>；</w:t>
      </w:r>
      <w:r>
        <w:rPr>
          <w:rFonts w:hint="eastAsia" w:ascii="方正仿宋_GB2312" w:hAnsi="方正仿宋_GB2312" w:eastAsia="方正仿宋_GB2312" w:cs="方正仿宋_GB2312"/>
          <w:color w:val="FF0000"/>
          <w:sz w:val="28"/>
          <w:szCs w:val="28"/>
        </w:rPr>
        <w:t>中标后至完工前不得在其他项目担任施工项目经理或技术负责人；</w:t>
      </w:r>
      <w:r>
        <w:rPr>
          <w:rFonts w:hint="eastAsia" w:ascii="方正仿宋_GB2312" w:hAnsi="方正仿宋_GB2312" w:eastAsia="方正仿宋_GB2312" w:cs="方正仿宋_GB2312"/>
          <w:color w:val="FF0000"/>
          <w:sz w:val="28"/>
          <w:szCs w:val="28"/>
          <w:lang w:eastAsia="zh-CN"/>
        </w:rPr>
        <w:t>（</w:t>
      </w:r>
      <w:r>
        <w:rPr>
          <w:rFonts w:hint="eastAsia" w:ascii="方正仿宋_GB2312" w:hAnsi="方正仿宋_GB2312" w:eastAsia="方正仿宋_GB2312" w:cs="方正仿宋_GB2312"/>
          <w:color w:val="FF0000"/>
          <w:sz w:val="28"/>
          <w:szCs w:val="28"/>
          <w:lang w:val="en-US" w:eastAsia="zh-CN"/>
        </w:rPr>
        <w:t>提供承诺函</w:t>
      </w:r>
      <w:r>
        <w:rPr>
          <w:rFonts w:hint="eastAsia" w:ascii="方正仿宋_GB2312" w:hAnsi="方正仿宋_GB2312" w:eastAsia="方正仿宋_GB2312" w:cs="方正仿宋_GB2312"/>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FF0000"/>
          <w:sz w:val="28"/>
          <w:szCs w:val="28"/>
          <w:lang w:eastAsia="zh-CN"/>
        </w:rPr>
      </w:pPr>
      <w:r>
        <w:rPr>
          <w:rFonts w:hint="eastAsia" w:ascii="方正仿宋_GB2312" w:hAnsi="方正仿宋_GB2312" w:eastAsia="方正仿宋_GB2312" w:cs="方正仿宋_GB2312"/>
          <w:color w:val="FF0000"/>
          <w:sz w:val="28"/>
          <w:szCs w:val="28"/>
        </w:rPr>
        <w:t>（</w:t>
      </w:r>
      <w:r>
        <w:rPr>
          <w:rFonts w:hint="eastAsia" w:ascii="方正仿宋_GB2312" w:hAnsi="方正仿宋_GB2312" w:eastAsia="方正仿宋_GB2312" w:cs="方正仿宋_GB2312"/>
          <w:color w:val="FF0000"/>
          <w:sz w:val="28"/>
          <w:szCs w:val="28"/>
          <w:lang w:val="en-US" w:eastAsia="zh-CN"/>
        </w:rPr>
        <w:t>4</w:t>
      </w:r>
      <w:r>
        <w:rPr>
          <w:rFonts w:hint="eastAsia" w:ascii="方正仿宋_GB2312" w:hAnsi="方正仿宋_GB2312" w:eastAsia="方正仿宋_GB2312" w:cs="方正仿宋_GB2312"/>
          <w:color w:val="FF0000"/>
          <w:sz w:val="28"/>
          <w:szCs w:val="28"/>
        </w:rPr>
        <w:t>）供应商取得本项目成交资格且注册地不在四川省行政区域内的，应当在政府采购合同签订前向采购人提交在有效期内的四川省住房和城乡建设厅官网已公开的入川信息网页截图。</w:t>
      </w:r>
      <w:r>
        <w:rPr>
          <w:rFonts w:hint="eastAsia" w:ascii="方正仿宋_GB2312" w:hAnsi="方正仿宋_GB2312" w:eastAsia="方正仿宋_GB2312" w:cs="方正仿宋_GB2312"/>
          <w:color w:val="FF0000"/>
          <w:sz w:val="28"/>
          <w:szCs w:val="28"/>
          <w:lang w:eastAsia="zh-CN"/>
        </w:rPr>
        <w:t>（</w:t>
      </w:r>
      <w:r>
        <w:rPr>
          <w:rFonts w:hint="eastAsia" w:ascii="方正仿宋_GB2312" w:hAnsi="方正仿宋_GB2312" w:eastAsia="方正仿宋_GB2312" w:cs="方正仿宋_GB2312"/>
          <w:color w:val="FF0000"/>
          <w:sz w:val="28"/>
          <w:szCs w:val="28"/>
          <w:lang w:val="en-US" w:eastAsia="zh-CN"/>
        </w:rPr>
        <w:t>提供承诺函</w:t>
      </w:r>
      <w:r>
        <w:rPr>
          <w:rFonts w:hint="eastAsia" w:ascii="方正仿宋_GB2312" w:hAnsi="方正仿宋_GB2312" w:eastAsia="方正仿宋_GB2312" w:cs="方正仿宋_GB2312"/>
          <w:color w:val="FF0000"/>
          <w:sz w:val="28"/>
          <w:szCs w:val="28"/>
          <w:lang w:eastAsia="zh-CN"/>
        </w:rPr>
        <w:t>）（</w:t>
      </w:r>
      <w:r>
        <w:rPr>
          <w:rFonts w:hint="eastAsia" w:ascii="方正仿宋_GB2312" w:hAnsi="方正仿宋_GB2312" w:eastAsia="方正仿宋_GB2312" w:cs="方正仿宋_GB2312"/>
          <w:color w:val="FF0000"/>
          <w:sz w:val="28"/>
          <w:szCs w:val="28"/>
          <w:lang w:val="en-US" w:eastAsia="zh-CN"/>
        </w:rPr>
        <w:t>如涉及</w:t>
      </w:r>
      <w:r>
        <w:rPr>
          <w:rFonts w:hint="eastAsia" w:ascii="方正仿宋_GB2312" w:hAnsi="方正仿宋_GB2312" w:eastAsia="方正仿宋_GB2312" w:cs="方正仿宋_GB2312"/>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lang w:eastAsia="zh-CN"/>
        </w:rPr>
      </w:pPr>
      <w:r>
        <w:rPr>
          <w:rFonts w:hint="eastAsia" w:ascii="方正仿宋_GB2312" w:hAnsi="方正仿宋_GB2312" w:eastAsia="方正仿宋_GB2312" w:cs="方正仿宋_GB2312"/>
          <w:color w:val="auto"/>
          <w:kern w:val="2"/>
          <w:sz w:val="28"/>
          <w:szCs w:val="28"/>
          <w:lang w:val="en-US" w:eastAsia="zh-CN" w:bidi="ar-SA"/>
        </w:rPr>
        <w:t>9.</w:t>
      </w:r>
      <w:r>
        <w:rPr>
          <w:rFonts w:hint="eastAsia" w:ascii="方正仿宋_GB2312" w:hAnsi="方正仿宋_GB2312" w:eastAsia="方正仿宋_GB2312" w:cs="方正仿宋_GB2312"/>
          <w:color w:val="auto"/>
          <w:sz w:val="28"/>
          <w:szCs w:val="28"/>
        </w:rPr>
        <w:t>提供中小企业声明函</w:t>
      </w:r>
      <w:r>
        <w:rPr>
          <w:rFonts w:hint="eastAsia" w:ascii="方正仿宋_GB2312" w:hAnsi="方正仿宋_GB2312" w:eastAsia="方正仿宋_GB2312" w:cs="方正仿宋_GB2312"/>
          <w:color w:val="auto"/>
          <w:sz w:val="28"/>
          <w:szCs w:val="28"/>
          <w:lang w:val="en-US" w:eastAsia="zh-CN"/>
        </w:rPr>
        <w:t>原件并</w:t>
      </w:r>
      <w:r>
        <w:rPr>
          <w:rFonts w:hint="eastAsia" w:ascii="方正仿宋_GB2312" w:hAnsi="方正仿宋_GB2312" w:eastAsia="方正仿宋_GB2312" w:cs="方正仿宋_GB2312"/>
          <w:color w:val="auto"/>
          <w:sz w:val="28"/>
          <w:szCs w:val="28"/>
        </w:rPr>
        <w:t>加盖公章（格式详见第</w:t>
      </w:r>
      <w:r>
        <w:rPr>
          <w:rFonts w:hint="eastAsia" w:ascii="方正仿宋_GB2312" w:hAnsi="方正仿宋_GB2312" w:eastAsia="方正仿宋_GB2312" w:cs="方正仿宋_GB2312"/>
          <w:color w:val="auto"/>
          <w:sz w:val="28"/>
          <w:szCs w:val="28"/>
          <w:lang w:val="en-US" w:eastAsia="zh-CN"/>
        </w:rPr>
        <w:t>六</w:t>
      </w:r>
      <w:r>
        <w:rPr>
          <w:rFonts w:hint="eastAsia" w:ascii="方正仿宋_GB2312" w:hAnsi="方正仿宋_GB2312" w:eastAsia="方正仿宋_GB2312" w:cs="方正仿宋_GB2312"/>
          <w:color w:val="auto"/>
          <w:sz w:val="28"/>
          <w:szCs w:val="28"/>
        </w:rPr>
        <w:t>章）</w:t>
      </w:r>
      <w:r>
        <w:rPr>
          <w:rFonts w:hint="eastAsia" w:ascii="方正仿宋_GB2312" w:hAnsi="方正仿宋_GB2312" w:eastAsia="方正仿宋_GB2312" w:cs="方正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lang w:eastAsia="zh-CN"/>
        </w:rPr>
      </w:pPr>
      <w:r>
        <w:rPr>
          <w:rFonts w:hint="eastAsia" w:ascii="方正仿宋_GB2312" w:hAnsi="方正仿宋_GB2312" w:eastAsia="方正仿宋_GB2312" w:cs="方正仿宋_GB2312"/>
          <w:color w:val="auto"/>
          <w:sz w:val="28"/>
          <w:szCs w:val="28"/>
        </w:rPr>
        <w:t>10.参加本项目政府采购活动的供应商及其现任法定代表人</w:t>
      </w:r>
      <w:r>
        <w:rPr>
          <w:rFonts w:hint="eastAsia" w:ascii="方正仿宋_GB2312" w:hAnsi="方正仿宋_GB2312" w:eastAsia="方正仿宋_GB2312" w:cs="方正仿宋_GB2312"/>
          <w:color w:val="auto"/>
          <w:sz w:val="28"/>
          <w:szCs w:val="28"/>
          <w:lang w:val="en-US" w:eastAsia="zh-CN"/>
        </w:rPr>
        <w:t>或</w:t>
      </w:r>
      <w:r>
        <w:rPr>
          <w:rFonts w:hint="eastAsia" w:ascii="方正仿宋_GB2312" w:hAnsi="方正仿宋_GB2312" w:eastAsia="方正仿宋_GB2312" w:cs="方正仿宋_GB2312"/>
          <w:color w:val="auto"/>
          <w:sz w:val="28"/>
          <w:szCs w:val="28"/>
        </w:rPr>
        <w:t>主要负责人在前三年内</w:t>
      </w:r>
      <w:r>
        <w:rPr>
          <w:rFonts w:hint="eastAsia" w:ascii="方正仿宋_GB2312" w:hAnsi="方正仿宋_GB2312" w:eastAsia="方正仿宋_GB2312" w:cs="方正仿宋_GB2312"/>
          <w:color w:val="auto"/>
          <w:sz w:val="28"/>
          <w:szCs w:val="28"/>
          <w:lang w:val="en-US" w:eastAsia="zh-CN"/>
        </w:rPr>
        <w:t>无</w:t>
      </w:r>
      <w:r>
        <w:rPr>
          <w:rFonts w:hint="eastAsia" w:ascii="方正仿宋_GB2312" w:hAnsi="方正仿宋_GB2312" w:eastAsia="方正仿宋_GB2312" w:cs="方正仿宋_GB2312"/>
          <w:color w:val="auto"/>
          <w:sz w:val="28"/>
          <w:szCs w:val="28"/>
        </w:rPr>
        <w:t>行贿犯罪记录（提供承诺函，格式详见第</w:t>
      </w:r>
      <w:r>
        <w:rPr>
          <w:rFonts w:hint="eastAsia" w:ascii="方正仿宋_GB2312" w:hAnsi="方正仿宋_GB2312" w:eastAsia="方正仿宋_GB2312" w:cs="方正仿宋_GB2312"/>
          <w:color w:val="auto"/>
          <w:sz w:val="28"/>
          <w:szCs w:val="28"/>
          <w:lang w:val="en-US" w:eastAsia="zh-CN"/>
        </w:rPr>
        <w:t>六</w:t>
      </w:r>
      <w:r>
        <w:rPr>
          <w:rFonts w:hint="eastAsia" w:ascii="方正仿宋_GB2312" w:hAnsi="方正仿宋_GB2312" w:eastAsia="方正仿宋_GB2312" w:cs="方正仿宋_GB2312"/>
          <w:color w:val="auto"/>
          <w:sz w:val="28"/>
          <w:szCs w:val="28"/>
        </w:rPr>
        <w:t>章）</w:t>
      </w:r>
      <w:r>
        <w:rPr>
          <w:rFonts w:hint="eastAsia" w:ascii="方正仿宋_GB2312" w:hAnsi="方正仿宋_GB2312" w:eastAsia="方正仿宋_GB2312" w:cs="方正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楷体_GBK" w:hAnsi="方正楷体_GBK" w:eastAsia="方正楷体_GBK" w:cs="方正楷体_GBK"/>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黑体简体" w:hAnsi="方正黑体简体" w:eastAsia="方正黑体简体" w:cs="方正黑体简体"/>
          <w:b w:val="0"/>
          <w:bCs w:val="0"/>
          <w:color w:val="auto"/>
          <w:sz w:val="28"/>
          <w:szCs w:val="28"/>
        </w:rPr>
      </w:pPr>
      <w:r>
        <w:rPr>
          <w:rFonts w:hint="eastAsia" w:ascii="方正黑体简体" w:hAnsi="方正黑体简体" w:eastAsia="方正黑体简体" w:cs="方正黑体简体"/>
          <w:b w:val="0"/>
          <w:bCs w:val="0"/>
          <w:color w:val="auto"/>
          <w:sz w:val="28"/>
          <w:szCs w:val="28"/>
        </w:rPr>
        <w:t>二、其他类似效力要求相关证明材料：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b w:val="0"/>
          <w:bCs w:val="0"/>
          <w:color w:val="auto"/>
          <w:sz w:val="28"/>
          <w:szCs w:val="28"/>
        </w:rPr>
      </w:pPr>
      <w:r>
        <w:rPr>
          <w:rFonts w:hint="eastAsia" w:ascii="方正仿宋_GB2312" w:hAnsi="方正仿宋_GB2312" w:eastAsia="方正仿宋_GB2312" w:cs="方正仿宋_GB2312"/>
          <w:b w:val="0"/>
          <w:bCs w:val="0"/>
          <w:color w:val="auto"/>
          <w:sz w:val="28"/>
          <w:szCs w:val="28"/>
        </w:rPr>
        <w:t>（1）法定代表人</w:t>
      </w:r>
      <w:r>
        <w:rPr>
          <w:rFonts w:hint="eastAsia" w:ascii="方正仿宋_GB2312" w:hAnsi="方正仿宋_GB2312" w:eastAsia="方正仿宋_GB2312" w:cs="方正仿宋_GB2312"/>
          <w:b w:val="0"/>
          <w:bCs w:val="0"/>
          <w:color w:val="auto"/>
          <w:sz w:val="28"/>
          <w:szCs w:val="28"/>
          <w:lang w:val="en-US" w:eastAsia="zh-CN"/>
        </w:rPr>
        <w:t>或主要负责人</w:t>
      </w:r>
      <w:r>
        <w:rPr>
          <w:rFonts w:hint="eastAsia" w:ascii="方正仿宋_GB2312" w:hAnsi="方正仿宋_GB2312" w:eastAsia="方正仿宋_GB2312" w:cs="方正仿宋_GB2312"/>
          <w:b w:val="0"/>
          <w:bCs w:val="0"/>
          <w:color w:val="auto"/>
          <w:sz w:val="28"/>
          <w:szCs w:val="28"/>
        </w:rPr>
        <w:t>身份证明</w:t>
      </w:r>
      <w:r>
        <w:rPr>
          <w:rFonts w:hint="eastAsia" w:ascii="方正仿宋_GB2312" w:hAnsi="方正仿宋_GB2312" w:eastAsia="方正仿宋_GB2312" w:cs="方正仿宋_GB2312"/>
          <w:b w:val="0"/>
          <w:bCs w:val="0"/>
          <w:color w:val="auto"/>
          <w:sz w:val="28"/>
          <w:szCs w:val="28"/>
          <w:lang w:val="en-US" w:eastAsia="zh-CN"/>
        </w:rPr>
        <w:t>书</w:t>
      </w:r>
      <w:r>
        <w:rPr>
          <w:rFonts w:hint="eastAsia" w:ascii="方正仿宋_GB2312" w:hAnsi="方正仿宋_GB2312" w:eastAsia="方正仿宋_GB2312" w:cs="方正仿宋_GB2312"/>
          <w:b w:val="0"/>
          <w:bCs w:val="0"/>
          <w:color w:val="auto"/>
          <w:sz w:val="28"/>
          <w:szCs w:val="28"/>
        </w:rPr>
        <w:t>原件。</w:t>
      </w:r>
      <w:r>
        <w:rPr>
          <w:rFonts w:hint="eastAsia" w:ascii="方正仿宋_GB2312" w:hAnsi="方正仿宋_GB2312" w:eastAsia="方正仿宋_GB2312" w:cs="方正仿宋_GB2312"/>
          <w:b w:val="0"/>
          <w:bCs w:val="0"/>
          <w:color w:val="auto"/>
          <w:sz w:val="28"/>
          <w:szCs w:val="28"/>
          <w:lang w:eastAsia="zh-CN"/>
        </w:rPr>
        <w:t>（</w:t>
      </w:r>
      <w:r>
        <w:rPr>
          <w:rFonts w:hint="eastAsia" w:ascii="方正仿宋_GB2312" w:hAnsi="方正仿宋_GB2312" w:eastAsia="方正仿宋_GB2312" w:cs="方正仿宋_GB2312"/>
          <w:b w:val="0"/>
          <w:bCs w:val="0"/>
          <w:color w:val="auto"/>
          <w:sz w:val="28"/>
          <w:szCs w:val="28"/>
          <w:lang w:val="en-US" w:eastAsia="zh-CN"/>
        </w:rPr>
        <w:t>加盖公章，格式详见第六章）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lang w:val="en-US" w:eastAsia="zh-CN"/>
        </w:rPr>
      </w:pPr>
      <w:r>
        <w:rPr>
          <w:rFonts w:hint="eastAsia" w:ascii="方正仿宋_GB2312" w:hAnsi="方正仿宋_GB2312" w:eastAsia="方正仿宋_GB2312" w:cs="方正仿宋_GB2312"/>
          <w:b w:val="0"/>
          <w:bCs w:val="0"/>
          <w:color w:val="auto"/>
          <w:sz w:val="28"/>
          <w:szCs w:val="28"/>
        </w:rPr>
        <w:t>（2）</w:t>
      </w:r>
      <w:r>
        <w:rPr>
          <w:rFonts w:hint="eastAsia" w:ascii="方正仿宋_GB2312" w:hAnsi="方正仿宋_GB2312" w:eastAsia="方正仿宋_GB2312" w:cs="方正仿宋_GB2312"/>
          <w:b w:val="0"/>
          <w:bCs w:val="0"/>
          <w:color w:val="auto"/>
          <w:sz w:val="28"/>
          <w:szCs w:val="28"/>
          <w:lang w:eastAsia="zh-CN"/>
        </w:rPr>
        <w:t>法定代表人</w:t>
      </w:r>
      <w:r>
        <w:rPr>
          <w:rFonts w:hint="eastAsia" w:ascii="方正仿宋_GB2312" w:hAnsi="方正仿宋_GB2312" w:eastAsia="方正仿宋_GB2312" w:cs="方正仿宋_GB2312"/>
          <w:b w:val="0"/>
          <w:bCs w:val="0"/>
          <w:color w:val="auto"/>
          <w:sz w:val="28"/>
          <w:szCs w:val="28"/>
          <w:lang w:val="en-US" w:eastAsia="zh-CN"/>
        </w:rPr>
        <w:t>或主要负责人委托</w:t>
      </w:r>
      <w:r>
        <w:rPr>
          <w:rFonts w:hint="eastAsia" w:ascii="方正仿宋_GB2312" w:hAnsi="方正仿宋_GB2312" w:eastAsia="方正仿宋_GB2312" w:cs="方正仿宋_GB2312"/>
          <w:b w:val="0"/>
          <w:bCs w:val="0"/>
          <w:color w:val="auto"/>
          <w:sz w:val="28"/>
          <w:szCs w:val="28"/>
          <w:lang w:eastAsia="zh-CN"/>
        </w:rPr>
        <w:t>授权书</w:t>
      </w:r>
      <w:r>
        <w:rPr>
          <w:rFonts w:hint="eastAsia" w:ascii="方正仿宋_GB2312" w:hAnsi="方正仿宋_GB2312" w:eastAsia="方正仿宋_GB2312" w:cs="方正仿宋_GB2312"/>
          <w:b w:val="0"/>
          <w:bCs w:val="0"/>
          <w:color w:val="auto"/>
          <w:sz w:val="28"/>
          <w:szCs w:val="28"/>
        </w:rPr>
        <w:t>原件。</w:t>
      </w:r>
      <w:r>
        <w:rPr>
          <w:rFonts w:hint="eastAsia" w:ascii="方正仿宋_GB2312" w:hAnsi="方正仿宋_GB2312" w:eastAsia="方正仿宋_GB2312" w:cs="方正仿宋_GB2312"/>
          <w:color w:val="auto"/>
          <w:sz w:val="28"/>
          <w:szCs w:val="28"/>
          <w:lang w:eastAsia="zh-CN"/>
        </w:rPr>
        <w:t>（</w:t>
      </w:r>
      <w:r>
        <w:rPr>
          <w:rFonts w:hint="eastAsia" w:ascii="方正仿宋_GB2312" w:hAnsi="方正仿宋_GB2312" w:eastAsia="方正仿宋_GB2312" w:cs="方正仿宋_GB2312"/>
          <w:color w:val="auto"/>
          <w:sz w:val="28"/>
          <w:szCs w:val="28"/>
          <w:lang w:val="en-US" w:eastAsia="zh-CN"/>
        </w:rPr>
        <w:t>加盖公章，格式详见第六章）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如法定代表人</w:t>
      </w:r>
      <w:r>
        <w:rPr>
          <w:rFonts w:hint="eastAsia" w:ascii="方正仿宋_GB2312" w:hAnsi="方正仿宋_GB2312" w:eastAsia="方正仿宋_GB2312" w:cs="方正仿宋_GB2312"/>
          <w:b w:val="0"/>
          <w:bCs w:val="0"/>
          <w:color w:val="auto"/>
          <w:sz w:val="28"/>
          <w:szCs w:val="28"/>
          <w:lang w:val="en-US" w:eastAsia="zh-CN"/>
        </w:rPr>
        <w:t>或主要负责人</w:t>
      </w:r>
      <w:r>
        <w:rPr>
          <w:rFonts w:hint="eastAsia" w:ascii="方正仿宋_GB2312" w:hAnsi="方正仿宋_GB2312" w:eastAsia="方正仿宋_GB2312" w:cs="方正仿宋_GB2312"/>
          <w:color w:val="auto"/>
          <w:sz w:val="28"/>
          <w:szCs w:val="28"/>
        </w:rPr>
        <w:t>亲自参加</w:t>
      </w:r>
      <w:r>
        <w:rPr>
          <w:rFonts w:hint="eastAsia" w:ascii="方正仿宋_GB2312" w:hAnsi="方正仿宋_GB2312" w:eastAsia="方正仿宋_GB2312" w:cs="方正仿宋_GB2312"/>
          <w:color w:val="auto"/>
          <w:sz w:val="28"/>
          <w:szCs w:val="28"/>
          <w:lang w:eastAsia="zh-CN"/>
        </w:rPr>
        <w:t>谈判</w:t>
      </w:r>
      <w:r>
        <w:rPr>
          <w:rFonts w:hint="eastAsia" w:ascii="方正仿宋_GB2312" w:hAnsi="方正仿宋_GB2312" w:eastAsia="方正仿宋_GB2312" w:cs="方正仿宋_GB2312"/>
          <w:color w:val="auto"/>
          <w:sz w:val="28"/>
          <w:szCs w:val="28"/>
        </w:rPr>
        <w:t>采购活动而不委托代理人的，提供法定代表人</w:t>
      </w:r>
      <w:r>
        <w:rPr>
          <w:rFonts w:hint="eastAsia" w:ascii="方正仿宋_GB2312" w:hAnsi="方正仿宋_GB2312" w:eastAsia="方正仿宋_GB2312" w:cs="方正仿宋_GB2312"/>
          <w:b w:val="0"/>
          <w:bCs w:val="0"/>
          <w:color w:val="auto"/>
          <w:sz w:val="28"/>
          <w:szCs w:val="28"/>
          <w:lang w:val="en-US" w:eastAsia="zh-CN"/>
        </w:rPr>
        <w:t>或主要负责人</w:t>
      </w:r>
      <w:r>
        <w:rPr>
          <w:rFonts w:hint="eastAsia" w:ascii="方正仿宋_GB2312" w:hAnsi="方正仿宋_GB2312" w:eastAsia="方正仿宋_GB2312" w:cs="方正仿宋_GB2312"/>
          <w:color w:val="auto"/>
          <w:sz w:val="28"/>
          <w:szCs w:val="28"/>
        </w:rPr>
        <w:t>身份证明</w:t>
      </w:r>
      <w:r>
        <w:rPr>
          <w:rFonts w:hint="eastAsia" w:ascii="方正仿宋_GB2312" w:hAnsi="方正仿宋_GB2312" w:eastAsia="方正仿宋_GB2312" w:cs="方正仿宋_GB2312"/>
          <w:color w:val="auto"/>
          <w:sz w:val="28"/>
          <w:szCs w:val="28"/>
          <w:lang w:val="en-US" w:eastAsia="zh-CN"/>
        </w:rPr>
        <w:t>书</w:t>
      </w:r>
      <w:r>
        <w:rPr>
          <w:rFonts w:hint="eastAsia" w:ascii="方正仿宋_GB2312" w:hAnsi="方正仿宋_GB2312" w:eastAsia="方正仿宋_GB2312" w:cs="方正仿宋_GB2312"/>
          <w:color w:val="auto"/>
          <w:sz w:val="28"/>
          <w:szCs w:val="28"/>
        </w:rPr>
        <w:t>原件。如法定代表人</w:t>
      </w:r>
      <w:r>
        <w:rPr>
          <w:rFonts w:hint="eastAsia" w:ascii="方正仿宋_GB2312" w:hAnsi="方正仿宋_GB2312" w:eastAsia="方正仿宋_GB2312" w:cs="方正仿宋_GB2312"/>
          <w:b w:val="0"/>
          <w:bCs w:val="0"/>
          <w:color w:val="auto"/>
          <w:sz w:val="28"/>
          <w:szCs w:val="28"/>
          <w:lang w:val="en-US" w:eastAsia="zh-CN"/>
        </w:rPr>
        <w:t>或主要负责人</w:t>
      </w:r>
      <w:r>
        <w:rPr>
          <w:rFonts w:hint="eastAsia" w:ascii="方正仿宋_GB2312" w:hAnsi="方正仿宋_GB2312" w:eastAsia="方正仿宋_GB2312" w:cs="方正仿宋_GB2312"/>
          <w:color w:val="auto"/>
          <w:sz w:val="28"/>
          <w:szCs w:val="28"/>
        </w:rPr>
        <w:t>不亲自参加</w:t>
      </w:r>
      <w:r>
        <w:rPr>
          <w:rFonts w:hint="eastAsia" w:ascii="方正仿宋_GB2312" w:hAnsi="方正仿宋_GB2312" w:eastAsia="方正仿宋_GB2312" w:cs="方正仿宋_GB2312"/>
          <w:color w:val="auto"/>
          <w:sz w:val="28"/>
          <w:szCs w:val="28"/>
          <w:lang w:eastAsia="zh-CN"/>
        </w:rPr>
        <w:t>谈判</w:t>
      </w:r>
      <w:r>
        <w:rPr>
          <w:rFonts w:hint="eastAsia" w:ascii="方正仿宋_GB2312" w:hAnsi="方正仿宋_GB2312" w:eastAsia="方正仿宋_GB2312" w:cs="方正仿宋_GB2312"/>
          <w:color w:val="auto"/>
          <w:sz w:val="28"/>
          <w:szCs w:val="28"/>
        </w:rPr>
        <w:t>采购活动而委托代理人的，提供法定代表人</w:t>
      </w:r>
      <w:r>
        <w:rPr>
          <w:rFonts w:hint="eastAsia" w:ascii="方正仿宋_GB2312" w:hAnsi="方正仿宋_GB2312" w:eastAsia="方正仿宋_GB2312" w:cs="方正仿宋_GB2312"/>
          <w:b w:val="0"/>
          <w:bCs w:val="0"/>
          <w:color w:val="auto"/>
          <w:sz w:val="28"/>
          <w:szCs w:val="28"/>
          <w:lang w:val="en-US" w:eastAsia="zh-CN"/>
        </w:rPr>
        <w:t>或主要负责人</w:t>
      </w:r>
      <w:r>
        <w:rPr>
          <w:rFonts w:hint="eastAsia" w:ascii="方正仿宋_GB2312" w:hAnsi="方正仿宋_GB2312" w:eastAsia="方正仿宋_GB2312" w:cs="方正仿宋_GB2312"/>
          <w:color w:val="auto"/>
          <w:sz w:val="28"/>
          <w:szCs w:val="28"/>
          <w:lang w:val="en-US" w:eastAsia="zh-CN"/>
        </w:rPr>
        <w:t>委托</w:t>
      </w:r>
      <w:r>
        <w:rPr>
          <w:rFonts w:hint="eastAsia" w:ascii="方正仿宋_GB2312" w:hAnsi="方正仿宋_GB2312" w:eastAsia="方正仿宋_GB2312" w:cs="方正仿宋_GB2312"/>
          <w:color w:val="auto"/>
          <w:sz w:val="28"/>
          <w:szCs w:val="28"/>
        </w:rPr>
        <w:t>授权书。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注：1</w:t>
      </w:r>
      <w:r>
        <w:rPr>
          <w:rFonts w:hint="eastAsia" w:ascii="方正仿宋_GB2312" w:hAnsi="方正仿宋_GB2312" w:eastAsia="方正仿宋_GB2312" w:cs="方正仿宋_GB2312"/>
          <w:color w:val="auto"/>
          <w:sz w:val="28"/>
          <w:szCs w:val="28"/>
          <w:lang w:val="en-US" w:eastAsia="zh-CN"/>
        </w:rPr>
        <w:t>.</w:t>
      </w:r>
      <w:r>
        <w:rPr>
          <w:rFonts w:hint="eastAsia" w:ascii="方正仿宋_GB2312" w:hAnsi="方正仿宋_GB2312" w:eastAsia="方正仿宋_GB2312" w:cs="方正仿宋_GB2312"/>
          <w:color w:val="auto"/>
          <w:sz w:val="28"/>
          <w:szCs w:val="28"/>
        </w:rPr>
        <w:t>以上资料提供若涉及因有相应行业主管部门相应规定处在办理过渡期，而提供困难的，应提供相应行业部门证明材料。</w:t>
      </w:r>
    </w:p>
    <w:p>
      <w:pPr>
        <w:keepNext w:val="0"/>
        <w:keepLines w:val="0"/>
        <w:pageBreakBefore w:val="0"/>
        <w:widowControl w:val="0"/>
        <w:kinsoku/>
        <w:wordWrap/>
        <w:overflowPunct/>
        <w:topLinePunct w:val="0"/>
        <w:autoSpaceDE/>
        <w:autoSpaceDN/>
        <w:bidi w:val="0"/>
        <w:adjustRightInd/>
        <w:snapToGrid/>
        <w:spacing w:line="500" w:lineRule="exact"/>
        <w:ind w:firstLine="1120" w:firstLineChars="4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2</w:t>
      </w:r>
      <w:r>
        <w:rPr>
          <w:rFonts w:hint="eastAsia" w:ascii="方正仿宋_GB2312" w:hAnsi="方正仿宋_GB2312" w:eastAsia="方正仿宋_GB2312" w:cs="方正仿宋_GB2312"/>
          <w:color w:val="auto"/>
          <w:sz w:val="28"/>
          <w:szCs w:val="28"/>
          <w:lang w:val="en-US" w:eastAsia="zh-CN"/>
        </w:rPr>
        <w:t>.</w:t>
      </w:r>
      <w:r>
        <w:rPr>
          <w:rFonts w:hint="eastAsia" w:ascii="方正仿宋_GB2312" w:hAnsi="方正仿宋_GB2312" w:eastAsia="方正仿宋_GB2312" w:cs="方正仿宋_GB2312"/>
          <w:color w:val="auto"/>
          <w:sz w:val="28"/>
          <w:szCs w:val="28"/>
        </w:rPr>
        <w:t>以上证明材料一项不符合要求的，作无效投标处理。</w:t>
      </w:r>
    </w:p>
    <w:p>
      <w:pPr>
        <w:pStyle w:val="3"/>
        <w:keepNext w:val="0"/>
        <w:keepLines w:val="0"/>
        <w:pageBreakBefore w:val="0"/>
        <w:kinsoku/>
        <w:wordWrap/>
        <w:overflowPunct/>
        <w:topLinePunct w:val="0"/>
        <w:bidi w:val="0"/>
        <w:adjustRightInd w:val="0"/>
        <w:snapToGrid w:val="0"/>
        <w:spacing w:line="500" w:lineRule="exact"/>
        <w:textAlignment w:val="auto"/>
        <w:rPr>
          <w:rFonts w:hint="eastAsia" w:ascii="方正小标宋_GBK" w:hAnsi="方正小标宋_GBK" w:eastAsia="方正小标宋_GBK" w:cs="方正小标宋_GBK"/>
          <w:b w:val="0"/>
          <w:bCs w:val="0"/>
          <w:color w:val="auto"/>
          <w:sz w:val="36"/>
          <w:szCs w:val="36"/>
        </w:rPr>
      </w:pPr>
      <w:bookmarkStart w:id="35" w:name="_Toc8512"/>
    </w:p>
    <w:p>
      <w:pPr>
        <w:pStyle w:val="3"/>
        <w:keepNext w:val="0"/>
        <w:keepLines w:val="0"/>
        <w:pageBreakBefore w:val="0"/>
        <w:kinsoku/>
        <w:wordWrap/>
        <w:overflowPunct/>
        <w:topLinePunct w:val="0"/>
        <w:bidi w:val="0"/>
        <w:adjustRightInd w:val="0"/>
        <w:snapToGrid w:val="0"/>
        <w:spacing w:line="500" w:lineRule="exact"/>
        <w:textAlignment w:val="auto"/>
        <w:rPr>
          <w:rFonts w:hint="eastAsia" w:ascii="方正小标宋_GBK" w:hAnsi="方正小标宋_GBK" w:eastAsia="方正小标宋_GBK" w:cs="方正小标宋_GBK"/>
          <w:b w:val="0"/>
          <w:bCs w:val="0"/>
          <w:color w:val="auto"/>
          <w:sz w:val="36"/>
          <w:szCs w:val="36"/>
        </w:rPr>
      </w:pPr>
    </w:p>
    <w:p>
      <w:pPr>
        <w:rPr>
          <w:rFonts w:hint="eastAsia" w:ascii="方正小标宋_GBK" w:hAnsi="方正小标宋_GBK" w:eastAsia="方正小标宋_GBK" w:cs="方正小标宋_GBK"/>
          <w:b w:val="0"/>
          <w:bCs w:val="0"/>
          <w:color w:val="auto"/>
          <w:sz w:val="36"/>
          <w:szCs w:val="36"/>
        </w:rPr>
      </w:pPr>
    </w:p>
    <w:p>
      <w:pPr>
        <w:pStyle w:val="2"/>
        <w:rPr>
          <w:rFonts w:hint="eastAsia" w:ascii="方正小标宋_GBK" w:hAnsi="方正小标宋_GBK" w:eastAsia="方正小标宋_GBK" w:cs="方正小标宋_GBK"/>
          <w:b w:val="0"/>
          <w:bCs w:val="0"/>
          <w:color w:val="auto"/>
          <w:sz w:val="36"/>
          <w:szCs w:val="36"/>
        </w:rPr>
      </w:pPr>
    </w:p>
    <w:p>
      <w:pPr>
        <w:rPr>
          <w:rFonts w:hint="eastAsia" w:ascii="方正小标宋_GBK" w:hAnsi="方正小标宋_GBK" w:eastAsia="方正小标宋_GBK" w:cs="方正小标宋_GBK"/>
          <w:b w:val="0"/>
          <w:bCs w:val="0"/>
          <w:color w:val="auto"/>
          <w:sz w:val="36"/>
          <w:szCs w:val="36"/>
        </w:rPr>
      </w:pPr>
    </w:p>
    <w:p>
      <w:pPr>
        <w:pStyle w:val="2"/>
        <w:rPr>
          <w:rFonts w:hint="eastAsia" w:ascii="方正小标宋_GBK" w:hAnsi="方正小标宋_GBK" w:eastAsia="方正小标宋_GBK" w:cs="方正小标宋_GBK"/>
          <w:b w:val="0"/>
          <w:bCs w:val="0"/>
          <w:color w:val="auto"/>
          <w:sz w:val="36"/>
          <w:szCs w:val="36"/>
        </w:rPr>
      </w:pPr>
    </w:p>
    <w:p>
      <w:pPr>
        <w:rPr>
          <w:rFonts w:hint="eastAsia"/>
        </w:rPr>
      </w:pPr>
    </w:p>
    <w:p>
      <w:pPr>
        <w:pStyle w:val="3"/>
        <w:keepNext w:val="0"/>
        <w:keepLines w:val="0"/>
        <w:pageBreakBefore w:val="0"/>
        <w:kinsoku/>
        <w:wordWrap/>
        <w:overflowPunct/>
        <w:topLinePunct w:val="0"/>
        <w:bidi w:val="0"/>
        <w:adjustRightInd w:val="0"/>
        <w:snapToGrid w:val="0"/>
        <w:spacing w:line="500" w:lineRule="exact"/>
        <w:textAlignment w:val="auto"/>
        <w:rPr>
          <w:rFonts w:hint="eastAsia" w:ascii="方正小标宋_GBK" w:hAnsi="方正小标宋_GBK" w:eastAsia="方正小标宋_GBK" w:cs="方正小标宋_GBK"/>
          <w:b w:val="0"/>
          <w:bCs w:val="0"/>
          <w:color w:val="auto"/>
          <w:sz w:val="36"/>
          <w:szCs w:val="36"/>
        </w:rPr>
      </w:pPr>
    </w:p>
    <w:p>
      <w:pPr>
        <w:pStyle w:val="3"/>
        <w:keepNext w:val="0"/>
        <w:keepLines w:val="0"/>
        <w:pageBreakBefore w:val="0"/>
        <w:kinsoku/>
        <w:wordWrap/>
        <w:overflowPunct/>
        <w:topLinePunct w:val="0"/>
        <w:bidi w:val="0"/>
        <w:adjustRightInd w:val="0"/>
        <w:snapToGrid w:val="0"/>
        <w:spacing w:line="500" w:lineRule="exact"/>
        <w:textAlignment w:val="auto"/>
        <w:rPr>
          <w:rFonts w:hint="eastAsia" w:ascii="方正小标宋_GBK" w:hAnsi="方正小标宋_GBK" w:eastAsia="方正小标宋_GBK" w:cs="方正小标宋_GBK"/>
          <w:b w:val="0"/>
          <w:bCs w:val="0"/>
          <w:color w:val="auto"/>
          <w:sz w:val="36"/>
          <w:szCs w:val="36"/>
        </w:rPr>
      </w:pPr>
      <w:r>
        <w:rPr>
          <w:rFonts w:hint="eastAsia" w:ascii="方正小标宋_GBK" w:hAnsi="方正小标宋_GBK" w:eastAsia="方正小标宋_GBK" w:cs="方正小标宋_GBK"/>
          <w:b w:val="0"/>
          <w:bCs w:val="0"/>
          <w:color w:val="auto"/>
          <w:sz w:val="36"/>
          <w:szCs w:val="36"/>
        </w:rPr>
        <w:t>第</w:t>
      </w:r>
      <w:r>
        <w:rPr>
          <w:rFonts w:hint="eastAsia" w:ascii="方正小标宋_GBK" w:hAnsi="方正小标宋_GBK" w:eastAsia="方正小标宋_GBK" w:cs="方正小标宋_GBK"/>
          <w:b w:val="0"/>
          <w:bCs w:val="0"/>
          <w:color w:val="auto"/>
          <w:sz w:val="36"/>
          <w:szCs w:val="36"/>
          <w:lang w:val="en-US" w:eastAsia="zh-CN"/>
        </w:rPr>
        <w:t>五</w:t>
      </w:r>
      <w:r>
        <w:rPr>
          <w:rFonts w:hint="eastAsia" w:ascii="方正小标宋_GBK" w:hAnsi="方正小标宋_GBK" w:eastAsia="方正小标宋_GBK" w:cs="方正小标宋_GBK"/>
          <w:b w:val="0"/>
          <w:bCs w:val="0"/>
          <w:color w:val="auto"/>
          <w:sz w:val="36"/>
          <w:szCs w:val="36"/>
        </w:rPr>
        <w:t>章 资格审查办法</w:t>
      </w:r>
      <w:bookmarkEnd w:id="28"/>
      <w:bookmarkEnd w:id="35"/>
    </w:p>
    <w:p>
      <w:pPr>
        <w:pStyle w:val="29"/>
        <w:keepNext w:val="0"/>
        <w:keepLines w:val="0"/>
        <w:pageBreakBefore w:val="0"/>
        <w:tabs>
          <w:tab w:val="left" w:pos="1161"/>
        </w:tabs>
        <w:kinsoku/>
        <w:wordWrap/>
        <w:overflowPunct/>
        <w:topLinePunct w:val="0"/>
        <w:bidi w:val="0"/>
        <w:adjustRightInd w:val="0"/>
        <w:snapToGrid w:val="0"/>
        <w:spacing w:line="500" w:lineRule="exact"/>
        <w:ind w:left="0" w:firstLine="560" w:firstLineChars="200"/>
        <w:textAlignment w:val="auto"/>
        <w:rPr>
          <w:rFonts w:hint="eastAsia" w:ascii="方正小标宋_GBK" w:hAnsi="方正小标宋_GBK" w:eastAsia="方正小标宋_GBK" w:cs="方正小标宋_GBK"/>
          <w:b w:val="0"/>
          <w:bCs w:val="0"/>
          <w:color w:val="auto"/>
          <w:sz w:val="28"/>
          <w:szCs w:val="28"/>
        </w:rPr>
      </w:pPr>
    </w:p>
    <w:bookmarkEnd w:id="29"/>
    <w:bookmarkEnd w:id="30"/>
    <w:p>
      <w:pPr>
        <w:keepNext w:val="0"/>
        <w:keepLines w:val="0"/>
        <w:pageBreakBefore w:val="0"/>
        <w:shd w:val="clear" w:color="auto" w:fill="auto"/>
        <w:kinsoku/>
        <w:wordWrap/>
        <w:overflowPunct/>
        <w:topLinePunct w:val="0"/>
        <w:bidi w:val="0"/>
        <w:adjustRightInd/>
        <w:snapToGrid/>
        <w:spacing w:line="500" w:lineRule="exact"/>
        <w:ind w:firstLine="560" w:firstLineChars="200"/>
        <w:textAlignment w:val="auto"/>
        <w:rPr>
          <w:rFonts w:hint="eastAsia" w:ascii="方正黑体简体" w:hAnsi="方正黑体简体" w:eastAsia="方正黑体简体" w:cs="方正黑体简体"/>
          <w:b w:val="0"/>
          <w:b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rPr>
        <w:t>一、总则</w:t>
      </w:r>
    </w:p>
    <w:p>
      <w:pPr>
        <w:keepNext w:val="0"/>
        <w:keepLines w:val="0"/>
        <w:pageBreakBefore w:val="0"/>
        <w:numPr>
          <w:ilvl w:val="0"/>
          <w:numId w:val="0"/>
        </w:numPr>
        <w:shd w:val="clear" w:color="auto" w:fill="auto"/>
        <w:kinsoku/>
        <w:wordWrap/>
        <w:overflowPunct/>
        <w:topLinePunct w:val="0"/>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 xml:space="preserve">1. </w:t>
      </w:r>
      <w:r>
        <w:rPr>
          <w:rFonts w:hint="eastAsia" w:ascii="方正仿宋_GB2312" w:hAnsi="方正仿宋_GB2312" w:eastAsia="方正仿宋_GB2312" w:cs="方正仿宋_GB2312"/>
          <w:color w:val="auto"/>
          <w:sz w:val="28"/>
          <w:szCs w:val="28"/>
        </w:rPr>
        <w:t>根据《中华人民共和国政府采购法》《中华人民共和国政府采购法实施条例》等法律规章，结合采购项目特点制定本资格预审审核标准和方法。</w:t>
      </w:r>
    </w:p>
    <w:p>
      <w:pPr>
        <w:keepNext w:val="0"/>
        <w:keepLines w:val="0"/>
        <w:pageBreakBefore w:val="0"/>
        <w:numPr>
          <w:ilvl w:val="0"/>
          <w:numId w:val="0"/>
        </w:numPr>
        <w:shd w:val="clear" w:color="auto" w:fill="auto"/>
        <w:kinsoku/>
        <w:wordWrap/>
        <w:overflowPunct/>
        <w:topLinePunct w:val="0"/>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 xml:space="preserve">2. </w:t>
      </w:r>
      <w:r>
        <w:rPr>
          <w:rFonts w:hint="eastAsia" w:ascii="方正仿宋_GB2312" w:hAnsi="方正仿宋_GB2312" w:eastAsia="方正仿宋_GB2312" w:cs="方正仿宋_GB2312"/>
          <w:color w:val="auto"/>
          <w:sz w:val="28"/>
          <w:szCs w:val="28"/>
        </w:rPr>
        <w:t>根据《中华人民共和国政府采购法》第二十三条规定，本次资格预审，由采购人依据资格预审文件的审查标准和程序，对</w:t>
      </w:r>
      <w:r>
        <w:rPr>
          <w:rFonts w:hint="eastAsia" w:ascii="方正仿宋_GB2312" w:hAnsi="方正仿宋_GB2312" w:eastAsia="方正仿宋_GB2312" w:cs="方正仿宋_GB2312"/>
          <w:color w:val="auto"/>
          <w:sz w:val="28"/>
          <w:szCs w:val="28"/>
          <w:lang w:eastAsia="zh-CN"/>
        </w:rPr>
        <w:t>参与资格预审供应商</w:t>
      </w:r>
      <w:r>
        <w:rPr>
          <w:rFonts w:hint="eastAsia" w:ascii="方正仿宋_GB2312" w:hAnsi="方正仿宋_GB2312" w:eastAsia="方正仿宋_GB2312" w:cs="方正仿宋_GB2312"/>
          <w:color w:val="auto"/>
          <w:sz w:val="28"/>
          <w:szCs w:val="28"/>
        </w:rPr>
        <w:t>的</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lang w:eastAsia="zh-CN"/>
        </w:rPr>
        <w:t>文件</w:t>
      </w:r>
      <w:r>
        <w:rPr>
          <w:rFonts w:hint="eastAsia" w:ascii="方正仿宋_GB2312" w:hAnsi="方正仿宋_GB2312" w:eastAsia="方正仿宋_GB2312" w:cs="方正仿宋_GB2312"/>
          <w:color w:val="auto"/>
          <w:sz w:val="28"/>
          <w:szCs w:val="28"/>
        </w:rPr>
        <w:t>进行资格预审。</w:t>
      </w:r>
    </w:p>
    <w:p>
      <w:pPr>
        <w:keepNext w:val="0"/>
        <w:keepLines w:val="0"/>
        <w:pageBreakBefore w:val="0"/>
        <w:numPr>
          <w:ilvl w:val="0"/>
          <w:numId w:val="0"/>
        </w:numPr>
        <w:shd w:val="clear" w:color="auto" w:fill="auto"/>
        <w:kinsoku/>
        <w:wordWrap/>
        <w:overflowPunct/>
        <w:topLinePunct w:val="0"/>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 xml:space="preserve">3. </w:t>
      </w:r>
      <w:r>
        <w:rPr>
          <w:rFonts w:hint="eastAsia" w:ascii="方正仿宋_GB2312" w:hAnsi="方正仿宋_GB2312" w:eastAsia="方正仿宋_GB2312" w:cs="方正仿宋_GB2312"/>
          <w:color w:val="auto"/>
          <w:sz w:val="28"/>
          <w:szCs w:val="28"/>
        </w:rPr>
        <w:t>资格预审小组依法对</w:t>
      </w:r>
      <w:r>
        <w:rPr>
          <w:rFonts w:hint="eastAsia" w:ascii="方正仿宋_GB2312" w:hAnsi="方正仿宋_GB2312" w:eastAsia="方正仿宋_GB2312" w:cs="方正仿宋_GB2312"/>
          <w:color w:val="auto"/>
          <w:sz w:val="28"/>
          <w:szCs w:val="28"/>
          <w:lang w:eastAsia="zh-CN"/>
        </w:rPr>
        <w:t>参与资格预审供应商</w:t>
      </w:r>
      <w:r>
        <w:rPr>
          <w:rFonts w:hint="eastAsia" w:ascii="方正仿宋_GB2312" w:hAnsi="方正仿宋_GB2312" w:eastAsia="方正仿宋_GB2312" w:cs="方正仿宋_GB2312"/>
          <w:color w:val="auto"/>
          <w:sz w:val="28"/>
          <w:szCs w:val="28"/>
        </w:rPr>
        <w:t>的资格进行审核。</w:t>
      </w:r>
    </w:p>
    <w:p>
      <w:pPr>
        <w:keepNext w:val="0"/>
        <w:keepLines w:val="0"/>
        <w:pageBreakBefore w:val="0"/>
        <w:numPr>
          <w:ilvl w:val="0"/>
          <w:numId w:val="0"/>
        </w:numPr>
        <w:shd w:val="clear" w:color="auto" w:fill="auto"/>
        <w:kinsoku/>
        <w:wordWrap/>
        <w:overflowPunct/>
        <w:topLinePunct w:val="0"/>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 xml:space="preserve">4. </w:t>
      </w:r>
      <w:r>
        <w:rPr>
          <w:rFonts w:hint="eastAsia" w:ascii="方正仿宋_GB2312" w:hAnsi="方正仿宋_GB2312" w:eastAsia="方正仿宋_GB2312" w:cs="方正仿宋_GB2312"/>
          <w:color w:val="auto"/>
          <w:sz w:val="28"/>
          <w:szCs w:val="28"/>
          <w:lang w:eastAsia="zh-CN"/>
        </w:rPr>
        <w:t>参与资格预审供应商</w:t>
      </w:r>
      <w:r>
        <w:rPr>
          <w:rFonts w:hint="eastAsia" w:ascii="方正仿宋_GB2312" w:hAnsi="方正仿宋_GB2312" w:eastAsia="方正仿宋_GB2312" w:cs="方正仿宋_GB2312"/>
          <w:color w:val="auto"/>
          <w:sz w:val="28"/>
          <w:szCs w:val="28"/>
        </w:rPr>
        <w:t>非法干预审核过程的行为将导致其</w:t>
      </w:r>
      <w:r>
        <w:rPr>
          <w:rFonts w:hint="eastAsia" w:ascii="方正仿宋_GB2312" w:hAnsi="方正仿宋_GB2312" w:eastAsia="方正仿宋_GB2312" w:cs="方正仿宋_GB2312"/>
          <w:color w:val="auto"/>
          <w:sz w:val="28"/>
          <w:szCs w:val="28"/>
          <w:lang w:eastAsia="zh-CN"/>
        </w:rPr>
        <w:t>资格预审</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lang w:eastAsia="zh-CN"/>
        </w:rPr>
        <w:t>文件</w:t>
      </w:r>
      <w:r>
        <w:rPr>
          <w:rFonts w:hint="eastAsia" w:ascii="方正仿宋_GB2312" w:hAnsi="方正仿宋_GB2312" w:eastAsia="方正仿宋_GB2312" w:cs="方正仿宋_GB2312"/>
          <w:color w:val="auto"/>
          <w:sz w:val="28"/>
          <w:szCs w:val="28"/>
        </w:rPr>
        <w:t>作为无效处理。</w:t>
      </w:r>
    </w:p>
    <w:p>
      <w:pPr>
        <w:keepNext w:val="0"/>
        <w:keepLines w:val="0"/>
        <w:pageBreakBefore w:val="0"/>
        <w:numPr>
          <w:ilvl w:val="0"/>
          <w:numId w:val="0"/>
        </w:numPr>
        <w:shd w:val="clear" w:color="auto" w:fill="auto"/>
        <w:kinsoku/>
        <w:wordWrap/>
        <w:overflowPunct/>
        <w:topLinePunct w:val="0"/>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 xml:space="preserve">5. </w:t>
      </w:r>
      <w:r>
        <w:rPr>
          <w:rFonts w:hint="eastAsia" w:ascii="方正仿宋_GB2312" w:hAnsi="方正仿宋_GB2312" w:eastAsia="方正仿宋_GB2312" w:cs="方正仿宋_GB2312"/>
          <w:color w:val="auto"/>
          <w:sz w:val="28"/>
          <w:szCs w:val="28"/>
        </w:rPr>
        <w:t>资格预审小组审核</w:t>
      </w:r>
      <w:r>
        <w:rPr>
          <w:rFonts w:hint="eastAsia" w:ascii="方正仿宋_GB2312" w:hAnsi="方正仿宋_GB2312" w:eastAsia="方正仿宋_GB2312" w:cs="方正仿宋_GB2312"/>
          <w:color w:val="auto"/>
          <w:sz w:val="28"/>
          <w:szCs w:val="28"/>
          <w:lang w:eastAsia="zh-CN"/>
        </w:rPr>
        <w:t>资格预审</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lang w:eastAsia="zh-CN"/>
        </w:rPr>
        <w:t>文件</w:t>
      </w:r>
      <w:r>
        <w:rPr>
          <w:rFonts w:hint="eastAsia" w:ascii="方正仿宋_GB2312" w:hAnsi="方正仿宋_GB2312" w:eastAsia="方正仿宋_GB2312" w:cs="方正仿宋_GB2312"/>
          <w:color w:val="auto"/>
          <w:sz w:val="28"/>
          <w:szCs w:val="28"/>
        </w:rPr>
        <w:t>的响应性，对于</w:t>
      </w:r>
      <w:r>
        <w:rPr>
          <w:rFonts w:hint="eastAsia" w:ascii="方正仿宋_GB2312" w:hAnsi="方正仿宋_GB2312" w:eastAsia="方正仿宋_GB2312" w:cs="方正仿宋_GB2312"/>
          <w:color w:val="auto"/>
          <w:sz w:val="28"/>
          <w:szCs w:val="28"/>
          <w:lang w:eastAsia="zh-CN"/>
        </w:rPr>
        <w:t>参与资格预审供应商</w:t>
      </w:r>
      <w:r>
        <w:rPr>
          <w:rFonts w:hint="eastAsia" w:ascii="方正仿宋_GB2312" w:hAnsi="方正仿宋_GB2312" w:eastAsia="方正仿宋_GB2312" w:cs="方正仿宋_GB2312"/>
          <w:color w:val="auto"/>
          <w:sz w:val="28"/>
          <w:szCs w:val="28"/>
        </w:rPr>
        <w:t>而言，除审核小组要求其澄清、说明或者更正而提供的资料外，仅依据</w:t>
      </w:r>
      <w:r>
        <w:rPr>
          <w:rFonts w:hint="eastAsia" w:ascii="方正仿宋_GB2312" w:hAnsi="方正仿宋_GB2312" w:eastAsia="方正仿宋_GB2312" w:cs="方正仿宋_GB2312"/>
          <w:color w:val="auto"/>
          <w:sz w:val="28"/>
          <w:szCs w:val="28"/>
          <w:lang w:eastAsia="zh-CN"/>
        </w:rPr>
        <w:t>资格预审</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lang w:eastAsia="zh-CN"/>
        </w:rPr>
        <w:t>文件</w:t>
      </w:r>
      <w:r>
        <w:rPr>
          <w:rFonts w:hint="eastAsia" w:ascii="方正仿宋_GB2312" w:hAnsi="方正仿宋_GB2312" w:eastAsia="方正仿宋_GB2312" w:cs="方正仿宋_GB2312"/>
          <w:color w:val="auto"/>
          <w:sz w:val="28"/>
          <w:szCs w:val="28"/>
        </w:rPr>
        <w:t>本身的内容，而不寻求外部的证据。</w:t>
      </w:r>
    </w:p>
    <w:p>
      <w:pPr>
        <w:keepNext w:val="0"/>
        <w:keepLines w:val="0"/>
        <w:pageBreakBefore w:val="0"/>
        <w:numPr>
          <w:ilvl w:val="0"/>
          <w:numId w:val="0"/>
        </w:numPr>
        <w:shd w:val="clear" w:color="auto" w:fill="auto"/>
        <w:kinsoku/>
        <w:wordWrap/>
        <w:overflowPunct/>
        <w:topLinePunct w:val="0"/>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 xml:space="preserve">6. </w:t>
      </w:r>
      <w:r>
        <w:rPr>
          <w:rFonts w:hint="eastAsia" w:ascii="方正仿宋_GB2312" w:hAnsi="方正仿宋_GB2312" w:eastAsia="方正仿宋_GB2312" w:cs="方正仿宋_GB2312"/>
          <w:color w:val="auto"/>
          <w:sz w:val="28"/>
          <w:szCs w:val="28"/>
        </w:rPr>
        <w:t>如通过资格预审</w:t>
      </w:r>
      <w:r>
        <w:rPr>
          <w:rFonts w:hint="eastAsia" w:ascii="方正仿宋_GB2312" w:hAnsi="方正仿宋_GB2312" w:eastAsia="方正仿宋_GB2312" w:cs="方正仿宋_GB2312"/>
          <w:color w:val="auto"/>
          <w:sz w:val="28"/>
          <w:szCs w:val="28"/>
          <w:lang w:eastAsia="zh-CN"/>
        </w:rPr>
        <w:t>和信用信息复查</w:t>
      </w:r>
      <w:r>
        <w:rPr>
          <w:rFonts w:hint="eastAsia" w:ascii="方正仿宋_GB2312" w:hAnsi="方正仿宋_GB2312" w:eastAsia="方正仿宋_GB2312" w:cs="方正仿宋_GB2312"/>
          <w:color w:val="auto"/>
          <w:sz w:val="28"/>
          <w:szCs w:val="28"/>
        </w:rPr>
        <w:t>的</w:t>
      </w:r>
      <w:r>
        <w:rPr>
          <w:rFonts w:hint="eastAsia" w:ascii="方正仿宋_GB2312" w:hAnsi="方正仿宋_GB2312" w:eastAsia="方正仿宋_GB2312" w:cs="方正仿宋_GB2312"/>
          <w:color w:val="auto"/>
          <w:sz w:val="28"/>
          <w:szCs w:val="28"/>
          <w:lang w:eastAsia="zh-CN"/>
        </w:rPr>
        <w:t>供应商</w:t>
      </w:r>
      <w:r>
        <w:rPr>
          <w:rFonts w:hint="eastAsia" w:ascii="方正仿宋_GB2312" w:hAnsi="方正仿宋_GB2312" w:eastAsia="方正仿宋_GB2312" w:cs="方正仿宋_GB2312"/>
          <w:color w:val="auto"/>
          <w:sz w:val="28"/>
          <w:szCs w:val="28"/>
        </w:rPr>
        <w:t>不足3家的，由</w:t>
      </w:r>
      <w:r>
        <w:rPr>
          <w:rFonts w:hint="eastAsia" w:ascii="方正仿宋_GB2312" w:hAnsi="方正仿宋_GB2312" w:eastAsia="方正仿宋_GB2312" w:cs="方正仿宋_GB2312"/>
          <w:color w:val="auto"/>
          <w:sz w:val="28"/>
          <w:szCs w:val="28"/>
          <w:lang w:eastAsia="zh-CN"/>
        </w:rPr>
        <w:t>采购人</w:t>
      </w:r>
      <w:r>
        <w:rPr>
          <w:rFonts w:hint="eastAsia" w:ascii="方正仿宋_GB2312" w:hAnsi="方正仿宋_GB2312" w:eastAsia="方正仿宋_GB2312" w:cs="方正仿宋_GB2312"/>
          <w:color w:val="auto"/>
          <w:sz w:val="28"/>
          <w:szCs w:val="28"/>
        </w:rPr>
        <w:t>调整资格预审</w:t>
      </w:r>
      <w:r>
        <w:rPr>
          <w:rFonts w:hint="eastAsia" w:ascii="方正仿宋_GB2312" w:hAnsi="方正仿宋_GB2312" w:eastAsia="方正仿宋_GB2312" w:cs="方正仿宋_GB2312"/>
          <w:color w:val="auto"/>
          <w:sz w:val="28"/>
          <w:szCs w:val="28"/>
          <w:lang w:eastAsia="zh-CN"/>
        </w:rPr>
        <w:t>文件</w:t>
      </w:r>
      <w:r>
        <w:rPr>
          <w:rFonts w:hint="eastAsia" w:ascii="方正仿宋_GB2312" w:hAnsi="方正仿宋_GB2312" w:eastAsia="方正仿宋_GB2312" w:cs="方正仿宋_GB2312"/>
          <w:color w:val="auto"/>
          <w:sz w:val="28"/>
          <w:szCs w:val="28"/>
        </w:rPr>
        <w:t>后重新组织资格预审。</w:t>
      </w:r>
    </w:p>
    <w:p>
      <w:pPr>
        <w:keepNext w:val="0"/>
        <w:keepLines w:val="0"/>
        <w:pageBreakBefore w:val="0"/>
        <w:shd w:val="clear" w:color="auto" w:fill="auto"/>
        <w:kinsoku/>
        <w:wordWrap/>
        <w:overflowPunct/>
        <w:topLinePunct w:val="0"/>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lang w:eastAsia="zh-CN"/>
        </w:rPr>
      </w:pPr>
      <w:r>
        <w:rPr>
          <w:rFonts w:hint="eastAsia" w:ascii="方正仿宋_GB2312" w:hAnsi="方正仿宋_GB2312" w:eastAsia="方正仿宋_GB2312" w:cs="方正仿宋_GB2312"/>
          <w:color w:val="auto"/>
          <w:sz w:val="28"/>
          <w:szCs w:val="28"/>
          <w:lang w:val="en-US" w:eastAsia="zh-CN"/>
        </w:rPr>
        <w:t xml:space="preserve">7. </w:t>
      </w:r>
      <w:r>
        <w:rPr>
          <w:rFonts w:hint="eastAsia" w:ascii="方正仿宋_GB2312" w:hAnsi="方正仿宋_GB2312" w:eastAsia="方正仿宋_GB2312" w:cs="方正仿宋_GB2312"/>
          <w:color w:val="auto"/>
          <w:sz w:val="28"/>
          <w:szCs w:val="28"/>
        </w:rPr>
        <w:t>资格预审小组对资格预审</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rPr>
        <w:t>文件签署、盖章等进行审查过程中，有下列情形的，资格预审小组应当评定为不影响整个资格预审</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rPr>
        <w:t>文件有效性和采购活动公平竞争，并通过资格预审</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rPr>
        <w:t>文件的有效性审查</w:t>
      </w:r>
      <w:r>
        <w:rPr>
          <w:rFonts w:hint="eastAsia" w:ascii="方正仿宋_GB2312" w:hAnsi="方正仿宋_GB2312" w:eastAsia="方正仿宋_GB2312" w:cs="方正仿宋_GB2312"/>
          <w:color w:val="auto"/>
          <w:sz w:val="28"/>
          <w:szCs w:val="28"/>
          <w:lang w:eastAsia="zh-CN"/>
        </w:rPr>
        <w:t>。</w:t>
      </w:r>
    </w:p>
    <w:p>
      <w:pPr>
        <w:keepNext w:val="0"/>
        <w:keepLines w:val="0"/>
        <w:pageBreakBefore w:val="0"/>
        <w:shd w:val="clear" w:color="auto" w:fill="auto"/>
        <w:kinsoku/>
        <w:wordWrap/>
        <w:overflowPunct/>
        <w:topLinePunct w:val="0"/>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 xml:space="preserve">7.1 </w:t>
      </w:r>
      <w:r>
        <w:rPr>
          <w:rFonts w:hint="eastAsia" w:ascii="方正仿宋_GB2312" w:hAnsi="方正仿宋_GB2312" w:eastAsia="方正仿宋_GB2312" w:cs="方正仿宋_GB2312"/>
          <w:color w:val="auto"/>
          <w:sz w:val="28"/>
          <w:szCs w:val="28"/>
        </w:rPr>
        <w:t>资格预审</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rPr>
        <w:t>文件存在个别地方（总数不能超过2个）没有法定代表人/</w:t>
      </w:r>
      <w:r>
        <w:rPr>
          <w:rFonts w:hint="eastAsia" w:ascii="方正仿宋_GB2312" w:hAnsi="方正仿宋_GB2312" w:eastAsia="方正仿宋_GB2312" w:cs="方正仿宋_GB2312"/>
          <w:color w:val="auto"/>
          <w:sz w:val="28"/>
          <w:szCs w:val="28"/>
          <w:lang w:val="en-US" w:eastAsia="zh-CN"/>
        </w:rPr>
        <w:t>主要</w:t>
      </w:r>
      <w:r>
        <w:rPr>
          <w:rFonts w:hint="eastAsia" w:ascii="方正仿宋_GB2312" w:hAnsi="方正仿宋_GB2312" w:eastAsia="方正仿宋_GB2312" w:cs="方正仿宋_GB2312"/>
          <w:color w:val="auto"/>
          <w:sz w:val="28"/>
          <w:szCs w:val="28"/>
        </w:rPr>
        <w:t>负责人签字，但有法定代表人/</w:t>
      </w:r>
      <w:r>
        <w:rPr>
          <w:rFonts w:hint="eastAsia" w:ascii="方正仿宋_GB2312" w:hAnsi="方正仿宋_GB2312" w:eastAsia="方正仿宋_GB2312" w:cs="方正仿宋_GB2312"/>
          <w:color w:val="auto"/>
          <w:sz w:val="28"/>
          <w:szCs w:val="28"/>
          <w:lang w:val="en-US" w:eastAsia="zh-CN"/>
        </w:rPr>
        <w:t>主要</w:t>
      </w:r>
      <w:r>
        <w:rPr>
          <w:rFonts w:hint="eastAsia" w:ascii="方正仿宋_GB2312" w:hAnsi="方正仿宋_GB2312" w:eastAsia="方正仿宋_GB2312" w:cs="方正仿宋_GB2312"/>
          <w:color w:val="auto"/>
          <w:sz w:val="28"/>
          <w:szCs w:val="28"/>
        </w:rPr>
        <w:t>负责人的私人印章或者有效授权代理人签字的，但法定代表人/</w:t>
      </w:r>
      <w:r>
        <w:rPr>
          <w:rFonts w:hint="eastAsia" w:ascii="方正仿宋_GB2312" w:hAnsi="方正仿宋_GB2312" w:eastAsia="方正仿宋_GB2312" w:cs="方正仿宋_GB2312"/>
          <w:color w:val="auto"/>
          <w:sz w:val="28"/>
          <w:szCs w:val="28"/>
          <w:lang w:val="en-US" w:eastAsia="zh-CN"/>
        </w:rPr>
        <w:t>主要</w:t>
      </w:r>
      <w:r>
        <w:rPr>
          <w:rFonts w:hint="eastAsia" w:ascii="方正仿宋_GB2312" w:hAnsi="方正仿宋_GB2312" w:eastAsia="方正仿宋_GB2312" w:cs="方正仿宋_GB2312"/>
          <w:color w:val="auto"/>
          <w:sz w:val="28"/>
          <w:szCs w:val="28"/>
        </w:rPr>
        <w:t>负责人授权书除外；</w:t>
      </w:r>
    </w:p>
    <w:p>
      <w:pPr>
        <w:keepNext w:val="0"/>
        <w:keepLines w:val="0"/>
        <w:pageBreakBefore w:val="0"/>
        <w:shd w:val="clear" w:color="auto" w:fill="auto"/>
        <w:kinsoku/>
        <w:wordWrap/>
        <w:overflowPunct/>
        <w:topLinePunct w:val="0"/>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 xml:space="preserve">7.2 </w:t>
      </w:r>
      <w:r>
        <w:rPr>
          <w:rFonts w:hint="eastAsia" w:ascii="方正仿宋_GB2312" w:hAnsi="方正仿宋_GB2312" w:eastAsia="方正仿宋_GB2312" w:cs="方正仿宋_GB2312"/>
          <w:color w:val="auto"/>
          <w:sz w:val="28"/>
          <w:szCs w:val="28"/>
        </w:rPr>
        <w:t>资格预审</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rPr>
        <w:t>文件除</w:t>
      </w:r>
      <w:r>
        <w:rPr>
          <w:rFonts w:hint="eastAsia" w:ascii="方正仿宋_GB2312" w:hAnsi="方正仿宋_GB2312" w:eastAsia="方正仿宋_GB2312" w:cs="方正仿宋_GB2312"/>
          <w:color w:val="auto"/>
          <w:sz w:val="28"/>
          <w:szCs w:val="28"/>
          <w:lang w:val="en-US" w:eastAsia="zh-CN"/>
        </w:rPr>
        <w:t>资格预审</w:t>
      </w:r>
      <w:r>
        <w:rPr>
          <w:rFonts w:hint="eastAsia" w:ascii="方正仿宋_GB2312" w:hAnsi="方正仿宋_GB2312" w:eastAsia="方正仿宋_GB2312" w:cs="方正仿宋_GB2312"/>
          <w:color w:val="auto"/>
          <w:sz w:val="28"/>
          <w:szCs w:val="28"/>
        </w:rPr>
        <w:t>文件明确要求加盖单位(法人)公章的以外，其他地方以相关专用章加盖的；</w:t>
      </w:r>
    </w:p>
    <w:p>
      <w:pPr>
        <w:keepNext w:val="0"/>
        <w:keepLines w:val="0"/>
        <w:pageBreakBefore w:val="0"/>
        <w:shd w:val="clear" w:color="auto" w:fill="auto"/>
        <w:kinsoku/>
        <w:wordWrap/>
        <w:overflowPunct/>
        <w:topLinePunct w:val="0"/>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lang w:val="en-US" w:eastAsia="zh-CN"/>
        </w:rPr>
        <w:t xml:space="preserve">7.3 </w:t>
      </w:r>
      <w:r>
        <w:rPr>
          <w:rFonts w:hint="eastAsia" w:ascii="方正仿宋_GB2312" w:hAnsi="方正仿宋_GB2312" w:eastAsia="方正仿宋_GB2312" w:cs="方正仿宋_GB2312"/>
          <w:color w:val="auto"/>
          <w:sz w:val="28"/>
          <w:szCs w:val="28"/>
        </w:rPr>
        <w:t>以骑缝章的形式代替资格预审</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rPr>
        <w:t>文件内容逐页盖章的（但是骑缝章模糊不清，印章名称无法辨认的除外）。</w:t>
      </w:r>
    </w:p>
    <w:p>
      <w:pPr>
        <w:keepNext w:val="0"/>
        <w:keepLines w:val="0"/>
        <w:pageBreakBefore w:val="0"/>
        <w:shd w:val="clear" w:color="auto" w:fill="auto"/>
        <w:kinsoku/>
        <w:wordWrap/>
        <w:overflowPunct/>
        <w:topLinePunct w:val="0"/>
        <w:bidi w:val="0"/>
        <w:adjustRightInd/>
        <w:snapToGrid/>
        <w:spacing w:line="500" w:lineRule="exact"/>
        <w:ind w:firstLine="560" w:firstLineChars="200"/>
        <w:textAlignment w:val="auto"/>
        <w:rPr>
          <w:rFonts w:hint="eastAsia" w:ascii="方正楷体_GBK" w:hAnsi="方正楷体_GBK" w:eastAsia="方正楷体_GBK" w:cs="方正楷体_GBK"/>
          <w:b w:val="0"/>
          <w:bCs w:val="0"/>
          <w:i w:val="0"/>
          <w:iCs w:val="0"/>
          <w:color w:val="auto"/>
          <w:sz w:val="28"/>
          <w:szCs w:val="28"/>
          <w:lang w:val="en-US" w:eastAsia="zh-CN"/>
        </w:rPr>
      </w:pPr>
    </w:p>
    <w:p>
      <w:pPr>
        <w:keepNext w:val="0"/>
        <w:keepLines w:val="0"/>
        <w:pageBreakBefore w:val="0"/>
        <w:shd w:val="clear" w:color="auto" w:fill="auto"/>
        <w:kinsoku/>
        <w:wordWrap/>
        <w:overflowPunct/>
        <w:topLinePunct w:val="0"/>
        <w:bidi w:val="0"/>
        <w:adjustRightInd/>
        <w:snapToGrid/>
        <w:spacing w:line="500" w:lineRule="exact"/>
        <w:ind w:firstLine="560" w:firstLineChars="200"/>
        <w:textAlignment w:val="auto"/>
        <w:rPr>
          <w:rFonts w:hint="eastAsia" w:ascii="方正楷体_GBK" w:hAnsi="方正楷体_GBK" w:eastAsia="方正楷体_GBK" w:cs="方正楷体_GBK"/>
          <w:b w:val="0"/>
          <w:bCs w:val="0"/>
          <w:i w:val="0"/>
          <w:i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rPr>
        <w:t>二、资格预审审核程序</w:t>
      </w:r>
    </w:p>
    <w:p>
      <w:pPr>
        <w:keepNext w:val="0"/>
        <w:keepLines w:val="0"/>
        <w:pageBreakBefore w:val="0"/>
        <w:numPr>
          <w:ilvl w:val="0"/>
          <w:numId w:val="0"/>
        </w:numPr>
        <w:shd w:val="clear" w:color="auto" w:fill="auto"/>
        <w:kinsoku/>
        <w:wordWrap/>
        <w:overflowPunct/>
        <w:topLinePunct w:val="0"/>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lang w:val="en-US" w:eastAsia="zh-CN"/>
        </w:rPr>
      </w:pPr>
      <w:r>
        <w:rPr>
          <w:rFonts w:hint="eastAsia" w:ascii="方正仿宋_GB2312" w:hAnsi="方正仿宋_GB2312" w:eastAsia="方正仿宋_GB2312" w:cs="方正仿宋_GB2312"/>
          <w:color w:val="auto"/>
          <w:sz w:val="28"/>
          <w:szCs w:val="28"/>
          <w:lang w:val="en-US" w:eastAsia="zh-CN"/>
        </w:rPr>
        <w:t>1. 审核小组应依据法律法规和本资格预审文件的规定，对资格预审申请文件是否按照规定要求提供资格证明材料、是否属于禁止参加资格预审的供应商等进行审查，以确定参与资格预审供应商是否通过资格预审。</w:t>
      </w:r>
    </w:p>
    <w:p>
      <w:pPr>
        <w:keepNext w:val="0"/>
        <w:keepLines w:val="0"/>
        <w:pageBreakBefore w:val="0"/>
        <w:numPr>
          <w:ilvl w:val="0"/>
          <w:numId w:val="0"/>
        </w:numPr>
        <w:shd w:val="clear" w:color="auto" w:fill="auto"/>
        <w:kinsoku/>
        <w:wordWrap/>
        <w:overflowPunct/>
        <w:topLinePunct w:val="0"/>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lang w:val="zh-CN" w:eastAsia="zh-CN"/>
        </w:rPr>
      </w:pPr>
      <w:r>
        <w:rPr>
          <w:rFonts w:hint="eastAsia" w:ascii="方正仿宋_GB2312" w:hAnsi="方正仿宋_GB2312" w:eastAsia="方正仿宋_GB2312" w:cs="方正仿宋_GB2312"/>
          <w:color w:val="auto"/>
          <w:sz w:val="28"/>
          <w:szCs w:val="28"/>
          <w:lang w:val="en-US" w:eastAsia="zh-CN"/>
        </w:rPr>
        <w:t>2. 审核小组依法对供应商的资格进行审核结束后，出具资格预审报告。</w:t>
      </w:r>
    </w:p>
    <w:p>
      <w:pPr>
        <w:keepNext w:val="0"/>
        <w:keepLines w:val="0"/>
        <w:pageBreakBefore w:val="0"/>
        <w:shd w:val="clear" w:color="auto" w:fill="auto"/>
        <w:kinsoku/>
        <w:wordWrap/>
        <w:overflowPunct/>
        <w:topLinePunct w:val="0"/>
        <w:bidi w:val="0"/>
        <w:adjustRightInd/>
        <w:snapToGrid/>
        <w:spacing w:line="500" w:lineRule="exact"/>
        <w:ind w:firstLine="560" w:firstLineChars="200"/>
        <w:textAlignment w:val="auto"/>
        <w:rPr>
          <w:rFonts w:hint="eastAsia" w:ascii="方正黑体简体" w:hAnsi="方正黑体简体" w:eastAsia="方正黑体简体" w:cs="方正黑体简体"/>
          <w:b w:val="0"/>
          <w:bCs w:val="0"/>
          <w:color w:val="auto"/>
          <w:sz w:val="28"/>
          <w:szCs w:val="28"/>
          <w:lang w:val="zh-CN" w:eastAsia="zh-CN"/>
        </w:rPr>
      </w:pPr>
      <w:r>
        <w:rPr>
          <w:rFonts w:hint="eastAsia" w:ascii="方正黑体简体" w:hAnsi="方正黑体简体" w:eastAsia="方正黑体简体" w:cs="方正黑体简体"/>
          <w:b w:val="0"/>
          <w:bCs w:val="0"/>
          <w:color w:val="auto"/>
          <w:sz w:val="28"/>
          <w:szCs w:val="28"/>
          <w:lang w:val="en-US" w:eastAsia="zh-CN"/>
        </w:rPr>
        <w:t>三、资格预审审核标准</w:t>
      </w:r>
    </w:p>
    <w:p>
      <w:pPr>
        <w:keepNext w:val="0"/>
        <w:keepLines w:val="0"/>
        <w:pageBreakBefore w:val="0"/>
        <w:numPr>
          <w:ilvl w:val="0"/>
          <w:numId w:val="0"/>
        </w:numPr>
        <w:shd w:val="clear" w:color="auto" w:fill="auto"/>
        <w:kinsoku/>
        <w:wordWrap/>
        <w:overflowPunct/>
        <w:topLinePunct w:val="0"/>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lang w:val="en-US" w:eastAsia="zh-CN"/>
        </w:rPr>
      </w:pPr>
      <w:r>
        <w:rPr>
          <w:rFonts w:hint="eastAsia" w:ascii="方正仿宋_GB2312" w:hAnsi="方正仿宋_GB2312" w:eastAsia="方正仿宋_GB2312" w:cs="方正仿宋_GB2312"/>
          <w:color w:val="auto"/>
          <w:sz w:val="28"/>
          <w:szCs w:val="28"/>
          <w:lang w:val="zh-CN" w:eastAsia="zh-CN"/>
        </w:rPr>
        <w:t>根据本资格预审文件第四章要求提供的证明材料逐条审核。审核内容均符合资格预审文件要求的，通过资格预审。</w:t>
      </w:r>
    </w:p>
    <w:p>
      <w:pPr>
        <w:keepNext w:val="0"/>
        <w:keepLines w:val="0"/>
        <w:pageBreakBefore w:val="0"/>
        <w:shd w:val="clear" w:color="auto" w:fill="auto"/>
        <w:kinsoku/>
        <w:wordWrap/>
        <w:overflowPunct/>
        <w:topLinePunct w:val="0"/>
        <w:bidi w:val="0"/>
        <w:adjustRightInd/>
        <w:snapToGrid/>
        <w:spacing w:line="500" w:lineRule="exact"/>
        <w:ind w:firstLine="560" w:firstLineChars="200"/>
        <w:textAlignment w:val="auto"/>
        <w:rPr>
          <w:rFonts w:hint="eastAsia" w:ascii="方正黑体简体" w:hAnsi="方正黑体简体" w:eastAsia="方正黑体简体" w:cs="方正黑体简体"/>
          <w:b w:val="0"/>
          <w:b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rPr>
        <w:t>四、出具资格预审报告</w:t>
      </w:r>
    </w:p>
    <w:p>
      <w:pPr>
        <w:keepNext w:val="0"/>
        <w:keepLines w:val="0"/>
        <w:pageBreakBefore w:val="0"/>
        <w:numPr>
          <w:ilvl w:val="0"/>
          <w:numId w:val="0"/>
        </w:numPr>
        <w:shd w:val="clear" w:color="auto" w:fill="auto"/>
        <w:kinsoku/>
        <w:wordWrap/>
        <w:overflowPunct/>
        <w:topLinePunct w:val="0"/>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lang w:val="zh-CN" w:eastAsia="zh-CN"/>
        </w:rPr>
      </w:pPr>
      <w:r>
        <w:rPr>
          <w:rFonts w:hint="eastAsia" w:ascii="方正仿宋_GB2312" w:hAnsi="方正仿宋_GB2312" w:eastAsia="方正仿宋_GB2312" w:cs="方正仿宋_GB2312"/>
          <w:color w:val="auto"/>
          <w:sz w:val="28"/>
          <w:szCs w:val="28"/>
          <w:lang w:val="zh-CN" w:eastAsia="zh-CN"/>
        </w:rPr>
        <w:t>根据审核小组成员签字的原始审核记录编写资格预审报告，</w:t>
      </w:r>
      <w:r>
        <w:rPr>
          <w:rFonts w:hint="eastAsia" w:ascii="方正仿宋_GB2312" w:hAnsi="方正仿宋_GB2312" w:eastAsia="方正仿宋_GB2312" w:cs="方正仿宋_GB2312"/>
          <w:color w:val="auto"/>
          <w:sz w:val="28"/>
          <w:szCs w:val="28"/>
          <w:lang w:val="en-US" w:eastAsia="zh-CN"/>
        </w:rPr>
        <w:t>报告</w:t>
      </w:r>
      <w:r>
        <w:rPr>
          <w:rFonts w:hint="eastAsia" w:ascii="方正仿宋_GB2312" w:hAnsi="方正仿宋_GB2312" w:eastAsia="方正仿宋_GB2312" w:cs="方正仿宋_GB2312"/>
          <w:color w:val="auto"/>
          <w:sz w:val="28"/>
          <w:szCs w:val="28"/>
          <w:lang w:val="zh-CN" w:eastAsia="zh-CN"/>
        </w:rPr>
        <w:t>应当包括以下内容：</w:t>
      </w:r>
    </w:p>
    <w:p>
      <w:pPr>
        <w:keepNext w:val="0"/>
        <w:keepLines w:val="0"/>
        <w:pageBreakBefore w:val="0"/>
        <w:numPr>
          <w:ilvl w:val="0"/>
          <w:numId w:val="5"/>
        </w:numPr>
        <w:shd w:val="clear" w:color="auto" w:fill="auto"/>
        <w:kinsoku/>
        <w:wordWrap/>
        <w:overflowPunct/>
        <w:topLinePunct w:val="0"/>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lang w:val="zh-CN" w:eastAsia="zh-CN"/>
        </w:rPr>
      </w:pPr>
      <w:r>
        <w:rPr>
          <w:rFonts w:hint="eastAsia" w:ascii="方正仿宋_GB2312" w:hAnsi="方正仿宋_GB2312" w:eastAsia="方正仿宋_GB2312" w:cs="方正仿宋_GB2312"/>
          <w:color w:val="auto"/>
          <w:sz w:val="28"/>
          <w:szCs w:val="28"/>
          <w:lang w:val="zh-CN" w:eastAsia="zh-CN"/>
        </w:rPr>
        <w:t>资格预审公告刊登的媒体名称、递交资格预审</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lang w:val="zh-CN" w:eastAsia="zh-CN"/>
        </w:rPr>
        <w:t>文件的截止日期和地点；</w:t>
      </w:r>
    </w:p>
    <w:p>
      <w:pPr>
        <w:keepNext w:val="0"/>
        <w:keepLines w:val="0"/>
        <w:pageBreakBefore w:val="0"/>
        <w:numPr>
          <w:ilvl w:val="0"/>
          <w:numId w:val="0"/>
        </w:numPr>
        <w:shd w:val="clear" w:color="auto" w:fill="auto"/>
        <w:kinsoku/>
        <w:wordWrap/>
        <w:overflowPunct/>
        <w:topLinePunct w:val="0"/>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lang w:val="zh-CN" w:eastAsia="zh-CN"/>
        </w:rPr>
      </w:pPr>
      <w:r>
        <w:rPr>
          <w:rFonts w:hint="eastAsia" w:ascii="方正仿宋_GB2312" w:hAnsi="方正仿宋_GB2312" w:eastAsia="方正仿宋_GB2312" w:cs="方正仿宋_GB2312"/>
          <w:color w:val="auto"/>
          <w:sz w:val="28"/>
          <w:szCs w:val="28"/>
          <w:lang w:val="zh-CN" w:eastAsia="zh-CN"/>
        </w:rPr>
        <w:t>2</w:t>
      </w:r>
      <w:r>
        <w:rPr>
          <w:rFonts w:hint="eastAsia" w:ascii="方正仿宋_GB2312" w:hAnsi="方正仿宋_GB2312" w:eastAsia="方正仿宋_GB2312" w:cs="方正仿宋_GB2312"/>
          <w:color w:val="auto"/>
          <w:sz w:val="28"/>
          <w:szCs w:val="28"/>
          <w:lang w:val="en-US" w:eastAsia="zh-CN"/>
        </w:rPr>
        <w:t xml:space="preserve">. </w:t>
      </w:r>
      <w:r>
        <w:rPr>
          <w:rFonts w:hint="eastAsia" w:ascii="方正仿宋_GB2312" w:hAnsi="方正仿宋_GB2312" w:eastAsia="方正仿宋_GB2312" w:cs="方正仿宋_GB2312"/>
          <w:color w:val="auto"/>
          <w:sz w:val="28"/>
          <w:szCs w:val="28"/>
          <w:lang w:val="zh-CN" w:eastAsia="zh-CN"/>
        </w:rPr>
        <w:t>递交资格预审</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lang w:val="zh-CN" w:eastAsia="zh-CN"/>
        </w:rPr>
        <w:t>文件的供应商名单、通过资格预审的供应商名单和资格预审审核小组成员名单；</w:t>
      </w:r>
    </w:p>
    <w:p>
      <w:pPr>
        <w:keepNext w:val="0"/>
        <w:keepLines w:val="0"/>
        <w:pageBreakBefore w:val="0"/>
        <w:numPr>
          <w:ilvl w:val="0"/>
          <w:numId w:val="0"/>
        </w:numPr>
        <w:shd w:val="clear" w:color="auto" w:fill="auto"/>
        <w:kinsoku/>
        <w:wordWrap/>
        <w:overflowPunct/>
        <w:topLinePunct w:val="0"/>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lang w:val="zh-CN" w:eastAsia="zh-CN"/>
        </w:rPr>
      </w:pPr>
      <w:r>
        <w:rPr>
          <w:rFonts w:hint="eastAsia" w:ascii="方正仿宋_GB2312" w:hAnsi="方正仿宋_GB2312" w:eastAsia="方正仿宋_GB2312" w:cs="方正仿宋_GB2312"/>
          <w:color w:val="auto"/>
          <w:sz w:val="28"/>
          <w:szCs w:val="28"/>
          <w:lang w:val="zh-CN" w:eastAsia="zh-CN"/>
        </w:rPr>
        <w:t>3</w:t>
      </w:r>
      <w:r>
        <w:rPr>
          <w:rFonts w:hint="eastAsia" w:ascii="方正仿宋_GB2312" w:hAnsi="方正仿宋_GB2312" w:eastAsia="方正仿宋_GB2312" w:cs="方正仿宋_GB2312"/>
          <w:color w:val="auto"/>
          <w:sz w:val="28"/>
          <w:szCs w:val="28"/>
          <w:lang w:val="en-US" w:eastAsia="zh-CN"/>
        </w:rPr>
        <w:t xml:space="preserve">. </w:t>
      </w:r>
      <w:r>
        <w:rPr>
          <w:rFonts w:hint="eastAsia" w:ascii="方正仿宋_GB2312" w:hAnsi="方正仿宋_GB2312" w:eastAsia="方正仿宋_GB2312" w:cs="方正仿宋_GB2312"/>
          <w:color w:val="auto"/>
          <w:sz w:val="28"/>
          <w:szCs w:val="28"/>
          <w:lang w:val="zh-CN" w:eastAsia="zh-CN"/>
        </w:rPr>
        <w:t>未通过资格预审的</w:t>
      </w:r>
      <w:r>
        <w:rPr>
          <w:rFonts w:hint="eastAsia" w:ascii="方正仿宋_GB2312" w:hAnsi="方正仿宋_GB2312" w:eastAsia="方正仿宋_GB2312" w:cs="方正仿宋_GB2312"/>
          <w:bCs/>
          <w:color w:val="auto"/>
          <w:spacing w:val="8"/>
          <w:sz w:val="28"/>
          <w:szCs w:val="28"/>
          <w:lang w:eastAsia="zh-CN"/>
        </w:rPr>
        <w:t>供应商</w:t>
      </w:r>
      <w:r>
        <w:rPr>
          <w:rFonts w:hint="eastAsia" w:ascii="方正仿宋_GB2312" w:hAnsi="方正仿宋_GB2312" w:eastAsia="方正仿宋_GB2312" w:cs="方正仿宋_GB2312"/>
          <w:color w:val="auto"/>
          <w:sz w:val="28"/>
          <w:szCs w:val="28"/>
          <w:lang w:val="zh-CN" w:eastAsia="zh-CN"/>
        </w:rPr>
        <w:t>名单及原因等；</w:t>
      </w:r>
    </w:p>
    <w:p>
      <w:pPr>
        <w:keepNext w:val="0"/>
        <w:keepLines w:val="0"/>
        <w:pageBreakBefore w:val="0"/>
        <w:numPr>
          <w:ilvl w:val="0"/>
          <w:numId w:val="0"/>
        </w:numPr>
        <w:shd w:val="clear" w:color="auto" w:fill="auto"/>
        <w:kinsoku/>
        <w:wordWrap/>
        <w:overflowPunct/>
        <w:topLinePunct w:val="0"/>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lang w:val="zh-CN" w:eastAsia="zh-CN"/>
        </w:rPr>
      </w:pPr>
      <w:r>
        <w:rPr>
          <w:rFonts w:hint="eastAsia" w:ascii="方正仿宋_GB2312" w:hAnsi="方正仿宋_GB2312" w:eastAsia="方正仿宋_GB2312" w:cs="方正仿宋_GB2312"/>
          <w:color w:val="auto"/>
          <w:sz w:val="28"/>
          <w:szCs w:val="28"/>
          <w:lang w:val="zh-CN" w:eastAsia="zh-CN"/>
        </w:rPr>
        <w:t>4</w:t>
      </w:r>
      <w:r>
        <w:rPr>
          <w:rFonts w:hint="eastAsia" w:ascii="方正仿宋_GB2312" w:hAnsi="方正仿宋_GB2312" w:eastAsia="方正仿宋_GB2312" w:cs="方正仿宋_GB2312"/>
          <w:color w:val="auto"/>
          <w:sz w:val="28"/>
          <w:szCs w:val="28"/>
          <w:lang w:val="en-US" w:eastAsia="zh-CN"/>
        </w:rPr>
        <w:t xml:space="preserve">. </w:t>
      </w:r>
      <w:r>
        <w:rPr>
          <w:rFonts w:hint="eastAsia" w:ascii="方正仿宋_GB2312" w:hAnsi="方正仿宋_GB2312" w:eastAsia="方正仿宋_GB2312" w:cs="方正仿宋_GB2312"/>
          <w:color w:val="auto"/>
          <w:sz w:val="28"/>
          <w:szCs w:val="28"/>
          <w:lang w:val="zh-CN" w:eastAsia="zh-CN"/>
        </w:rPr>
        <w:t>其他需要说明的情况，包括审核过程中参与资格预审供应商根据审核小组要求进行的澄清、说明或者补正，资格预审小组成员的更换等；</w:t>
      </w:r>
    </w:p>
    <w:p>
      <w:pPr>
        <w:keepNext w:val="0"/>
        <w:keepLines w:val="0"/>
        <w:pageBreakBefore w:val="0"/>
        <w:numPr>
          <w:ilvl w:val="0"/>
          <w:numId w:val="0"/>
        </w:numPr>
        <w:shd w:val="clear" w:color="auto" w:fill="auto"/>
        <w:kinsoku/>
        <w:wordWrap/>
        <w:overflowPunct/>
        <w:topLinePunct w:val="0"/>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lang w:val="zh-CN" w:eastAsia="zh-CN"/>
        </w:rPr>
      </w:pPr>
      <w:r>
        <w:rPr>
          <w:rFonts w:hint="eastAsia" w:ascii="方正仿宋_GB2312" w:hAnsi="方正仿宋_GB2312" w:eastAsia="方正仿宋_GB2312" w:cs="方正仿宋_GB2312"/>
          <w:color w:val="auto"/>
          <w:sz w:val="28"/>
          <w:szCs w:val="28"/>
          <w:lang w:val="zh-CN" w:eastAsia="zh-CN"/>
        </w:rPr>
        <w:t>5</w:t>
      </w:r>
      <w:r>
        <w:rPr>
          <w:rFonts w:hint="eastAsia" w:ascii="方正仿宋_GB2312" w:hAnsi="方正仿宋_GB2312" w:eastAsia="方正仿宋_GB2312" w:cs="方正仿宋_GB2312"/>
          <w:color w:val="auto"/>
          <w:sz w:val="28"/>
          <w:szCs w:val="28"/>
          <w:lang w:val="en-US" w:eastAsia="zh-CN"/>
        </w:rPr>
        <w:t xml:space="preserve">. </w:t>
      </w:r>
      <w:r>
        <w:rPr>
          <w:rFonts w:hint="eastAsia" w:ascii="方正仿宋_GB2312" w:hAnsi="方正仿宋_GB2312" w:eastAsia="方正仿宋_GB2312" w:cs="方正仿宋_GB2312"/>
          <w:color w:val="auto"/>
          <w:sz w:val="28"/>
          <w:szCs w:val="28"/>
          <w:lang w:val="zh-CN" w:eastAsia="zh-CN"/>
        </w:rPr>
        <w:t>资格预审小组成员应当在资格预审报告中签字确认。</w:t>
      </w:r>
    </w:p>
    <w:p>
      <w:pPr>
        <w:keepNext w:val="0"/>
        <w:keepLines w:val="0"/>
        <w:pageBreakBefore w:val="0"/>
        <w:shd w:val="clear" w:color="auto" w:fill="auto"/>
        <w:kinsoku/>
        <w:wordWrap/>
        <w:overflowPunct/>
        <w:topLinePunct w:val="0"/>
        <w:bidi w:val="0"/>
        <w:adjustRightInd/>
        <w:snapToGrid/>
        <w:spacing w:line="500" w:lineRule="exact"/>
        <w:ind w:firstLine="560" w:firstLineChars="200"/>
        <w:textAlignment w:val="auto"/>
        <w:rPr>
          <w:rFonts w:hint="eastAsia" w:ascii="方正楷体_GBK" w:hAnsi="方正楷体_GBK" w:eastAsia="方正楷体_GBK" w:cs="方正楷体_GBK"/>
          <w:b w:val="0"/>
          <w:b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rPr>
        <w:t>五、资格预审申请文件的澄清</w:t>
      </w:r>
    </w:p>
    <w:p>
      <w:pPr>
        <w:keepNext w:val="0"/>
        <w:keepLines w:val="0"/>
        <w:pageBreakBefore w:val="0"/>
        <w:numPr>
          <w:ilvl w:val="0"/>
          <w:numId w:val="0"/>
        </w:numPr>
        <w:shd w:val="clear" w:color="auto" w:fill="auto"/>
        <w:kinsoku/>
        <w:wordWrap/>
        <w:overflowPunct/>
        <w:topLinePunct w:val="0"/>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lang w:val="zh-CN" w:eastAsia="zh-CN"/>
        </w:rPr>
      </w:pPr>
      <w:r>
        <w:rPr>
          <w:rFonts w:hint="eastAsia" w:ascii="方正仿宋_GB2312" w:hAnsi="方正仿宋_GB2312" w:eastAsia="方正仿宋_GB2312" w:cs="方正仿宋_GB2312"/>
          <w:color w:val="auto"/>
          <w:sz w:val="28"/>
          <w:szCs w:val="28"/>
          <w:lang w:val="zh-CN" w:eastAsia="zh-CN"/>
        </w:rPr>
        <w:t>1</w:t>
      </w:r>
      <w:r>
        <w:rPr>
          <w:rFonts w:hint="eastAsia" w:ascii="方正仿宋_GB2312" w:hAnsi="方正仿宋_GB2312" w:eastAsia="方正仿宋_GB2312" w:cs="方正仿宋_GB2312"/>
          <w:color w:val="auto"/>
          <w:sz w:val="28"/>
          <w:szCs w:val="28"/>
          <w:lang w:val="en-US" w:eastAsia="zh-CN"/>
        </w:rPr>
        <w:t xml:space="preserve">. </w:t>
      </w:r>
      <w:r>
        <w:rPr>
          <w:rFonts w:hint="eastAsia" w:ascii="方正仿宋_GB2312" w:hAnsi="方正仿宋_GB2312" w:eastAsia="方正仿宋_GB2312" w:cs="方正仿宋_GB2312"/>
          <w:color w:val="auto"/>
          <w:sz w:val="28"/>
          <w:szCs w:val="28"/>
          <w:lang w:val="zh-CN" w:eastAsia="zh-CN"/>
        </w:rPr>
        <w:t>在审查过程中，采购人可以以书面形式，要求供应商对所递交的资格预审</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lang w:val="zh-CN" w:eastAsia="zh-CN"/>
        </w:rPr>
        <w:t>文件中不明确的内容进行必要的澄清或说明。采购人不接受供应商主动提出的澄清和说明。</w:t>
      </w:r>
    </w:p>
    <w:p>
      <w:pPr>
        <w:keepNext w:val="0"/>
        <w:keepLines w:val="0"/>
        <w:pageBreakBefore w:val="0"/>
        <w:numPr>
          <w:ilvl w:val="0"/>
          <w:numId w:val="0"/>
        </w:numPr>
        <w:shd w:val="clear" w:color="auto" w:fill="auto"/>
        <w:kinsoku/>
        <w:wordWrap/>
        <w:overflowPunct/>
        <w:topLinePunct w:val="0"/>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lang w:val="zh-CN" w:eastAsia="zh-CN"/>
        </w:rPr>
      </w:pPr>
      <w:r>
        <w:rPr>
          <w:rFonts w:hint="eastAsia" w:ascii="方正仿宋_GB2312" w:hAnsi="方正仿宋_GB2312" w:eastAsia="方正仿宋_GB2312" w:cs="方正仿宋_GB2312"/>
          <w:color w:val="auto"/>
          <w:sz w:val="28"/>
          <w:szCs w:val="28"/>
          <w:lang w:val="zh-CN" w:eastAsia="zh-CN"/>
        </w:rPr>
        <w:t>2</w:t>
      </w:r>
      <w:r>
        <w:rPr>
          <w:rFonts w:hint="eastAsia" w:ascii="方正仿宋_GB2312" w:hAnsi="方正仿宋_GB2312" w:eastAsia="方正仿宋_GB2312" w:cs="方正仿宋_GB2312"/>
          <w:color w:val="auto"/>
          <w:sz w:val="28"/>
          <w:szCs w:val="28"/>
          <w:lang w:val="en-US" w:eastAsia="zh-CN"/>
        </w:rPr>
        <w:t xml:space="preserve">. </w:t>
      </w:r>
      <w:r>
        <w:rPr>
          <w:rFonts w:hint="eastAsia" w:ascii="方正仿宋_GB2312" w:hAnsi="方正仿宋_GB2312" w:eastAsia="方正仿宋_GB2312" w:cs="方正仿宋_GB2312"/>
          <w:color w:val="auto"/>
          <w:sz w:val="28"/>
          <w:szCs w:val="28"/>
          <w:lang w:val="zh-CN" w:eastAsia="zh-CN"/>
        </w:rPr>
        <w:t>供应商的澄清或说明应采用书面形式，不得改变资格预审</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lang w:val="zh-CN" w:eastAsia="zh-CN"/>
        </w:rPr>
        <w:t>文件的实质性内容，澄清或说明需加盖公章或由法定代表人</w:t>
      </w:r>
      <w:r>
        <w:rPr>
          <w:rFonts w:hint="eastAsia" w:ascii="方正仿宋_GB2312" w:hAnsi="方正仿宋_GB2312" w:eastAsia="方正仿宋_GB2312" w:cs="方正仿宋_GB2312"/>
          <w:color w:val="auto"/>
          <w:sz w:val="28"/>
          <w:szCs w:val="28"/>
          <w:lang w:val="en-US" w:eastAsia="zh-CN"/>
        </w:rPr>
        <w:t>或主要负责人</w:t>
      </w:r>
      <w:r>
        <w:rPr>
          <w:rFonts w:hint="eastAsia" w:ascii="方正仿宋_GB2312" w:hAnsi="方正仿宋_GB2312" w:eastAsia="方正仿宋_GB2312" w:cs="方正仿宋_GB2312"/>
          <w:color w:val="auto"/>
          <w:sz w:val="28"/>
          <w:szCs w:val="28"/>
          <w:lang w:val="zh-CN" w:eastAsia="zh-CN"/>
        </w:rPr>
        <w:t>或授权代表签字，并作为资格预审</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lang w:val="zh-CN" w:eastAsia="zh-CN"/>
        </w:rPr>
        <w:t>文件的组成部分。由授权代表签字的，应当附法定代表人</w:t>
      </w:r>
      <w:r>
        <w:rPr>
          <w:rFonts w:hint="eastAsia" w:ascii="方正仿宋_GB2312" w:hAnsi="方正仿宋_GB2312" w:eastAsia="方正仿宋_GB2312" w:cs="方正仿宋_GB2312"/>
          <w:color w:val="auto"/>
          <w:sz w:val="28"/>
          <w:szCs w:val="28"/>
          <w:lang w:val="en-US" w:eastAsia="zh-CN"/>
        </w:rPr>
        <w:t>或主要负责人</w:t>
      </w:r>
      <w:r>
        <w:rPr>
          <w:rFonts w:hint="eastAsia" w:ascii="方正仿宋_GB2312" w:hAnsi="方正仿宋_GB2312" w:eastAsia="方正仿宋_GB2312" w:cs="方正仿宋_GB2312"/>
          <w:color w:val="auto"/>
          <w:sz w:val="28"/>
          <w:szCs w:val="28"/>
          <w:lang w:val="zh-CN" w:eastAsia="zh-CN"/>
        </w:rPr>
        <w:t>授权书。</w:t>
      </w:r>
    </w:p>
    <w:p>
      <w:pPr>
        <w:keepNext w:val="0"/>
        <w:keepLines w:val="0"/>
        <w:pageBreakBefore w:val="0"/>
        <w:numPr>
          <w:ilvl w:val="0"/>
          <w:numId w:val="0"/>
        </w:numPr>
        <w:shd w:val="clear" w:color="auto" w:fill="auto"/>
        <w:kinsoku/>
        <w:wordWrap/>
        <w:overflowPunct/>
        <w:topLinePunct w:val="0"/>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lang w:val="zh-CN" w:eastAsia="zh-CN"/>
        </w:rPr>
      </w:pPr>
      <w:r>
        <w:rPr>
          <w:rFonts w:hint="eastAsia" w:ascii="方正仿宋_GB2312" w:hAnsi="方正仿宋_GB2312" w:eastAsia="方正仿宋_GB2312" w:cs="方正仿宋_GB2312"/>
          <w:color w:val="auto"/>
          <w:sz w:val="28"/>
          <w:szCs w:val="28"/>
          <w:lang w:val="zh-CN" w:eastAsia="zh-CN"/>
        </w:rPr>
        <w:t>3</w:t>
      </w:r>
      <w:r>
        <w:rPr>
          <w:rFonts w:hint="eastAsia" w:ascii="方正仿宋_GB2312" w:hAnsi="方正仿宋_GB2312" w:eastAsia="方正仿宋_GB2312" w:cs="方正仿宋_GB2312"/>
          <w:color w:val="auto"/>
          <w:sz w:val="28"/>
          <w:szCs w:val="28"/>
          <w:lang w:val="en-US" w:eastAsia="zh-CN"/>
        </w:rPr>
        <w:t xml:space="preserve">. </w:t>
      </w:r>
      <w:r>
        <w:rPr>
          <w:rFonts w:hint="eastAsia" w:ascii="方正仿宋_GB2312" w:hAnsi="方正仿宋_GB2312" w:eastAsia="方正仿宋_GB2312" w:cs="方正仿宋_GB2312"/>
          <w:color w:val="auto"/>
          <w:sz w:val="28"/>
          <w:szCs w:val="28"/>
          <w:lang w:val="zh-CN" w:eastAsia="zh-CN"/>
        </w:rPr>
        <w:t>采购人不得暗示或者诱导供应商作出澄清、说明或纠正，对供应商递交的澄清、说明或纠正有疑问的，可以要求供应商进一步澄清或说明。</w:t>
      </w:r>
    </w:p>
    <w:p>
      <w:pPr>
        <w:keepNext w:val="0"/>
        <w:keepLines w:val="0"/>
        <w:pageBreakBefore w:val="0"/>
        <w:shd w:val="clear" w:color="auto" w:fill="auto"/>
        <w:kinsoku/>
        <w:wordWrap/>
        <w:overflowPunct/>
        <w:topLinePunct w:val="0"/>
        <w:bidi w:val="0"/>
        <w:adjustRightInd/>
        <w:snapToGrid/>
        <w:spacing w:line="500" w:lineRule="exact"/>
        <w:ind w:firstLine="560" w:firstLineChars="200"/>
        <w:textAlignment w:val="auto"/>
        <w:rPr>
          <w:rFonts w:hint="eastAsia" w:ascii="方正黑体简体" w:hAnsi="方正黑体简体" w:eastAsia="方正黑体简体" w:cs="方正黑体简体"/>
          <w:b w:val="0"/>
          <w:b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rPr>
        <w:t>六、资格预审审查结果</w:t>
      </w:r>
    </w:p>
    <w:p>
      <w:pPr>
        <w:keepNext w:val="0"/>
        <w:keepLines w:val="0"/>
        <w:pageBreakBefore w:val="0"/>
        <w:numPr>
          <w:ilvl w:val="0"/>
          <w:numId w:val="0"/>
        </w:numPr>
        <w:shd w:val="clear" w:color="auto" w:fill="auto"/>
        <w:kinsoku/>
        <w:wordWrap/>
        <w:overflowPunct/>
        <w:topLinePunct w:val="0"/>
        <w:bidi w:val="0"/>
        <w:adjustRightInd/>
        <w:snapToGrid/>
        <w:spacing w:line="500" w:lineRule="exact"/>
        <w:ind w:firstLine="560" w:firstLineChars="200"/>
        <w:textAlignment w:val="auto"/>
        <w:rPr>
          <w:rFonts w:hint="eastAsia" w:ascii="方正楷体_GBK" w:hAnsi="方正楷体_GBK" w:eastAsia="方正楷体_GBK" w:cs="方正楷体_GBK"/>
          <w:b w:val="0"/>
          <w:bCs w:val="0"/>
          <w:color w:val="auto"/>
          <w:sz w:val="28"/>
          <w:szCs w:val="28"/>
          <w:lang w:val="zh-CN" w:eastAsia="zh-CN"/>
        </w:rPr>
      </w:pPr>
      <w:r>
        <w:rPr>
          <w:rFonts w:hint="eastAsia" w:ascii="方正楷体_GBK" w:hAnsi="方正楷体_GBK" w:eastAsia="方正楷体_GBK" w:cs="方正楷体_GBK"/>
          <w:b w:val="0"/>
          <w:bCs w:val="0"/>
          <w:color w:val="auto"/>
          <w:sz w:val="28"/>
          <w:szCs w:val="28"/>
          <w:lang w:val="zh-CN" w:eastAsia="zh-CN"/>
        </w:rPr>
        <w:t>1</w:t>
      </w:r>
      <w:r>
        <w:rPr>
          <w:rFonts w:hint="eastAsia" w:ascii="方正楷体_GBK" w:hAnsi="方正楷体_GBK" w:eastAsia="方正楷体_GBK" w:cs="方正楷体_GBK"/>
          <w:b w:val="0"/>
          <w:bCs w:val="0"/>
          <w:color w:val="auto"/>
          <w:sz w:val="28"/>
          <w:szCs w:val="28"/>
          <w:lang w:val="en-US" w:eastAsia="zh-CN"/>
        </w:rPr>
        <w:t xml:space="preserve">. </w:t>
      </w:r>
      <w:r>
        <w:rPr>
          <w:rFonts w:hint="eastAsia" w:ascii="方正楷体_GBK" w:hAnsi="方正楷体_GBK" w:eastAsia="方正楷体_GBK" w:cs="方正楷体_GBK"/>
          <w:b w:val="0"/>
          <w:bCs w:val="0"/>
          <w:color w:val="auto"/>
          <w:sz w:val="28"/>
          <w:szCs w:val="28"/>
          <w:lang w:val="zh-CN" w:eastAsia="zh-CN"/>
        </w:rPr>
        <w:t>提交审查报告。</w:t>
      </w:r>
    </w:p>
    <w:p>
      <w:pPr>
        <w:keepNext w:val="0"/>
        <w:keepLines w:val="0"/>
        <w:pageBreakBefore w:val="0"/>
        <w:numPr>
          <w:ilvl w:val="0"/>
          <w:numId w:val="0"/>
        </w:numPr>
        <w:shd w:val="clear" w:color="auto" w:fill="auto"/>
        <w:kinsoku/>
        <w:wordWrap/>
        <w:overflowPunct/>
        <w:topLinePunct w:val="0"/>
        <w:bidi w:val="0"/>
        <w:adjustRightInd/>
        <w:snapToGrid/>
        <w:spacing w:line="500" w:lineRule="exact"/>
        <w:ind w:firstLine="560" w:firstLineChars="200"/>
        <w:textAlignment w:val="auto"/>
        <w:rPr>
          <w:rFonts w:hint="eastAsia" w:ascii="方正仿宋_GB2312" w:hAnsi="方正仿宋_GB2312" w:eastAsia="方正仿宋_GB2312" w:cs="方正仿宋_GB2312"/>
          <w:color w:val="auto"/>
          <w:sz w:val="28"/>
          <w:szCs w:val="28"/>
          <w:lang w:val="zh-CN" w:eastAsia="zh-CN"/>
        </w:rPr>
      </w:pPr>
      <w:r>
        <w:rPr>
          <w:rFonts w:hint="eastAsia" w:ascii="方正仿宋_GB2312" w:hAnsi="方正仿宋_GB2312" w:eastAsia="方正仿宋_GB2312" w:cs="方正仿宋_GB2312"/>
          <w:color w:val="auto"/>
          <w:sz w:val="28"/>
          <w:szCs w:val="28"/>
          <w:lang w:val="zh-CN" w:eastAsia="zh-CN"/>
        </w:rPr>
        <w:t>资格预审小组按照规定的程序对资格预审</w:t>
      </w:r>
      <w:r>
        <w:rPr>
          <w:rFonts w:hint="eastAsia" w:ascii="方正仿宋_GB2312" w:hAnsi="方正仿宋_GB2312" w:eastAsia="方正仿宋_GB2312" w:cs="方正仿宋_GB2312"/>
          <w:color w:val="auto"/>
          <w:sz w:val="28"/>
          <w:szCs w:val="28"/>
          <w:lang w:val="en-US" w:eastAsia="zh-CN"/>
        </w:rPr>
        <w:t>申请</w:t>
      </w:r>
      <w:r>
        <w:rPr>
          <w:rFonts w:hint="eastAsia" w:ascii="方正仿宋_GB2312" w:hAnsi="方正仿宋_GB2312" w:eastAsia="方正仿宋_GB2312" w:cs="方正仿宋_GB2312"/>
          <w:color w:val="auto"/>
          <w:sz w:val="28"/>
          <w:szCs w:val="28"/>
          <w:lang w:val="zh-CN" w:eastAsia="zh-CN"/>
        </w:rPr>
        <w:t>文件完成审查后，确定通过资格预审的供应商名单，并出具书面资格预审报告。资格预审小组成员应当在资格预审报告上签字，对自己的评审意见承担法律责任。资格预审小组成员对需要共同认定的事项存在争议的，应当按照少数服从多数的原则作出结论。持不同意见的成员应当在审查报告上签署不同意见及理由，否则视为同意资格预审报告。</w:t>
      </w:r>
    </w:p>
    <w:p>
      <w:pPr>
        <w:keepNext w:val="0"/>
        <w:keepLines w:val="0"/>
        <w:pageBreakBefore w:val="0"/>
        <w:numPr>
          <w:ilvl w:val="0"/>
          <w:numId w:val="5"/>
        </w:numPr>
        <w:shd w:val="clear" w:color="auto" w:fill="auto"/>
        <w:kinsoku/>
        <w:wordWrap/>
        <w:overflowPunct/>
        <w:topLinePunct w:val="0"/>
        <w:bidi w:val="0"/>
        <w:adjustRightInd/>
        <w:snapToGrid/>
        <w:spacing w:line="500" w:lineRule="exact"/>
        <w:ind w:left="0" w:leftChars="0" w:firstLine="560" w:firstLineChars="200"/>
        <w:textAlignment w:val="auto"/>
        <w:rPr>
          <w:rFonts w:hint="eastAsia" w:ascii="方正楷体_GBK" w:hAnsi="方正楷体_GBK" w:eastAsia="方正楷体_GBK" w:cs="方正楷体_GBK"/>
          <w:b w:val="0"/>
          <w:bCs w:val="0"/>
          <w:color w:val="auto"/>
          <w:sz w:val="28"/>
          <w:szCs w:val="28"/>
          <w:lang w:val="zh-CN" w:eastAsia="zh-CN"/>
        </w:rPr>
      </w:pPr>
      <w:r>
        <w:rPr>
          <w:rFonts w:hint="eastAsia" w:ascii="方正楷体_GBK" w:hAnsi="方正楷体_GBK" w:eastAsia="方正楷体_GBK" w:cs="方正楷体_GBK"/>
          <w:b w:val="0"/>
          <w:bCs w:val="0"/>
          <w:color w:val="auto"/>
          <w:sz w:val="28"/>
          <w:szCs w:val="28"/>
          <w:lang w:val="zh-CN" w:eastAsia="zh-CN"/>
        </w:rPr>
        <w:t>停止审查。</w:t>
      </w:r>
    </w:p>
    <w:p>
      <w:pPr>
        <w:keepNext w:val="0"/>
        <w:keepLines w:val="0"/>
        <w:pageBreakBefore w:val="0"/>
        <w:numPr>
          <w:ilvl w:val="0"/>
          <w:numId w:val="0"/>
        </w:numPr>
        <w:shd w:val="clear" w:color="auto" w:fill="auto"/>
        <w:kinsoku/>
        <w:wordWrap/>
        <w:overflowPunct/>
        <w:topLinePunct w:val="0"/>
        <w:bidi w:val="0"/>
        <w:adjustRightInd/>
        <w:snapToGrid/>
        <w:spacing w:line="500" w:lineRule="exact"/>
        <w:ind w:firstLine="560" w:firstLineChars="200"/>
        <w:textAlignment w:val="auto"/>
        <w:rPr>
          <w:color w:val="auto"/>
        </w:rPr>
      </w:pPr>
      <w:r>
        <w:rPr>
          <w:rFonts w:hint="eastAsia" w:ascii="方正仿宋_GB2312" w:hAnsi="方正仿宋_GB2312" w:eastAsia="方正仿宋_GB2312" w:cs="方正仿宋_GB2312"/>
          <w:color w:val="auto"/>
          <w:sz w:val="28"/>
          <w:szCs w:val="28"/>
          <w:lang w:val="zh-CN" w:eastAsia="zh-CN"/>
        </w:rPr>
        <w:t>采购人资格预审人员发现资格预审文件内容违反国家有关强制性规定的，应当停止审。</w:t>
      </w:r>
    </w:p>
    <w:p>
      <w:pPr>
        <w:pStyle w:val="29"/>
        <w:keepNext w:val="0"/>
        <w:keepLines w:val="0"/>
        <w:pageBreakBefore w:val="0"/>
        <w:tabs>
          <w:tab w:val="left" w:pos="1161"/>
        </w:tabs>
        <w:kinsoku/>
        <w:wordWrap/>
        <w:overflowPunct/>
        <w:topLinePunct w:val="0"/>
        <w:bidi w:val="0"/>
        <w:adjustRightInd w:val="0"/>
        <w:snapToGrid w:val="0"/>
        <w:spacing w:line="500" w:lineRule="exact"/>
        <w:ind w:left="0" w:firstLine="0"/>
        <w:jc w:val="both"/>
        <w:textAlignment w:val="auto"/>
        <w:rPr>
          <w:rFonts w:hint="eastAsia" w:ascii="方正仿宋_GB2312" w:hAnsi="方正仿宋_GB2312" w:eastAsia="方正仿宋_GB2312" w:cs="方正仿宋_GB2312"/>
          <w:color w:val="auto"/>
          <w:kern w:val="2"/>
          <w:sz w:val="28"/>
          <w:szCs w:val="28"/>
        </w:rPr>
      </w:pPr>
    </w:p>
    <w:p>
      <w:pPr>
        <w:pStyle w:val="3"/>
        <w:keepNext w:val="0"/>
        <w:keepLines w:val="0"/>
        <w:pageBreakBefore w:val="0"/>
        <w:kinsoku/>
        <w:wordWrap/>
        <w:overflowPunct/>
        <w:topLinePunct w:val="0"/>
        <w:bidi w:val="0"/>
        <w:adjustRightInd w:val="0"/>
        <w:snapToGrid w:val="0"/>
        <w:spacing w:line="500" w:lineRule="exact"/>
        <w:textAlignment w:val="auto"/>
        <w:rPr>
          <w:rFonts w:hint="eastAsia" w:ascii="方正小标宋_GBK" w:hAnsi="方正小标宋_GBK" w:eastAsia="方正小标宋_GBK" w:cs="方正小标宋_GBK"/>
          <w:b w:val="0"/>
          <w:color w:val="auto"/>
          <w:sz w:val="36"/>
          <w:szCs w:val="36"/>
        </w:rPr>
      </w:pPr>
      <w:bookmarkStart w:id="36" w:name="_Toc10610"/>
      <w:bookmarkStart w:id="37" w:name="_Toc60399690"/>
    </w:p>
    <w:p>
      <w:pPr>
        <w:pStyle w:val="3"/>
        <w:keepNext w:val="0"/>
        <w:keepLines w:val="0"/>
        <w:pageBreakBefore w:val="0"/>
        <w:kinsoku/>
        <w:wordWrap/>
        <w:overflowPunct/>
        <w:topLinePunct w:val="0"/>
        <w:bidi w:val="0"/>
        <w:adjustRightInd w:val="0"/>
        <w:snapToGrid w:val="0"/>
        <w:spacing w:line="500" w:lineRule="exact"/>
        <w:textAlignment w:val="auto"/>
        <w:rPr>
          <w:rFonts w:hint="eastAsia" w:ascii="方正小标宋_GBK" w:hAnsi="方正小标宋_GBK" w:eastAsia="方正小标宋_GBK" w:cs="方正小标宋_GBK"/>
          <w:b w:val="0"/>
          <w:color w:val="auto"/>
          <w:sz w:val="36"/>
          <w:szCs w:val="36"/>
        </w:rPr>
      </w:pPr>
    </w:p>
    <w:p>
      <w:pPr>
        <w:pStyle w:val="3"/>
        <w:keepNext w:val="0"/>
        <w:keepLines w:val="0"/>
        <w:pageBreakBefore w:val="0"/>
        <w:kinsoku/>
        <w:wordWrap/>
        <w:overflowPunct/>
        <w:topLinePunct w:val="0"/>
        <w:bidi w:val="0"/>
        <w:adjustRightInd w:val="0"/>
        <w:snapToGrid w:val="0"/>
        <w:spacing w:line="500" w:lineRule="exact"/>
        <w:textAlignment w:val="auto"/>
        <w:rPr>
          <w:rFonts w:hint="eastAsia" w:ascii="方正小标宋_GBK" w:hAnsi="方正小标宋_GBK" w:eastAsia="方正小标宋_GBK" w:cs="方正小标宋_GBK"/>
          <w:b w:val="0"/>
          <w:color w:val="auto"/>
          <w:sz w:val="36"/>
          <w:szCs w:val="36"/>
        </w:rPr>
      </w:pPr>
    </w:p>
    <w:p>
      <w:pPr>
        <w:pStyle w:val="3"/>
        <w:keepNext w:val="0"/>
        <w:keepLines w:val="0"/>
        <w:pageBreakBefore w:val="0"/>
        <w:kinsoku/>
        <w:wordWrap/>
        <w:overflowPunct/>
        <w:topLinePunct w:val="0"/>
        <w:bidi w:val="0"/>
        <w:adjustRightInd w:val="0"/>
        <w:snapToGrid w:val="0"/>
        <w:spacing w:line="500" w:lineRule="exact"/>
        <w:textAlignment w:val="auto"/>
        <w:rPr>
          <w:rFonts w:hint="eastAsia" w:ascii="方正小标宋_GBK" w:hAnsi="方正小标宋_GBK" w:eastAsia="方正小标宋_GBK" w:cs="方正小标宋_GBK"/>
          <w:b w:val="0"/>
          <w:color w:val="auto"/>
          <w:sz w:val="36"/>
          <w:szCs w:val="36"/>
        </w:rPr>
      </w:pPr>
    </w:p>
    <w:p>
      <w:pPr>
        <w:pStyle w:val="3"/>
        <w:keepNext w:val="0"/>
        <w:keepLines w:val="0"/>
        <w:pageBreakBefore w:val="0"/>
        <w:kinsoku/>
        <w:wordWrap/>
        <w:overflowPunct/>
        <w:topLinePunct w:val="0"/>
        <w:bidi w:val="0"/>
        <w:adjustRightInd w:val="0"/>
        <w:snapToGrid w:val="0"/>
        <w:spacing w:line="500" w:lineRule="exact"/>
        <w:textAlignment w:val="auto"/>
        <w:rPr>
          <w:rFonts w:hint="eastAsia" w:ascii="方正小标宋_GBK" w:hAnsi="方正小标宋_GBK" w:eastAsia="方正小标宋_GBK" w:cs="方正小标宋_GBK"/>
          <w:b w:val="0"/>
          <w:color w:val="auto"/>
          <w:sz w:val="36"/>
          <w:szCs w:val="36"/>
        </w:rPr>
      </w:pPr>
    </w:p>
    <w:p>
      <w:pPr>
        <w:pStyle w:val="3"/>
        <w:keepNext w:val="0"/>
        <w:keepLines w:val="0"/>
        <w:pageBreakBefore w:val="0"/>
        <w:kinsoku/>
        <w:wordWrap/>
        <w:overflowPunct/>
        <w:topLinePunct w:val="0"/>
        <w:bidi w:val="0"/>
        <w:adjustRightInd w:val="0"/>
        <w:snapToGrid w:val="0"/>
        <w:spacing w:line="500" w:lineRule="exact"/>
        <w:textAlignment w:val="auto"/>
        <w:rPr>
          <w:rFonts w:hint="eastAsia" w:ascii="方正小标宋_GBK" w:hAnsi="方正小标宋_GBK" w:eastAsia="方正小标宋_GBK" w:cs="方正小标宋_GBK"/>
          <w:b w:val="0"/>
          <w:color w:val="auto"/>
          <w:sz w:val="36"/>
          <w:szCs w:val="36"/>
        </w:rPr>
      </w:pPr>
    </w:p>
    <w:p>
      <w:pPr>
        <w:pStyle w:val="3"/>
        <w:keepNext w:val="0"/>
        <w:keepLines w:val="0"/>
        <w:pageBreakBefore w:val="0"/>
        <w:kinsoku/>
        <w:wordWrap/>
        <w:overflowPunct/>
        <w:topLinePunct w:val="0"/>
        <w:bidi w:val="0"/>
        <w:adjustRightInd w:val="0"/>
        <w:snapToGrid w:val="0"/>
        <w:spacing w:line="500" w:lineRule="exact"/>
        <w:textAlignment w:val="auto"/>
        <w:rPr>
          <w:rFonts w:hint="eastAsia" w:ascii="方正小标宋_GBK" w:hAnsi="方正小标宋_GBK" w:eastAsia="方正小标宋_GBK" w:cs="方正小标宋_GBK"/>
          <w:b w:val="0"/>
          <w:color w:val="auto"/>
          <w:sz w:val="36"/>
          <w:szCs w:val="36"/>
        </w:rPr>
      </w:pPr>
    </w:p>
    <w:p>
      <w:pPr>
        <w:pStyle w:val="3"/>
        <w:keepNext w:val="0"/>
        <w:keepLines w:val="0"/>
        <w:pageBreakBefore w:val="0"/>
        <w:kinsoku/>
        <w:wordWrap/>
        <w:overflowPunct/>
        <w:topLinePunct w:val="0"/>
        <w:bidi w:val="0"/>
        <w:adjustRightInd w:val="0"/>
        <w:snapToGrid w:val="0"/>
        <w:spacing w:line="500" w:lineRule="exact"/>
        <w:jc w:val="both"/>
        <w:textAlignment w:val="auto"/>
        <w:rPr>
          <w:rFonts w:hint="eastAsia" w:ascii="方正小标宋_GBK" w:hAnsi="方正小标宋_GBK" w:eastAsia="方正小标宋_GBK" w:cs="方正小标宋_GBK"/>
          <w:b w:val="0"/>
          <w:color w:val="auto"/>
          <w:sz w:val="36"/>
          <w:szCs w:val="36"/>
        </w:rPr>
      </w:pPr>
    </w:p>
    <w:p>
      <w:pPr>
        <w:rPr>
          <w:rFonts w:hint="eastAsia" w:ascii="方正小标宋_GBK" w:hAnsi="方正小标宋_GBK" w:eastAsia="方正小标宋_GBK" w:cs="方正小标宋_GBK"/>
          <w:b w:val="0"/>
          <w:color w:val="auto"/>
          <w:sz w:val="36"/>
          <w:szCs w:val="36"/>
        </w:rPr>
      </w:pPr>
    </w:p>
    <w:p>
      <w:pPr>
        <w:pStyle w:val="2"/>
        <w:rPr>
          <w:rFonts w:hint="eastAsia" w:ascii="方正小标宋_GBK" w:hAnsi="方正小标宋_GBK" w:eastAsia="方正小标宋_GBK" w:cs="方正小标宋_GBK"/>
          <w:b w:val="0"/>
          <w:color w:val="auto"/>
          <w:sz w:val="36"/>
          <w:szCs w:val="36"/>
        </w:rPr>
      </w:pPr>
    </w:p>
    <w:p>
      <w:pPr>
        <w:rPr>
          <w:rFonts w:hint="eastAsia" w:ascii="方正小标宋_GBK" w:hAnsi="方正小标宋_GBK" w:eastAsia="方正小标宋_GBK" w:cs="方正小标宋_GBK"/>
          <w:b w:val="0"/>
          <w:color w:val="auto"/>
          <w:sz w:val="36"/>
          <w:szCs w:val="36"/>
        </w:rPr>
      </w:pPr>
    </w:p>
    <w:p>
      <w:pPr>
        <w:pStyle w:val="2"/>
        <w:rPr>
          <w:rFonts w:hint="eastAsia"/>
          <w:color w:val="auto"/>
        </w:rPr>
      </w:pPr>
    </w:p>
    <w:p>
      <w:pPr>
        <w:pStyle w:val="3"/>
        <w:keepNext w:val="0"/>
        <w:keepLines w:val="0"/>
        <w:pageBreakBefore w:val="0"/>
        <w:kinsoku/>
        <w:wordWrap/>
        <w:overflowPunct/>
        <w:topLinePunct w:val="0"/>
        <w:bidi w:val="0"/>
        <w:adjustRightInd w:val="0"/>
        <w:snapToGrid w:val="0"/>
        <w:spacing w:line="500" w:lineRule="exact"/>
        <w:textAlignment w:val="auto"/>
        <w:rPr>
          <w:rFonts w:hint="eastAsia" w:ascii="方正小标宋_GBK" w:hAnsi="方正小标宋_GBK" w:eastAsia="方正小标宋_GBK" w:cs="方正小标宋_GBK"/>
          <w:b w:val="0"/>
          <w:color w:val="auto"/>
          <w:sz w:val="36"/>
          <w:szCs w:val="36"/>
        </w:rPr>
      </w:pPr>
    </w:p>
    <w:p>
      <w:pPr>
        <w:pStyle w:val="3"/>
        <w:keepNext w:val="0"/>
        <w:keepLines w:val="0"/>
        <w:pageBreakBefore w:val="0"/>
        <w:kinsoku/>
        <w:wordWrap/>
        <w:overflowPunct/>
        <w:topLinePunct w:val="0"/>
        <w:bidi w:val="0"/>
        <w:adjustRightInd w:val="0"/>
        <w:snapToGrid w:val="0"/>
        <w:spacing w:line="500" w:lineRule="exact"/>
        <w:textAlignment w:val="auto"/>
        <w:rPr>
          <w:rFonts w:hint="eastAsia" w:ascii="方正仿宋_GB2312" w:hAnsi="方正仿宋_GB2312" w:eastAsia="方正仿宋_GB2312" w:cs="方正仿宋_GB2312"/>
          <w:b w:val="0"/>
          <w:color w:val="auto"/>
          <w:sz w:val="36"/>
          <w:szCs w:val="36"/>
        </w:rPr>
      </w:pPr>
      <w:r>
        <w:rPr>
          <w:rFonts w:hint="eastAsia" w:ascii="方正小标宋_GBK" w:hAnsi="方正小标宋_GBK" w:eastAsia="方正小标宋_GBK" w:cs="方正小标宋_GBK"/>
          <w:b w:val="0"/>
          <w:color w:val="auto"/>
          <w:sz w:val="36"/>
          <w:szCs w:val="36"/>
        </w:rPr>
        <w:t>第</w:t>
      </w:r>
      <w:r>
        <w:rPr>
          <w:rFonts w:hint="eastAsia" w:ascii="方正小标宋_GBK" w:hAnsi="方正小标宋_GBK" w:eastAsia="方正小标宋_GBK" w:cs="方正小标宋_GBK"/>
          <w:b w:val="0"/>
          <w:color w:val="auto"/>
          <w:sz w:val="36"/>
          <w:szCs w:val="36"/>
          <w:lang w:val="en-US" w:eastAsia="zh-CN"/>
        </w:rPr>
        <w:t>六</w:t>
      </w:r>
      <w:r>
        <w:rPr>
          <w:rFonts w:hint="eastAsia" w:ascii="方正小标宋_GBK" w:hAnsi="方正小标宋_GBK" w:eastAsia="方正小标宋_GBK" w:cs="方正小标宋_GBK"/>
          <w:b w:val="0"/>
          <w:color w:val="auto"/>
          <w:sz w:val="36"/>
          <w:szCs w:val="36"/>
        </w:rPr>
        <w:t>章 资格预审申请文件格式</w:t>
      </w:r>
      <w:bookmarkEnd w:id="36"/>
      <w:bookmarkEnd w:id="37"/>
    </w:p>
    <w:p>
      <w:pPr>
        <w:keepNext w:val="0"/>
        <w:keepLines w:val="0"/>
        <w:pageBreakBefore w:val="0"/>
        <w:kinsoku/>
        <w:wordWrap/>
        <w:overflowPunct/>
        <w:topLinePunct w:val="0"/>
        <w:bidi w:val="0"/>
        <w:adjustRightInd w:val="0"/>
        <w:snapToGrid w:val="0"/>
        <w:spacing w:line="500" w:lineRule="exact"/>
        <w:textAlignment w:val="auto"/>
        <w:rPr>
          <w:rFonts w:hint="eastAsia" w:ascii="方正仿宋_GB2312" w:hAnsi="方正仿宋_GB2312" w:eastAsia="方正仿宋_GB2312" w:cs="方正仿宋_GB2312"/>
          <w:color w:val="auto"/>
        </w:rPr>
      </w:pPr>
    </w:p>
    <w:p>
      <w:pPr>
        <w:numPr>
          <w:ilvl w:val="0"/>
          <w:numId w:val="6"/>
        </w:numPr>
        <w:adjustRightInd w:val="0"/>
        <w:snapToGrid w:val="0"/>
        <w:spacing w:line="560" w:lineRule="exact"/>
        <w:ind w:firstLine="560" w:firstLineChars="200"/>
        <w:rPr>
          <w:rFonts w:hint="eastAsia" w:ascii="方正仿宋_GB2312" w:hAnsi="方正仿宋_GB2312" w:eastAsia="方正仿宋_GB2312" w:cs="方正仿宋_GB2312"/>
          <w:b w:val="0"/>
          <w:bCs/>
          <w:color w:val="auto"/>
          <w:sz w:val="28"/>
          <w:szCs w:val="28"/>
        </w:rPr>
      </w:pPr>
      <w:bookmarkStart w:id="38" w:name="一、本章所制申请文件格式，除格式中明确将该格式作为实质性要求的，一律不具有强制性"/>
      <w:bookmarkEnd w:id="38"/>
      <w:r>
        <w:rPr>
          <w:rFonts w:hint="eastAsia" w:ascii="方正仿宋_GB2312" w:hAnsi="方正仿宋_GB2312" w:eastAsia="方正仿宋_GB2312" w:cs="方正仿宋_GB2312"/>
          <w:b w:val="0"/>
          <w:bCs/>
          <w:color w:val="auto"/>
          <w:sz w:val="28"/>
          <w:szCs w:val="28"/>
        </w:rPr>
        <w:t>本章所制资格预审申请文件格式，除格式中明确将该格式作为实质性要求的，一律不具有强制性，但是，供应商资格预审申请文件相关资料和本章所制格式不一致的，需涵盖所有要求内容，未按要求提供导致资格预审申请文件被判为无效资格预审申请文件，后果由供应商自行承担。</w:t>
      </w:r>
    </w:p>
    <w:p>
      <w:pPr>
        <w:adjustRightInd w:val="0"/>
        <w:snapToGrid w:val="0"/>
        <w:spacing w:line="560" w:lineRule="exact"/>
        <w:ind w:firstLine="560" w:firstLineChars="200"/>
        <w:rPr>
          <w:rFonts w:hint="eastAsia" w:ascii="方正仿宋_GB2312" w:hAnsi="方正仿宋_GB2312" w:eastAsia="方正仿宋_GB2312" w:cs="方正仿宋_GB2312"/>
          <w:b w:val="0"/>
          <w:bCs/>
          <w:color w:val="auto"/>
          <w:sz w:val="28"/>
          <w:szCs w:val="28"/>
        </w:rPr>
      </w:pPr>
      <w:r>
        <w:rPr>
          <w:rFonts w:hint="eastAsia" w:ascii="方正仿宋_GB2312" w:hAnsi="方正仿宋_GB2312" w:eastAsia="方正仿宋_GB2312" w:cs="方正仿宋_GB2312"/>
          <w:b w:val="0"/>
          <w:bCs/>
          <w:color w:val="auto"/>
          <w:sz w:val="28"/>
          <w:szCs w:val="28"/>
          <w:lang w:val="en-US" w:eastAsia="zh-CN"/>
        </w:rPr>
        <w:t xml:space="preserve">2. </w:t>
      </w:r>
      <w:r>
        <w:rPr>
          <w:rFonts w:hint="eastAsia" w:ascii="方正仿宋_GB2312" w:hAnsi="方正仿宋_GB2312" w:eastAsia="方正仿宋_GB2312" w:cs="方正仿宋_GB2312"/>
          <w:b w:val="0"/>
          <w:bCs/>
          <w:color w:val="auto"/>
          <w:sz w:val="28"/>
          <w:szCs w:val="28"/>
        </w:rPr>
        <w:t>本章所制资格预审申请文件格式有关表格中的备注栏，由供应商根据自身情况作解释性说明，不作为必填项。</w:t>
      </w:r>
    </w:p>
    <w:p>
      <w:pPr>
        <w:adjustRightInd w:val="0"/>
        <w:snapToGrid w:val="0"/>
        <w:spacing w:line="560" w:lineRule="exact"/>
        <w:ind w:firstLine="560" w:firstLineChars="200"/>
        <w:rPr>
          <w:rFonts w:hint="eastAsia" w:ascii="方正仿宋_GB2312" w:hAnsi="方正仿宋_GB2312" w:eastAsia="方正仿宋_GB2312" w:cs="方正仿宋_GB2312"/>
          <w:b w:val="0"/>
          <w:bCs/>
          <w:color w:val="auto"/>
          <w:sz w:val="28"/>
          <w:szCs w:val="28"/>
        </w:rPr>
      </w:pPr>
      <w:r>
        <w:rPr>
          <w:rFonts w:hint="eastAsia" w:ascii="方正仿宋_GB2312" w:hAnsi="方正仿宋_GB2312" w:eastAsia="方正仿宋_GB2312" w:cs="方正仿宋_GB2312"/>
          <w:b w:val="0"/>
          <w:bCs/>
          <w:color w:val="auto"/>
          <w:sz w:val="28"/>
          <w:szCs w:val="28"/>
          <w:lang w:val="en-US" w:eastAsia="zh-CN"/>
        </w:rPr>
        <w:t xml:space="preserve">3. </w:t>
      </w:r>
      <w:r>
        <w:rPr>
          <w:rFonts w:hint="eastAsia" w:ascii="方正仿宋_GB2312" w:hAnsi="方正仿宋_GB2312" w:eastAsia="方正仿宋_GB2312" w:cs="方正仿宋_GB2312"/>
          <w:b w:val="0"/>
          <w:bCs/>
          <w:color w:val="auto"/>
          <w:sz w:val="28"/>
          <w:szCs w:val="28"/>
        </w:rPr>
        <w:t>本章所制资格预审申请文件格式中需要填写的相关内容事项，可能会与本采购项目无关，在不改变资格预审申请文件原义、不影响本项目采购需求的情况下，供应商可以不予填写，但应当注明。</w:t>
      </w:r>
    </w:p>
    <w:p>
      <w:pPr>
        <w:adjustRightInd w:val="0"/>
        <w:snapToGrid w:val="0"/>
        <w:spacing w:line="560" w:lineRule="exact"/>
        <w:ind w:firstLine="560" w:firstLineChars="200"/>
        <w:rPr>
          <w:rFonts w:hint="eastAsia" w:ascii="方正仿宋_GB2312" w:hAnsi="方正仿宋_GB2312" w:eastAsia="方正仿宋_GB2312" w:cs="方正仿宋_GB2312"/>
          <w:b w:val="0"/>
          <w:bCs/>
          <w:color w:val="auto"/>
          <w:sz w:val="28"/>
          <w:szCs w:val="28"/>
        </w:rPr>
      </w:pPr>
      <w:r>
        <w:rPr>
          <w:rFonts w:hint="eastAsia" w:ascii="方正仿宋_GB2312" w:hAnsi="方正仿宋_GB2312" w:eastAsia="方正仿宋_GB2312" w:cs="方正仿宋_GB2312"/>
          <w:b w:val="0"/>
          <w:bCs/>
          <w:color w:val="auto"/>
          <w:sz w:val="28"/>
          <w:szCs w:val="28"/>
          <w:lang w:val="en-US" w:eastAsia="zh-CN"/>
        </w:rPr>
        <w:t xml:space="preserve">4. </w:t>
      </w:r>
      <w:r>
        <w:rPr>
          <w:rFonts w:hint="eastAsia" w:ascii="方正仿宋_GB2312" w:hAnsi="方正仿宋_GB2312" w:eastAsia="方正仿宋_GB2312" w:cs="方正仿宋_GB2312"/>
          <w:b w:val="0"/>
          <w:bCs/>
          <w:color w:val="auto"/>
          <w:sz w:val="28"/>
          <w:szCs w:val="28"/>
        </w:rPr>
        <w:t>未提供具体格式的由供应商自拟。</w:t>
      </w:r>
    </w:p>
    <w:p>
      <w:pPr>
        <w:adjustRightInd w:val="0"/>
        <w:snapToGrid w:val="0"/>
        <w:spacing w:line="560" w:lineRule="exact"/>
        <w:rPr>
          <w:rFonts w:hint="eastAsia" w:ascii="方正仿宋_GB2312" w:hAnsi="方正仿宋_GB2312" w:eastAsia="方正仿宋_GB2312" w:cs="方正仿宋_GB2312"/>
          <w:b w:val="0"/>
          <w:bCs/>
          <w:color w:val="auto"/>
          <w:sz w:val="28"/>
          <w:szCs w:val="28"/>
        </w:rPr>
      </w:pPr>
    </w:p>
    <w:p>
      <w:pPr>
        <w:pStyle w:val="2"/>
        <w:rPr>
          <w:rFonts w:hint="eastAsia" w:ascii="方正仿宋_GB2312" w:hAnsi="方正仿宋_GB2312" w:eastAsia="方正仿宋_GB2312" w:cs="方正仿宋_GB2312"/>
          <w:color w:val="auto"/>
        </w:rPr>
      </w:pPr>
    </w:p>
    <w:p>
      <w:pPr>
        <w:rPr>
          <w:rFonts w:hint="eastAsia" w:ascii="方正仿宋_GB2312" w:hAnsi="方正仿宋_GB2312" w:eastAsia="方正仿宋_GB2312" w:cs="方正仿宋_GB2312"/>
          <w:color w:val="auto"/>
        </w:rPr>
      </w:pPr>
    </w:p>
    <w:p>
      <w:pPr>
        <w:pStyle w:val="2"/>
        <w:rPr>
          <w:rFonts w:hint="eastAsia" w:ascii="方正仿宋_GB2312" w:hAnsi="方正仿宋_GB2312" w:eastAsia="方正仿宋_GB2312" w:cs="方正仿宋_GB2312"/>
          <w:color w:val="auto"/>
        </w:rPr>
      </w:pPr>
    </w:p>
    <w:p>
      <w:pPr>
        <w:rPr>
          <w:rFonts w:hint="eastAsia" w:ascii="方正仿宋_GB2312" w:hAnsi="方正仿宋_GB2312" w:eastAsia="方正仿宋_GB2312" w:cs="方正仿宋_GB2312"/>
          <w:color w:val="auto"/>
        </w:rPr>
      </w:pPr>
    </w:p>
    <w:p>
      <w:pPr>
        <w:pStyle w:val="2"/>
        <w:rPr>
          <w:rFonts w:hint="eastAsia" w:ascii="方正仿宋_GB2312" w:hAnsi="方正仿宋_GB2312" w:eastAsia="方正仿宋_GB2312" w:cs="方正仿宋_GB2312"/>
          <w:color w:val="auto"/>
        </w:rPr>
      </w:pPr>
    </w:p>
    <w:p>
      <w:pPr>
        <w:rPr>
          <w:rFonts w:hint="eastAsia" w:ascii="方正仿宋_GB2312" w:hAnsi="方正仿宋_GB2312" w:eastAsia="方正仿宋_GB2312" w:cs="方正仿宋_GB2312"/>
          <w:color w:val="auto"/>
        </w:rPr>
      </w:pPr>
    </w:p>
    <w:p>
      <w:pPr>
        <w:pStyle w:val="2"/>
        <w:rPr>
          <w:rFonts w:hint="eastAsia" w:ascii="方正仿宋_GB2312" w:hAnsi="方正仿宋_GB2312" w:eastAsia="方正仿宋_GB2312" w:cs="方正仿宋_GB2312"/>
          <w:color w:val="auto"/>
        </w:rPr>
      </w:pPr>
    </w:p>
    <w:p>
      <w:pPr>
        <w:rPr>
          <w:rFonts w:hint="eastAsia" w:ascii="方正仿宋_GB2312" w:hAnsi="方正仿宋_GB2312" w:eastAsia="方正仿宋_GB2312" w:cs="方正仿宋_GB2312"/>
          <w:color w:val="auto"/>
        </w:rPr>
      </w:pPr>
    </w:p>
    <w:p>
      <w:pPr>
        <w:pStyle w:val="2"/>
        <w:rPr>
          <w:rFonts w:hint="eastAsia" w:ascii="方正仿宋_GB2312" w:hAnsi="方正仿宋_GB2312" w:eastAsia="方正仿宋_GB2312" w:cs="方正仿宋_GB2312"/>
          <w:color w:val="auto"/>
        </w:rPr>
      </w:pPr>
    </w:p>
    <w:p>
      <w:pPr>
        <w:rPr>
          <w:rFonts w:hint="eastAsia" w:ascii="方正仿宋_GB2312" w:hAnsi="方正仿宋_GB2312" w:eastAsia="方正仿宋_GB2312" w:cs="方正仿宋_GB2312"/>
          <w:color w:val="auto"/>
        </w:rPr>
      </w:pPr>
    </w:p>
    <w:p>
      <w:pPr>
        <w:pStyle w:val="2"/>
        <w:rPr>
          <w:rFonts w:hint="eastAsia" w:ascii="方正仿宋_GB2312" w:hAnsi="方正仿宋_GB2312" w:eastAsia="方正仿宋_GB2312" w:cs="方正仿宋_GB2312"/>
          <w:color w:val="auto"/>
        </w:rPr>
      </w:pPr>
    </w:p>
    <w:p>
      <w:pPr>
        <w:rPr>
          <w:rFonts w:hint="eastAsia"/>
          <w:color w:val="auto"/>
        </w:rPr>
      </w:pPr>
    </w:p>
    <w:p>
      <w:pPr>
        <w:adjustRightInd w:val="0"/>
        <w:snapToGrid w:val="0"/>
        <w:spacing w:line="560" w:lineRule="exact"/>
        <w:rPr>
          <w:rFonts w:hint="eastAsia" w:ascii="方正仿宋_GB2312" w:hAnsi="方正仿宋_GB2312" w:eastAsia="方正仿宋_GB2312" w:cs="方正仿宋_GB2312"/>
          <w:b/>
          <w:color w:val="auto"/>
          <w:sz w:val="28"/>
          <w:szCs w:val="28"/>
        </w:rPr>
      </w:pPr>
    </w:p>
    <w:p>
      <w:pPr>
        <w:adjustRightInd w:val="0"/>
        <w:snapToGrid w:val="0"/>
        <w:spacing w:line="560" w:lineRule="exact"/>
        <w:rPr>
          <w:rFonts w:hint="eastAsia" w:ascii="方正仿宋_GB2312" w:hAnsi="方正仿宋_GB2312" w:eastAsia="方正仿宋_GB2312" w:cs="方正仿宋_GB2312"/>
          <w:b/>
          <w:color w:val="auto"/>
          <w:sz w:val="28"/>
          <w:szCs w:val="28"/>
        </w:rPr>
      </w:pPr>
      <w:r>
        <w:rPr>
          <w:rFonts w:hint="eastAsia" w:ascii="方正仿宋_GB2312" w:hAnsi="方正仿宋_GB2312" w:eastAsia="方正仿宋_GB2312" w:cs="方正仿宋_GB2312"/>
          <w:b/>
          <w:color w:val="auto"/>
          <w:sz w:val="28"/>
          <w:szCs w:val="28"/>
        </w:rPr>
        <w:t>资格预审申请文件封面</w:t>
      </w:r>
    </w:p>
    <w:p>
      <w:pPr>
        <w:pStyle w:val="2"/>
        <w:rPr>
          <w:rFonts w:hint="eastAsia" w:ascii="方正仿宋_GB2312" w:hAnsi="方正仿宋_GB2312" w:eastAsia="方正仿宋_GB2312" w:cs="方正仿宋_GB2312"/>
          <w:color w:val="auto"/>
        </w:rPr>
      </w:pPr>
    </w:p>
    <w:p>
      <w:pPr>
        <w:rPr>
          <w:rFonts w:hint="eastAsia"/>
          <w:color w:val="auto"/>
        </w:rPr>
      </w:pPr>
    </w:p>
    <w:p>
      <w:pPr>
        <w:autoSpaceDE w:val="0"/>
        <w:autoSpaceDN w:val="0"/>
        <w:adjustRightInd w:val="0"/>
        <w:snapToGrid w:val="0"/>
        <w:spacing w:line="560" w:lineRule="exact"/>
        <w:rPr>
          <w:rFonts w:hint="eastAsia" w:ascii="方正仿宋_GB2312" w:hAnsi="方正仿宋_GB2312" w:eastAsia="方正仿宋_GB2312" w:cs="方正仿宋_GB2312"/>
          <w:color w:val="auto"/>
          <w:sz w:val="20"/>
          <w:szCs w:val="20"/>
        </w:rPr>
      </w:pPr>
    </w:p>
    <w:p>
      <w:pPr>
        <w:pStyle w:val="2"/>
        <w:rPr>
          <w:rFonts w:hint="eastAsia"/>
          <w:color w:val="auto"/>
        </w:rPr>
      </w:pPr>
    </w:p>
    <w:p>
      <w:pPr>
        <w:spacing w:line="360" w:lineRule="auto"/>
        <w:jc w:val="right"/>
        <w:rPr>
          <w:rFonts w:hint="eastAsia" w:ascii="方正仿宋_GB2312" w:hAnsi="方正仿宋_GB2312" w:eastAsia="方正仿宋_GB2312" w:cs="方正仿宋_GB2312"/>
          <w:b/>
          <w:bCs/>
          <w:color w:val="auto"/>
          <w:sz w:val="32"/>
          <w:szCs w:val="32"/>
        </w:rPr>
      </w:pPr>
      <w:bookmarkStart w:id="39" w:name="_Toc1021"/>
      <w:bookmarkStart w:id="40" w:name="_Toc60399691"/>
      <w:r>
        <w:rPr>
          <w:rFonts w:hint="eastAsia" w:ascii="方正仿宋_GB2312" w:hAnsi="方正仿宋_GB2312" w:eastAsia="方正仿宋_GB2312" w:cs="方正仿宋_GB2312"/>
          <w:b/>
          <w:bCs/>
          <w:color w:val="auto"/>
          <w:sz w:val="36"/>
          <w:szCs w:val="36"/>
        </w:rPr>
        <w:t>（正本/副本）</w:t>
      </w:r>
    </w:p>
    <w:p>
      <w:pPr>
        <w:spacing w:line="360" w:lineRule="auto"/>
        <w:rPr>
          <w:rFonts w:hint="eastAsia" w:ascii="方正仿宋_GB2312" w:hAnsi="方正仿宋_GB2312" w:eastAsia="方正仿宋_GB2312" w:cs="方正仿宋_GB2312"/>
          <w:b/>
          <w:bCs/>
          <w:color w:val="auto"/>
          <w:sz w:val="52"/>
          <w:szCs w:val="52"/>
        </w:rPr>
      </w:pPr>
    </w:p>
    <w:p>
      <w:pPr>
        <w:spacing w:line="360" w:lineRule="auto"/>
        <w:jc w:val="center"/>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52"/>
          <w:szCs w:val="52"/>
          <w:lang w:val="en-US" w:eastAsia="zh-CN"/>
        </w:rPr>
        <w:t>资格预审申请</w:t>
      </w:r>
      <w:r>
        <w:rPr>
          <w:rFonts w:hint="eastAsia" w:ascii="方正仿宋_GB2312" w:hAnsi="方正仿宋_GB2312" w:eastAsia="方正仿宋_GB2312" w:cs="方正仿宋_GB2312"/>
          <w:b/>
          <w:bCs/>
          <w:color w:val="auto"/>
          <w:sz w:val="52"/>
          <w:szCs w:val="52"/>
        </w:rPr>
        <w:t>文件</w:t>
      </w:r>
    </w:p>
    <w:p>
      <w:pPr>
        <w:spacing w:line="360" w:lineRule="auto"/>
        <w:rPr>
          <w:rFonts w:hint="eastAsia" w:ascii="方正仿宋_GB2312" w:hAnsi="方正仿宋_GB2312" w:eastAsia="方正仿宋_GB2312" w:cs="方正仿宋_GB2312"/>
          <w:b/>
          <w:bCs/>
          <w:color w:val="auto"/>
          <w:sz w:val="36"/>
          <w:szCs w:val="36"/>
        </w:rPr>
      </w:pPr>
    </w:p>
    <w:p>
      <w:pPr>
        <w:spacing w:line="20" w:lineRule="atLeast"/>
        <w:ind w:firstLine="1080" w:firstLineChars="300"/>
        <w:rPr>
          <w:rFonts w:hint="eastAsia" w:ascii="方正仿宋_GB2312" w:hAnsi="方正仿宋_GB2312" w:eastAsia="方正仿宋_GB2312" w:cs="方正仿宋_GB2312"/>
          <w:b/>
          <w:bCs/>
          <w:color w:val="auto"/>
          <w:sz w:val="36"/>
          <w:szCs w:val="36"/>
        </w:rPr>
      </w:pPr>
    </w:p>
    <w:p>
      <w:pPr>
        <w:ind w:firstLine="960" w:firstLineChars="300"/>
        <w:outlineLvl w:val="1"/>
        <w:rPr>
          <w:rFonts w:hint="eastAsia" w:ascii="方正仿宋_GB2312" w:hAnsi="方正仿宋_GB2312" w:eastAsia="方正仿宋_GB2312" w:cs="方正仿宋_GB2312"/>
          <w:b/>
          <w:bCs/>
          <w:color w:val="auto"/>
          <w:sz w:val="32"/>
          <w:szCs w:val="36"/>
        </w:rPr>
      </w:pPr>
      <w:r>
        <w:rPr>
          <w:rFonts w:hint="eastAsia" w:ascii="方正仿宋_GB2312" w:hAnsi="方正仿宋_GB2312" w:eastAsia="方正仿宋_GB2312" w:cs="方正仿宋_GB2312"/>
          <w:b/>
          <w:bCs/>
          <w:color w:val="auto"/>
          <w:sz w:val="32"/>
          <w:szCs w:val="36"/>
        </w:rPr>
        <w:t>项目名称：</w:t>
      </w:r>
    </w:p>
    <w:p>
      <w:pPr>
        <w:ind w:firstLine="960" w:firstLineChars="300"/>
        <w:jc w:val="left"/>
        <w:outlineLvl w:val="1"/>
        <w:rPr>
          <w:rFonts w:hint="eastAsia" w:ascii="方正仿宋_GB2312" w:hAnsi="方正仿宋_GB2312" w:eastAsia="方正仿宋_GB2312" w:cs="方正仿宋_GB2312"/>
          <w:b/>
          <w:bCs/>
          <w:color w:val="auto"/>
          <w:sz w:val="32"/>
          <w:szCs w:val="36"/>
        </w:rPr>
      </w:pPr>
    </w:p>
    <w:p>
      <w:pPr>
        <w:ind w:firstLine="960" w:firstLineChars="300"/>
        <w:jc w:val="left"/>
        <w:outlineLvl w:val="1"/>
        <w:rPr>
          <w:rFonts w:hint="eastAsia" w:ascii="方正仿宋_GB2312" w:hAnsi="方正仿宋_GB2312" w:eastAsia="方正仿宋_GB2312" w:cs="方正仿宋_GB2312"/>
          <w:b/>
          <w:bCs/>
          <w:color w:val="auto"/>
          <w:sz w:val="32"/>
          <w:szCs w:val="36"/>
        </w:rPr>
      </w:pPr>
      <w:r>
        <w:rPr>
          <w:rFonts w:hint="eastAsia" w:ascii="方正仿宋_GB2312" w:hAnsi="方正仿宋_GB2312" w:eastAsia="方正仿宋_GB2312" w:cs="方正仿宋_GB2312"/>
          <w:b/>
          <w:bCs/>
          <w:color w:val="auto"/>
          <w:sz w:val="32"/>
          <w:szCs w:val="36"/>
        </w:rPr>
        <w:t>项目编号：</w:t>
      </w:r>
    </w:p>
    <w:p>
      <w:pPr>
        <w:ind w:firstLine="960" w:firstLineChars="300"/>
        <w:rPr>
          <w:rFonts w:hint="eastAsia" w:ascii="方正仿宋_GB2312" w:hAnsi="方正仿宋_GB2312" w:eastAsia="方正仿宋_GB2312" w:cs="方正仿宋_GB2312"/>
          <w:b/>
          <w:bCs/>
          <w:color w:val="auto"/>
          <w:sz w:val="32"/>
          <w:szCs w:val="36"/>
        </w:rPr>
      </w:pPr>
    </w:p>
    <w:p>
      <w:pPr>
        <w:spacing w:line="20" w:lineRule="atLeast"/>
        <w:ind w:firstLine="960" w:firstLineChars="300"/>
        <w:outlineLvl w:val="1"/>
        <w:rPr>
          <w:rFonts w:hint="eastAsia" w:ascii="方正仿宋_GB2312" w:hAnsi="方正仿宋_GB2312" w:eastAsia="方正仿宋_GB2312" w:cs="方正仿宋_GB2312"/>
          <w:b/>
          <w:bCs/>
          <w:color w:val="auto"/>
          <w:sz w:val="32"/>
          <w:szCs w:val="36"/>
        </w:rPr>
      </w:pPr>
      <w:r>
        <w:rPr>
          <w:rFonts w:hint="eastAsia" w:ascii="方正仿宋_GB2312" w:hAnsi="方正仿宋_GB2312" w:eastAsia="方正仿宋_GB2312" w:cs="方正仿宋_GB2312"/>
          <w:b/>
          <w:bCs/>
          <w:color w:val="auto"/>
          <w:sz w:val="32"/>
          <w:szCs w:val="36"/>
        </w:rPr>
        <w:t>供应商名称（加盖公章）：</w:t>
      </w:r>
    </w:p>
    <w:p>
      <w:pPr>
        <w:rPr>
          <w:rFonts w:hint="eastAsia" w:ascii="方正仿宋_GB2312" w:hAnsi="方正仿宋_GB2312" w:eastAsia="方正仿宋_GB2312" w:cs="方正仿宋_GB2312"/>
          <w:b/>
          <w:bCs/>
          <w:color w:val="auto"/>
          <w:sz w:val="36"/>
          <w:szCs w:val="36"/>
        </w:rPr>
      </w:pPr>
    </w:p>
    <w:p>
      <w:pPr>
        <w:pStyle w:val="2"/>
        <w:rPr>
          <w:rFonts w:hint="eastAsia" w:ascii="方正仿宋_GB2312" w:hAnsi="方正仿宋_GB2312" w:eastAsia="方正仿宋_GB2312" w:cs="方正仿宋_GB2312"/>
          <w:b/>
          <w:bCs/>
          <w:color w:val="auto"/>
          <w:sz w:val="36"/>
          <w:szCs w:val="36"/>
        </w:rPr>
      </w:pPr>
    </w:p>
    <w:p>
      <w:pPr>
        <w:rPr>
          <w:rFonts w:hint="eastAsia" w:ascii="方正仿宋_GB2312" w:hAnsi="方正仿宋_GB2312" w:eastAsia="方正仿宋_GB2312" w:cs="方正仿宋_GB2312"/>
          <w:b/>
          <w:bCs/>
          <w:color w:val="auto"/>
          <w:sz w:val="36"/>
          <w:szCs w:val="36"/>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spacing w:line="360" w:lineRule="auto"/>
        <w:jc w:val="center"/>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XX年XX月XX日</w:t>
      </w:r>
    </w:p>
    <w:bookmarkEnd w:id="39"/>
    <w:bookmarkEnd w:id="40"/>
    <w:p>
      <w:pPr>
        <w:keepNext w:val="0"/>
        <w:keepLines w:val="0"/>
        <w:pageBreakBefore w:val="0"/>
        <w:numPr>
          <w:ilvl w:val="0"/>
          <w:numId w:val="0"/>
        </w:numPr>
        <w:kinsoku/>
        <w:wordWrap/>
        <w:overflowPunct/>
        <w:topLinePunct w:val="0"/>
        <w:bidi w:val="0"/>
        <w:snapToGrid/>
        <w:spacing w:line="500" w:lineRule="exact"/>
        <w:jc w:val="center"/>
        <w:textAlignment w:val="auto"/>
        <w:rPr>
          <w:rFonts w:hint="eastAsia" w:ascii="方正小标宋_GBK" w:hAnsi="方正小标宋_GBK" w:eastAsia="方正小标宋_GBK" w:cs="方正小标宋_GBK"/>
          <w:b w:val="0"/>
          <w:bCs/>
          <w:color w:val="auto"/>
          <w:sz w:val="28"/>
          <w:highlight w:val="none"/>
        </w:rPr>
      </w:pPr>
      <w:r>
        <w:rPr>
          <w:rFonts w:hint="eastAsia" w:ascii="方正小标宋_GBK" w:hAnsi="方正小标宋_GBK" w:eastAsia="方正小标宋_GBK" w:cs="方正小标宋_GBK"/>
          <w:b w:val="0"/>
          <w:bCs/>
          <w:color w:val="auto"/>
          <w:sz w:val="28"/>
          <w:highlight w:val="none"/>
          <w:lang w:val="en-US" w:eastAsia="zh-CN"/>
        </w:rPr>
        <w:t>一、</w:t>
      </w:r>
      <w:r>
        <w:rPr>
          <w:rFonts w:hint="eastAsia" w:ascii="方正小标宋_GBK" w:hAnsi="方正小标宋_GBK" w:eastAsia="方正小标宋_GBK" w:cs="方正小标宋_GBK"/>
          <w:b w:val="0"/>
          <w:bCs/>
          <w:i/>
          <w:iCs/>
          <w:color w:val="auto"/>
          <w:sz w:val="28"/>
          <w:highlight w:val="none"/>
          <w:u w:val="single"/>
        </w:rPr>
        <w:t>法定代表人</w:t>
      </w:r>
      <w:r>
        <w:rPr>
          <w:rFonts w:hint="eastAsia" w:ascii="方正小标宋_GBK" w:hAnsi="方正小标宋_GBK" w:eastAsia="方正小标宋_GBK" w:cs="方正小标宋_GBK"/>
          <w:b w:val="0"/>
          <w:bCs/>
          <w:i/>
          <w:iCs/>
          <w:color w:val="auto"/>
          <w:sz w:val="28"/>
          <w:highlight w:val="none"/>
          <w:u w:val="single"/>
          <w:lang w:val="en-US" w:eastAsia="zh-CN"/>
        </w:rPr>
        <w:t>或主要负责人</w:t>
      </w:r>
      <w:r>
        <w:rPr>
          <w:rFonts w:hint="eastAsia" w:ascii="方正小标宋_GBK" w:hAnsi="方正小标宋_GBK" w:eastAsia="方正小标宋_GBK" w:cs="方正小标宋_GBK"/>
          <w:b w:val="0"/>
          <w:bCs/>
          <w:color w:val="auto"/>
          <w:sz w:val="28"/>
          <w:highlight w:val="none"/>
        </w:rPr>
        <w:t>身份证明</w:t>
      </w:r>
    </w:p>
    <w:p>
      <w:pPr>
        <w:pStyle w:val="2"/>
        <w:keepNext w:val="0"/>
        <w:keepLines w:val="0"/>
        <w:pageBreakBefore w:val="0"/>
        <w:numPr>
          <w:ilvl w:val="0"/>
          <w:numId w:val="0"/>
        </w:numPr>
        <w:kinsoku/>
        <w:wordWrap/>
        <w:overflowPunct/>
        <w:topLinePunct w:val="0"/>
        <w:bidi w:val="0"/>
        <w:snapToGrid/>
        <w:spacing w:line="500" w:lineRule="exact"/>
        <w:textAlignment w:val="auto"/>
        <w:rPr>
          <w:rFonts w:hint="eastAsia" w:ascii="方正仿宋_GB2312" w:hAnsi="方正仿宋_GB2312" w:eastAsia="方正仿宋_GB2312" w:cs="方正仿宋_GB2312"/>
          <w:color w:val="auto"/>
          <w:highlight w:val="none"/>
        </w:rPr>
      </w:pPr>
    </w:p>
    <w:p>
      <w:pPr>
        <w:keepNext w:val="0"/>
        <w:keepLines w:val="0"/>
        <w:pageBreakBefore w:val="0"/>
        <w:kinsoku/>
        <w:wordWrap/>
        <w:overflowPunct/>
        <w:topLinePunct w:val="0"/>
        <w:bidi w:val="0"/>
        <w:snapToGrid/>
        <w:spacing w:line="500" w:lineRule="exact"/>
        <w:textAlignment w:val="auto"/>
        <w:rPr>
          <w:rFonts w:hint="eastAsia" w:ascii="方正仿宋_GB2312" w:hAnsi="方正仿宋_GB2312" w:eastAsia="方正仿宋_GB2312" w:cs="方正仿宋_GB2312"/>
          <w:color w:val="auto"/>
          <w:highlight w:val="none"/>
        </w:rPr>
      </w:pPr>
    </w:p>
    <w:p>
      <w:pPr>
        <w:keepNext w:val="0"/>
        <w:keepLines w:val="0"/>
        <w:pageBreakBefore w:val="0"/>
        <w:tabs>
          <w:tab w:val="left" w:pos="6300"/>
        </w:tabs>
        <w:kinsoku/>
        <w:wordWrap/>
        <w:overflowPunct/>
        <w:topLinePunct w:val="0"/>
        <w:bidi w:val="0"/>
        <w:snapToGrid/>
        <w:spacing w:line="500" w:lineRule="exact"/>
        <w:ind w:firstLine="960" w:firstLineChars="400"/>
        <w:textAlignment w:val="auto"/>
        <w:rPr>
          <w:rFonts w:hint="eastAsia" w:ascii="方正仿宋_GB2312" w:hAnsi="方正仿宋_GB2312" w:eastAsia="方正仿宋_GB2312" w:cs="方正仿宋_GB2312"/>
          <w:color w:val="auto"/>
          <w:sz w:val="24"/>
          <w:highlight w:val="none"/>
          <w:lang w:val="zh-CN"/>
        </w:rPr>
      </w:pPr>
      <w:r>
        <w:rPr>
          <w:rFonts w:hint="eastAsia" w:ascii="方正仿宋_GB2312" w:hAnsi="方正仿宋_GB2312" w:eastAsia="方正仿宋_GB2312" w:cs="方正仿宋_GB2312"/>
          <w:color w:val="auto"/>
          <w:sz w:val="24"/>
          <w:highlight w:val="none"/>
          <w:u w:val="single"/>
          <w:lang w:val="zh-CN"/>
        </w:rPr>
        <w:t xml:space="preserve">       （法定代表人</w:t>
      </w:r>
      <w:r>
        <w:rPr>
          <w:rFonts w:hint="eastAsia" w:ascii="方正仿宋_GB2312" w:hAnsi="方正仿宋_GB2312" w:eastAsia="方正仿宋_GB2312" w:cs="方正仿宋_GB2312"/>
          <w:color w:val="auto"/>
          <w:sz w:val="24"/>
          <w:highlight w:val="none"/>
          <w:u w:val="single"/>
          <w:lang w:val="en-US" w:eastAsia="zh-CN"/>
        </w:rPr>
        <w:t>或主要负责人</w:t>
      </w:r>
      <w:r>
        <w:rPr>
          <w:rFonts w:hint="eastAsia" w:ascii="方正仿宋_GB2312" w:hAnsi="方正仿宋_GB2312" w:eastAsia="方正仿宋_GB2312" w:cs="方正仿宋_GB2312"/>
          <w:color w:val="auto"/>
          <w:sz w:val="24"/>
          <w:highlight w:val="none"/>
          <w:u w:val="single"/>
          <w:lang w:val="zh-CN"/>
        </w:rPr>
        <w:t xml:space="preserve">姓名）       </w:t>
      </w:r>
      <w:r>
        <w:rPr>
          <w:rFonts w:hint="eastAsia" w:ascii="方正仿宋_GB2312" w:hAnsi="方正仿宋_GB2312" w:eastAsia="方正仿宋_GB2312" w:cs="方正仿宋_GB2312"/>
          <w:color w:val="auto"/>
          <w:sz w:val="24"/>
          <w:highlight w:val="none"/>
          <w:lang w:val="zh-CN"/>
        </w:rPr>
        <w:t>在</w:t>
      </w:r>
      <w:r>
        <w:rPr>
          <w:rFonts w:hint="eastAsia" w:ascii="方正仿宋_GB2312" w:hAnsi="方正仿宋_GB2312" w:eastAsia="方正仿宋_GB2312" w:cs="方正仿宋_GB2312"/>
          <w:color w:val="auto"/>
          <w:sz w:val="24"/>
          <w:highlight w:val="none"/>
          <w:u w:val="single"/>
          <w:lang w:val="zh-CN"/>
        </w:rPr>
        <w:t xml:space="preserve">     （</w:t>
      </w:r>
      <w:r>
        <w:rPr>
          <w:rFonts w:hint="eastAsia" w:ascii="方正仿宋_GB2312" w:hAnsi="方正仿宋_GB2312" w:eastAsia="方正仿宋_GB2312" w:cs="方正仿宋_GB2312"/>
          <w:color w:val="auto"/>
          <w:sz w:val="24"/>
          <w:highlight w:val="none"/>
          <w:u w:val="single"/>
          <w:lang w:val="en-US" w:eastAsia="zh-CN"/>
        </w:rPr>
        <w:t>供应商</w:t>
      </w:r>
      <w:r>
        <w:rPr>
          <w:rFonts w:hint="eastAsia" w:ascii="方正仿宋_GB2312" w:hAnsi="方正仿宋_GB2312" w:eastAsia="方正仿宋_GB2312" w:cs="方正仿宋_GB2312"/>
          <w:color w:val="auto"/>
          <w:sz w:val="24"/>
          <w:highlight w:val="none"/>
          <w:u w:val="single"/>
          <w:lang w:val="zh-CN"/>
        </w:rPr>
        <w:t xml:space="preserve">名称）       </w:t>
      </w:r>
      <w:r>
        <w:rPr>
          <w:rFonts w:hint="eastAsia" w:ascii="方正仿宋_GB2312" w:hAnsi="方正仿宋_GB2312" w:eastAsia="方正仿宋_GB2312" w:cs="方正仿宋_GB2312"/>
          <w:color w:val="auto"/>
          <w:sz w:val="24"/>
          <w:highlight w:val="none"/>
          <w:lang w:val="zh-CN"/>
        </w:rPr>
        <w:t>处任</w:t>
      </w:r>
      <w:r>
        <w:rPr>
          <w:rFonts w:hint="eastAsia" w:ascii="方正仿宋_GB2312" w:hAnsi="方正仿宋_GB2312" w:eastAsia="方正仿宋_GB2312" w:cs="方正仿宋_GB2312"/>
          <w:color w:val="auto"/>
          <w:sz w:val="24"/>
          <w:highlight w:val="none"/>
          <w:u w:val="single"/>
          <w:lang w:val="zh-CN"/>
        </w:rPr>
        <w:t xml:space="preserve">       （职务名称）       </w:t>
      </w:r>
      <w:r>
        <w:rPr>
          <w:rFonts w:hint="eastAsia" w:ascii="方正仿宋_GB2312" w:hAnsi="方正仿宋_GB2312" w:eastAsia="方正仿宋_GB2312" w:cs="方正仿宋_GB2312"/>
          <w:color w:val="auto"/>
          <w:sz w:val="24"/>
          <w:highlight w:val="none"/>
          <w:lang w:val="zh-CN"/>
        </w:rPr>
        <w:t>职务，是</w:t>
      </w:r>
      <w:r>
        <w:rPr>
          <w:rFonts w:hint="eastAsia" w:ascii="方正仿宋_GB2312" w:hAnsi="方正仿宋_GB2312" w:eastAsia="方正仿宋_GB2312" w:cs="方正仿宋_GB2312"/>
          <w:color w:val="auto"/>
          <w:sz w:val="24"/>
          <w:highlight w:val="none"/>
          <w:u w:val="single"/>
          <w:lang w:val="zh-CN"/>
        </w:rPr>
        <w:t xml:space="preserve">       （</w:t>
      </w:r>
      <w:r>
        <w:rPr>
          <w:rFonts w:hint="eastAsia" w:ascii="方正仿宋_GB2312" w:hAnsi="方正仿宋_GB2312" w:eastAsia="方正仿宋_GB2312" w:cs="方正仿宋_GB2312"/>
          <w:color w:val="auto"/>
          <w:sz w:val="24"/>
          <w:highlight w:val="none"/>
          <w:u w:val="single"/>
          <w:lang w:val="en-US" w:eastAsia="zh-CN"/>
        </w:rPr>
        <w:t>供应商</w:t>
      </w:r>
      <w:r>
        <w:rPr>
          <w:rFonts w:hint="eastAsia" w:ascii="方正仿宋_GB2312" w:hAnsi="方正仿宋_GB2312" w:eastAsia="方正仿宋_GB2312" w:cs="方正仿宋_GB2312"/>
          <w:color w:val="auto"/>
          <w:sz w:val="24"/>
          <w:highlight w:val="none"/>
          <w:u w:val="single"/>
          <w:lang w:val="zh-CN"/>
        </w:rPr>
        <w:t xml:space="preserve">名称）       </w:t>
      </w:r>
      <w:r>
        <w:rPr>
          <w:rFonts w:hint="eastAsia" w:ascii="方正仿宋_GB2312" w:hAnsi="方正仿宋_GB2312" w:eastAsia="方正仿宋_GB2312" w:cs="方正仿宋_GB2312"/>
          <w:color w:val="auto"/>
          <w:sz w:val="24"/>
          <w:highlight w:val="none"/>
          <w:lang w:val="zh-CN"/>
        </w:rPr>
        <w:t>的</w:t>
      </w:r>
      <w:r>
        <w:rPr>
          <w:rFonts w:hint="eastAsia" w:ascii="方正仿宋_GB2312" w:hAnsi="方正仿宋_GB2312" w:eastAsia="方正仿宋_GB2312" w:cs="方正仿宋_GB2312"/>
          <w:i/>
          <w:iCs/>
          <w:color w:val="auto"/>
          <w:sz w:val="24"/>
          <w:highlight w:val="none"/>
          <w:u w:val="single"/>
          <w:lang w:val="zh-CN"/>
        </w:rPr>
        <w:t>法定代表人</w:t>
      </w:r>
      <w:r>
        <w:rPr>
          <w:rFonts w:hint="eastAsia" w:ascii="方正仿宋_GB2312" w:hAnsi="方正仿宋_GB2312" w:eastAsia="方正仿宋_GB2312" w:cs="方正仿宋_GB2312"/>
          <w:i/>
          <w:iCs/>
          <w:color w:val="auto"/>
          <w:sz w:val="24"/>
          <w:highlight w:val="none"/>
          <w:u w:val="single"/>
          <w:lang w:val="en-US" w:eastAsia="zh-CN"/>
        </w:rPr>
        <w:t>或主要负责人</w:t>
      </w:r>
      <w:r>
        <w:rPr>
          <w:rFonts w:hint="eastAsia" w:ascii="方正仿宋_GB2312" w:hAnsi="方正仿宋_GB2312" w:eastAsia="方正仿宋_GB2312" w:cs="方正仿宋_GB2312"/>
          <w:color w:val="auto"/>
          <w:sz w:val="24"/>
          <w:highlight w:val="none"/>
          <w:lang w:val="zh-CN"/>
        </w:rPr>
        <w:t>。</w:t>
      </w:r>
    </w:p>
    <w:p>
      <w:pPr>
        <w:keepNext w:val="0"/>
        <w:keepLines w:val="0"/>
        <w:pageBreakBefore w:val="0"/>
        <w:tabs>
          <w:tab w:val="left" w:pos="6300"/>
        </w:tabs>
        <w:kinsoku/>
        <w:wordWrap/>
        <w:overflowPunct/>
        <w:topLinePunct w:val="0"/>
        <w:bidi w:val="0"/>
        <w:snapToGrid/>
        <w:spacing w:line="500" w:lineRule="exact"/>
        <w:ind w:firstLine="512" w:firstLineChars="200"/>
        <w:textAlignment w:val="auto"/>
        <w:rPr>
          <w:rFonts w:hint="eastAsia" w:ascii="方正仿宋_GB2312" w:hAnsi="方正仿宋_GB2312" w:eastAsia="方正仿宋_GB2312" w:cs="方正仿宋_GB2312"/>
          <w:b w:val="0"/>
          <w:bCs/>
          <w:i/>
          <w:iCs/>
          <w:color w:val="auto"/>
          <w:spacing w:val="8"/>
          <w:sz w:val="24"/>
          <w:u w:val="none"/>
        </w:rPr>
      </w:pPr>
    </w:p>
    <w:p>
      <w:pPr>
        <w:keepNext w:val="0"/>
        <w:keepLines w:val="0"/>
        <w:pageBreakBefore w:val="0"/>
        <w:tabs>
          <w:tab w:val="left" w:pos="6300"/>
        </w:tabs>
        <w:kinsoku/>
        <w:wordWrap/>
        <w:overflowPunct/>
        <w:topLinePunct w:val="0"/>
        <w:bidi w:val="0"/>
        <w:snapToGrid/>
        <w:spacing w:line="500" w:lineRule="exact"/>
        <w:ind w:firstLine="480" w:firstLineChars="200"/>
        <w:textAlignment w:val="auto"/>
        <w:rPr>
          <w:rFonts w:hint="eastAsia" w:ascii="方正仿宋_GB2312" w:hAnsi="方正仿宋_GB2312" w:eastAsia="方正仿宋_GB2312" w:cs="方正仿宋_GB2312"/>
          <w:b w:val="0"/>
          <w:bCs/>
          <w:i/>
          <w:iCs/>
          <w:color w:val="auto"/>
          <w:sz w:val="24"/>
          <w:highlight w:val="none"/>
          <w:u w:val="none"/>
          <w:lang w:val="zh-CN"/>
        </w:rPr>
      </w:pPr>
    </w:p>
    <w:p>
      <w:pPr>
        <w:keepNext w:val="0"/>
        <w:keepLines w:val="0"/>
        <w:pageBreakBefore w:val="0"/>
        <w:tabs>
          <w:tab w:val="left" w:pos="6300"/>
        </w:tabs>
        <w:kinsoku/>
        <w:wordWrap/>
        <w:overflowPunct/>
        <w:topLinePunct w:val="0"/>
        <w:bidi w:val="0"/>
        <w:snapToGrid/>
        <w:spacing w:line="500" w:lineRule="exact"/>
        <w:ind w:firstLine="480" w:firstLineChars="200"/>
        <w:textAlignment w:val="auto"/>
        <w:rPr>
          <w:rFonts w:hint="eastAsia" w:ascii="方正仿宋_GB2312" w:hAnsi="方正仿宋_GB2312" w:eastAsia="方正仿宋_GB2312" w:cs="方正仿宋_GB2312"/>
          <w:color w:val="auto"/>
          <w:sz w:val="28"/>
          <w:szCs w:val="28"/>
          <w:highlight w:val="none"/>
        </w:rPr>
      </w:pPr>
      <w:r>
        <w:rPr>
          <w:rFonts w:hint="eastAsia" w:ascii="方正仿宋_GB2312" w:hAnsi="方正仿宋_GB2312" w:eastAsia="方正仿宋_GB2312" w:cs="方正仿宋_GB2312"/>
          <w:b w:val="0"/>
          <w:bCs/>
          <w:i/>
          <w:iCs/>
          <w:color w:val="auto"/>
          <w:sz w:val="24"/>
          <w:highlight w:val="none"/>
          <w:u w:val="none"/>
          <w:lang w:val="zh-CN"/>
        </w:rPr>
        <w:t>法定代表人</w:t>
      </w:r>
      <w:r>
        <w:rPr>
          <w:rFonts w:hint="eastAsia" w:ascii="方正仿宋_GB2312" w:hAnsi="方正仿宋_GB2312" w:eastAsia="方正仿宋_GB2312" w:cs="方正仿宋_GB2312"/>
          <w:b w:val="0"/>
          <w:bCs/>
          <w:i/>
          <w:iCs/>
          <w:color w:val="auto"/>
          <w:sz w:val="24"/>
          <w:highlight w:val="none"/>
          <w:u w:val="none"/>
          <w:lang w:val="en-US" w:eastAsia="zh-CN"/>
        </w:rPr>
        <w:t>或主要负责人</w:t>
      </w:r>
      <w:r>
        <w:rPr>
          <w:rFonts w:hint="eastAsia" w:ascii="方正仿宋_GB2312" w:hAnsi="方正仿宋_GB2312" w:eastAsia="方正仿宋_GB2312" w:cs="方正仿宋_GB2312"/>
          <w:b w:val="0"/>
          <w:bCs/>
          <w:i/>
          <w:iCs/>
          <w:color w:val="auto"/>
          <w:sz w:val="24"/>
          <w:szCs w:val="24"/>
          <w:highlight w:val="none"/>
          <w:u w:val="none"/>
        </w:rPr>
        <w:t>电话</w:t>
      </w:r>
      <w:r>
        <w:rPr>
          <w:rFonts w:hint="eastAsia" w:ascii="方正仿宋_GB2312" w:hAnsi="方正仿宋_GB2312" w:eastAsia="方正仿宋_GB2312" w:cs="方正仿宋_GB2312"/>
          <w:color w:val="auto"/>
          <w:sz w:val="24"/>
          <w:szCs w:val="24"/>
          <w:highlight w:val="none"/>
        </w:rPr>
        <w:t>：</w:t>
      </w:r>
    </w:p>
    <w:p>
      <w:pPr>
        <w:keepNext w:val="0"/>
        <w:keepLines w:val="0"/>
        <w:pageBreakBefore w:val="0"/>
        <w:tabs>
          <w:tab w:val="left" w:pos="6300"/>
        </w:tabs>
        <w:kinsoku/>
        <w:wordWrap/>
        <w:overflowPunct/>
        <w:topLinePunct w:val="0"/>
        <w:bidi w:val="0"/>
        <w:snapToGrid/>
        <w:spacing w:line="500" w:lineRule="exact"/>
        <w:ind w:firstLine="512" w:firstLineChars="200"/>
        <w:textAlignment w:val="auto"/>
        <w:rPr>
          <w:rFonts w:hint="eastAsia" w:ascii="方正仿宋_GB2312" w:hAnsi="方正仿宋_GB2312" w:eastAsia="方正仿宋_GB2312" w:cs="方正仿宋_GB2312"/>
          <w:b/>
          <w:bCs w:val="0"/>
          <w:color w:val="auto"/>
          <w:spacing w:val="8"/>
          <w:sz w:val="24"/>
        </w:rPr>
      </w:pPr>
    </w:p>
    <w:p>
      <w:pPr>
        <w:keepNext w:val="0"/>
        <w:keepLines w:val="0"/>
        <w:pageBreakBefore w:val="0"/>
        <w:tabs>
          <w:tab w:val="left" w:pos="6300"/>
        </w:tabs>
        <w:kinsoku/>
        <w:wordWrap/>
        <w:overflowPunct/>
        <w:topLinePunct w:val="0"/>
        <w:bidi w:val="0"/>
        <w:snapToGrid/>
        <w:spacing w:line="500" w:lineRule="exact"/>
        <w:ind w:firstLine="480" w:firstLineChars="200"/>
        <w:textAlignment w:val="auto"/>
        <w:rPr>
          <w:rFonts w:hint="eastAsia" w:ascii="方正仿宋_GB2312" w:hAnsi="方正仿宋_GB2312" w:eastAsia="方正仿宋_GB2312" w:cs="方正仿宋_GB2312"/>
          <w:color w:val="auto"/>
          <w:sz w:val="24"/>
          <w:highlight w:val="none"/>
          <w:lang w:val="zh-CN"/>
        </w:rPr>
      </w:pPr>
      <w:r>
        <w:rPr>
          <w:rFonts w:hint="eastAsia" w:ascii="方正仿宋_GB2312" w:hAnsi="方正仿宋_GB2312" w:eastAsia="方正仿宋_GB2312" w:cs="方正仿宋_GB2312"/>
          <w:color w:val="auto"/>
          <w:sz w:val="24"/>
          <w:highlight w:val="none"/>
          <w:lang w:val="zh-CN"/>
        </w:rPr>
        <w:t>特此证明。</w:t>
      </w:r>
    </w:p>
    <w:p>
      <w:pPr>
        <w:pStyle w:val="10"/>
        <w:keepNext w:val="0"/>
        <w:keepLines w:val="0"/>
        <w:pageBreakBefore w:val="0"/>
        <w:kinsoku/>
        <w:wordWrap/>
        <w:overflowPunct/>
        <w:topLinePunct w:val="0"/>
        <w:bidi w:val="0"/>
        <w:snapToGrid/>
        <w:spacing w:line="500" w:lineRule="exact"/>
        <w:ind w:firstLine="480"/>
        <w:jc w:val="left"/>
        <w:textAlignment w:val="auto"/>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rPr>
        <w:t>附件：</w:t>
      </w:r>
      <w:r>
        <w:rPr>
          <w:rFonts w:hint="eastAsia" w:ascii="方正仿宋_GB2312" w:hAnsi="方正仿宋_GB2312" w:eastAsia="方正仿宋_GB2312" w:cs="方正仿宋_GB2312"/>
          <w:i/>
          <w:iCs/>
          <w:color w:val="auto"/>
          <w:sz w:val="24"/>
          <w:highlight w:val="none"/>
          <w:u w:val="single"/>
          <w:lang w:val="zh-CN"/>
        </w:rPr>
        <w:t>法定代表人</w:t>
      </w:r>
      <w:r>
        <w:rPr>
          <w:rFonts w:hint="eastAsia" w:ascii="方正仿宋_GB2312" w:hAnsi="方正仿宋_GB2312" w:eastAsia="方正仿宋_GB2312" w:cs="方正仿宋_GB2312"/>
          <w:i/>
          <w:iCs/>
          <w:color w:val="auto"/>
          <w:sz w:val="24"/>
          <w:highlight w:val="none"/>
          <w:u w:val="single"/>
          <w:lang w:val="en-US" w:eastAsia="zh-CN"/>
        </w:rPr>
        <w:t>或主要负责人</w:t>
      </w:r>
      <w:r>
        <w:rPr>
          <w:rFonts w:hint="eastAsia" w:ascii="方正仿宋_GB2312" w:hAnsi="方正仿宋_GB2312" w:eastAsia="方正仿宋_GB2312" w:cs="方正仿宋_GB2312"/>
          <w:color w:val="auto"/>
          <w:sz w:val="24"/>
          <w:szCs w:val="24"/>
          <w:highlight w:val="none"/>
        </w:rPr>
        <w:t>身份证复印件</w:t>
      </w:r>
      <w:r>
        <w:rPr>
          <w:rFonts w:hint="eastAsia" w:ascii="方正仿宋_GB2312" w:hAnsi="方正仿宋_GB2312" w:eastAsia="方正仿宋_GB2312" w:cs="方正仿宋_GB2312"/>
          <w:b/>
          <w:color w:val="auto"/>
          <w:sz w:val="24"/>
          <w:szCs w:val="24"/>
          <w:highlight w:val="none"/>
        </w:rPr>
        <w:t>（正反两面）。</w:t>
      </w:r>
    </w:p>
    <w:p>
      <w:pPr>
        <w:keepNext w:val="0"/>
        <w:keepLines w:val="0"/>
        <w:pageBreakBefore w:val="0"/>
        <w:kinsoku/>
        <w:wordWrap/>
        <w:overflowPunct/>
        <w:topLinePunct w:val="0"/>
        <w:bidi w:val="0"/>
        <w:snapToGrid/>
        <w:spacing w:line="500" w:lineRule="exact"/>
        <w:ind w:right="840" w:firstLine="3120" w:firstLineChars="1300"/>
        <w:textAlignment w:val="auto"/>
        <w:rPr>
          <w:rFonts w:hint="eastAsia" w:ascii="方正仿宋_GB2312" w:hAnsi="方正仿宋_GB2312" w:eastAsia="方正仿宋_GB2312" w:cs="方正仿宋_GB2312"/>
          <w:color w:val="auto"/>
          <w:sz w:val="24"/>
          <w:highlight w:val="none"/>
          <w:lang w:val="en-US" w:eastAsia="zh-CN"/>
        </w:rPr>
      </w:pPr>
    </w:p>
    <w:p>
      <w:pPr>
        <w:keepNext w:val="0"/>
        <w:keepLines w:val="0"/>
        <w:pageBreakBefore w:val="0"/>
        <w:kinsoku/>
        <w:wordWrap/>
        <w:overflowPunct/>
        <w:topLinePunct w:val="0"/>
        <w:bidi w:val="0"/>
        <w:snapToGrid/>
        <w:spacing w:line="500" w:lineRule="exact"/>
        <w:ind w:right="840"/>
        <w:textAlignment w:val="auto"/>
        <w:rPr>
          <w:rFonts w:hint="eastAsia" w:ascii="方正仿宋_GB2312" w:hAnsi="方正仿宋_GB2312" w:eastAsia="方正仿宋_GB2312" w:cs="方正仿宋_GB2312"/>
          <w:color w:val="auto"/>
          <w:sz w:val="24"/>
          <w:highlight w:val="none"/>
          <w:lang w:val="en-US" w:eastAsia="zh-CN"/>
        </w:rPr>
      </w:pPr>
    </w:p>
    <w:p>
      <w:pPr>
        <w:keepNext w:val="0"/>
        <w:keepLines w:val="0"/>
        <w:pageBreakBefore w:val="0"/>
        <w:kinsoku/>
        <w:wordWrap/>
        <w:overflowPunct/>
        <w:topLinePunct w:val="0"/>
        <w:bidi w:val="0"/>
        <w:snapToGrid/>
        <w:spacing w:line="500" w:lineRule="exact"/>
        <w:ind w:right="840" w:firstLine="3120" w:firstLineChars="1300"/>
        <w:textAlignment w:val="auto"/>
        <w:rPr>
          <w:rFonts w:hint="eastAsia" w:ascii="方正仿宋_GB2312" w:hAnsi="方正仿宋_GB2312" w:eastAsia="方正仿宋_GB2312" w:cs="方正仿宋_GB2312"/>
          <w:color w:val="auto"/>
          <w:sz w:val="24"/>
          <w:highlight w:val="none"/>
          <w:lang w:val="en-US" w:eastAsia="zh-CN"/>
        </w:rPr>
      </w:pPr>
    </w:p>
    <w:p>
      <w:pPr>
        <w:keepNext w:val="0"/>
        <w:keepLines w:val="0"/>
        <w:pageBreakBefore w:val="0"/>
        <w:kinsoku/>
        <w:wordWrap/>
        <w:overflowPunct/>
        <w:topLinePunct w:val="0"/>
        <w:bidi w:val="0"/>
        <w:snapToGrid/>
        <w:spacing w:line="500" w:lineRule="exact"/>
        <w:ind w:right="840" w:firstLine="3120" w:firstLineChars="1300"/>
        <w:textAlignment w:val="auto"/>
        <w:rPr>
          <w:rFonts w:hint="eastAsia" w:ascii="方正仿宋_GB2312" w:hAnsi="方正仿宋_GB2312" w:eastAsia="方正仿宋_GB2312" w:cs="方正仿宋_GB2312"/>
          <w:color w:val="auto"/>
          <w:sz w:val="24"/>
          <w:highlight w:val="none"/>
          <w:lang w:val="en-US" w:eastAsia="zh-CN"/>
        </w:rPr>
      </w:pPr>
    </w:p>
    <w:p>
      <w:pPr>
        <w:keepNext w:val="0"/>
        <w:keepLines w:val="0"/>
        <w:pageBreakBefore w:val="0"/>
        <w:kinsoku/>
        <w:wordWrap/>
        <w:overflowPunct/>
        <w:topLinePunct w:val="0"/>
        <w:bidi w:val="0"/>
        <w:snapToGrid/>
        <w:spacing w:line="500" w:lineRule="exact"/>
        <w:ind w:right="840" w:firstLine="4080" w:firstLineChars="1700"/>
        <w:textAlignment w:val="auto"/>
        <w:rPr>
          <w:rFonts w:hint="eastAsia" w:ascii="方正仿宋_GB2312" w:hAnsi="方正仿宋_GB2312" w:eastAsia="方正仿宋_GB2312" w:cs="方正仿宋_GB2312"/>
          <w:color w:val="auto"/>
          <w:sz w:val="24"/>
          <w:highlight w:val="none"/>
        </w:rPr>
      </w:pPr>
      <w:r>
        <w:rPr>
          <w:rFonts w:hint="eastAsia" w:ascii="方正仿宋_GB2312" w:hAnsi="方正仿宋_GB2312" w:eastAsia="方正仿宋_GB2312" w:cs="方正仿宋_GB2312"/>
          <w:color w:val="auto"/>
          <w:sz w:val="24"/>
          <w:highlight w:val="none"/>
          <w:lang w:val="en-US" w:eastAsia="zh-CN"/>
        </w:rPr>
        <w:t>供应商</w:t>
      </w:r>
      <w:r>
        <w:rPr>
          <w:rFonts w:hint="eastAsia" w:ascii="方正仿宋_GB2312" w:hAnsi="方正仿宋_GB2312" w:eastAsia="方正仿宋_GB2312" w:cs="方正仿宋_GB2312"/>
          <w:color w:val="auto"/>
          <w:sz w:val="24"/>
          <w:highlight w:val="none"/>
          <w:lang w:val="zh-CN"/>
        </w:rPr>
        <w:t>名称（</w:t>
      </w:r>
      <w:r>
        <w:rPr>
          <w:rFonts w:hint="eastAsia" w:ascii="方正仿宋_GB2312" w:hAnsi="方正仿宋_GB2312" w:eastAsia="方正仿宋_GB2312" w:cs="方正仿宋_GB2312"/>
          <w:color w:val="auto"/>
          <w:sz w:val="24"/>
          <w:highlight w:val="none"/>
          <w:lang w:val="en-US" w:eastAsia="zh-CN"/>
        </w:rPr>
        <w:t>加盖公章</w:t>
      </w:r>
      <w:r>
        <w:rPr>
          <w:rFonts w:hint="eastAsia" w:ascii="方正仿宋_GB2312" w:hAnsi="方正仿宋_GB2312" w:eastAsia="方正仿宋_GB2312" w:cs="方正仿宋_GB2312"/>
          <w:color w:val="auto"/>
          <w:sz w:val="24"/>
          <w:highlight w:val="none"/>
          <w:lang w:val="zh-CN"/>
        </w:rPr>
        <w:t>）：</w:t>
      </w:r>
    </w:p>
    <w:p>
      <w:pPr>
        <w:keepNext w:val="0"/>
        <w:keepLines w:val="0"/>
        <w:pageBreakBefore w:val="0"/>
        <w:kinsoku/>
        <w:wordWrap/>
        <w:overflowPunct/>
        <w:topLinePunct w:val="0"/>
        <w:bidi w:val="0"/>
        <w:snapToGrid/>
        <w:spacing w:line="500" w:lineRule="exact"/>
        <w:ind w:right="1040" w:firstLine="5280" w:firstLineChars="2200"/>
        <w:textAlignment w:val="auto"/>
        <w:rPr>
          <w:rFonts w:hint="eastAsia" w:ascii="方正仿宋_GB2312" w:hAnsi="方正仿宋_GB2312" w:eastAsia="方正仿宋_GB2312" w:cs="方正仿宋_GB2312"/>
          <w:color w:val="auto"/>
          <w:sz w:val="24"/>
          <w:highlight w:val="none"/>
        </w:rPr>
      </w:pPr>
      <w:r>
        <w:rPr>
          <w:rFonts w:hint="eastAsia" w:ascii="方正仿宋_GB2312" w:hAnsi="方正仿宋_GB2312" w:eastAsia="方正仿宋_GB2312" w:cs="方正仿宋_GB2312"/>
          <w:color w:val="auto"/>
          <w:sz w:val="24"/>
          <w:highlight w:val="none"/>
        </w:rPr>
        <w:t>日期：</w:t>
      </w:r>
      <w:r>
        <w:rPr>
          <w:rFonts w:hint="eastAsia" w:ascii="方正仿宋_GB2312" w:hAnsi="方正仿宋_GB2312" w:eastAsia="方正仿宋_GB2312" w:cs="方正仿宋_GB2312"/>
          <w:color w:val="auto"/>
          <w:sz w:val="24"/>
          <w:highlight w:val="none"/>
          <w:lang w:val="en-US" w:eastAsia="zh-CN"/>
        </w:rPr>
        <w:t xml:space="preserve">  </w:t>
      </w:r>
      <w:r>
        <w:rPr>
          <w:rFonts w:hint="eastAsia" w:ascii="方正仿宋_GB2312" w:hAnsi="方正仿宋_GB2312" w:eastAsia="方正仿宋_GB2312" w:cs="方正仿宋_GB2312"/>
          <w:color w:val="auto"/>
          <w:sz w:val="24"/>
          <w:highlight w:val="none"/>
        </w:rPr>
        <w:t>年</w:t>
      </w:r>
      <w:r>
        <w:rPr>
          <w:rFonts w:hint="eastAsia" w:ascii="方正仿宋_GB2312" w:hAnsi="方正仿宋_GB2312" w:eastAsia="方正仿宋_GB2312" w:cs="方正仿宋_GB2312"/>
          <w:color w:val="auto"/>
          <w:sz w:val="24"/>
          <w:highlight w:val="none"/>
          <w:lang w:val="en-US" w:eastAsia="zh-CN"/>
        </w:rPr>
        <w:t xml:space="preserve">  </w:t>
      </w:r>
      <w:r>
        <w:rPr>
          <w:rFonts w:hint="eastAsia" w:ascii="方正仿宋_GB2312" w:hAnsi="方正仿宋_GB2312" w:eastAsia="方正仿宋_GB2312" w:cs="方正仿宋_GB2312"/>
          <w:color w:val="auto"/>
          <w:sz w:val="24"/>
          <w:highlight w:val="none"/>
        </w:rPr>
        <w:t>月</w:t>
      </w:r>
      <w:r>
        <w:rPr>
          <w:rFonts w:hint="eastAsia" w:ascii="方正仿宋_GB2312" w:hAnsi="方正仿宋_GB2312" w:eastAsia="方正仿宋_GB2312" w:cs="方正仿宋_GB2312"/>
          <w:color w:val="auto"/>
          <w:sz w:val="24"/>
          <w:highlight w:val="none"/>
          <w:lang w:val="en-US" w:eastAsia="zh-CN"/>
        </w:rPr>
        <w:t xml:space="preserve">  </w:t>
      </w:r>
      <w:r>
        <w:rPr>
          <w:rFonts w:hint="eastAsia" w:ascii="方正仿宋_GB2312" w:hAnsi="方正仿宋_GB2312" w:eastAsia="方正仿宋_GB2312" w:cs="方正仿宋_GB2312"/>
          <w:color w:val="auto"/>
          <w:sz w:val="24"/>
          <w:highlight w:val="none"/>
        </w:rPr>
        <w:t>日</w:t>
      </w: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rPr>
      </w:pPr>
    </w:p>
    <w:p>
      <w:pPr>
        <w:spacing w:line="360" w:lineRule="auto"/>
        <w:rPr>
          <w:rFonts w:hint="eastAsia" w:ascii="方正仿宋_GB2312" w:hAnsi="方正仿宋_GB2312" w:eastAsia="方正仿宋_GB2312" w:cs="方正仿宋_GB2312"/>
          <w:color w:val="auto"/>
          <w:sz w:val="28"/>
          <w:szCs w:val="28"/>
          <w:highlight w:val="none"/>
        </w:rPr>
      </w:pPr>
    </w:p>
    <w:p>
      <w:pPr>
        <w:keepNext w:val="0"/>
        <w:keepLines w:val="0"/>
        <w:pageBreakBefore w:val="0"/>
        <w:kinsoku/>
        <w:wordWrap/>
        <w:overflowPunct/>
        <w:topLinePunct w:val="0"/>
        <w:bidi w:val="0"/>
        <w:adjustRightInd/>
        <w:snapToGrid/>
        <w:spacing w:line="400" w:lineRule="exact"/>
        <w:ind w:firstLine="440" w:firstLineChars="200"/>
        <w:textAlignment w:val="auto"/>
        <w:rPr>
          <w:rFonts w:hint="eastAsia" w:ascii="方正仿宋_GB2312" w:hAnsi="方正仿宋_GB2312" w:eastAsia="方正仿宋_GB2312" w:cs="方正仿宋_GB2312"/>
          <w:color w:val="auto"/>
          <w:sz w:val="22"/>
          <w:highlight w:val="none"/>
          <w:lang w:eastAsia="zh-CN"/>
        </w:rPr>
      </w:pPr>
      <w:r>
        <w:rPr>
          <w:rFonts w:hint="eastAsia" w:ascii="方正仿宋_GB2312" w:hAnsi="方正仿宋_GB2312" w:eastAsia="方正仿宋_GB2312" w:cs="方正仿宋_GB2312"/>
          <w:color w:val="auto"/>
          <w:sz w:val="22"/>
          <w:highlight w:val="none"/>
        </w:rPr>
        <w:t>注：</w:t>
      </w:r>
      <w:r>
        <w:rPr>
          <w:rFonts w:hint="eastAsia" w:ascii="方正仿宋_GB2312" w:hAnsi="方正仿宋_GB2312" w:eastAsia="方正仿宋_GB2312" w:cs="方正仿宋_GB2312"/>
          <w:color w:val="auto"/>
          <w:sz w:val="22"/>
          <w:highlight w:val="none"/>
          <w:lang w:val="en-US" w:eastAsia="zh-CN"/>
        </w:rPr>
        <w:t xml:space="preserve">1. </w:t>
      </w:r>
      <w:r>
        <w:rPr>
          <w:rFonts w:hint="eastAsia" w:ascii="方正仿宋_GB2312" w:hAnsi="方正仿宋_GB2312" w:eastAsia="方正仿宋_GB2312" w:cs="方正仿宋_GB2312"/>
          <w:color w:val="auto"/>
          <w:sz w:val="22"/>
          <w:highlight w:val="none"/>
        </w:rPr>
        <w:t>适用于</w:t>
      </w:r>
      <w:r>
        <w:rPr>
          <w:rFonts w:hint="eastAsia" w:ascii="方正仿宋_GB2312" w:hAnsi="方正仿宋_GB2312" w:eastAsia="方正仿宋_GB2312" w:cs="方正仿宋_GB2312"/>
          <w:i/>
          <w:iCs/>
          <w:color w:val="auto"/>
          <w:sz w:val="24"/>
          <w:highlight w:val="none"/>
          <w:u w:val="single"/>
          <w:lang w:val="zh-CN"/>
        </w:rPr>
        <w:t>法定代表人</w:t>
      </w:r>
      <w:r>
        <w:rPr>
          <w:rFonts w:hint="eastAsia" w:ascii="方正仿宋_GB2312" w:hAnsi="方正仿宋_GB2312" w:eastAsia="方正仿宋_GB2312" w:cs="方正仿宋_GB2312"/>
          <w:i/>
          <w:iCs/>
          <w:color w:val="auto"/>
          <w:sz w:val="24"/>
          <w:highlight w:val="none"/>
          <w:u w:val="single"/>
          <w:lang w:val="en-US" w:eastAsia="zh-CN"/>
        </w:rPr>
        <w:t>或主要负责人</w:t>
      </w:r>
      <w:r>
        <w:rPr>
          <w:rFonts w:hint="eastAsia" w:ascii="方正仿宋_GB2312" w:hAnsi="方正仿宋_GB2312" w:eastAsia="方正仿宋_GB2312" w:cs="方正仿宋_GB2312"/>
          <w:color w:val="auto"/>
          <w:sz w:val="22"/>
          <w:highlight w:val="none"/>
        </w:rPr>
        <w:t>亲自参加</w:t>
      </w:r>
      <w:r>
        <w:rPr>
          <w:rFonts w:hint="eastAsia" w:ascii="方正仿宋_GB2312" w:hAnsi="方正仿宋_GB2312" w:eastAsia="方正仿宋_GB2312" w:cs="方正仿宋_GB2312"/>
          <w:color w:val="auto"/>
          <w:sz w:val="22"/>
          <w:highlight w:val="none"/>
          <w:lang w:val="en-US" w:eastAsia="zh-CN"/>
        </w:rPr>
        <w:t>谈判</w:t>
      </w:r>
      <w:r>
        <w:rPr>
          <w:rFonts w:hint="eastAsia" w:ascii="方正仿宋_GB2312" w:hAnsi="方正仿宋_GB2312" w:eastAsia="方正仿宋_GB2312" w:cs="方正仿宋_GB2312"/>
          <w:color w:val="auto"/>
          <w:sz w:val="22"/>
          <w:highlight w:val="none"/>
        </w:rPr>
        <w:t>采购活动的情况</w:t>
      </w:r>
      <w:r>
        <w:rPr>
          <w:rFonts w:hint="eastAsia" w:ascii="方正仿宋_GB2312" w:hAnsi="方正仿宋_GB2312" w:eastAsia="方正仿宋_GB2312" w:cs="方正仿宋_GB2312"/>
          <w:color w:val="auto"/>
          <w:sz w:val="22"/>
          <w:highlight w:val="none"/>
          <w:lang w:eastAsia="zh-CN"/>
        </w:rPr>
        <w:t>。</w:t>
      </w:r>
    </w:p>
    <w:p>
      <w:pPr>
        <w:keepNext w:val="0"/>
        <w:keepLines w:val="0"/>
        <w:pageBreakBefore w:val="0"/>
        <w:numPr>
          <w:ilvl w:val="0"/>
          <w:numId w:val="0"/>
        </w:numPr>
        <w:kinsoku/>
        <w:wordWrap/>
        <w:overflowPunct/>
        <w:topLinePunct w:val="0"/>
        <w:bidi w:val="0"/>
        <w:adjustRightInd/>
        <w:snapToGrid/>
        <w:spacing w:line="400" w:lineRule="exact"/>
        <w:ind w:firstLine="440" w:firstLineChars="200"/>
        <w:textAlignment w:val="auto"/>
        <w:rPr>
          <w:rFonts w:hint="eastAsia" w:ascii="方正仿宋_GB2312" w:hAnsi="方正仿宋_GB2312" w:eastAsia="方正仿宋_GB2312" w:cs="方正仿宋_GB2312"/>
          <w:color w:val="auto"/>
          <w:sz w:val="22"/>
          <w:highlight w:val="none"/>
        </w:rPr>
      </w:pPr>
      <w:r>
        <w:rPr>
          <w:rFonts w:hint="eastAsia" w:ascii="方正仿宋_GB2312" w:hAnsi="方正仿宋_GB2312" w:eastAsia="方正仿宋_GB2312" w:cs="方正仿宋_GB2312"/>
          <w:color w:val="auto"/>
          <w:sz w:val="22"/>
          <w:highlight w:val="none"/>
          <w:lang w:val="en-US" w:eastAsia="zh-CN"/>
        </w:rPr>
        <w:t>2.</w:t>
      </w:r>
      <w:r>
        <w:rPr>
          <w:rFonts w:hint="eastAsia" w:ascii="方正仿宋_GB2312" w:hAnsi="方正仿宋_GB2312" w:eastAsia="方正仿宋_GB2312" w:cs="方正仿宋_GB2312"/>
          <w:color w:val="auto"/>
          <w:sz w:val="22"/>
          <w:highlight w:val="none"/>
        </w:rPr>
        <w:t>供应商为法人单位时提供“法定代表人</w:t>
      </w:r>
      <w:r>
        <w:rPr>
          <w:rFonts w:hint="eastAsia" w:ascii="方正仿宋_GB2312" w:hAnsi="方正仿宋_GB2312" w:eastAsia="方正仿宋_GB2312" w:cs="方正仿宋_GB2312"/>
          <w:color w:val="auto"/>
          <w:sz w:val="22"/>
          <w:highlight w:val="none"/>
          <w:lang w:val="en-US" w:eastAsia="zh-CN"/>
        </w:rPr>
        <w:t>身份证明</w:t>
      </w:r>
      <w:r>
        <w:rPr>
          <w:rFonts w:hint="eastAsia" w:ascii="方正仿宋_GB2312" w:hAnsi="方正仿宋_GB2312" w:eastAsia="方正仿宋_GB2312" w:cs="方正仿宋_GB2312"/>
          <w:color w:val="auto"/>
          <w:sz w:val="22"/>
          <w:highlight w:val="none"/>
        </w:rPr>
        <w:t>”，供应商为其他组织时提供“</w:t>
      </w:r>
      <w:r>
        <w:rPr>
          <w:rFonts w:hint="eastAsia" w:ascii="方正仿宋_GB2312" w:hAnsi="方正仿宋_GB2312" w:eastAsia="方正仿宋_GB2312" w:cs="方正仿宋_GB2312"/>
          <w:color w:val="auto"/>
          <w:sz w:val="22"/>
          <w:highlight w:val="none"/>
          <w:lang w:val="en-US" w:eastAsia="zh-CN"/>
        </w:rPr>
        <w:t>主要</w:t>
      </w:r>
      <w:r>
        <w:rPr>
          <w:rFonts w:hint="eastAsia" w:ascii="方正仿宋_GB2312" w:hAnsi="方正仿宋_GB2312" w:eastAsia="方正仿宋_GB2312" w:cs="方正仿宋_GB2312"/>
          <w:color w:val="auto"/>
          <w:sz w:val="22"/>
          <w:highlight w:val="none"/>
        </w:rPr>
        <w:t>负责人</w:t>
      </w:r>
      <w:r>
        <w:rPr>
          <w:rFonts w:hint="eastAsia" w:ascii="方正仿宋_GB2312" w:hAnsi="方正仿宋_GB2312" w:eastAsia="方正仿宋_GB2312" w:cs="方正仿宋_GB2312"/>
          <w:color w:val="auto"/>
          <w:sz w:val="22"/>
          <w:highlight w:val="none"/>
          <w:lang w:val="en-US" w:eastAsia="zh-CN"/>
        </w:rPr>
        <w:t>身份证明</w:t>
      </w:r>
      <w:r>
        <w:rPr>
          <w:rFonts w:hint="eastAsia" w:ascii="方正仿宋_GB2312" w:hAnsi="方正仿宋_GB2312" w:eastAsia="方正仿宋_GB2312" w:cs="方正仿宋_GB2312"/>
          <w:color w:val="auto"/>
          <w:sz w:val="22"/>
          <w:highlight w:val="none"/>
        </w:rPr>
        <w:t>”，供应商为自然人时提供“自然人身份证明材料”。</w:t>
      </w:r>
    </w:p>
    <w:p>
      <w:pPr>
        <w:keepNext w:val="0"/>
        <w:keepLines w:val="0"/>
        <w:pageBreakBefore w:val="0"/>
        <w:numPr>
          <w:ilvl w:val="0"/>
          <w:numId w:val="0"/>
        </w:numPr>
        <w:kinsoku/>
        <w:wordWrap/>
        <w:overflowPunct/>
        <w:topLinePunct w:val="0"/>
        <w:bidi w:val="0"/>
        <w:adjustRightInd/>
        <w:snapToGrid/>
        <w:spacing w:line="400" w:lineRule="exact"/>
        <w:ind w:firstLine="440" w:firstLineChars="200"/>
        <w:textAlignment w:val="auto"/>
        <w:rPr>
          <w:rFonts w:hint="eastAsia" w:ascii="方正仿宋_GB2312" w:hAnsi="方正仿宋_GB2312" w:eastAsia="方正仿宋_GB2312" w:cs="方正仿宋_GB2312"/>
          <w:color w:val="auto"/>
          <w:sz w:val="22"/>
          <w:highlight w:val="none"/>
          <w:lang w:val="en-US" w:eastAsia="zh-CN"/>
        </w:rPr>
      </w:pPr>
    </w:p>
    <w:p>
      <w:pPr>
        <w:pStyle w:val="2"/>
        <w:rPr>
          <w:rFonts w:hint="eastAsia"/>
          <w:lang w:val="en-US" w:eastAsia="zh-CN"/>
        </w:rPr>
      </w:pPr>
    </w:p>
    <w:p>
      <w:pPr>
        <w:keepNext w:val="0"/>
        <w:keepLines w:val="0"/>
        <w:pageBreakBefore w:val="0"/>
        <w:kinsoku/>
        <w:wordWrap/>
        <w:overflowPunct/>
        <w:topLinePunct w:val="0"/>
        <w:bidi w:val="0"/>
        <w:snapToGrid/>
        <w:spacing w:line="500" w:lineRule="exact"/>
        <w:jc w:val="center"/>
        <w:textAlignment w:val="auto"/>
        <w:rPr>
          <w:rFonts w:hint="eastAsia" w:ascii="方正小标宋_GBK" w:hAnsi="方正小标宋_GBK" w:eastAsia="方正小标宋_GBK" w:cs="方正小标宋_GBK"/>
          <w:b w:val="0"/>
          <w:bCs/>
          <w:color w:val="auto"/>
          <w:sz w:val="28"/>
          <w:highlight w:val="none"/>
        </w:rPr>
      </w:pPr>
      <w:r>
        <w:rPr>
          <w:rFonts w:hint="eastAsia" w:ascii="方正小标宋_GBK" w:hAnsi="方正小标宋_GBK" w:eastAsia="方正小标宋_GBK" w:cs="方正小标宋_GBK"/>
          <w:b w:val="0"/>
          <w:bCs/>
          <w:color w:val="auto"/>
          <w:sz w:val="28"/>
          <w:highlight w:val="none"/>
          <w:lang w:val="en-US" w:eastAsia="zh-CN"/>
        </w:rPr>
        <w:t>二、</w:t>
      </w:r>
      <w:r>
        <w:rPr>
          <w:rFonts w:hint="eastAsia" w:ascii="方正小标宋_GBK" w:hAnsi="方正小标宋_GBK" w:eastAsia="方正小标宋_GBK" w:cs="方正小标宋_GBK"/>
          <w:b w:val="0"/>
          <w:bCs/>
          <w:i/>
          <w:iCs/>
          <w:color w:val="auto"/>
          <w:sz w:val="28"/>
          <w:highlight w:val="none"/>
          <w:u w:val="single"/>
        </w:rPr>
        <w:t>法定代表人</w:t>
      </w:r>
      <w:r>
        <w:rPr>
          <w:rFonts w:hint="eastAsia" w:ascii="方正小标宋_GBK" w:hAnsi="方正小标宋_GBK" w:eastAsia="方正小标宋_GBK" w:cs="方正小标宋_GBK"/>
          <w:b w:val="0"/>
          <w:bCs/>
          <w:i/>
          <w:iCs/>
          <w:color w:val="auto"/>
          <w:sz w:val="28"/>
          <w:highlight w:val="none"/>
          <w:u w:val="single"/>
          <w:lang w:val="en-US" w:eastAsia="zh-CN"/>
        </w:rPr>
        <w:t>或主要负责人</w:t>
      </w:r>
      <w:r>
        <w:rPr>
          <w:rFonts w:hint="eastAsia" w:ascii="方正小标宋_GBK" w:hAnsi="方正小标宋_GBK" w:eastAsia="方正小标宋_GBK" w:cs="方正小标宋_GBK"/>
          <w:b w:val="0"/>
          <w:bCs/>
          <w:color w:val="auto"/>
          <w:sz w:val="28"/>
          <w:highlight w:val="none"/>
        </w:rPr>
        <w:t>授权书</w:t>
      </w:r>
    </w:p>
    <w:p>
      <w:pPr>
        <w:pStyle w:val="10"/>
        <w:keepNext w:val="0"/>
        <w:keepLines w:val="0"/>
        <w:pageBreakBefore w:val="0"/>
        <w:kinsoku/>
        <w:wordWrap/>
        <w:overflowPunct/>
        <w:topLinePunct w:val="0"/>
        <w:bidi w:val="0"/>
        <w:snapToGrid/>
        <w:spacing w:line="500" w:lineRule="exact"/>
        <w:jc w:val="left"/>
        <w:textAlignment w:val="auto"/>
        <w:rPr>
          <w:rFonts w:hint="eastAsia" w:ascii="华文仿宋" w:hAnsi="华文仿宋" w:eastAsia="华文仿宋" w:cs="华文仿宋"/>
          <w:color w:val="auto"/>
          <w:sz w:val="24"/>
          <w:szCs w:val="24"/>
          <w:highlight w:val="none"/>
        </w:rPr>
      </w:pPr>
    </w:p>
    <w:p>
      <w:pPr>
        <w:keepNext w:val="0"/>
        <w:keepLines w:val="0"/>
        <w:pageBreakBefore w:val="0"/>
        <w:kinsoku/>
        <w:wordWrap/>
        <w:overflowPunct/>
        <w:topLinePunct w:val="0"/>
        <w:bidi w:val="0"/>
        <w:snapToGrid/>
        <w:spacing w:line="500" w:lineRule="exact"/>
        <w:textAlignment w:val="auto"/>
        <w:rPr>
          <w:rFonts w:hint="eastAsia" w:ascii="华文仿宋" w:hAnsi="华文仿宋" w:eastAsia="华文仿宋" w:cs="华文仿宋"/>
          <w:color w:val="auto"/>
          <w:sz w:val="24"/>
          <w:szCs w:val="24"/>
          <w:highlight w:val="none"/>
        </w:rPr>
      </w:pPr>
      <w:r>
        <w:rPr>
          <w:rFonts w:hint="eastAsia" w:ascii="华文仿宋" w:hAnsi="华文仿宋" w:eastAsia="华文仿宋" w:cs="华文仿宋"/>
          <w:color w:val="auto"/>
          <w:sz w:val="24"/>
          <w:szCs w:val="24"/>
          <w:highlight w:val="none"/>
          <w:lang w:val="en-US" w:eastAsia="zh-CN"/>
        </w:rPr>
        <w:t>石棉县政府采购中心</w:t>
      </w:r>
      <w:r>
        <w:rPr>
          <w:rFonts w:hint="eastAsia" w:ascii="华文仿宋" w:hAnsi="华文仿宋" w:eastAsia="华文仿宋" w:cs="华文仿宋"/>
          <w:color w:val="auto"/>
          <w:sz w:val="24"/>
          <w:szCs w:val="24"/>
          <w:highlight w:val="none"/>
        </w:rPr>
        <w:t>：</w:t>
      </w:r>
    </w:p>
    <w:p>
      <w:pPr>
        <w:keepNext w:val="0"/>
        <w:keepLines w:val="0"/>
        <w:pageBreakBefore w:val="0"/>
        <w:kinsoku/>
        <w:wordWrap/>
        <w:overflowPunct/>
        <w:topLinePunct w:val="0"/>
        <w:bidi w:val="0"/>
        <w:snapToGrid/>
        <w:spacing w:line="500" w:lineRule="exact"/>
        <w:ind w:firstLine="480" w:firstLineChars="200"/>
        <w:textAlignment w:val="auto"/>
        <w:rPr>
          <w:rFonts w:hint="eastAsia" w:ascii="方正仿宋_GB2312" w:hAnsi="方正仿宋_GB2312" w:eastAsia="方正仿宋_GB2312" w:cs="方正仿宋_GB2312"/>
          <w:color w:val="FF0000"/>
          <w:sz w:val="24"/>
          <w:szCs w:val="24"/>
          <w:highlight w:val="none"/>
        </w:rPr>
      </w:pPr>
      <w:r>
        <w:rPr>
          <w:rFonts w:hint="eastAsia" w:ascii="华文仿宋" w:hAnsi="华文仿宋" w:eastAsia="华文仿宋" w:cs="华文仿宋"/>
          <w:color w:val="auto"/>
          <w:sz w:val="24"/>
          <w:szCs w:val="24"/>
          <w:highlight w:val="none"/>
        </w:rPr>
        <w:t>兹授权</w:t>
      </w:r>
      <w:r>
        <w:rPr>
          <w:rFonts w:hint="eastAsia" w:ascii="华文仿宋" w:hAnsi="华文仿宋" w:eastAsia="华文仿宋" w:cs="华文仿宋"/>
          <w:color w:val="auto"/>
          <w:sz w:val="24"/>
          <w:szCs w:val="24"/>
          <w:highlight w:val="none"/>
          <w:u w:val="single"/>
          <w:lang w:val="en-US" w:eastAsia="zh-CN"/>
        </w:rPr>
        <w:t>XXX</w:t>
      </w:r>
      <w:r>
        <w:rPr>
          <w:rFonts w:hint="eastAsia" w:ascii="华文仿宋" w:hAnsi="华文仿宋" w:eastAsia="华文仿宋" w:cs="华文仿宋"/>
          <w:color w:val="auto"/>
          <w:sz w:val="24"/>
          <w:szCs w:val="24"/>
          <w:highlight w:val="none"/>
        </w:rPr>
        <w:t>同志为我公司授权代表，参加贵单位组织的</w:t>
      </w:r>
      <w:r>
        <w:rPr>
          <w:rFonts w:hint="eastAsia" w:ascii="华文仿宋" w:hAnsi="华文仿宋" w:eastAsia="华文仿宋" w:cs="华文仿宋"/>
          <w:color w:val="auto"/>
          <w:sz w:val="24"/>
          <w:szCs w:val="24"/>
          <w:highlight w:val="none"/>
          <w:u w:val="single"/>
          <w:lang w:eastAsia="zh-CN"/>
        </w:rPr>
        <w:t>（</w:t>
      </w:r>
      <w:r>
        <w:rPr>
          <w:rFonts w:hint="eastAsia" w:ascii="华文仿宋" w:hAnsi="华文仿宋" w:eastAsia="华文仿宋" w:cs="华文仿宋"/>
          <w:color w:val="auto"/>
          <w:sz w:val="24"/>
          <w:szCs w:val="24"/>
          <w:highlight w:val="none"/>
          <w:u w:val="single"/>
          <w:lang w:val="en-US" w:eastAsia="zh-CN"/>
        </w:rPr>
        <w:t xml:space="preserve">采购人单位名称）（项目名称）                    </w:t>
      </w:r>
      <w:r>
        <w:rPr>
          <w:rFonts w:hint="eastAsia" w:ascii="华文仿宋" w:hAnsi="华文仿宋" w:eastAsia="华文仿宋" w:cs="华文仿宋"/>
          <w:color w:val="auto"/>
          <w:sz w:val="24"/>
          <w:szCs w:val="24"/>
          <w:highlight w:val="none"/>
          <w:u w:val="single"/>
        </w:rPr>
        <w:t>（采购项目编号：</w:t>
      </w:r>
      <w:r>
        <w:rPr>
          <w:rFonts w:hint="eastAsia" w:ascii="华文仿宋" w:hAnsi="华文仿宋" w:eastAsia="华文仿宋" w:cs="华文仿宋"/>
          <w:color w:val="auto"/>
          <w:sz w:val="24"/>
          <w:szCs w:val="24"/>
          <w:highlight w:val="none"/>
          <w:u w:val="single"/>
          <w:lang w:val="en-US" w:eastAsia="zh-CN"/>
        </w:rPr>
        <w:t xml:space="preserve">            </w:t>
      </w:r>
      <w:r>
        <w:rPr>
          <w:rFonts w:hint="eastAsia" w:ascii="华文仿宋" w:hAnsi="华文仿宋" w:eastAsia="华文仿宋" w:cs="华文仿宋"/>
          <w:color w:val="auto"/>
          <w:sz w:val="24"/>
          <w:szCs w:val="24"/>
          <w:highlight w:val="none"/>
          <w:u w:val="single"/>
        </w:rPr>
        <w:t>）</w:t>
      </w:r>
      <w:r>
        <w:rPr>
          <w:rFonts w:hint="eastAsia" w:ascii="华文仿宋" w:hAnsi="华文仿宋" w:eastAsia="华文仿宋" w:cs="华文仿宋"/>
          <w:color w:val="auto"/>
          <w:sz w:val="24"/>
          <w:szCs w:val="24"/>
          <w:highlight w:val="none"/>
        </w:rPr>
        <w:t>项目的竞争性</w:t>
      </w:r>
      <w:r>
        <w:rPr>
          <w:rFonts w:hint="eastAsia" w:ascii="华文仿宋" w:hAnsi="华文仿宋" w:eastAsia="华文仿宋" w:cs="华文仿宋"/>
          <w:color w:val="auto"/>
          <w:sz w:val="24"/>
          <w:szCs w:val="24"/>
          <w:highlight w:val="none"/>
          <w:lang w:val="en-US" w:eastAsia="zh-CN"/>
        </w:rPr>
        <w:t>谈判</w:t>
      </w:r>
      <w:r>
        <w:rPr>
          <w:rFonts w:hint="eastAsia" w:ascii="华文仿宋" w:hAnsi="华文仿宋" w:eastAsia="华文仿宋" w:cs="华文仿宋"/>
          <w:color w:val="auto"/>
          <w:sz w:val="24"/>
          <w:szCs w:val="24"/>
          <w:highlight w:val="none"/>
        </w:rPr>
        <w:t>活动，全权代表我公司处理在该项目竞争性</w:t>
      </w:r>
      <w:r>
        <w:rPr>
          <w:rFonts w:hint="eastAsia" w:ascii="华文仿宋" w:hAnsi="华文仿宋" w:eastAsia="华文仿宋" w:cs="华文仿宋"/>
          <w:color w:val="auto"/>
          <w:sz w:val="24"/>
          <w:szCs w:val="24"/>
          <w:highlight w:val="none"/>
          <w:lang w:val="en-US" w:eastAsia="zh-CN"/>
        </w:rPr>
        <w:t>谈判</w:t>
      </w:r>
      <w:r>
        <w:rPr>
          <w:rFonts w:hint="eastAsia" w:ascii="方正仿宋_GB2312" w:hAnsi="方正仿宋_GB2312" w:eastAsia="方正仿宋_GB2312" w:cs="方正仿宋_GB2312"/>
          <w:color w:val="auto"/>
          <w:sz w:val="24"/>
          <w:szCs w:val="24"/>
          <w:highlight w:val="none"/>
        </w:rPr>
        <w:t>活动中的一切事宜，</w:t>
      </w:r>
      <w:r>
        <w:rPr>
          <w:rFonts w:hint="eastAsia" w:ascii="方正仿宋_GB2312" w:hAnsi="方正仿宋_GB2312" w:eastAsia="方正仿宋_GB2312" w:cs="方正仿宋_GB2312"/>
          <w:color w:val="FF0000"/>
          <w:sz w:val="24"/>
          <w:szCs w:val="24"/>
          <w:highlight w:val="none"/>
        </w:rPr>
        <w:t>包括但不限于：以我方名义签署、说明、补正、递交、撤回、修改</w:t>
      </w:r>
      <w:r>
        <w:rPr>
          <w:rFonts w:hint="eastAsia" w:ascii="方正仿宋_GB2312" w:hAnsi="方正仿宋_GB2312" w:eastAsia="方正仿宋_GB2312" w:cs="方正仿宋_GB2312"/>
          <w:color w:val="FF0000"/>
          <w:sz w:val="24"/>
          <w:szCs w:val="24"/>
          <w:highlight w:val="none"/>
          <w:lang w:val="en-US" w:eastAsia="zh-CN"/>
        </w:rPr>
        <w:t>资格预审申请</w:t>
      </w:r>
      <w:r>
        <w:rPr>
          <w:rFonts w:hint="eastAsia" w:ascii="方正仿宋_GB2312" w:hAnsi="方正仿宋_GB2312" w:eastAsia="方正仿宋_GB2312" w:cs="方正仿宋_GB2312"/>
          <w:color w:val="FF0000"/>
          <w:sz w:val="24"/>
          <w:szCs w:val="24"/>
          <w:highlight w:val="none"/>
        </w:rPr>
        <w:t>文件和处理有关事宜。</w:t>
      </w:r>
    </w:p>
    <w:p>
      <w:pPr>
        <w:pStyle w:val="10"/>
        <w:keepNext w:val="0"/>
        <w:keepLines w:val="0"/>
        <w:pageBreakBefore w:val="0"/>
        <w:kinsoku/>
        <w:wordWrap/>
        <w:overflowPunct/>
        <w:topLinePunct w:val="0"/>
        <w:bidi w:val="0"/>
        <w:snapToGrid/>
        <w:spacing w:line="500" w:lineRule="exact"/>
        <w:ind w:firstLine="480"/>
        <w:jc w:val="left"/>
        <w:textAlignment w:val="auto"/>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rPr>
        <w:t>授权代表无转委托权。</w:t>
      </w:r>
    </w:p>
    <w:p>
      <w:pPr>
        <w:pStyle w:val="10"/>
        <w:keepNext w:val="0"/>
        <w:keepLines w:val="0"/>
        <w:pageBreakBefore w:val="0"/>
        <w:kinsoku/>
        <w:wordWrap/>
        <w:overflowPunct/>
        <w:topLinePunct w:val="0"/>
        <w:bidi w:val="0"/>
        <w:snapToGrid/>
        <w:spacing w:line="500" w:lineRule="exact"/>
        <w:ind w:firstLine="480"/>
        <w:jc w:val="left"/>
        <w:textAlignment w:val="auto"/>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rPr>
        <w:t>附件：</w:t>
      </w:r>
      <w:r>
        <w:rPr>
          <w:rFonts w:hint="eastAsia" w:ascii="方正仿宋_GB2312" w:hAnsi="方正仿宋_GB2312" w:eastAsia="方正仿宋_GB2312" w:cs="方正仿宋_GB2312"/>
          <w:i/>
          <w:iCs/>
          <w:color w:val="auto"/>
          <w:sz w:val="24"/>
          <w:szCs w:val="24"/>
          <w:highlight w:val="none"/>
          <w:u w:val="single"/>
        </w:rPr>
        <w:t>法人代表</w:t>
      </w:r>
      <w:r>
        <w:rPr>
          <w:rFonts w:hint="eastAsia" w:ascii="方正仿宋_GB2312" w:hAnsi="方正仿宋_GB2312" w:eastAsia="方正仿宋_GB2312" w:cs="方正仿宋_GB2312"/>
          <w:i/>
          <w:iCs/>
          <w:color w:val="auto"/>
          <w:sz w:val="24"/>
          <w:szCs w:val="24"/>
          <w:highlight w:val="none"/>
          <w:u w:val="single"/>
          <w:lang w:val="en-US" w:eastAsia="zh-CN"/>
        </w:rPr>
        <w:t>人或主要负责人</w:t>
      </w:r>
      <w:r>
        <w:rPr>
          <w:rFonts w:hint="eastAsia" w:ascii="方正仿宋_GB2312" w:hAnsi="方正仿宋_GB2312" w:eastAsia="方正仿宋_GB2312" w:cs="方正仿宋_GB2312"/>
          <w:color w:val="auto"/>
          <w:sz w:val="24"/>
          <w:szCs w:val="24"/>
          <w:highlight w:val="none"/>
        </w:rPr>
        <w:t>和授权代表身份证复印件</w:t>
      </w:r>
      <w:r>
        <w:rPr>
          <w:rFonts w:hint="eastAsia" w:ascii="方正仿宋_GB2312" w:hAnsi="方正仿宋_GB2312" w:eastAsia="方正仿宋_GB2312" w:cs="方正仿宋_GB2312"/>
          <w:b/>
          <w:color w:val="auto"/>
          <w:sz w:val="24"/>
          <w:szCs w:val="24"/>
          <w:highlight w:val="none"/>
        </w:rPr>
        <w:t>（正反两面）。</w:t>
      </w:r>
    </w:p>
    <w:p>
      <w:pPr>
        <w:pStyle w:val="10"/>
        <w:keepNext w:val="0"/>
        <w:keepLines w:val="0"/>
        <w:pageBreakBefore w:val="0"/>
        <w:kinsoku/>
        <w:wordWrap/>
        <w:overflowPunct/>
        <w:topLinePunct w:val="0"/>
        <w:bidi w:val="0"/>
        <w:snapToGrid/>
        <w:spacing w:line="500" w:lineRule="exact"/>
        <w:jc w:val="left"/>
        <w:textAlignment w:val="auto"/>
        <w:rPr>
          <w:rFonts w:hint="eastAsia" w:ascii="方正仿宋_GB2312" w:hAnsi="方正仿宋_GB2312" w:eastAsia="方正仿宋_GB2312" w:cs="方正仿宋_GB2312"/>
          <w:color w:val="auto"/>
          <w:sz w:val="24"/>
          <w:szCs w:val="24"/>
          <w:highlight w:val="none"/>
        </w:rPr>
      </w:pPr>
    </w:p>
    <w:p>
      <w:pPr>
        <w:pStyle w:val="10"/>
        <w:keepNext w:val="0"/>
        <w:keepLines w:val="0"/>
        <w:pageBreakBefore w:val="0"/>
        <w:kinsoku/>
        <w:wordWrap/>
        <w:overflowPunct/>
        <w:topLinePunct w:val="0"/>
        <w:bidi w:val="0"/>
        <w:snapToGrid/>
        <w:spacing w:line="500" w:lineRule="exact"/>
        <w:jc w:val="left"/>
        <w:textAlignment w:val="auto"/>
        <w:rPr>
          <w:rFonts w:hint="eastAsia" w:ascii="方正仿宋_GB2312" w:hAnsi="方正仿宋_GB2312" w:eastAsia="方正仿宋_GB2312" w:cs="方正仿宋_GB2312"/>
          <w:color w:val="auto"/>
          <w:sz w:val="24"/>
          <w:szCs w:val="24"/>
          <w:highlight w:val="none"/>
        </w:rPr>
      </w:pPr>
    </w:p>
    <w:p>
      <w:pPr>
        <w:pStyle w:val="10"/>
        <w:keepNext w:val="0"/>
        <w:keepLines w:val="0"/>
        <w:pageBreakBefore w:val="0"/>
        <w:kinsoku/>
        <w:wordWrap/>
        <w:overflowPunct/>
        <w:topLinePunct w:val="0"/>
        <w:bidi w:val="0"/>
        <w:snapToGrid/>
        <w:spacing w:line="500" w:lineRule="exact"/>
        <w:ind w:firstLine="480" w:firstLineChars="200"/>
        <w:jc w:val="left"/>
        <w:textAlignment w:val="auto"/>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lang w:val="en-US" w:eastAsia="zh-CN"/>
        </w:rPr>
        <w:t>供应商</w:t>
      </w:r>
      <w:r>
        <w:rPr>
          <w:rFonts w:hint="eastAsia" w:ascii="方正仿宋_GB2312" w:hAnsi="方正仿宋_GB2312" w:eastAsia="方正仿宋_GB2312" w:cs="方正仿宋_GB2312"/>
          <w:color w:val="auto"/>
          <w:sz w:val="24"/>
          <w:szCs w:val="24"/>
          <w:highlight w:val="none"/>
        </w:rPr>
        <w:t>名称</w:t>
      </w:r>
      <w:r>
        <w:rPr>
          <w:rFonts w:hint="eastAsia" w:ascii="方正仿宋_GB2312" w:hAnsi="方正仿宋_GB2312" w:eastAsia="方正仿宋_GB2312" w:cs="方正仿宋_GB2312"/>
          <w:color w:val="auto"/>
          <w:sz w:val="24"/>
          <w:szCs w:val="24"/>
          <w:highlight w:val="none"/>
          <w:lang w:eastAsia="zh-CN"/>
        </w:rPr>
        <w:t>（</w:t>
      </w:r>
      <w:r>
        <w:rPr>
          <w:rFonts w:hint="eastAsia" w:ascii="方正仿宋_GB2312" w:hAnsi="方正仿宋_GB2312" w:eastAsia="方正仿宋_GB2312" w:cs="方正仿宋_GB2312"/>
          <w:color w:val="auto"/>
          <w:sz w:val="24"/>
          <w:szCs w:val="24"/>
          <w:highlight w:val="none"/>
          <w:lang w:val="en-US" w:eastAsia="zh-CN"/>
        </w:rPr>
        <w:t>加盖公章</w:t>
      </w:r>
      <w:r>
        <w:rPr>
          <w:rFonts w:hint="eastAsia" w:ascii="方正仿宋_GB2312" w:hAnsi="方正仿宋_GB2312" w:eastAsia="方正仿宋_GB2312" w:cs="方正仿宋_GB2312"/>
          <w:color w:val="auto"/>
          <w:sz w:val="24"/>
          <w:szCs w:val="24"/>
          <w:highlight w:val="none"/>
          <w:lang w:eastAsia="zh-CN"/>
        </w:rPr>
        <w:t>）</w:t>
      </w:r>
      <w:r>
        <w:rPr>
          <w:rFonts w:hint="eastAsia" w:ascii="方正仿宋_GB2312" w:hAnsi="方正仿宋_GB2312" w:eastAsia="方正仿宋_GB2312" w:cs="方正仿宋_GB2312"/>
          <w:color w:val="auto"/>
          <w:sz w:val="24"/>
          <w:szCs w:val="24"/>
          <w:highlight w:val="none"/>
        </w:rPr>
        <w:t>：</w:t>
      </w:r>
    </w:p>
    <w:p>
      <w:pPr>
        <w:pStyle w:val="10"/>
        <w:keepNext w:val="0"/>
        <w:keepLines w:val="0"/>
        <w:pageBreakBefore w:val="0"/>
        <w:kinsoku/>
        <w:wordWrap/>
        <w:overflowPunct/>
        <w:topLinePunct w:val="0"/>
        <w:bidi w:val="0"/>
        <w:snapToGrid/>
        <w:spacing w:line="500" w:lineRule="exact"/>
        <w:ind w:firstLine="480" w:firstLineChars="200"/>
        <w:jc w:val="left"/>
        <w:textAlignment w:val="auto"/>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i/>
          <w:iCs/>
          <w:color w:val="auto"/>
          <w:sz w:val="24"/>
          <w:szCs w:val="24"/>
          <w:highlight w:val="none"/>
          <w:u w:val="single"/>
        </w:rPr>
        <w:t>法人代表</w:t>
      </w:r>
      <w:r>
        <w:rPr>
          <w:rFonts w:hint="eastAsia" w:ascii="方正仿宋_GB2312" w:hAnsi="方正仿宋_GB2312" w:eastAsia="方正仿宋_GB2312" w:cs="方正仿宋_GB2312"/>
          <w:i/>
          <w:iCs/>
          <w:color w:val="auto"/>
          <w:sz w:val="24"/>
          <w:szCs w:val="24"/>
          <w:highlight w:val="none"/>
          <w:u w:val="single"/>
          <w:lang w:val="en-US" w:eastAsia="zh-CN"/>
        </w:rPr>
        <w:t>人或主要负责人</w:t>
      </w:r>
      <w:r>
        <w:rPr>
          <w:rFonts w:hint="eastAsia" w:ascii="方正仿宋_GB2312" w:hAnsi="方正仿宋_GB2312" w:eastAsia="方正仿宋_GB2312" w:cs="方正仿宋_GB2312"/>
          <w:color w:val="auto"/>
          <w:sz w:val="24"/>
          <w:szCs w:val="24"/>
          <w:highlight w:val="none"/>
        </w:rPr>
        <w:t>（签字</w:t>
      </w:r>
      <w:r>
        <w:rPr>
          <w:rFonts w:hint="eastAsia" w:ascii="方正仿宋_GB2312" w:hAnsi="方正仿宋_GB2312" w:eastAsia="方正仿宋_GB2312" w:cs="方正仿宋_GB2312"/>
          <w:color w:val="auto"/>
          <w:sz w:val="24"/>
          <w:szCs w:val="24"/>
          <w:highlight w:val="none"/>
          <w:lang w:val="en-US" w:eastAsia="zh-CN"/>
        </w:rPr>
        <w:t>或盖章</w:t>
      </w:r>
      <w:r>
        <w:rPr>
          <w:rFonts w:hint="eastAsia" w:ascii="方正仿宋_GB2312" w:hAnsi="方正仿宋_GB2312" w:eastAsia="方正仿宋_GB2312" w:cs="方正仿宋_GB2312"/>
          <w:color w:val="auto"/>
          <w:sz w:val="24"/>
          <w:szCs w:val="24"/>
          <w:highlight w:val="none"/>
        </w:rPr>
        <w:t>）：</w:t>
      </w:r>
    </w:p>
    <w:p>
      <w:pPr>
        <w:pStyle w:val="10"/>
        <w:keepNext w:val="0"/>
        <w:keepLines w:val="0"/>
        <w:pageBreakBefore w:val="0"/>
        <w:kinsoku/>
        <w:wordWrap/>
        <w:overflowPunct/>
        <w:topLinePunct w:val="0"/>
        <w:bidi w:val="0"/>
        <w:snapToGrid/>
        <w:spacing w:line="500" w:lineRule="exact"/>
        <w:ind w:firstLine="480" w:firstLineChars="200"/>
        <w:jc w:val="left"/>
        <w:textAlignment w:val="auto"/>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rPr>
        <w:t>身份证号码：</w:t>
      </w:r>
    </w:p>
    <w:p>
      <w:pPr>
        <w:pStyle w:val="10"/>
        <w:keepNext w:val="0"/>
        <w:keepLines w:val="0"/>
        <w:pageBreakBefore w:val="0"/>
        <w:kinsoku/>
        <w:wordWrap/>
        <w:overflowPunct/>
        <w:topLinePunct w:val="0"/>
        <w:bidi w:val="0"/>
        <w:snapToGrid/>
        <w:spacing w:line="500" w:lineRule="exact"/>
        <w:ind w:firstLine="480" w:firstLineChars="200"/>
        <w:jc w:val="left"/>
        <w:textAlignment w:val="auto"/>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rPr>
        <w:t>授权代表（签字）：</w:t>
      </w:r>
    </w:p>
    <w:p>
      <w:pPr>
        <w:pStyle w:val="10"/>
        <w:keepNext w:val="0"/>
        <w:keepLines w:val="0"/>
        <w:pageBreakBefore w:val="0"/>
        <w:kinsoku/>
        <w:wordWrap/>
        <w:overflowPunct/>
        <w:topLinePunct w:val="0"/>
        <w:bidi w:val="0"/>
        <w:snapToGrid/>
        <w:spacing w:line="500" w:lineRule="exact"/>
        <w:ind w:firstLine="480" w:firstLineChars="200"/>
        <w:jc w:val="left"/>
        <w:textAlignment w:val="auto"/>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rPr>
        <w:t>身份证号码：</w:t>
      </w:r>
    </w:p>
    <w:p>
      <w:pPr>
        <w:pStyle w:val="10"/>
        <w:keepNext w:val="0"/>
        <w:keepLines w:val="0"/>
        <w:pageBreakBefore w:val="0"/>
        <w:kinsoku/>
        <w:wordWrap/>
        <w:overflowPunct/>
        <w:topLinePunct w:val="0"/>
        <w:bidi w:val="0"/>
        <w:snapToGrid/>
        <w:spacing w:line="500" w:lineRule="exact"/>
        <w:ind w:firstLine="480" w:firstLineChars="200"/>
        <w:jc w:val="left"/>
        <w:textAlignment w:val="auto"/>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rPr>
        <w:t>联系电话：</w:t>
      </w:r>
    </w:p>
    <w:p>
      <w:pPr>
        <w:pStyle w:val="10"/>
        <w:keepNext w:val="0"/>
        <w:keepLines w:val="0"/>
        <w:pageBreakBefore w:val="0"/>
        <w:kinsoku/>
        <w:wordWrap/>
        <w:overflowPunct/>
        <w:topLinePunct w:val="0"/>
        <w:bidi w:val="0"/>
        <w:snapToGrid/>
        <w:spacing w:line="500" w:lineRule="exact"/>
        <w:ind w:firstLine="5520" w:firstLineChars="2300"/>
        <w:textAlignment w:val="auto"/>
        <w:rPr>
          <w:rFonts w:hint="eastAsia" w:ascii="方正仿宋_GB2312" w:hAnsi="方正仿宋_GB2312" w:eastAsia="方正仿宋_GB2312" w:cs="方正仿宋_GB2312"/>
          <w:color w:val="auto"/>
          <w:sz w:val="24"/>
          <w:szCs w:val="24"/>
          <w:highlight w:val="none"/>
        </w:rPr>
      </w:pPr>
    </w:p>
    <w:p>
      <w:pPr>
        <w:pStyle w:val="10"/>
        <w:keepNext w:val="0"/>
        <w:keepLines w:val="0"/>
        <w:pageBreakBefore w:val="0"/>
        <w:kinsoku/>
        <w:wordWrap/>
        <w:overflowPunct/>
        <w:topLinePunct w:val="0"/>
        <w:bidi w:val="0"/>
        <w:snapToGrid/>
        <w:spacing w:line="500" w:lineRule="exact"/>
        <w:textAlignment w:val="auto"/>
        <w:rPr>
          <w:rFonts w:hint="eastAsia" w:ascii="方正仿宋_GB2312" w:hAnsi="方正仿宋_GB2312" w:eastAsia="方正仿宋_GB2312" w:cs="方正仿宋_GB2312"/>
          <w:color w:val="auto"/>
          <w:sz w:val="24"/>
          <w:szCs w:val="24"/>
          <w:highlight w:val="none"/>
        </w:rPr>
      </w:pPr>
    </w:p>
    <w:p>
      <w:pPr>
        <w:pStyle w:val="10"/>
        <w:keepNext w:val="0"/>
        <w:keepLines w:val="0"/>
        <w:pageBreakBefore w:val="0"/>
        <w:kinsoku/>
        <w:wordWrap/>
        <w:overflowPunct/>
        <w:topLinePunct w:val="0"/>
        <w:bidi w:val="0"/>
        <w:snapToGrid/>
        <w:spacing w:line="500" w:lineRule="exact"/>
        <w:ind w:firstLine="5520" w:firstLineChars="2300"/>
        <w:textAlignment w:val="auto"/>
        <w:rPr>
          <w:rFonts w:hint="eastAsia" w:ascii="方正仿宋_GB2312" w:hAnsi="方正仿宋_GB2312" w:eastAsia="方正仿宋_GB2312" w:cs="方正仿宋_GB2312"/>
          <w:color w:val="auto"/>
          <w:sz w:val="24"/>
          <w:szCs w:val="24"/>
          <w:highlight w:val="none"/>
        </w:rPr>
      </w:pPr>
    </w:p>
    <w:p>
      <w:pPr>
        <w:pStyle w:val="10"/>
        <w:keepNext w:val="0"/>
        <w:keepLines w:val="0"/>
        <w:pageBreakBefore w:val="0"/>
        <w:kinsoku/>
        <w:wordWrap/>
        <w:overflowPunct/>
        <w:topLinePunct w:val="0"/>
        <w:bidi w:val="0"/>
        <w:snapToGrid/>
        <w:spacing w:line="500" w:lineRule="exact"/>
        <w:ind w:firstLine="5520" w:firstLineChars="2300"/>
        <w:textAlignment w:val="auto"/>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rPr>
        <w:t>日期： 年</w:t>
      </w:r>
      <w:r>
        <w:rPr>
          <w:rFonts w:hint="eastAsia" w:ascii="方正仿宋_GB2312" w:hAnsi="方正仿宋_GB2312" w:eastAsia="方正仿宋_GB2312" w:cs="方正仿宋_GB2312"/>
          <w:color w:val="auto"/>
          <w:sz w:val="24"/>
          <w:szCs w:val="24"/>
          <w:highlight w:val="none"/>
          <w:lang w:val="en-US" w:eastAsia="zh-CN"/>
        </w:rPr>
        <w:t xml:space="preserve"> </w:t>
      </w:r>
      <w:r>
        <w:rPr>
          <w:rFonts w:hint="eastAsia" w:ascii="方正仿宋_GB2312" w:hAnsi="方正仿宋_GB2312" w:eastAsia="方正仿宋_GB2312" w:cs="方正仿宋_GB2312"/>
          <w:color w:val="auto"/>
          <w:sz w:val="24"/>
          <w:szCs w:val="24"/>
          <w:highlight w:val="none"/>
        </w:rPr>
        <w:t>月</w:t>
      </w:r>
      <w:r>
        <w:rPr>
          <w:rFonts w:hint="eastAsia" w:ascii="方正仿宋_GB2312" w:hAnsi="方正仿宋_GB2312" w:eastAsia="方正仿宋_GB2312" w:cs="方正仿宋_GB2312"/>
          <w:color w:val="auto"/>
          <w:sz w:val="24"/>
          <w:szCs w:val="24"/>
          <w:highlight w:val="none"/>
          <w:lang w:val="en-US" w:eastAsia="zh-CN"/>
        </w:rPr>
        <w:t xml:space="preserve"> </w:t>
      </w:r>
      <w:r>
        <w:rPr>
          <w:rFonts w:hint="eastAsia" w:ascii="方正仿宋_GB2312" w:hAnsi="方正仿宋_GB2312" w:eastAsia="方正仿宋_GB2312" w:cs="方正仿宋_GB2312"/>
          <w:color w:val="auto"/>
          <w:sz w:val="24"/>
          <w:szCs w:val="24"/>
          <w:highlight w:val="none"/>
        </w:rPr>
        <w:t>日</w:t>
      </w:r>
    </w:p>
    <w:p>
      <w:pPr>
        <w:pStyle w:val="2"/>
        <w:rPr>
          <w:rFonts w:hint="eastAsia"/>
          <w:color w:val="auto"/>
        </w:rPr>
      </w:pPr>
    </w:p>
    <w:p>
      <w:pPr>
        <w:rPr>
          <w:rFonts w:hint="eastAsia"/>
          <w:color w:val="auto"/>
        </w:rPr>
      </w:pPr>
    </w:p>
    <w:p>
      <w:pPr>
        <w:pStyle w:val="2"/>
        <w:rPr>
          <w:rFonts w:hint="eastAsia"/>
        </w:rPr>
      </w:pPr>
    </w:p>
    <w:p>
      <w:pPr>
        <w:keepNext w:val="0"/>
        <w:keepLines w:val="0"/>
        <w:pageBreakBefore w:val="0"/>
        <w:kinsoku/>
        <w:wordWrap/>
        <w:overflowPunct/>
        <w:topLinePunct w:val="0"/>
        <w:bidi w:val="0"/>
        <w:snapToGrid/>
        <w:spacing w:line="400" w:lineRule="exact"/>
        <w:textAlignment w:val="auto"/>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rPr>
        <w:t>注：</w:t>
      </w:r>
      <w:r>
        <w:rPr>
          <w:rFonts w:hint="eastAsia" w:ascii="方正仿宋_GB2312" w:hAnsi="方正仿宋_GB2312" w:eastAsia="方正仿宋_GB2312" w:cs="方正仿宋_GB2312"/>
          <w:color w:val="auto"/>
          <w:sz w:val="24"/>
          <w:szCs w:val="24"/>
          <w:highlight w:val="none"/>
          <w:lang w:val="en-US" w:eastAsia="zh-CN"/>
        </w:rPr>
        <w:t>1.</w:t>
      </w:r>
      <w:r>
        <w:rPr>
          <w:rFonts w:hint="eastAsia" w:ascii="方正仿宋_GB2312" w:hAnsi="方正仿宋_GB2312" w:eastAsia="方正仿宋_GB2312" w:cs="方正仿宋_GB2312"/>
          <w:i/>
          <w:iCs/>
          <w:color w:val="auto"/>
          <w:sz w:val="24"/>
          <w:szCs w:val="24"/>
          <w:highlight w:val="none"/>
          <w:u w:val="single"/>
        </w:rPr>
        <w:t>法人代表</w:t>
      </w:r>
      <w:r>
        <w:rPr>
          <w:rFonts w:hint="eastAsia" w:ascii="方正仿宋_GB2312" w:hAnsi="方正仿宋_GB2312" w:eastAsia="方正仿宋_GB2312" w:cs="方正仿宋_GB2312"/>
          <w:i/>
          <w:iCs/>
          <w:color w:val="auto"/>
          <w:sz w:val="24"/>
          <w:szCs w:val="24"/>
          <w:highlight w:val="none"/>
          <w:u w:val="single"/>
          <w:lang w:val="en-US" w:eastAsia="zh-CN"/>
        </w:rPr>
        <w:t>人或主要负责人</w:t>
      </w:r>
      <w:r>
        <w:rPr>
          <w:rFonts w:hint="eastAsia" w:ascii="方正仿宋_GB2312" w:hAnsi="方正仿宋_GB2312" w:eastAsia="方正仿宋_GB2312" w:cs="方正仿宋_GB2312"/>
          <w:color w:val="auto"/>
          <w:sz w:val="24"/>
          <w:szCs w:val="24"/>
          <w:highlight w:val="none"/>
        </w:rPr>
        <w:t>不亲自参加</w:t>
      </w:r>
      <w:r>
        <w:rPr>
          <w:rFonts w:hint="eastAsia" w:ascii="方正仿宋_GB2312" w:hAnsi="方正仿宋_GB2312" w:eastAsia="方正仿宋_GB2312" w:cs="方正仿宋_GB2312"/>
          <w:color w:val="auto"/>
          <w:sz w:val="24"/>
          <w:szCs w:val="24"/>
          <w:highlight w:val="none"/>
          <w:lang w:val="en-US" w:eastAsia="zh-CN"/>
        </w:rPr>
        <w:t>谈判</w:t>
      </w:r>
      <w:r>
        <w:rPr>
          <w:rFonts w:hint="eastAsia" w:ascii="方正仿宋_GB2312" w:hAnsi="方正仿宋_GB2312" w:eastAsia="方正仿宋_GB2312" w:cs="方正仿宋_GB2312"/>
          <w:color w:val="auto"/>
          <w:sz w:val="24"/>
          <w:szCs w:val="24"/>
          <w:highlight w:val="none"/>
        </w:rPr>
        <w:t>活动而委托代理人参加适用。</w:t>
      </w:r>
    </w:p>
    <w:p>
      <w:pPr>
        <w:keepNext w:val="0"/>
        <w:keepLines w:val="0"/>
        <w:pageBreakBefore w:val="0"/>
        <w:numPr>
          <w:ilvl w:val="0"/>
          <w:numId w:val="0"/>
        </w:numPr>
        <w:kinsoku/>
        <w:wordWrap/>
        <w:overflowPunct/>
        <w:topLinePunct w:val="0"/>
        <w:bidi w:val="0"/>
        <w:snapToGrid/>
        <w:spacing w:line="400" w:lineRule="exact"/>
        <w:ind w:firstLine="480" w:firstLineChars="200"/>
        <w:textAlignment w:val="auto"/>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lang w:val="en-US" w:eastAsia="zh-CN"/>
        </w:rPr>
        <w:t>2.</w:t>
      </w:r>
      <w:r>
        <w:rPr>
          <w:rFonts w:hint="eastAsia" w:ascii="方正仿宋_GB2312" w:hAnsi="方正仿宋_GB2312" w:eastAsia="方正仿宋_GB2312" w:cs="方正仿宋_GB2312"/>
          <w:color w:val="auto"/>
          <w:sz w:val="24"/>
          <w:szCs w:val="24"/>
          <w:highlight w:val="none"/>
        </w:rPr>
        <w:t>供应商为法人单位时提供“法定代表人授权书”，供应商为其他组织时提供“</w:t>
      </w:r>
      <w:r>
        <w:rPr>
          <w:rFonts w:hint="eastAsia" w:ascii="方正仿宋_GB2312" w:hAnsi="方正仿宋_GB2312" w:eastAsia="方正仿宋_GB2312" w:cs="方正仿宋_GB2312"/>
          <w:color w:val="auto"/>
          <w:sz w:val="24"/>
          <w:szCs w:val="24"/>
          <w:highlight w:val="none"/>
          <w:lang w:val="en-US" w:eastAsia="zh-CN"/>
        </w:rPr>
        <w:t>主要</w:t>
      </w:r>
      <w:r>
        <w:rPr>
          <w:rFonts w:hint="eastAsia" w:ascii="方正仿宋_GB2312" w:hAnsi="方正仿宋_GB2312" w:eastAsia="方正仿宋_GB2312" w:cs="方正仿宋_GB2312"/>
          <w:color w:val="auto"/>
          <w:sz w:val="24"/>
          <w:szCs w:val="24"/>
          <w:highlight w:val="none"/>
        </w:rPr>
        <w:t>负责人授权书”，供应商为自然人时提供“自然人身份证明材料”。</w:t>
      </w:r>
    </w:p>
    <w:p>
      <w:pPr>
        <w:pStyle w:val="2"/>
        <w:rPr>
          <w:rFonts w:hint="eastAsia"/>
        </w:rPr>
      </w:pPr>
    </w:p>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方正小标宋_GBK" w:hAnsi="方正小标宋_GBK" w:eastAsia="方正小标宋_GBK" w:cs="方正小标宋_GBK"/>
          <w:b w:val="0"/>
          <w:bCs/>
          <w:color w:val="auto"/>
          <w:sz w:val="28"/>
          <w:szCs w:val="28"/>
        </w:rPr>
      </w:pPr>
    </w:p>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hint="eastAsia" w:ascii="方正小标宋_GBK" w:hAnsi="方正小标宋_GBK" w:eastAsia="方正小标宋_GBK" w:cs="方正小标宋_GBK"/>
          <w:b w:val="0"/>
          <w:bCs/>
          <w:color w:val="auto"/>
          <w:sz w:val="28"/>
          <w:szCs w:val="28"/>
          <w:highlight w:val="none"/>
        </w:rPr>
      </w:pPr>
      <w:r>
        <w:rPr>
          <w:rFonts w:hint="eastAsia" w:ascii="方正小标宋_GBK" w:hAnsi="方正小标宋_GBK" w:eastAsia="方正小标宋_GBK" w:cs="方正小标宋_GBK"/>
          <w:b w:val="0"/>
          <w:bCs/>
          <w:color w:val="auto"/>
          <w:sz w:val="28"/>
          <w:szCs w:val="28"/>
          <w:highlight w:val="none"/>
        </w:rPr>
        <w:t>三、承诺函</w:t>
      </w:r>
    </w:p>
    <w:p>
      <w:pPr>
        <w:keepNext w:val="0"/>
        <w:keepLines w:val="0"/>
        <w:pageBreakBefore w:val="0"/>
        <w:widowControl/>
        <w:kinsoku/>
        <w:wordWrap/>
        <w:overflowPunct/>
        <w:topLinePunct w:val="0"/>
        <w:autoSpaceDE/>
        <w:autoSpaceDN/>
        <w:bidi w:val="0"/>
        <w:snapToGrid/>
        <w:spacing w:line="500" w:lineRule="exact"/>
        <w:textAlignment w:val="auto"/>
        <w:rPr>
          <w:rFonts w:hint="eastAsia" w:ascii="方正小标宋_GBK" w:hAnsi="方正小标宋_GBK" w:eastAsia="方正小标宋_GBK" w:cs="方正小标宋_GBK"/>
          <w:b w:val="0"/>
          <w:bCs/>
          <w:color w:val="auto"/>
          <w:sz w:val="24"/>
          <w:szCs w:val="24"/>
        </w:rPr>
      </w:pPr>
    </w:p>
    <w:p>
      <w:pPr>
        <w:keepNext w:val="0"/>
        <w:keepLines w:val="0"/>
        <w:pageBreakBefore w:val="0"/>
        <w:kinsoku/>
        <w:wordWrap/>
        <w:overflowPunct/>
        <w:topLinePunct w:val="0"/>
        <w:bidi w:val="0"/>
        <w:snapToGrid/>
        <w:spacing w:line="500" w:lineRule="exact"/>
        <w:textAlignment w:val="auto"/>
        <w:rPr>
          <w:rFonts w:hint="eastAsia" w:ascii="华文仿宋" w:hAnsi="华文仿宋" w:eastAsia="华文仿宋" w:cs="华文仿宋"/>
          <w:color w:val="auto"/>
          <w:sz w:val="24"/>
          <w:szCs w:val="24"/>
          <w:highlight w:val="none"/>
        </w:rPr>
      </w:pPr>
      <w:r>
        <w:rPr>
          <w:rFonts w:hint="eastAsia" w:ascii="华文仿宋" w:hAnsi="华文仿宋" w:eastAsia="华文仿宋" w:cs="华文仿宋"/>
          <w:color w:val="auto"/>
          <w:sz w:val="24"/>
          <w:szCs w:val="24"/>
          <w:highlight w:val="none"/>
          <w:lang w:val="en-US" w:eastAsia="zh-CN"/>
        </w:rPr>
        <w:t>石棉县政府采购中心</w:t>
      </w:r>
      <w:r>
        <w:rPr>
          <w:rFonts w:hint="eastAsia" w:ascii="华文仿宋" w:hAnsi="华文仿宋" w:eastAsia="华文仿宋" w:cs="华文仿宋"/>
          <w:color w:val="auto"/>
          <w:sz w:val="24"/>
          <w:szCs w:val="24"/>
          <w:highlight w:val="none"/>
        </w:rPr>
        <w:t>：</w:t>
      </w:r>
    </w:p>
    <w:p>
      <w:pPr>
        <w:keepNext w:val="0"/>
        <w:keepLines w:val="0"/>
        <w:pageBreakBefore w:val="0"/>
        <w:widowControl/>
        <w:kinsoku/>
        <w:wordWrap/>
        <w:overflowPunct/>
        <w:topLinePunct w:val="0"/>
        <w:autoSpaceDE/>
        <w:autoSpaceDN/>
        <w:bidi w:val="0"/>
        <w:snapToGrid/>
        <w:spacing w:line="500" w:lineRule="exact"/>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我公司作为本次采购项目的</w:t>
      </w:r>
      <w:r>
        <w:rPr>
          <w:rFonts w:hint="eastAsia" w:ascii="方正仿宋_GB2312" w:hAnsi="方正仿宋_GB2312" w:eastAsia="方正仿宋_GB2312" w:cs="方正仿宋_GB2312"/>
          <w:color w:val="auto"/>
          <w:sz w:val="24"/>
          <w:szCs w:val="24"/>
          <w:lang w:val="en-US" w:eastAsia="zh-CN"/>
        </w:rPr>
        <w:t>供应商</w:t>
      </w:r>
      <w:r>
        <w:rPr>
          <w:rFonts w:hint="eastAsia" w:ascii="方正仿宋_GB2312" w:hAnsi="方正仿宋_GB2312" w:eastAsia="方正仿宋_GB2312" w:cs="方正仿宋_GB2312"/>
          <w:color w:val="auto"/>
          <w:sz w:val="24"/>
          <w:szCs w:val="24"/>
        </w:rPr>
        <w:t>，根据</w:t>
      </w:r>
      <w:r>
        <w:rPr>
          <w:rFonts w:hint="eastAsia" w:ascii="方正仿宋_GB2312" w:hAnsi="方正仿宋_GB2312" w:eastAsia="方正仿宋_GB2312" w:cs="方正仿宋_GB2312"/>
          <w:color w:val="auto"/>
          <w:sz w:val="24"/>
          <w:szCs w:val="24"/>
          <w:lang w:val="en-US" w:eastAsia="zh-CN"/>
        </w:rPr>
        <w:t>谈判文件</w:t>
      </w:r>
      <w:r>
        <w:rPr>
          <w:rFonts w:hint="eastAsia" w:ascii="方正仿宋_GB2312" w:hAnsi="方正仿宋_GB2312" w:eastAsia="方正仿宋_GB2312" w:cs="方正仿宋_GB2312"/>
          <w:color w:val="auto"/>
          <w:sz w:val="24"/>
          <w:szCs w:val="24"/>
        </w:rPr>
        <w:t>要求，现郑重承诺如下：</w:t>
      </w:r>
    </w:p>
    <w:p>
      <w:pPr>
        <w:keepNext w:val="0"/>
        <w:keepLines w:val="0"/>
        <w:pageBreakBefore w:val="0"/>
        <w:widowControl/>
        <w:kinsoku/>
        <w:wordWrap/>
        <w:overflowPunct/>
        <w:topLinePunct w:val="0"/>
        <w:autoSpaceDE/>
        <w:autoSpaceDN/>
        <w:bidi w:val="0"/>
        <w:snapToGrid/>
        <w:spacing w:line="500" w:lineRule="exact"/>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一、具备《中华人民共和国政府采购法》第二十二条第一款和本项目规定的条件：</w:t>
      </w:r>
    </w:p>
    <w:p>
      <w:pPr>
        <w:keepNext w:val="0"/>
        <w:keepLines w:val="0"/>
        <w:pageBreakBefore w:val="0"/>
        <w:widowControl/>
        <w:kinsoku/>
        <w:wordWrap/>
        <w:overflowPunct/>
        <w:topLinePunct w:val="0"/>
        <w:autoSpaceDE/>
        <w:autoSpaceDN/>
        <w:bidi w:val="0"/>
        <w:snapToGrid/>
        <w:spacing w:line="500" w:lineRule="exact"/>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（一）具有独立承担民事责任的能力；</w:t>
      </w:r>
    </w:p>
    <w:p>
      <w:pPr>
        <w:keepNext w:val="0"/>
        <w:keepLines w:val="0"/>
        <w:pageBreakBefore w:val="0"/>
        <w:widowControl/>
        <w:kinsoku/>
        <w:wordWrap/>
        <w:overflowPunct/>
        <w:topLinePunct w:val="0"/>
        <w:autoSpaceDE/>
        <w:autoSpaceDN/>
        <w:bidi w:val="0"/>
        <w:snapToGrid/>
        <w:spacing w:line="500" w:lineRule="exact"/>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（二）具有良好的商业信誉和健全的财务会计制度；</w:t>
      </w:r>
    </w:p>
    <w:p>
      <w:pPr>
        <w:keepNext w:val="0"/>
        <w:keepLines w:val="0"/>
        <w:pageBreakBefore w:val="0"/>
        <w:widowControl/>
        <w:kinsoku/>
        <w:wordWrap/>
        <w:overflowPunct/>
        <w:topLinePunct w:val="0"/>
        <w:autoSpaceDE/>
        <w:autoSpaceDN/>
        <w:bidi w:val="0"/>
        <w:snapToGrid/>
        <w:spacing w:line="500" w:lineRule="exact"/>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（三）具有履行合同所必需的设备和专业技术能力；</w:t>
      </w:r>
    </w:p>
    <w:p>
      <w:pPr>
        <w:keepNext w:val="0"/>
        <w:keepLines w:val="0"/>
        <w:pageBreakBefore w:val="0"/>
        <w:widowControl/>
        <w:kinsoku/>
        <w:wordWrap/>
        <w:overflowPunct/>
        <w:topLinePunct w:val="0"/>
        <w:autoSpaceDE/>
        <w:autoSpaceDN/>
        <w:bidi w:val="0"/>
        <w:snapToGrid/>
        <w:spacing w:line="500" w:lineRule="exact"/>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（四）有依法缴纳税收和社会保障资金的良好记录；</w:t>
      </w:r>
    </w:p>
    <w:p>
      <w:pPr>
        <w:keepNext w:val="0"/>
        <w:keepLines w:val="0"/>
        <w:pageBreakBefore w:val="0"/>
        <w:widowControl/>
        <w:kinsoku/>
        <w:wordWrap/>
        <w:overflowPunct/>
        <w:topLinePunct w:val="0"/>
        <w:autoSpaceDE/>
        <w:autoSpaceDN/>
        <w:bidi w:val="0"/>
        <w:snapToGrid/>
        <w:spacing w:line="500" w:lineRule="exact"/>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（五）参加政府采购活动前三年内，在经营活动中没有重大违法记录；</w:t>
      </w:r>
    </w:p>
    <w:p>
      <w:pPr>
        <w:keepNext w:val="0"/>
        <w:keepLines w:val="0"/>
        <w:pageBreakBefore w:val="0"/>
        <w:widowControl/>
        <w:kinsoku/>
        <w:wordWrap/>
        <w:overflowPunct/>
        <w:topLinePunct w:val="0"/>
        <w:autoSpaceDE/>
        <w:autoSpaceDN/>
        <w:bidi w:val="0"/>
        <w:snapToGrid/>
        <w:spacing w:line="500" w:lineRule="exact"/>
        <w:ind w:firstLine="480" w:firstLineChars="200"/>
        <w:textAlignment w:val="auto"/>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（六）我公司参加政府采购活动的供应商及其现任法定代表人或主要负责人在前三年内无行贿犯罪记录；</w:t>
      </w:r>
    </w:p>
    <w:p>
      <w:pPr>
        <w:keepNext w:val="0"/>
        <w:keepLines w:val="0"/>
        <w:pageBreakBefore w:val="0"/>
        <w:widowControl/>
        <w:kinsoku/>
        <w:wordWrap/>
        <w:overflowPunct/>
        <w:topLinePunct w:val="0"/>
        <w:autoSpaceDE/>
        <w:autoSpaceDN/>
        <w:bidi w:val="0"/>
        <w:snapToGrid/>
        <w:spacing w:line="500" w:lineRule="exact"/>
        <w:ind w:firstLine="480" w:firstLineChars="200"/>
        <w:textAlignment w:val="auto"/>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rPr>
        <w:t>（</w:t>
      </w:r>
      <w:r>
        <w:rPr>
          <w:rFonts w:hint="eastAsia" w:ascii="方正仿宋_GB2312" w:hAnsi="方正仿宋_GB2312" w:eastAsia="方正仿宋_GB2312" w:cs="方正仿宋_GB2312"/>
          <w:color w:val="auto"/>
          <w:sz w:val="24"/>
          <w:szCs w:val="24"/>
          <w:lang w:eastAsia="zh-CN"/>
        </w:rPr>
        <w:t>七</w:t>
      </w:r>
      <w:r>
        <w:rPr>
          <w:rFonts w:hint="eastAsia" w:ascii="方正仿宋_GB2312" w:hAnsi="方正仿宋_GB2312" w:eastAsia="方正仿宋_GB2312" w:cs="方正仿宋_GB2312"/>
          <w:color w:val="auto"/>
          <w:sz w:val="24"/>
          <w:szCs w:val="24"/>
        </w:rPr>
        <w:t>）法律、行政法规规定的其他条件</w:t>
      </w:r>
      <w:r>
        <w:rPr>
          <w:rFonts w:hint="eastAsia" w:ascii="方正仿宋_GB2312" w:hAnsi="方正仿宋_GB2312" w:eastAsia="方正仿宋_GB2312" w:cs="方正仿宋_GB2312"/>
          <w:color w:val="auto"/>
          <w:sz w:val="24"/>
          <w:szCs w:val="24"/>
          <w:lang w:eastAsia="zh-CN"/>
        </w:rPr>
        <w:t>。</w:t>
      </w:r>
    </w:p>
    <w:p>
      <w:pPr>
        <w:keepNext w:val="0"/>
        <w:keepLines w:val="0"/>
        <w:pageBreakBefore w:val="0"/>
        <w:widowControl/>
        <w:kinsoku/>
        <w:wordWrap/>
        <w:overflowPunct/>
        <w:topLinePunct w:val="0"/>
        <w:autoSpaceDE/>
        <w:autoSpaceDN/>
        <w:bidi w:val="0"/>
        <w:snapToGrid/>
        <w:spacing w:line="500" w:lineRule="exact"/>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lang w:val="en-US" w:eastAsia="zh-CN"/>
        </w:rPr>
        <w:t>二、我单位</w:t>
      </w:r>
      <w:r>
        <w:rPr>
          <w:rFonts w:hint="eastAsia" w:ascii="方正仿宋_GB2312" w:hAnsi="方正仿宋_GB2312" w:eastAsia="方正仿宋_GB2312" w:cs="方正仿宋_GB2312"/>
          <w:i/>
          <w:iCs/>
          <w:color w:val="auto"/>
          <w:sz w:val="24"/>
          <w:szCs w:val="24"/>
          <w:u w:val="single"/>
          <w:lang w:val="en-US" w:eastAsia="zh-CN"/>
        </w:rPr>
        <w:t>（说明：填写“未处于”或“处于”）</w:t>
      </w:r>
      <w:r>
        <w:rPr>
          <w:rFonts w:hint="eastAsia" w:ascii="方正仿宋_GB2312" w:hAnsi="方正仿宋_GB2312" w:eastAsia="方正仿宋_GB2312" w:cs="方正仿宋_GB2312"/>
          <w:color w:val="auto"/>
          <w:sz w:val="24"/>
          <w:szCs w:val="24"/>
          <w:lang w:val="en-US" w:eastAsia="zh-CN"/>
        </w:rPr>
        <w:t>被行政部门禁止参与政府采购活动的期限内。</w:t>
      </w:r>
    </w:p>
    <w:p>
      <w:pPr>
        <w:keepNext w:val="0"/>
        <w:keepLines w:val="0"/>
        <w:pageBreakBefore w:val="0"/>
        <w:widowControl/>
        <w:kinsoku/>
        <w:wordWrap/>
        <w:overflowPunct/>
        <w:topLinePunct w:val="0"/>
        <w:autoSpaceDE/>
        <w:autoSpaceDN/>
        <w:bidi w:val="0"/>
        <w:snapToGrid/>
        <w:spacing w:line="500" w:lineRule="exact"/>
        <w:ind w:firstLine="480" w:firstLineChars="200"/>
        <w:textAlignment w:val="auto"/>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lang w:eastAsia="zh-CN"/>
        </w:rPr>
        <w:t>三</w:t>
      </w:r>
      <w:r>
        <w:rPr>
          <w:rFonts w:hint="eastAsia" w:ascii="方正仿宋_GB2312" w:hAnsi="方正仿宋_GB2312" w:eastAsia="方正仿宋_GB2312" w:cs="方正仿宋_GB2312"/>
          <w:color w:val="auto"/>
          <w:sz w:val="24"/>
          <w:szCs w:val="24"/>
          <w:highlight w:val="none"/>
        </w:rPr>
        <w:t>、已认真阅读并接受本项目</w:t>
      </w:r>
      <w:r>
        <w:rPr>
          <w:rFonts w:hint="eastAsia" w:ascii="方正仿宋_GB2312" w:hAnsi="方正仿宋_GB2312" w:eastAsia="方正仿宋_GB2312" w:cs="方正仿宋_GB2312"/>
          <w:color w:val="auto"/>
          <w:sz w:val="24"/>
          <w:szCs w:val="24"/>
          <w:highlight w:val="none"/>
          <w:lang w:val="en-US" w:eastAsia="zh-CN"/>
        </w:rPr>
        <w:t>资格预审</w:t>
      </w:r>
      <w:r>
        <w:rPr>
          <w:rFonts w:hint="eastAsia" w:ascii="方正仿宋_GB2312" w:hAnsi="方正仿宋_GB2312" w:eastAsia="方正仿宋_GB2312" w:cs="方正仿宋_GB2312"/>
          <w:color w:val="auto"/>
          <w:sz w:val="24"/>
          <w:szCs w:val="24"/>
          <w:highlight w:val="none"/>
        </w:rPr>
        <w:t>文件的全部实质性要求。</w:t>
      </w:r>
    </w:p>
    <w:p>
      <w:pPr>
        <w:keepNext w:val="0"/>
        <w:keepLines w:val="0"/>
        <w:pageBreakBefore w:val="0"/>
        <w:widowControl/>
        <w:kinsoku/>
        <w:wordWrap/>
        <w:overflowPunct/>
        <w:topLinePunct w:val="0"/>
        <w:autoSpaceDE/>
        <w:autoSpaceDN/>
        <w:bidi w:val="0"/>
        <w:snapToGrid/>
        <w:spacing w:line="500" w:lineRule="exact"/>
        <w:ind w:firstLine="480" w:firstLineChars="200"/>
        <w:textAlignment w:val="auto"/>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lang w:val="en-US" w:eastAsia="zh-CN"/>
        </w:rPr>
        <w:t>四</w:t>
      </w:r>
      <w:r>
        <w:rPr>
          <w:rFonts w:hint="eastAsia" w:ascii="方正仿宋_GB2312" w:hAnsi="方正仿宋_GB2312" w:eastAsia="方正仿宋_GB2312" w:cs="方正仿宋_GB2312"/>
          <w:color w:val="auto"/>
          <w:sz w:val="24"/>
          <w:szCs w:val="24"/>
          <w:highlight w:val="none"/>
        </w:rPr>
        <w:t>、我方承诺</w:t>
      </w:r>
      <w:r>
        <w:rPr>
          <w:rFonts w:hint="eastAsia" w:ascii="方正仿宋_GB2312" w:hAnsi="方正仿宋_GB2312" w:eastAsia="方正仿宋_GB2312" w:cs="方正仿宋_GB2312"/>
          <w:color w:val="auto"/>
          <w:sz w:val="24"/>
          <w:szCs w:val="24"/>
          <w:highlight w:val="none"/>
          <w:lang w:val="en-US" w:eastAsia="zh-CN"/>
        </w:rPr>
        <w:t>本项目资格预审申请</w:t>
      </w:r>
      <w:r>
        <w:rPr>
          <w:rFonts w:hint="eastAsia" w:ascii="方正仿宋_GB2312" w:hAnsi="方正仿宋_GB2312" w:eastAsia="方正仿宋_GB2312" w:cs="方正仿宋_GB2312"/>
          <w:color w:val="auto"/>
          <w:sz w:val="24"/>
          <w:szCs w:val="24"/>
          <w:highlight w:val="none"/>
        </w:rPr>
        <w:t>文件有效期</w:t>
      </w:r>
      <w:r>
        <w:rPr>
          <w:rFonts w:hint="eastAsia" w:ascii="方正仿宋_GB2312" w:hAnsi="方正仿宋_GB2312" w:eastAsia="方正仿宋_GB2312" w:cs="方正仿宋_GB2312"/>
          <w:color w:val="auto"/>
          <w:sz w:val="24"/>
          <w:szCs w:val="24"/>
          <w:highlight w:val="none"/>
          <w:lang w:val="en-US" w:eastAsia="zh-CN"/>
        </w:rPr>
        <w:t>不短于采购文件规定时限，并在有效期内不修改、</w:t>
      </w:r>
      <w:r>
        <w:rPr>
          <w:rFonts w:hint="eastAsia" w:ascii="方正仿宋_GB2312" w:hAnsi="方正仿宋_GB2312" w:eastAsia="方正仿宋_GB2312" w:cs="方正仿宋_GB2312"/>
          <w:color w:val="auto"/>
          <w:sz w:val="24"/>
          <w:szCs w:val="24"/>
          <w:highlight w:val="none"/>
        </w:rPr>
        <w:t>不撤销</w:t>
      </w:r>
      <w:r>
        <w:rPr>
          <w:rFonts w:hint="eastAsia" w:ascii="方正仿宋_GB2312" w:hAnsi="方正仿宋_GB2312" w:eastAsia="方正仿宋_GB2312" w:cs="方正仿宋_GB2312"/>
          <w:color w:val="auto"/>
          <w:sz w:val="24"/>
          <w:szCs w:val="24"/>
          <w:highlight w:val="none"/>
          <w:lang w:val="en-US" w:eastAsia="zh-CN"/>
        </w:rPr>
        <w:t>资格预审申请</w:t>
      </w:r>
      <w:r>
        <w:rPr>
          <w:rFonts w:hint="eastAsia" w:ascii="方正仿宋_GB2312" w:hAnsi="方正仿宋_GB2312" w:eastAsia="方正仿宋_GB2312" w:cs="方正仿宋_GB2312"/>
          <w:color w:val="auto"/>
          <w:sz w:val="24"/>
          <w:szCs w:val="24"/>
          <w:highlight w:val="none"/>
        </w:rPr>
        <w:t>文件。</w:t>
      </w:r>
    </w:p>
    <w:p>
      <w:pPr>
        <w:keepNext w:val="0"/>
        <w:keepLines w:val="0"/>
        <w:pageBreakBefore w:val="0"/>
        <w:widowControl/>
        <w:kinsoku/>
        <w:wordWrap/>
        <w:overflowPunct/>
        <w:topLinePunct w:val="0"/>
        <w:autoSpaceDE/>
        <w:autoSpaceDN/>
        <w:bidi w:val="0"/>
        <w:snapToGrid/>
        <w:spacing w:line="500" w:lineRule="exact"/>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lang w:val="en-US" w:eastAsia="zh-CN"/>
        </w:rPr>
        <w:t>五</w:t>
      </w:r>
      <w:r>
        <w:rPr>
          <w:rFonts w:hint="eastAsia" w:ascii="方正仿宋_GB2312" w:hAnsi="方正仿宋_GB2312" w:eastAsia="方正仿宋_GB2312" w:cs="方正仿宋_GB2312"/>
          <w:color w:val="auto"/>
          <w:sz w:val="24"/>
          <w:szCs w:val="24"/>
        </w:rPr>
        <w:t>、在参加本次采购活动中，不存在与单位负责人为同一人或者存在直接控股、管理关系的其他供应商参与同一合同项下的政府采购活动的行为。与我方存在直接控股关系的单位为：</w:t>
      </w:r>
      <w:r>
        <w:rPr>
          <w:rFonts w:hint="eastAsia" w:ascii="方正仿宋_GB2312" w:hAnsi="方正仿宋_GB2312" w:eastAsia="方正仿宋_GB2312" w:cs="方正仿宋_GB2312"/>
          <w:color w:val="auto"/>
          <w:sz w:val="24"/>
          <w:szCs w:val="24"/>
          <w:u w:val="single"/>
        </w:rPr>
        <w:t>XXX</w:t>
      </w:r>
      <w:r>
        <w:rPr>
          <w:rFonts w:hint="eastAsia" w:ascii="方正仿宋_GB2312" w:hAnsi="方正仿宋_GB2312" w:eastAsia="方正仿宋_GB2312" w:cs="方正仿宋_GB2312"/>
          <w:color w:val="auto"/>
          <w:sz w:val="24"/>
          <w:szCs w:val="24"/>
        </w:rPr>
        <w:t>；存在管理关系单位为：</w:t>
      </w:r>
      <w:r>
        <w:rPr>
          <w:rFonts w:hint="eastAsia" w:ascii="方正仿宋_GB2312" w:hAnsi="方正仿宋_GB2312" w:eastAsia="方正仿宋_GB2312" w:cs="方正仿宋_GB2312"/>
          <w:color w:val="auto"/>
          <w:sz w:val="24"/>
          <w:szCs w:val="24"/>
          <w:u w:val="single"/>
        </w:rPr>
        <w:t>XXX</w:t>
      </w:r>
      <w:r>
        <w:rPr>
          <w:rFonts w:hint="eastAsia" w:ascii="方正仿宋_GB2312" w:hAnsi="方正仿宋_GB2312" w:eastAsia="方正仿宋_GB2312" w:cs="方正仿宋_GB2312"/>
          <w:color w:val="auto"/>
          <w:sz w:val="24"/>
          <w:szCs w:val="24"/>
        </w:rPr>
        <w:t>。</w:t>
      </w:r>
    </w:p>
    <w:p>
      <w:pPr>
        <w:keepNext w:val="0"/>
        <w:keepLines w:val="0"/>
        <w:pageBreakBefore w:val="0"/>
        <w:widowControl/>
        <w:kinsoku/>
        <w:wordWrap/>
        <w:overflowPunct/>
        <w:topLinePunct w:val="0"/>
        <w:autoSpaceDE/>
        <w:autoSpaceDN/>
        <w:bidi w:val="0"/>
        <w:snapToGrid/>
        <w:spacing w:line="500" w:lineRule="exact"/>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lang w:val="en-US" w:eastAsia="zh-CN"/>
        </w:rPr>
        <w:t>六</w:t>
      </w:r>
      <w:r>
        <w:rPr>
          <w:rFonts w:hint="eastAsia" w:ascii="方正仿宋_GB2312" w:hAnsi="方正仿宋_GB2312" w:eastAsia="方正仿宋_GB2312" w:cs="方正仿宋_GB2312"/>
          <w:color w:val="auto"/>
          <w:sz w:val="24"/>
          <w:szCs w:val="24"/>
        </w:rPr>
        <w:t>、为采购项目提供整体设计、规范编制或者项目管理、监理、检测等服务的供应商，不得再参加该采购项目的其他采购活动，我方承诺不属于此类禁止参加本项目的供应商。</w:t>
      </w:r>
    </w:p>
    <w:p>
      <w:pPr>
        <w:keepNext w:val="0"/>
        <w:keepLines w:val="0"/>
        <w:pageBreakBefore w:val="0"/>
        <w:widowControl/>
        <w:kinsoku/>
        <w:wordWrap/>
        <w:overflowPunct/>
        <w:topLinePunct w:val="0"/>
        <w:autoSpaceDE/>
        <w:autoSpaceDN/>
        <w:bidi w:val="0"/>
        <w:snapToGrid/>
        <w:spacing w:line="500" w:lineRule="exact"/>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lang w:val="en-US" w:eastAsia="zh-CN"/>
        </w:rPr>
        <w:t>七</w:t>
      </w:r>
      <w:r>
        <w:rPr>
          <w:rFonts w:hint="eastAsia" w:ascii="方正仿宋_GB2312" w:hAnsi="方正仿宋_GB2312" w:eastAsia="方正仿宋_GB2312" w:cs="方正仿宋_GB2312"/>
          <w:color w:val="auto"/>
          <w:sz w:val="24"/>
          <w:szCs w:val="24"/>
        </w:rPr>
        <w:t>、在同一合同项下的采购项目中，不存在与其他供应商委托同一个自然人、同一单位的人员编制</w:t>
      </w:r>
      <w:r>
        <w:rPr>
          <w:rFonts w:hint="eastAsia" w:ascii="方正仿宋_GB2312" w:hAnsi="方正仿宋_GB2312" w:eastAsia="方正仿宋_GB2312" w:cs="方正仿宋_GB2312"/>
          <w:color w:val="auto"/>
          <w:sz w:val="24"/>
          <w:szCs w:val="24"/>
          <w:lang w:val="en-US" w:eastAsia="zh-CN"/>
        </w:rPr>
        <w:t>申请</w:t>
      </w:r>
      <w:r>
        <w:rPr>
          <w:rFonts w:hint="eastAsia" w:ascii="方正仿宋_GB2312" w:hAnsi="方正仿宋_GB2312" w:eastAsia="方正仿宋_GB2312" w:cs="方正仿宋_GB2312"/>
          <w:color w:val="auto"/>
          <w:sz w:val="24"/>
          <w:szCs w:val="24"/>
        </w:rPr>
        <w:t>文件。</w:t>
      </w:r>
    </w:p>
    <w:p>
      <w:pPr>
        <w:keepNext w:val="0"/>
        <w:keepLines w:val="0"/>
        <w:pageBreakBefore w:val="0"/>
        <w:widowControl/>
        <w:kinsoku/>
        <w:wordWrap/>
        <w:overflowPunct/>
        <w:topLinePunct w:val="0"/>
        <w:autoSpaceDE/>
        <w:autoSpaceDN/>
        <w:bidi w:val="0"/>
        <w:snapToGrid/>
        <w:spacing w:line="500" w:lineRule="exact"/>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lang w:val="en-US" w:eastAsia="zh-CN"/>
        </w:rPr>
        <w:t>八</w:t>
      </w:r>
      <w:r>
        <w:rPr>
          <w:rFonts w:hint="eastAsia" w:ascii="方正仿宋_GB2312" w:hAnsi="方正仿宋_GB2312" w:eastAsia="方正仿宋_GB2312" w:cs="方正仿宋_GB2312"/>
          <w:color w:val="auto"/>
          <w:sz w:val="24"/>
          <w:szCs w:val="24"/>
        </w:rPr>
        <w:t>、在同一合同项下的采购项目中，不存在与其他供应商委托同一个自然人、同一单位的人员办理响应相关事宜。</w:t>
      </w:r>
    </w:p>
    <w:p>
      <w:pPr>
        <w:keepNext w:val="0"/>
        <w:keepLines w:val="0"/>
        <w:pageBreakBefore w:val="0"/>
        <w:widowControl/>
        <w:kinsoku/>
        <w:wordWrap/>
        <w:overflowPunct/>
        <w:topLinePunct w:val="0"/>
        <w:autoSpaceDE/>
        <w:autoSpaceDN/>
        <w:bidi w:val="0"/>
        <w:snapToGrid/>
        <w:spacing w:line="500" w:lineRule="exact"/>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lang w:val="en-US" w:eastAsia="zh-CN"/>
        </w:rPr>
        <w:t>九</w:t>
      </w:r>
      <w:r>
        <w:rPr>
          <w:rFonts w:hint="eastAsia" w:ascii="方正仿宋_GB2312" w:hAnsi="方正仿宋_GB2312" w:eastAsia="方正仿宋_GB2312" w:cs="方正仿宋_GB2312"/>
          <w:color w:val="auto"/>
          <w:sz w:val="24"/>
          <w:szCs w:val="24"/>
        </w:rPr>
        <w:t>、我方与采购代理机构不属于同一单位，也不是采购代理机构的分支机构。</w:t>
      </w:r>
    </w:p>
    <w:p>
      <w:pPr>
        <w:keepNext w:val="0"/>
        <w:keepLines w:val="0"/>
        <w:pageBreakBefore w:val="0"/>
        <w:widowControl/>
        <w:kinsoku/>
        <w:wordWrap/>
        <w:overflowPunct/>
        <w:topLinePunct w:val="0"/>
        <w:autoSpaceDE/>
        <w:autoSpaceDN/>
        <w:bidi w:val="0"/>
        <w:snapToGrid/>
        <w:spacing w:line="500" w:lineRule="exact"/>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十、</w:t>
      </w:r>
      <w:r>
        <w:rPr>
          <w:rFonts w:hint="eastAsia" w:ascii="方正仿宋_GB2312" w:hAnsi="方正仿宋_GB2312" w:eastAsia="方正仿宋_GB2312" w:cs="方正仿宋_GB2312"/>
          <w:color w:val="auto"/>
          <w:sz w:val="24"/>
          <w:szCs w:val="24"/>
          <w:lang w:val="en-US" w:eastAsia="zh-CN"/>
        </w:rPr>
        <w:t>申请</w:t>
      </w:r>
      <w:r>
        <w:rPr>
          <w:rFonts w:hint="eastAsia" w:ascii="方正仿宋_GB2312" w:hAnsi="方正仿宋_GB2312" w:eastAsia="方正仿宋_GB2312" w:cs="方正仿宋_GB2312"/>
          <w:color w:val="auto"/>
          <w:sz w:val="24"/>
          <w:szCs w:val="24"/>
        </w:rPr>
        <w:t>文件中提供的任何资料和技术、服务、商务等响应承诺情况都是真实的、有效的、合法的。</w:t>
      </w:r>
    </w:p>
    <w:p>
      <w:pPr>
        <w:keepNext w:val="0"/>
        <w:keepLines w:val="0"/>
        <w:pageBreakBefore w:val="0"/>
        <w:widowControl/>
        <w:kinsoku/>
        <w:wordWrap/>
        <w:overflowPunct/>
        <w:topLinePunct w:val="0"/>
        <w:autoSpaceDE/>
        <w:autoSpaceDN/>
        <w:bidi w:val="0"/>
        <w:snapToGrid/>
        <w:spacing w:line="500" w:lineRule="exact"/>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十</w:t>
      </w:r>
      <w:r>
        <w:rPr>
          <w:rFonts w:hint="eastAsia" w:ascii="方正仿宋_GB2312" w:hAnsi="方正仿宋_GB2312" w:eastAsia="方正仿宋_GB2312" w:cs="方正仿宋_GB2312"/>
          <w:color w:val="auto"/>
          <w:sz w:val="24"/>
          <w:szCs w:val="24"/>
          <w:lang w:val="en-US" w:eastAsia="zh-CN"/>
        </w:rPr>
        <w:t>一</w:t>
      </w:r>
      <w:r>
        <w:rPr>
          <w:rFonts w:hint="eastAsia" w:ascii="方正仿宋_GB2312" w:hAnsi="方正仿宋_GB2312" w:eastAsia="方正仿宋_GB2312" w:cs="方正仿宋_GB2312"/>
          <w:color w:val="auto"/>
          <w:sz w:val="24"/>
          <w:szCs w:val="24"/>
        </w:rPr>
        <w:t>、国家或行业主管部门对工程项目的技术标准、质量标准和资格资质条件等有强制性规定的，我方承诺符合其要求。</w:t>
      </w:r>
    </w:p>
    <w:p>
      <w:pPr>
        <w:keepNext w:val="0"/>
        <w:keepLines w:val="0"/>
        <w:pageBreakBefore w:val="0"/>
        <w:widowControl/>
        <w:kinsoku/>
        <w:wordWrap/>
        <w:overflowPunct/>
        <w:topLinePunct w:val="0"/>
        <w:autoSpaceDE/>
        <w:autoSpaceDN/>
        <w:bidi w:val="0"/>
        <w:snapToGrid/>
        <w:spacing w:line="500" w:lineRule="exact"/>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十</w:t>
      </w:r>
      <w:r>
        <w:rPr>
          <w:rFonts w:hint="eastAsia" w:ascii="方正仿宋_GB2312" w:hAnsi="方正仿宋_GB2312" w:eastAsia="方正仿宋_GB2312" w:cs="方正仿宋_GB2312"/>
          <w:color w:val="auto"/>
          <w:sz w:val="24"/>
          <w:szCs w:val="24"/>
          <w:lang w:val="en-US" w:eastAsia="zh-CN"/>
        </w:rPr>
        <w:t>二</w:t>
      </w:r>
      <w:r>
        <w:rPr>
          <w:rFonts w:hint="eastAsia" w:ascii="方正仿宋_GB2312" w:hAnsi="方正仿宋_GB2312" w:eastAsia="方正仿宋_GB2312" w:cs="方正仿宋_GB2312"/>
          <w:color w:val="auto"/>
          <w:sz w:val="24"/>
          <w:szCs w:val="24"/>
        </w:rPr>
        <w:t>、参加本次采购活动，我方完全同意</w:t>
      </w:r>
      <w:r>
        <w:rPr>
          <w:rFonts w:hint="eastAsia" w:ascii="方正仿宋_GB2312" w:hAnsi="方正仿宋_GB2312" w:eastAsia="方正仿宋_GB2312" w:cs="方正仿宋_GB2312"/>
          <w:color w:val="auto"/>
          <w:sz w:val="24"/>
          <w:szCs w:val="24"/>
          <w:lang w:val="en-US" w:eastAsia="zh-CN"/>
        </w:rPr>
        <w:t>并接受本资格预审文件中全部实质性要求，</w:t>
      </w:r>
      <w:r>
        <w:rPr>
          <w:rFonts w:hint="eastAsia" w:ascii="方正仿宋_GB2312" w:hAnsi="方正仿宋_GB2312" w:eastAsia="方正仿宋_GB2312" w:cs="方正仿宋_GB2312"/>
          <w:color w:val="auto"/>
          <w:sz w:val="24"/>
          <w:szCs w:val="24"/>
        </w:rPr>
        <w:t>并承诺严格按照要求履行。</w:t>
      </w:r>
    </w:p>
    <w:p>
      <w:pPr>
        <w:keepNext w:val="0"/>
        <w:keepLines w:val="0"/>
        <w:pageBreakBefore w:val="0"/>
        <w:widowControl/>
        <w:kinsoku/>
        <w:wordWrap/>
        <w:overflowPunct/>
        <w:topLinePunct w:val="0"/>
        <w:autoSpaceDE/>
        <w:autoSpaceDN/>
        <w:bidi w:val="0"/>
        <w:snapToGrid/>
        <w:spacing w:line="500" w:lineRule="exact"/>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十</w:t>
      </w:r>
      <w:r>
        <w:rPr>
          <w:rFonts w:hint="eastAsia" w:ascii="方正仿宋_GB2312" w:hAnsi="方正仿宋_GB2312" w:eastAsia="方正仿宋_GB2312" w:cs="方正仿宋_GB2312"/>
          <w:color w:val="auto"/>
          <w:sz w:val="24"/>
          <w:szCs w:val="24"/>
          <w:lang w:val="en-US" w:eastAsia="zh-CN"/>
        </w:rPr>
        <w:t>三</w:t>
      </w:r>
      <w:r>
        <w:rPr>
          <w:rFonts w:hint="eastAsia" w:ascii="方正仿宋_GB2312" w:hAnsi="方正仿宋_GB2312" w:eastAsia="方正仿宋_GB2312" w:cs="方正仿宋_GB2312"/>
          <w:color w:val="auto"/>
          <w:sz w:val="24"/>
          <w:szCs w:val="24"/>
        </w:rPr>
        <w:t>、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w:t>
      </w:r>
      <w:r>
        <w:rPr>
          <w:rFonts w:hint="eastAsia" w:ascii="方正仿宋_GB2312" w:hAnsi="方正仿宋_GB2312" w:eastAsia="方正仿宋_GB2312" w:cs="方正仿宋_GB2312"/>
          <w:color w:val="auto"/>
          <w:sz w:val="24"/>
          <w:szCs w:val="24"/>
          <w:lang w:eastAsia="zh-CN"/>
        </w:rPr>
        <w:t>谈判</w:t>
      </w:r>
      <w:r>
        <w:rPr>
          <w:rFonts w:hint="eastAsia" w:ascii="方正仿宋_GB2312" w:hAnsi="方正仿宋_GB2312" w:eastAsia="方正仿宋_GB2312" w:cs="方正仿宋_GB2312"/>
          <w:color w:val="auto"/>
          <w:sz w:val="24"/>
          <w:szCs w:val="24"/>
        </w:rPr>
        <w:t>文件的各组成部分，未经采购人书面同意，我方不得擅自复印或用于非本</w:t>
      </w:r>
      <w:r>
        <w:rPr>
          <w:rFonts w:hint="eastAsia" w:ascii="方正仿宋_GB2312" w:hAnsi="方正仿宋_GB2312" w:eastAsia="方正仿宋_GB2312" w:cs="方正仿宋_GB2312"/>
          <w:color w:val="auto"/>
          <w:sz w:val="24"/>
          <w:szCs w:val="24"/>
          <w:lang w:eastAsia="zh-CN"/>
        </w:rPr>
        <w:t>谈判</w:t>
      </w:r>
      <w:r>
        <w:rPr>
          <w:rFonts w:hint="eastAsia" w:ascii="方正仿宋_GB2312" w:hAnsi="方正仿宋_GB2312" w:eastAsia="方正仿宋_GB2312" w:cs="方正仿宋_GB2312"/>
          <w:color w:val="auto"/>
          <w:sz w:val="24"/>
          <w:szCs w:val="24"/>
        </w:rPr>
        <w:t>项目所需的其他目的。</w:t>
      </w:r>
    </w:p>
    <w:p>
      <w:pPr>
        <w:keepNext w:val="0"/>
        <w:keepLines w:val="0"/>
        <w:pageBreakBefore w:val="0"/>
        <w:widowControl/>
        <w:kinsoku/>
        <w:wordWrap/>
        <w:overflowPunct/>
        <w:topLinePunct w:val="0"/>
        <w:autoSpaceDE/>
        <w:autoSpaceDN/>
        <w:bidi w:val="0"/>
        <w:snapToGrid/>
        <w:spacing w:line="500" w:lineRule="exact"/>
        <w:ind w:firstLine="480" w:firstLineChars="2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我方对上述承诺内容的真实性负责，如经查证承诺内容存在虚假，我方愿意依法承担因提供虚假材料谋取成交的法律责任。</w:t>
      </w:r>
    </w:p>
    <w:p>
      <w:pPr>
        <w:keepNext w:val="0"/>
        <w:keepLines w:val="0"/>
        <w:pageBreakBefore w:val="0"/>
        <w:widowControl/>
        <w:kinsoku/>
        <w:wordWrap/>
        <w:overflowPunct/>
        <w:topLinePunct w:val="0"/>
        <w:autoSpaceDE/>
        <w:autoSpaceDN/>
        <w:bidi w:val="0"/>
        <w:snapToGrid/>
        <w:spacing w:line="500" w:lineRule="exact"/>
        <w:ind w:firstLine="480" w:firstLineChars="200"/>
        <w:textAlignment w:val="auto"/>
        <w:rPr>
          <w:rFonts w:hint="eastAsia" w:ascii="方正仿宋_GB2312" w:hAnsi="方正仿宋_GB2312" w:eastAsia="方正仿宋_GB2312" w:cs="方正仿宋_GB2312"/>
          <w:color w:val="auto"/>
          <w:sz w:val="24"/>
          <w:szCs w:val="24"/>
        </w:rPr>
      </w:pPr>
    </w:p>
    <w:p>
      <w:pPr>
        <w:keepNext w:val="0"/>
        <w:keepLines w:val="0"/>
        <w:pageBreakBefore w:val="0"/>
        <w:widowControl/>
        <w:kinsoku/>
        <w:wordWrap/>
        <w:overflowPunct/>
        <w:topLinePunct w:val="0"/>
        <w:autoSpaceDE/>
        <w:autoSpaceDN/>
        <w:bidi w:val="0"/>
        <w:snapToGrid/>
        <w:spacing w:line="500" w:lineRule="exact"/>
        <w:ind w:firstLine="480" w:firstLineChars="200"/>
        <w:textAlignment w:val="auto"/>
        <w:rPr>
          <w:rFonts w:hint="eastAsia" w:ascii="方正仿宋_GB2312" w:hAnsi="方正仿宋_GB2312" w:eastAsia="方正仿宋_GB2312" w:cs="方正仿宋_GB2312"/>
          <w:color w:val="auto"/>
          <w:sz w:val="24"/>
          <w:szCs w:val="24"/>
        </w:rPr>
      </w:pPr>
    </w:p>
    <w:p>
      <w:pPr>
        <w:keepNext w:val="0"/>
        <w:keepLines w:val="0"/>
        <w:pageBreakBefore w:val="0"/>
        <w:widowControl/>
        <w:kinsoku/>
        <w:wordWrap/>
        <w:overflowPunct/>
        <w:topLinePunct w:val="0"/>
        <w:autoSpaceDE/>
        <w:autoSpaceDN/>
        <w:bidi w:val="0"/>
        <w:snapToGrid/>
        <w:spacing w:line="500" w:lineRule="exact"/>
        <w:textAlignment w:val="auto"/>
        <w:rPr>
          <w:rFonts w:hint="eastAsia" w:ascii="方正仿宋_GB2312" w:hAnsi="方正仿宋_GB2312" w:eastAsia="方正仿宋_GB2312" w:cs="方正仿宋_GB2312"/>
          <w:color w:val="auto"/>
        </w:rPr>
      </w:pPr>
    </w:p>
    <w:p>
      <w:pPr>
        <w:keepNext w:val="0"/>
        <w:keepLines w:val="0"/>
        <w:pageBreakBefore w:val="0"/>
        <w:widowControl/>
        <w:kinsoku/>
        <w:wordWrap/>
        <w:overflowPunct/>
        <w:topLinePunct w:val="0"/>
        <w:autoSpaceDE/>
        <w:autoSpaceDN/>
        <w:bidi w:val="0"/>
        <w:snapToGrid/>
        <w:spacing w:line="500" w:lineRule="exact"/>
        <w:ind w:firstLine="4080" w:firstLineChars="1700"/>
        <w:textAlignment w:val="auto"/>
        <w:rPr>
          <w:rFonts w:hint="eastAsia" w:ascii="方正仿宋_GB2312" w:hAnsi="方正仿宋_GB2312" w:eastAsia="方正仿宋_GB2312" w:cs="方正仿宋_GB2312"/>
          <w:color w:val="auto"/>
          <w:sz w:val="24"/>
          <w:szCs w:val="24"/>
          <w:lang w:val="en-US" w:eastAsia="zh-CN"/>
        </w:rPr>
      </w:pPr>
    </w:p>
    <w:p>
      <w:pPr>
        <w:keepNext w:val="0"/>
        <w:keepLines w:val="0"/>
        <w:pageBreakBefore w:val="0"/>
        <w:widowControl/>
        <w:kinsoku/>
        <w:wordWrap/>
        <w:overflowPunct/>
        <w:topLinePunct w:val="0"/>
        <w:autoSpaceDE/>
        <w:autoSpaceDN/>
        <w:bidi w:val="0"/>
        <w:snapToGrid/>
        <w:spacing w:line="500" w:lineRule="exact"/>
        <w:ind w:firstLine="4080" w:firstLineChars="17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lang w:val="en-US" w:eastAsia="zh-CN"/>
        </w:rPr>
        <w:t>供应商</w:t>
      </w:r>
      <w:r>
        <w:rPr>
          <w:rFonts w:hint="eastAsia" w:ascii="方正仿宋_GB2312" w:hAnsi="方正仿宋_GB2312" w:eastAsia="方正仿宋_GB2312" w:cs="方正仿宋_GB2312"/>
          <w:color w:val="auto"/>
          <w:sz w:val="24"/>
          <w:szCs w:val="24"/>
        </w:rPr>
        <w:t>名称</w:t>
      </w:r>
      <w:r>
        <w:rPr>
          <w:rFonts w:hint="eastAsia" w:ascii="方正仿宋_GB2312" w:hAnsi="方正仿宋_GB2312" w:eastAsia="方正仿宋_GB2312" w:cs="方正仿宋_GB2312"/>
          <w:color w:val="auto"/>
          <w:sz w:val="24"/>
          <w:lang w:val="zh-CN"/>
        </w:rPr>
        <w:t>（加盖公章）</w:t>
      </w:r>
      <w:r>
        <w:rPr>
          <w:rFonts w:hint="eastAsia" w:ascii="方正仿宋_GB2312" w:hAnsi="方正仿宋_GB2312" w:eastAsia="方正仿宋_GB2312" w:cs="方正仿宋_GB2312"/>
          <w:color w:val="auto"/>
          <w:sz w:val="24"/>
          <w:szCs w:val="24"/>
        </w:rPr>
        <w:t xml:space="preserve">： </w:t>
      </w:r>
    </w:p>
    <w:p>
      <w:pPr>
        <w:keepNext w:val="0"/>
        <w:keepLines w:val="0"/>
        <w:pageBreakBefore w:val="0"/>
        <w:widowControl/>
        <w:kinsoku/>
        <w:wordWrap/>
        <w:overflowPunct/>
        <w:topLinePunct w:val="0"/>
        <w:autoSpaceDE/>
        <w:autoSpaceDN/>
        <w:bidi w:val="0"/>
        <w:snapToGrid/>
        <w:spacing w:line="500" w:lineRule="exact"/>
        <w:ind w:firstLine="5520" w:firstLineChars="2300"/>
        <w:textAlignment w:val="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日期：  年   月  日</w:t>
      </w:r>
    </w:p>
    <w:p>
      <w:pPr>
        <w:spacing w:line="360" w:lineRule="auto"/>
        <w:jc w:val="center"/>
        <w:rPr>
          <w:rFonts w:hint="eastAsia" w:ascii="方正小标宋_GBK" w:hAnsi="方正小标宋_GBK" w:eastAsia="方正小标宋_GBK" w:cs="方正小标宋_GBK"/>
          <w:b w:val="0"/>
          <w:bCs w:val="0"/>
          <w:color w:val="auto"/>
          <w:sz w:val="32"/>
          <w:szCs w:val="32"/>
        </w:rPr>
      </w:pPr>
    </w:p>
    <w:p>
      <w:pPr>
        <w:spacing w:line="360" w:lineRule="auto"/>
        <w:jc w:val="center"/>
        <w:rPr>
          <w:rFonts w:hint="eastAsia" w:ascii="方正小标宋_GBK" w:hAnsi="方正小标宋_GBK" w:eastAsia="方正小标宋_GBK" w:cs="方正小标宋_GBK"/>
          <w:b w:val="0"/>
          <w:bCs w:val="0"/>
          <w:color w:val="auto"/>
          <w:sz w:val="32"/>
          <w:szCs w:val="32"/>
        </w:rPr>
      </w:pPr>
    </w:p>
    <w:p>
      <w:pPr>
        <w:pStyle w:val="2"/>
        <w:rPr>
          <w:rFonts w:hint="eastAsia"/>
          <w:color w:val="auto"/>
        </w:rPr>
      </w:pPr>
    </w:p>
    <w:p>
      <w:pPr>
        <w:spacing w:line="360" w:lineRule="auto"/>
        <w:jc w:val="center"/>
        <w:rPr>
          <w:rFonts w:hint="eastAsia" w:ascii="方正小标宋_GBK" w:hAnsi="方正小标宋_GBK" w:eastAsia="方正小标宋_GBK" w:cs="方正小标宋_GBK"/>
          <w:b w:val="0"/>
          <w:bCs w:val="0"/>
          <w:color w:val="auto"/>
          <w:sz w:val="28"/>
          <w:szCs w:val="28"/>
        </w:rPr>
      </w:pPr>
      <w:r>
        <w:rPr>
          <w:rFonts w:hint="eastAsia" w:ascii="方正小标宋_GBK" w:hAnsi="方正小标宋_GBK" w:eastAsia="方正小标宋_GBK" w:cs="方正小标宋_GBK"/>
          <w:b w:val="0"/>
          <w:bCs w:val="0"/>
          <w:color w:val="auto"/>
          <w:sz w:val="28"/>
          <w:szCs w:val="28"/>
        </w:rPr>
        <w:t>四、廉政承诺书</w:t>
      </w:r>
    </w:p>
    <w:p>
      <w:pPr>
        <w:spacing w:line="360" w:lineRule="auto"/>
        <w:ind w:firstLine="480" w:firstLineChars="200"/>
        <w:rPr>
          <w:rFonts w:hint="eastAsia" w:ascii="方正仿宋_GB2312" w:hAnsi="方正仿宋_GB2312" w:eastAsia="方正仿宋_GB2312" w:cs="方正仿宋_GB2312"/>
          <w:color w:val="auto"/>
          <w:sz w:val="24"/>
          <w:szCs w:val="24"/>
        </w:rPr>
      </w:pPr>
    </w:p>
    <w:p>
      <w:pPr>
        <w:spacing w:line="360" w:lineRule="auto"/>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本单位参与</w:t>
      </w:r>
      <w:r>
        <w:rPr>
          <w:rFonts w:hint="eastAsia" w:ascii="方正仿宋_GB2312" w:hAnsi="方正仿宋_GB2312" w:eastAsia="方正仿宋_GB2312" w:cs="方正仿宋_GB2312"/>
          <w:color w:val="auto"/>
          <w:sz w:val="24"/>
          <w:szCs w:val="24"/>
          <w:u w:val="single"/>
        </w:rPr>
        <w:t>XXXXXXXXXX</w:t>
      </w:r>
      <w:r>
        <w:rPr>
          <w:rFonts w:hint="eastAsia" w:ascii="方正仿宋_GB2312" w:hAnsi="方正仿宋_GB2312" w:eastAsia="方正仿宋_GB2312" w:cs="方正仿宋_GB2312"/>
          <w:color w:val="auto"/>
          <w:sz w:val="24"/>
          <w:szCs w:val="24"/>
        </w:rPr>
        <w:t>项目</w:t>
      </w:r>
      <w:r>
        <w:rPr>
          <w:rFonts w:hint="eastAsia" w:ascii="方正仿宋_GB2312" w:hAnsi="方正仿宋_GB2312" w:eastAsia="方正仿宋_GB2312" w:cs="方正仿宋_GB2312"/>
          <w:color w:val="auto"/>
          <w:sz w:val="24"/>
          <w:szCs w:val="24"/>
          <w:lang w:eastAsia="zh-CN"/>
        </w:rPr>
        <w:t>（</w:t>
      </w:r>
      <w:r>
        <w:rPr>
          <w:rFonts w:hint="eastAsia" w:ascii="方正仿宋_GB2312" w:hAnsi="方正仿宋_GB2312" w:eastAsia="方正仿宋_GB2312" w:cs="方正仿宋_GB2312"/>
          <w:color w:val="auto"/>
          <w:sz w:val="24"/>
          <w:szCs w:val="24"/>
          <w:lang w:val="en-US" w:eastAsia="zh-CN"/>
        </w:rPr>
        <w:t>项目编号：</w:t>
      </w:r>
      <w:r>
        <w:rPr>
          <w:rFonts w:hint="eastAsia" w:ascii="方正仿宋_GB2312" w:hAnsi="方正仿宋_GB2312" w:eastAsia="方正仿宋_GB2312" w:cs="方正仿宋_GB2312"/>
          <w:color w:val="auto"/>
          <w:sz w:val="24"/>
          <w:szCs w:val="24"/>
          <w:u w:val="single"/>
          <w:lang w:val="en-US" w:eastAsia="zh-CN"/>
        </w:rPr>
        <w:t>XXX</w:t>
      </w:r>
      <w:r>
        <w:rPr>
          <w:rFonts w:hint="eastAsia" w:ascii="方正仿宋_GB2312" w:hAnsi="方正仿宋_GB2312" w:eastAsia="方正仿宋_GB2312" w:cs="方正仿宋_GB2312"/>
          <w:color w:val="auto"/>
          <w:sz w:val="24"/>
          <w:szCs w:val="24"/>
          <w:lang w:eastAsia="zh-CN"/>
        </w:rPr>
        <w:t>）</w:t>
      </w:r>
      <w:r>
        <w:rPr>
          <w:rFonts w:hint="eastAsia" w:ascii="方正仿宋_GB2312" w:hAnsi="方正仿宋_GB2312" w:eastAsia="方正仿宋_GB2312" w:cs="方正仿宋_GB2312"/>
          <w:color w:val="auto"/>
          <w:sz w:val="24"/>
          <w:szCs w:val="24"/>
        </w:rPr>
        <w:t>的采购，现郑重承诺：</w:t>
      </w:r>
    </w:p>
    <w:p>
      <w:pPr>
        <w:spacing w:line="360" w:lineRule="auto"/>
        <w:ind w:firstLine="480" w:firstLineChars="200"/>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一、不以任何方式向项目采购人员、审批人员、监管及行业主管人员以及评审专家等行贿。</w:t>
      </w:r>
    </w:p>
    <w:p>
      <w:pPr>
        <w:spacing w:line="360" w:lineRule="auto"/>
        <w:ind w:firstLine="480" w:firstLineChars="200"/>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二、不以任何方式托人打招呼、求关照，搞利益结盟，腐蚀党和国家机关工作人员。</w:t>
      </w:r>
    </w:p>
    <w:p>
      <w:pPr>
        <w:spacing w:line="360" w:lineRule="auto"/>
        <w:ind w:firstLine="480" w:firstLineChars="200"/>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以上承诺如有违反，请严肃处理，欢迎监督举报！</w:t>
      </w:r>
    </w:p>
    <w:p>
      <w:pPr>
        <w:spacing w:line="360" w:lineRule="auto"/>
        <w:ind w:firstLine="480" w:firstLineChars="200"/>
        <w:rPr>
          <w:rFonts w:hint="eastAsia" w:ascii="方正仿宋_GB2312" w:hAnsi="方正仿宋_GB2312" w:eastAsia="方正仿宋_GB2312" w:cs="方正仿宋_GB2312"/>
          <w:color w:val="auto"/>
          <w:sz w:val="24"/>
          <w:szCs w:val="24"/>
        </w:rPr>
      </w:pPr>
    </w:p>
    <w:p>
      <w:pPr>
        <w:spacing w:line="360" w:lineRule="auto"/>
        <w:ind w:firstLine="480" w:firstLineChars="200"/>
        <w:rPr>
          <w:rFonts w:hint="eastAsia" w:ascii="方正仿宋_GB2312" w:hAnsi="方正仿宋_GB2312" w:eastAsia="方正仿宋_GB2312" w:cs="方正仿宋_GB2312"/>
          <w:color w:val="auto"/>
          <w:sz w:val="24"/>
          <w:szCs w:val="24"/>
        </w:rPr>
      </w:pPr>
    </w:p>
    <w:p>
      <w:pPr>
        <w:spacing w:line="360" w:lineRule="auto"/>
        <w:ind w:firstLine="480" w:firstLineChars="200"/>
        <w:rPr>
          <w:rFonts w:hint="eastAsia" w:ascii="方正仿宋_GB2312" w:hAnsi="方正仿宋_GB2312" w:eastAsia="方正仿宋_GB2312" w:cs="方正仿宋_GB2312"/>
          <w:color w:val="auto"/>
          <w:sz w:val="24"/>
          <w:szCs w:val="24"/>
        </w:rPr>
      </w:pPr>
    </w:p>
    <w:p>
      <w:pPr>
        <w:pStyle w:val="2"/>
        <w:rPr>
          <w:rFonts w:hint="eastAsia" w:ascii="方正仿宋_GB2312" w:hAnsi="方正仿宋_GB2312" w:eastAsia="方正仿宋_GB2312" w:cs="方正仿宋_GB2312"/>
          <w:color w:val="auto"/>
          <w:sz w:val="24"/>
          <w:szCs w:val="24"/>
        </w:rPr>
      </w:pPr>
    </w:p>
    <w:p>
      <w:pPr>
        <w:rPr>
          <w:rFonts w:hint="eastAsia" w:ascii="方正仿宋_GB2312" w:hAnsi="方正仿宋_GB2312" w:eastAsia="方正仿宋_GB2312" w:cs="方正仿宋_GB2312"/>
          <w:color w:val="auto"/>
          <w:sz w:val="24"/>
          <w:szCs w:val="24"/>
        </w:rPr>
      </w:pPr>
    </w:p>
    <w:p>
      <w:pPr>
        <w:pStyle w:val="2"/>
        <w:rPr>
          <w:rFonts w:hint="eastAsia" w:ascii="方正仿宋_GB2312" w:hAnsi="方正仿宋_GB2312" w:eastAsia="方正仿宋_GB2312" w:cs="方正仿宋_GB2312"/>
          <w:color w:val="auto"/>
          <w:sz w:val="24"/>
          <w:szCs w:val="24"/>
        </w:rPr>
      </w:pPr>
    </w:p>
    <w:p>
      <w:pPr>
        <w:rPr>
          <w:rFonts w:hint="eastAsia"/>
          <w:color w:val="auto"/>
        </w:rPr>
      </w:pPr>
    </w:p>
    <w:p>
      <w:pPr>
        <w:spacing w:line="360" w:lineRule="auto"/>
        <w:ind w:firstLine="480" w:firstLineChars="200"/>
        <w:rPr>
          <w:rFonts w:hint="eastAsia" w:ascii="方正仿宋_GB2312" w:hAnsi="方正仿宋_GB2312" w:eastAsia="方正仿宋_GB2312" w:cs="方正仿宋_GB2312"/>
          <w:color w:val="auto"/>
          <w:sz w:val="24"/>
          <w:szCs w:val="24"/>
        </w:rPr>
      </w:pPr>
    </w:p>
    <w:p>
      <w:pPr>
        <w:spacing w:line="360" w:lineRule="auto"/>
        <w:ind w:firstLine="480" w:firstLineChars="200"/>
        <w:rPr>
          <w:rFonts w:hint="eastAsia" w:ascii="方正仿宋_GB2312" w:hAnsi="方正仿宋_GB2312" w:eastAsia="方正仿宋_GB2312" w:cs="方正仿宋_GB2312"/>
          <w:color w:val="auto"/>
          <w:sz w:val="24"/>
          <w:szCs w:val="24"/>
        </w:rPr>
      </w:pPr>
    </w:p>
    <w:p>
      <w:pPr>
        <w:spacing w:line="360" w:lineRule="auto"/>
        <w:ind w:firstLine="4320" w:firstLineChars="1800"/>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lang w:val="en-US" w:eastAsia="zh-CN"/>
        </w:rPr>
        <w:t>供应商</w:t>
      </w:r>
      <w:r>
        <w:rPr>
          <w:rFonts w:hint="eastAsia" w:ascii="方正仿宋_GB2312" w:hAnsi="方正仿宋_GB2312" w:eastAsia="方正仿宋_GB2312" w:cs="方正仿宋_GB2312"/>
          <w:color w:val="auto"/>
          <w:sz w:val="24"/>
          <w:szCs w:val="24"/>
        </w:rPr>
        <w:t>名称</w:t>
      </w:r>
      <w:r>
        <w:rPr>
          <w:rFonts w:hint="eastAsia" w:ascii="方正仿宋_GB2312" w:hAnsi="方正仿宋_GB2312" w:eastAsia="方正仿宋_GB2312" w:cs="方正仿宋_GB2312"/>
          <w:color w:val="auto"/>
          <w:sz w:val="24"/>
          <w:lang w:val="zh-CN"/>
        </w:rPr>
        <w:t>（加盖公章）：</w:t>
      </w:r>
    </w:p>
    <w:p>
      <w:pPr>
        <w:spacing w:line="360" w:lineRule="auto"/>
        <w:ind w:firstLine="5520" w:firstLineChars="2300"/>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日期：    年   月  日</w:t>
      </w:r>
    </w:p>
    <w:p>
      <w:pPr>
        <w:spacing w:line="360" w:lineRule="auto"/>
        <w:ind w:firstLine="480" w:firstLineChars="200"/>
        <w:rPr>
          <w:rFonts w:hint="eastAsia" w:ascii="方正仿宋_GB2312" w:hAnsi="方正仿宋_GB2312" w:eastAsia="方正仿宋_GB2312" w:cs="方正仿宋_GB2312"/>
          <w:color w:val="auto"/>
          <w:sz w:val="24"/>
          <w:szCs w:val="24"/>
        </w:rPr>
      </w:pPr>
    </w:p>
    <w:p>
      <w:pPr>
        <w:rPr>
          <w:rFonts w:hint="eastAsia" w:ascii="方正仿宋_GB2312" w:hAnsi="方正仿宋_GB2312" w:eastAsia="方正仿宋_GB2312" w:cs="方正仿宋_GB2312"/>
          <w:color w:val="auto"/>
          <w:sz w:val="24"/>
          <w:szCs w:val="24"/>
        </w:rPr>
      </w:pPr>
    </w:p>
    <w:p>
      <w:pPr>
        <w:rPr>
          <w:rFonts w:hint="eastAsia" w:ascii="方正仿宋_GB2312" w:hAnsi="方正仿宋_GB2312" w:eastAsia="方正仿宋_GB2312" w:cs="方正仿宋_GB2312"/>
          <w:color w:val="auto"/>
          <w:sz w:val="24"/>
          <w:szCs w:val="24"/>
        </w:rPr>
      </w:pPr>
    </w:p>
    <w:p>
      <w:pPr>
        <w:keepNext w:val="0"/>
        <w:keepLines w:val="0"/>
        <w:pageBreakBefore w:val="0"/>
        <w:widowControl/>
        <w:numPr>
          <w:ilvl w:val="0"/>
          <w:numId w:val="7"/>
        </w:numPr>
        <w:kinsoku/>
        <w:wordWrap/>
        <w:overflowPunct/>
        <w:topLinePunct w:val="0"/>
        <w:autoSpaceDE/>
        <w:autoSpaceDN/>
        <w:bidi w:val="0"/>
        <w:adjustRightInd/>
        <w:snapToGrid/>
        <w:spacing w:line="560" w:lineRule="exact"/>
        <w:jc w:val="center"/>
        <w:textAlignment w:val="auto"/>
        <w:outlineLvl w:val="1"/>
        <w:rPr>
          <w:rFonts w:hint="eastAsia" w:ascii="方正小标宋_GBK" w:hAnsi="方正小标宋_GBK" w:eastAsia="方正小标宋_GBK" w:cs="方正小标宋_GBK"/>
          <w:b w:val="0"/>
          <w:bCs w:val="0"/>
          <w:color w:val="auto"/>
          <w:sz w:val="28"/>
          <w:szCs w:val="28"/>
        </w:rPr>
      </w:pPr>
      <w:r>
        <w:rPr>
          <w:rFonts w:hint="eastAsia" w:ascii="方正小标宋_GBK" w:hAnsi="方正小标宋_GBK" w:eastAsia="方正小标宋_GBK" w:cs="方正小标宋_GBK"/>
          <w:b w:val="0"/>
          <w:bCs w:val="0"/>
          <w:color w:val="auto"/>
          <w:sz w:val="28"/>
          <w:szCs w:val="28"/>
        </w:rPr>
        <w:t>中小企业声明函</w:t>
      </w:r>
    </w:p>
    <w:p>
      <w:pPr>
        <w:pStyle w:val="2"/>
        <w:numPr>
          <w:ilvl w:val="0"/>
          <w:numId w:val="0"/>
        </w:numPr>
        <w:rPr>
          <w:rFonts w:hint="eastAsia"/>
          <w:color w:val="auto"/>
        </w:rPr>
      </w:pPr>
    </w:p>
    <w:p>
      <w:pPr>
        <w:pStyle w:val="8"/>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hint="eastAsia" w:ascii="方正仿宋_GB2312" w:hAnsi="方正仿宋_GB2312" w:eastAsia="方正仿宋_GB2312" w:cs="方正仿宋_GB2312"/>
          <w:color w:val="auto"/>
          <w:lang w:eastAsia="zh-CN"/>
        </w:rPr>
      </w:pPr>
      <w:r>
        <w:rPr>
          <w:rFonts w:hint="eastAsia" w:ascii="方正仿宋_GB2312" w:hAnsi="方正仿宋_GB2312" w:eastAsia="方正仿宋_GB2312" w:cs="方正仿宋_GB2312"/>
          <w:color w:val="auto"/>
        </w:rPr>
        <w:t xml:space="preserve"> 本公司（联合体）郑重声明，根据《政府采购促进中小企业发展管理办法》（财库〔2020〕46号）的规定，本公司（联合体）参加</w:t>
      </w:r>
      <w:r>
        <w:rPr>
          <w:rFonts w:hint="eastAsia" w:ascii="方正仿宋_GB2312" w:hAnsi="方正仿宋_GB2312" w:eastAsia="方正仿宋_GB2312" w:cs="方正仿宋_GB2312"/>
          <w:color w:val="auto"/>
          <w:u w:val="single"/>
        </w:rPr>
        <w:t>（单位名称）</w:t>
      </w:r>
      <w:r>
        <w:rPr>
          <w:rFonts w:hint="eastAsia" w:ascii="方正仿宋_GB2312" w:hAnsi="方正仿宋_GB2312" w:eastAsia="方正仿宋_GB2312" w:cs="方正仿宋_GB2312"/>
          <w:color w:val="auto"/>
        </w:rPr>
        <w:t>的</w:t>
      </w:r>
      <w:r>
        <w:rPr>
          <w:rFonts w:hint="eastAsia" w:ascii="方正仿宋_GB2312" w:hAnsi="方正仿宋_GB2312" w:eastAsia="方正仿宋_GB2312" w:cs="方正仿宋_GB2312"/>
          <w:color w:val="auto"/>
          <w:u w:val="single"/>
        </w:rPr>
        <w:t>（项目名称）</w:t>
      </w:r>
      <w:r>
        <w:rPr>
          <w:rFonts w:hint="eastAsia" w:ascii="方正仿宋_GB2312" w:hAnsi="方正仿宋_GB2312" w:eastAsia="方正仿宋_GB2312" w:cs="方正仿宋_GB2312"/>
          <w:bCs/>
          <w:color w:val="auto"/>
          <w:spacing w:val="8"/>
        </w:rPr>
        <w:t>（项目编号：</w:t>
      </w:r>
      <w:r>
        <w:rPr>
          <w:rFonts w:hint="eastAsia" w:ascii="方正仿宋_GB2312" w:hAnsi="方正仿宋_GB2312" w:eastAsia="方正仿宋_GB2312" w:cs="方正仿宋_GB2312"/>
          <w:bCs/>
          <w:color w:val="auto"/>
          <w:spacing w:val="8"/>
          <w:u w:val="single"/>
        </w:rPr>
        <w:t xml:space="preserve">     </w:t>
      </w:r>
      <w:r>
        <w:rPr>
          <w:rFonts w:hint="eastAsia" w:ascii="方正仿宋_GB2312" w:hAnsi="方正仿宋_GB2312" w:eastAsia="方正仿宋_GB2312" w:cs="方正仿宋_GB2312"/>
          <w:bCs/>
          <w:color w:val="auto"/>
          <w:spacing w:val="8"/>
        </w:rPr>
        <w:t>）</w:t>
      </w:r>
      <w:r>
        <w:rPr>
          <w:rFonts w:hint="eastAsia" w:ascii="方正仿宋_GB2312" w:hAnsi="方正仿宋_GB2312" w:eastAsia="方正仿宋_GB2312" w:cs="方正仿宋_GB2312"/>
          <w:color w:val="auto"/>
        </w:rPr>
        <w:t>采购活动，工程的施工单位全部为符合政策要求的中小企业（或者：服务全部由符合政策要求的中小企业承接）。相关企业（含联合体中的中小企业、签订分包意向协议的中小企业）的具体情况如下：</w:t>
      </w:r>
    </w:p>
    <w:p>
      <w:pPr>
        <w:pStyle w:val="8"/>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hint="eastAsia" w:ascii="方正仿宋_GB2312" w:hAnsi="方正仿宋_GB2312" w:eastAsia="方正仿宋_GB2312" w:cs="方正仿宋_GB2312"/>
          <w:color w:val="auto"/>
          <w:lang w:eastAsia="zh-CN"/>
        </w:rPr>
      </w:pPr>
      <w:r>
        <w:rPr>
          <w:rFonts w:hint="eastAsia" w:ascii="方正仿宋_GB2312" w:hAnsi="方正仿宋_GB2312" w:eastAsia="方正仿宋_GB2312" w:cs="方正仿宋_GB2312"/>
          <w:color w:val="auto"/>
        </w:rPr>
        <w:t>1.</w:t>
      </w:r>
      <w:r>
        <w:rPr>
          <w:rFonts w:hint="eastAsia" w:ascii="方正仿宋_GB2312" w:hAnsi="方正仿宋_GB2312" w:eastAsia="方正仿宋_GB2312" w:cs="方正仿宋_GB2312"/>
          <w:color w:val="auto"/>
          <w:u w:val="single"/>
        </w:rPr>
        <w:t>（标的名称） </w:t>
      </w:r>
      <w:r>
        <w:rPr>
          <w:rFonts w:hint="eastAsia" w:ascii="方正仿宋_GB2312" w:hAnsi="方正仿宋_GB2312" w:eastAsia="方正仿宋_GB2312" w:cs="方正仿宋_GB2312"/>
          <w:color w:val="auto"/>
        </w:rPr>
        <w:t>，属于</w:t>
      </w:r>
      <w:r>
        <w:rPr>
          <w:rFonts w:hint="eastAsia" w:ascii="方正仿宋_GB2312" w:hAnsi="方正仿宋_GB2312" w:eastAsia="方正仿宋_GB2312" w:cs="方正仿宋_GB2312"/>
          <w:color w:val="auto"/>
          <w:u w:val="single"/>
        </w:rPr>
        <w:t xml:space="preserve">  （采购文件中明确的所属行业）</w:t>
      </w:r>
      <w:r>
        <w:rPr>
          <w:rFonts w:hint="eastAsia" w:ascii="方正仿宋_GB2312" w:hAnsi="方正仿宋_GB2312" w:eastAsia="方正仿宋_GB2312" w:cs="方正仿宋_GB2312"/>
          <w:color w:val="auto"/>
        </w:rPr>
        <w:t>；承建（承接）企业为</w:t>
      </w:r>
      <w:r>
        <w:rPr>
          <w:rFonts w:hint="eastAsia" w:ascii="方正仿宋_GB2312" w:hAnsi="方正仿宋_GB2312" w:eastAsia="方正仿宋_GB2312" w:cs="方正仿宋_GB2312"/>
          <w:color w:val="auto"/>
          <w:u w:val="single"/>
        </w:rPr>
        <w:t>（企业名称）</w:t>
      </w:r>
      <w:r>
        <w:rPr>
          <w:rFonts w:hint="eastAsia" w:ascii="方正仿宋_GB2312" w:hAnsi="方正仿宋_GB2312" w:eastAsia="方正仿宋_GB2312" w:cs="方正仿宋_GB2312"/>
          <w:color w:val="auto"/>
        </w:rPr>
        <w:t>，从业人员</w:t>
      </w:r>
      <w:r>
        <w:rPr>
          <w:rFonts w:hint="eastAsia" w:ascii="方正仿宋_GB2312" w:hAnsi="方正仿宋_GB2312" w:eastAsia="方正仿宋_GB2312" w:cs="方正仿宋_GB2312"/>
          <w:color w:val="auto"/>
          <w:u w:val="single"/>
        </w:rPr>
        <w:t>     </w:t>
      </w:r>
      <w:r>
        <w:rPr>
          <w:rFonts w:hint="eastAsia" w:ascii="方正仿宋_GB2312" w:hAnsi="方正仿宋_GB2312" w:eastAsia="方正仿宋_GB2312" w:cs="方正仿宋_GB2312"/>
          <w:color w:val="auto"/>
        </w:rPr>
        <w:t>人，营业收入为</w:t>
      </w:r>
      <w:r>
        <w:rPr>
          <w:rFonts w:hint="eastAsia" w:ascii="方正仿宋_GB2312" w:hAnsi="方正仿宋_GB2312" w:eastAsia="方正仿宋_GB2312" w:cs="方正仿宋_GB2312"/>
          <w:color w:val="auto"/>
          <w:u w:val="single"/>
        </w:rPr>
        <w:t>     </w:t>
      </w:r>
      <w:r>
        <w:rPr>
          <w:rFonts w:hint="eastAsia" w:ascii="方正仿宋_GB2312" w:hAnsi="方正仿宋_GB2312" w:eastAsia="方正仿宋_GB2312" w:cs="方正仿宋_GB2312"/>
          <w:color w:val="auto"/>
        </w:rPr>
        <w:t>万元，资产总额为</w:t>
      </w:r>
      <w:r>
        <w:rPr>
          <w:rFonts w:hint="eastAsia" w:ascii="方正仿宋_GB2312" w:hAnsi="方正仿宋_GB2312" w:eastAsia="方正仿宋_GB2312" w:cs="方正仿宋_GB2312"/>
          <w:color w:val="auto"/>
          <w:u w:val="single"/>
        </w:rPr>
        <w:t>     </w:t>
      </w:r>
      <w:r>
        <w:rPr>
          <w:rFonts w:hint="eastAsia" w:ascii="方正仿宋_GB2312" w:hAnsi="方正仿宋_GB2312" w:eastAsia="方正仿宋_GB2312" w:cs="方正仿宋_GB2312"/>
          <w:color w:val="auto"/>
        </w:rPr>
        <w:t>万元</w:t>
      </w:r>
      <w:r>
        <w:rPr>
          <w:rFonts w:hint="eastAsia" w:ascii="方正仿宋_GB2312" w:hAnsi="方正仿宋_GB2312" w:eastAsia="方正仿宋_GB2312" w:cs="方正仿宋_GB2312"/>
          <w:color w:val="auto"/>
          <w:vertAlign w:val="superscript"/>
        </w:rPr>
        <w:t>1</w:t>
      </w:r>
      <w:r>
        <w:rPr>
          <w:rFonts w:hint="eastAsia" w:ascii="方正仿宋_GB2312" w:hAnsi="方正仿宋_GB2312" w:eastAsia="方正仿宋_GB2312" w:cs="方正仿宋_GB2312"/>
          <w:color w:val="auto"/>
        </w:rPr>
        <w:t>，属于</w:t>
      </w:r>
      <w:r>
        <w:rPr>
          <w:rFonts w:hint="eastAsia" w:ascii="方正仿宋_GB2312" w:hAnsi="方正仿宋_GB2312" w:eastAsia="方正仿宋_GB2312" w:cs="方正仿宋_GB2312"/>
          <w:color w:val="auto"/>
          <w:u w:val="single"/>
        </w:rPr>
        <w:t>（中型企业、小型企业、微型企业）</w:t>
      </w:r>
      <w:r>
        <w:rPr>
          <w:rFonts w:hint="eastAsia" w:ascii="方正仿宋_GB2312" w:hAnsi="方正仿宋_GB2312" w:eastAsia="方正仿宋_GB2312" w:cs="方正仿宋_GB2312"/>
          <w:color w:val="auto"/>
        </w:rPr>
        <w:t>；</w:t>
      </w:r>
    </w:p>
    <w:p>
      <w:pPr>
        <w:pStyle w:val="8"/>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2.</w:t>
      </w:r>
      <w:r>
        <w:rPr>
          <w:rFonts w:hint="eastAsia" w:ascii="方正仿宋_GB2312" w:hAnsi="方正仿宋_GB2312" w:eastAsia="方正仿宋_GB2312" w:cs="方正仿宋_GB2312"/>
          <w:color w:val="auto"/>
          <w:u w:val="single"/>
        </w:rPr>
        <w:t>（标的名称） </w:t>
      </w:r>
      <w:r>
        <w:rPr>
          <w:rFonts w:hint="eastAsia" w:ascii="方正仿宋_GB2312" w:hAnsi="方正仿宋_GB2312" w:eastAsia="方正仿宋_GB2312" w:cs="方正仿宋_GB2312"/>
          <w:color w:val="auto"/>
        </w:rPr>
        <w:t>，属于</w:t>
      </w:r>
      <w:r>
        <w:rPr>
          <w:rFonts w:hint="eastAsia" w:ascii="方正仿宋_GB2312" w:hAnsi="方正仿宋_GB2312" w:eastAsia="方正仿宋_GB2312" w:cs="方正仿宋_GB2312"/>
          <w:color w:val="auto"/>
          <w:u w:val="single"/>
        </w:rPr>
        <w:t xml:space="preserve">  （采购文件中明确的所属行业）</w:t>
      </w:r>
      <w:r>
        <w:rPr>
          <w:rFonts w:hint="eastAsia" w:ascii="方正仿宋_GB2312" w:hAnsi="方正仿宋_GB2312" w:eastAsia="方正仿宋_GB2312" w:cs="方正仿宋_GB2312"/>
          <w:color w:val="auto"/>
        </w:rPr>
        <w:t>；承建（承接）企业为</w:t>
      </w:r>
      <w:r>
        <w:rPr>
          <w:rFonts w:hint="eastAsia" w:ascii="方正仿宋_GB2312" w:hAnsi="方正仿宋_GB2312" w:eastAsia="方正仿宋_GB2312" w:cs="方正仿宋_GB2312"/>
          <w:color w:val="auto"/>
          <w:u w:val="single"/>
        </w:rPr>
        <w:t>（企业名称）</w:t>
      </w:r>
      <w:r>
        <w:rPr>
          <w:rFonts w:hint="eastAsia" w:ascii="方正仿宋_GB2312" w:hAnsi="方正仿宋_GB2312" w:eastAsia="方正仿宋_GB2312" w:cs="方正仿宋_GB2312"/>
          <w:color w:val="auto"/>
        </w:rPr>
        <w:t>，从业人员</w:t>
      </w:r>
      <w:r>
        <w:rPr>
          <w:rFonts w:hint="eastAsia" w:ascii="方正仿宋_GB2312" w:hAnsi="方正仿宋_GB2312" w:eastAsia="方正仿宋_GB2312" w:cs="方正仿宋_GB2312"/>
          <w:color w:val="auto"/>
          <w:u w:val="single"/>
        </w:rPr>
        <w:t>     </w:t>
      </w:r>
      <w:r>
        <w:rPr>
          <w:rFonts w:hint="eastAsia" w:ascii="方正仿宋_GB2312" w:hAnsi="方正仿宋_GB2312" w:eastAsia="方正仿宋_GB2312" w:cs="方正仿宋_GB2312"/>
          <w:color w:val="auto"/>
        </w:rPr>
        <w:t>人，营业收入为</w:t>
      </w:r>
      <w:r>
        <w:rPr>
          <w:rFonts w:hint="eastAsia" w:ascii="方正仿宋_GB2312" w:hAnsi="方正仿宋_GB2312" w:eastAsia="方正仿宋_GB2312" w:cs="方正仿宋_GB2312"/>
          <w:color w:val="auto"/>
          <w:u w:val="single"/>
        </w:rPr>
        <w:t>     </w:t>
      </w:r>
      <w:r>
        <w:rPr>
          <w:rFonts w:hint="eastAsia" w:ascii="方正仿宋_GB2312" w:hAnsi="方正仿宋_GB2312" w:eastAsia="方正仿宋_GB2312" w:cs="方正仿宋_GB2312"/>
          <w:color w:val="auto"/>
        </w:rPr>
        <w:t>万元，资产总额为</w:t>
      </w:r>
      <w:r>
        <w:rPr>
          <w:rFonts w:hint="eastAsia" w:ascii="方正仿宋_GB2312" w:hAnsi="方正仿宋_GB2312" w:eastAsia="方正仿宋_GB2312" w:cs="方正仿宋_GB2312"/>
          <w:color w:val="auto"/>
          <w:u w:val="single"/>
        </w:rPr>
        <w:t>     </w:t>
      </w:r>
      <w:r>
        <w:rPr>
          <w:rFonts w:hint="eastAsia" w:ascii="方正仿宋_GB2312" w:hAnsi="方正仿宋_GB2312" w:eastAsia="方正仿宋_GB2312" w:cs="方正仿宋_GB2312"/>
          <w:color w:val="auto"/>
        </w:rPr>
        <w:t>万元</w:t>
      </w:r>
      <w:r>
        <w:rPr>
          <w:rFonts w:hint="eastAsia" w:ascii="方正仿宋_GB2312" w:hAnsi="方正仿宋_GB2312" w:eastAsia="方正仿宋_GB2312" w:cs="方正仿宋_GB2312"/>
          <w:color w:val="auto"/>
          <w:vertAlign w:val="superscript"/>
        </w:rPr>
        <w:t>1</w:t>
      </w:r>
      <w:r>
        <w:rPr>
          <w:rFonts w:hint="eastAsia" w:ascii="方正仿宋_GB2312" w:hAnsi="方正仿宋_GB2312" w:eastAsia="方正仿宋_GB2312" w:cs="方正仿宋_GB2312"/>
          <w:color w:val="auto"/>
        </w:rPr>
        <w:t>，属于</w:t>
      </w:r>
      <w:r>
        <w:rPr>
          <w:rFonts w:hint="eastAsia" w:ascii="方正仿宋_GB2312" w:hAnsi="方正仿宋_GB2312" w:eastAsia="方正仿宋_GB2312" w:cs="方正仿宋_GB2312"/>
          <w:color w:val="auto"/>
          <w:u w:val="single"/>
        </w:rPr>
        <w:t>（中型企业、小型企业、微型企业）</w:t>
      </w:r>
      <w:r>
        <w:rPr>
          <w:rFonts w:hint="eastAsia" w:ascii="方正仿宋_GB2312" w:hAnsi="方正仿宋_GB2312" w:eastAsia="方正仿宋_GB2312" w:cs="方正仿宋_GB2312"/>
          <w:color w:val="auto"/>
        </w:rPr>
        <w:t>；……</w:t>
      </w:r>
    </w:p>
    <w:p>
      <w:pPr>
        <w:pStyle w:val="8"/>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hint="eastAsia" w:ascii="方正仿宋_GB2312" w:hAnsi="方正仿宋_GB2312" w:eastAsia="方正仿宋_GB2312" w:cs="方正仿宋_GB2312"/>
          <w:color w:val="auto"/>
          <w:lang w:eastAsia="zh-CN"/>
        </w:rPr>
      </w:pPr>
      <w:r>
        <w:rPr>
          <w:rFonts w:hint="eastAsia" w:ascii="方正仿宋_GB2312" w:hAnsi="方正仿宋_GB2312" w:eastAsia="方正仿宋_GB2312" w:cs="方正仿宋_GB2312"/>
          <w:color w:val="auto"/>
        </w:rPr>
        <w:t>以上企业，不属于大企业的分支机构，不存在控股股东为大企业的情形，也不存在与大企业的负责人为同一人的情况。</w:t>
      </w:r>
    </w:p>
    <w:p>
      <w:pPr>
        <w:pStyle w:val="8"/>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hint="eastAsia" w:ascii="方正仿宋_GB2312" w:hAnsi="方正仿宋_GB2312" w:eastAsia="方正仿宋_GB2312" w:cs="方正仿宋_GB2312"/>
          <w:color w:val="auto"/>
          <w:lang w:eastAsia="zh-CN"/>
        </w:rPr>
      </w:pPr>
      <w:r>
        <w:rPr>
          <w:rFonts w:hint="eastAsia" w:ascii="方正仿宋_GB2312" w:hAnsi="方正仿宋_GB2312" w:eastAsia="方正仿宋_GB2312" w:cs="方正仿宋_GB2312"/>
          <w:color w:val="auto"/>
        </w:rPr>
        <w:t>本企业对上述声明内容的真实性负责。如有虚假，将依法承担相应责任。</w:t>
      </w:r>
    </w:p>
    <w:p>
      <w:pPr>
        <w:pStyle w:val="8"/>
        <w:spacing w:line="360" w:lineRule="auto"/>
        <w:ind w:firstLine="480"/>
        <w:rPr>
          <w:rFonts w:hint="eastAsia" w:ascii="方正仿宋_GB2312" w:hAnsi="方正仿宋_GB2312" w:eastAsia="方正仿宋_GB2312" w:cs="方正仿宋_GB2312"/>
          <w:color w:val="auto"/>
          <w:lang w:eastAsia="zh-CN"/>
        </w:rPr>
      </w:pPr>
      <w:r>
        <w:rPr>
          <w:rFonts w:hint="eastAsia" w:ascii="方正仿宋_GB2312" w:hAnsi="方正仿宋_GB2312" w:eastAsia="方正仿宋_GB2312" w:cs="方正仿宋_GB2312"/>
          <w:color w:val="auto"/>
        </w:rPr>
        <w:t>　　</w:t>
      </w:r>
    </w:p>
    <w:p>
      <w:pPr>
        <w:pStyle w:val="8"/>
        <w:spacing w:line="360" w:lineRule="auto"/>
        <w:ind w:firstLine="480"/>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 xml:space="preserve">                               </w:t>
      </w:r>
      <w:r>
        <w:rPr>
          <w:rFonts w:hint="eastAsia" w:ascii="方正仿宋_GB2312" w:hAnsi="方正仿宋_GB2312" w:eastAsia="方正仿宋_GB2312" w:cs="方正仿宋_GB2312"/>
          <w:color w:val="auto"/>
          <w:lang w:val="en-US" w:eastAsia="zh-CN"/>
        </w:rPr>
        <w:t>供应商</w:t>
      </w:r>
      <w:r>
        <w:rPr>
          <w:rFonts w:hint="eastAsia" w:ascii="方正仿宋_GB2312" w:hAnsi="方正仿宋_GB2312" w:eastAsia="方正仿宋_GB2312" w:cs="方正仿宋_GB2312"/>
          <w:color w:val="auto"/>
        </w:rPr>
        <w:t>名称</w:t>
      </w:r>
      <w:r>
        <w:rPr>
          <w:rFonts w:hint="eastAsia" w:ascii="方正仿宋_GB2312" w:hAnsi="方正仿宋_GB2312" w:eastAsia="方正仿宋_GB2312" w:cs="方正仿宋_GB2312"/>
          <w:color w:val="auto"/>
          <w:lang w:val="zh-CN"/>
        </w:rPr>
        <w:t>（加盖公章）：</w:t>
      </w:r>
    </w:p>
    <w:p>
      <w:pPr>
        <w:pStyle w:val="8"/>
        <w:spacing w:line="360" w:lineRule="auto"/>
        <w:ind w:firstLine="3600" w:firstLineChars="1500"/>
        <w:rPr>
          <w:rFonts w:hint="eastAsia" w:ascii="方正仿宋_GB2312" w:hAnsi="方正仿宋_GB2312" w:eastAsia="方正仿宋_GB2312" w:cs="方正仿宋_GB2312"/>
          <w:color w:val="auto"/>
          <w:lang w:eastAsia="zh-CN"/>
        </w:rPr>
      </w:pPr>
      <w:r>
        <w:rPr>
          <w:rFonts w:hint="eastAsia" w:ascii="方正仿宋_GB2312" w:hAnsi="方正仿宋_GB2312" w:eastAsia="方正仿宋_GB2312" w:cs="方正仿宋_GB2312"/>
          <w:color w:val="auto"/>
        </w:rPr>
        <w:t xml:space="preserve">    </w:t>
      </w:r>
      <w:r>
        <w:rPr>
          <w:rFonts w:hint="eastAsia" w:ascii="方正仿宋_GB2312" w:hAnsi="方正仿宋_GB2312" w:eastAsia="方正仿宋_GB2312" w:cs="方正仿宋_GB2312"/>
          <w:color w:val="auto"/>
          <w:lang w:val="en-US" w:eastAsia="zh-CN"/>
        </w:rPr>
        <w:t xml:space="preserve">              </w:t>
      </w:r>
      <w:r>
        <w:rPr>
          <w:rFonts w:hint="eastAsia" w:ascii="方正仿宋_GB2312" w:hAnsi="方正仿宋_GB2312" w:eastAsia="方正仿宋_GB2312" w:cs="方正仿宋_GB2312"/>
          <w:color w:val="auto"/>
        </w:rPr>
        <w:t xml:space="preserve">  日  期： </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1"/>
        <w:rPr>
          <w:rFonts w:hint="eastAsia" w:ascii="方正仿宋_GB2312" w:hAnsi="方正仿宋_GB2312" w:eastAsia="方正仿宋_GB2312" w:cs="方正仿宋_GB2312"/>
          <w:color w:val="auto"/>
          <w:kern w:val="0"/>
          <w:sz w:val="24"/>
          <w:szCs w:val="24"/>
          <w:lang w:val="en-US" w:eastAsia="zh-CN" w:bidi="ar-SA"/>
        </w:rPr>
      </w:pPr>
      <w:r>
        <w:rPr>
          <w:rFonts w:hint="eastAsia" w:ascii="方正仿宋_GB2312" w:hAnsi="方正仿宋_GB2312" w:eastAsia="方正仿宋_GB2312" w:cs="方正仿宋_GB2312"/>
          <w:color w:val="auto"/>
          <w:vertAlign w:val="superscript"/>
        </w:rPr>
        <w:t>1</w:t>
      </w:r>
      <w:r>
        <w:rPr>
          <w:rFonts w:hint="eastAsia" w:ascii="方正仿宋_GB2312" w:hAnsi="方正仿宋_GB2312" w:eastAsia="方正仿宋_GB2312" w:cs="方正仿宋_GB2312"/>
          <w:color w:val="auto"/>
          <w:kern w:val="0"/>
          <w:sz w:val="24"/>
          <w:szCs w:val="24"/>
          <w:lang w:val="en-US" w:eastAsia="zh-CN" w:bidi="ar-SA"/>
        </w:rPr>
        <w:t>从业人员、营业收入、资产总额填报上一年度数据，无上一年度数据的新成立企业可不填报。</w:t>
      </w:r>
    </w:p>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1"/>
        <w:rPr>
          <w:rFonts w:hint="eastAsia" w:ascii="方正仿宋_GB2312" w:hAnsi="方正仿宋_GB2312" w:eastAsia="方正仿宋_GB2312" w:cs="方正仿宋_GB2312"/>
          <w:color w:val="auto"/>
          <w:kern w:val="0"/>
          <w:sz w:val="24"/>
          <w:szCs w:val="24"/>
          <w:lang w:val="en-US" w:eastAsia="zh-CN" w:bidi="ar-SA"/>
        </w:rPr>
      </w:pPr>
    </w:p>
    <w:p>
      <w:pPr>
        <w:pStyle w:val="2"/>
        <w:rPr>
          <w:rFonts w:hint="eastAsia"/>
          <w:color w:val="auto"/>
          <w:lang w:val="en-US" w:eastAsia="zh-CN"/>
        </w:rPr>
      </w:pP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1"/>
        <w:rPr>
          <w:rFonts w:hint="eastAsia" w:ascii="方正仿宋_GB2312" w:hAnsi="方正仿宋_GB2312" w:eastAsia="方正仿宋_GB2312" w:cs="方正仿宋_GB2312"/>
          <w:color w:val="auto"/>
          <w:kern w:val="0"/>
          <w:sz w:val="24"/>
          <w:szCs w:val="24"/>
          <w:lang w:val="en-US" w:eastAsia="zh-CN" w:bidi="ar-SA"/>
        </w:rPr>
      </w:pPr>
      <w:r>
        <w:rPr>
          <w:rFonts w:hint="eastAsia" w:ascii="方正仿宋_GB2312" w:hAnsi="方正仿宋_GB2312" w:eastAsia="方正仿宋_GB2312" w:cs="方正仿宋_GB2312"/>
          <w:color w:val="auto"/>
          <w:kern w:val="0"/>
          <w:sz w:val="24"/>
          <w:szCs w:val="24"/>
          <w:lang w:val="en-US" w:eastAsia="zh-CN" w:bidi="ar-SA"/>
        </w:rPr>
        <w:t>备注：1.凡未填制该声明函的视为非中小型企业。</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firstLine="480" w:firstLineChars="200"/>
        <w:jc w:val="left"/>
        <w:textAlignment w:val="auto"/>
        <w:outlineLvl w:val="1"/>
        <w:rPr>
          <w:rFonts w:hint="eastAsia" w:ascii="方正仿宋_GB2312" w:hAnsi="方正仿宋_GB2312" w:eastAsia="方正仿宋_GB2312" w:cs="方正仿宋_GB2312"/>
          <w:color w:val="auto"/>
          <w:kern w:val="0"/>
          <w:sz w:val="24"/>
          <w:szCs w:val="24"/>
          <w:lang w:val="en-US" w:eastAsia="zh-CN" w:bidi="ar-SA"/>
        </w:rPr>
      </w:pPr>
      <w:r>
        <w:rPr>
          <w:rFonts w:hint="eastAsia" w:ascii="方正仿宋_GB2312" w:hAnsi="方正仿宋_GB2312" w:eastAsia="方正仿宋_GB2312" w:cs="方正仿宋_GB2312"/>
          <w:color w:val="auto"/>
          <w:kern w:val="0"/>
          <w:sz w:val="24"/>
          <w:szCs w:val="24"/>
          <w:lang w:val="en-US" w:eastAsia="zh-CN" w:bidi="ar-SA"/>
        </w:rPr>
        <w:t>2.本声明适用于供应商符合《工业和信息化部、国家统计局、国家发展和改革委员会、财政部关于印发中小企业划型标准规定的通知》（工信部联企业〔2011〕300号）规定划分标准的中小企业。</w:t>
      </w:r>
    </w:p>
    <w:p>
      <w:pPr>
        <w:numPr>
          <w:ilvl w:val="0"/>
          <w:numId w:val="0"/>
        </w:numPr>
        <w:jc w:val="center"/>
        <w:outlineLvl w:val="1"/>
        <w:rPr>
          <w:rFonts w:hint="eastAsia" w:ascii="方正小标宋_GBK" w:hAnsi="方正小标宋_GBK" w:eastAsia="方正小标宋_GBK" w:cs="方正小标宋_GBK"/>
          <w:b w:val="0"/>
          <w:bCs w:val="0"/>
          <w:color w:val="auto"/>
          <w:sz w:val="28"/>
          <w:szCs w:val="28"/>
        </w:rPr>
      </w:pPr>
    </w:p>
    <w:p>
      <w:pPr>
        <w:numPr>
          <w:ilvl w:val="0"/>
          <w:numId w:val="0"/>
        </w:numPr>
        <w:jc w:val="center"/>
        <w:outlineLvl w:val="1"/>
        <w:rPr>
          <w:rFonts w:hint="eastAsia" w:ascii="方正小标宋_GBK" w:hAnsi="方正小标宋_GBK" w:eastAsia="方正小标宋_GBK" w:cs="方正小标宋_GBK"/>
          <w:b w:val="0"/>
          <w:bCs w:val="0"/>
          <w:color w:val="auto"/>
          <w:sz w:val="32"/>
          <w:szCs w:val="32"/>
        </w:rPr>
      </w:pPr>
      <w:r>
        <w:rPr>
          <w:rFonts w:hint="eastAsia" w:ascii="方正小标宋_GBK" w:hAnsi="方正小标宋_GBK" w:eastAsia="方正小标宋_GBK" w:cs="方正小标宋_GBK"/>
          <w:b w:val="0"/>
          <w:bCs w:val="0"/>
          <w:color w:val="auto"/>
          <w:sz w:val="28"/>
          <w:szCs w:val="28"/>
        </w:rPr>
        <w:t>六、残疾人福利性单位声明函</w:t>
      </w:r>
    </w:p>
    <w:p>
      <w:pPr>
        <w:widowControl/>
        <w:jc w:val="center"/>
        <w:rPr>
          <w:rFonts w:hint="eastAsia" w:ascii="方正仿宋_GB2312" w:hAnsi="方正仿宋_GB2312" w:eastAsia="方正仿宋_GB2312" w:cs="方正仿宋_GB2312"/>
          <w:color w:val="auto"/>
          <w:kern w:val="0"/>
          <w:sz w:val="24"/>
          <w:szCs w:val="24"/>
        </w:rPr>
      </w:pPr>
    </w:p>
    <w:p>
      <w:pPr>
        <w:spacing w:line="360" w:lineRule="auto"/>
        <w:ind w:firstLine="504" w:firstLineChars="200"/>
        <w:rPr>
          <w:rFonts w:hint="eastAsia" w:ascii="方正仿宋_GB2312" w:hAnsi="方正仿宋_GB2312" w:eastAsia="方正仿宋_GB2312" w:cs="方正仿宋_GB2312"/>
          <w:color w:val="auto"/>
          <w:spacing w:val="6"/>
          <w:sz w:val="24"/>
          <w:szCs w:val="24"/>
        </w:rPr>
      </w:pPr>
      <w:r>
        <w:rPr>
          <w:rFonts w:hint="eastAsia" w:ascii="方正仿宋_GB2312" w:hAnsi="方正仿宋_GB2312" w:eastAsia="方正仿宋_GB2312" w:cs="方正仿宋_GB2312"/>
          <w:color w:val="auto"/>
          <w:spacing w:val="6"/>
          <w:sz w:val="24"/>
          <w:szCs w:val="24"/>
        </w:rPr>
        <w:t>本单位郑重声明，根据《财政部 民政部 中国残疾人联合会关于促进残疾人就业政府采购政策的通知》（财库〔2017〕 141号）的规定，本单位为符合条件的残疾人福利性单位，且本单位参加</w:t>
      </w:r>
      <w:r>
        <w:rPr>
          <w:rFonts w:hint="eastAsia" w:ascii="方正仿宋_GB2312" w:hAnsi="方正仿宋_GB2312" w:eastAsia="方正仿宋_GB2312" w:cs="方正仿宋_GB2312"/>
          <w:color w:val="auto"/>
          <w:spacing w:val="6"/>
          <w:sz w:val="24"/>
          <w:szCs w:val="24"/>
          <w:u w:val="single"/>
          <w:lang w:val="en-US" w:eastAsia="zh-CN"/>
        </w:rPr>
        <w:t xml:space="preserve">      </w:t>
      </w:r>
      <w:r>
        <w:rPr>
          <w:rFonts w:hint="eastAsia" w:ascii="方正仿宋_GB2312" w:hAnsi="方正仿宋_GB2312" w:eastAsia="方正仿宋_GB2312" w:cs="方正仿宋_GB2312"/>
          <w:color w:val="auto"/>
          <w:spacing w:val="6"/>
          <w:sz w:val="24"/>
          <w:szCs w:val="24"/>
        </w:rPr>
        <w:t>单位的</w:t>
      </w:r>
      <w:r>
        <w:rPr>
          <w:rFonts w:hint="eastAsia" w:ascii="方正仿宋_GB2312" w:hAnsi="方正仿宋_GB2312" w:eastAsia="方正仿宋_GB2312" w:cs="方正仿宋_GB2312"/>
          <w:color w:val="auto"/>
          <w:spacing w:val="6"/>
          <w:sz w:val="24"/>
          <w:szCs w:val="24"/>
          <w:u w:val="single"/>
          <w:lang w:val="en-US" w:eastAsia="zh-CN"/>
        </w:rPr>
        <w:t xml:space="preserve">      </w:t>
      </w:r>
      <w:r>
        <w:rPr>
          <w:rFonts w:hint="eastAsia" w:ascii="方正仿宋_GB2312" w:hAnsi="方正仿宋_GB2312" w:eastAsia="方正仿宋_GB2312" w:cs="方正仿宋_GB2312"/>
          <w:color w:val="auto"/>
          <w:spacing w:val="6"/>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方正仿宋_GB2312" w:hAnsi="方正仿宋_GB2312" w:eastAsia="方正仿宋_GB2312" w:cs="方正仿宋_GB2312"/>
          <w:color w:val="auto"/>
          <w:spacing w:val="6"/>
          <w:sz w:val="24"/>
          <w:szCs w:val="24"/>
        </w:rPr>
      </w:pPr>
      <w:r>
        <w:rPr>
          <w:rFonts w:hint="eastAsia" w:ascii="方正仿宋_GB2312" w:hAnsi="方正仿宋_GB2312" w:eastAsia="方正仿宋_GB2312" w:cs="方正仿宋_GB2312"/>
          <w:color w:val="auto"/>
          <w:spacing w:val="6"/>
          <w:sz w:val="24"/>
          <w:szCs w:val="24"/>
        </w:rPr>
        <w:t>本单位对上述声明的真实性负责。如有虚假，将依法承担相应责任。</w:t>
      </w:r>
    </w:p>
    <w:p>
      <w:pPr>
        <w:widowControl/>
        <w:spacing w:line="360" w:lineRule="auto"/>
        <w:ind w:firstLine="480" w:firstLineChars="200"/>
        <w:jc w:val="left"/>
        <w:rPr>
          <w:rFonts w:hint="eastAsia" w:ascii="方正仿宋_GB2312" w:hAnsi="方正仿宋_GB2312" w:eastAsia="方正仿宋_GB2312" w:cs="方正仿宋_GB2312"/>
          <w:color w:val="auto"/>
          <w:kern w:val="0"/>
          <w:sz w:val="24"/>
          <w:szCs w:val="24"/>
        </w:rPr>
      </w:pPr>
    </w:p>
    <w:p>
      <w:pPr>
        <w:widowControl/>
        <w:spacing w:line="360" w:lineRule="auto"/>
        <w:ind w:firstLine="480" w:firstLineChars="200"/>
        <w:jc w:val="left"/>
        <w:rPr>
          <w:rFonts w:hint="eastAsia" w:ascii="方正仿宋_GB2312" w:hAnsi="方正仿宋_GB2312" w:eastAsia="方正仿宋_GB2312" w:cs="方正仿宋_GB2312"/>
          <w:color w:val="auto"/>
          <w:kern w:val="0"/>
          <w:sz w:val="24"/>
          <w:szCs w:val="24"/>
        </w:rPr>
      </w:pPr>
    </w:p>
    <w:p>
      <w:pPr>
        <w:widowControl/>
        <w:spacing w:line="360" w:lineRule="auto"/>
        <w:ind w:firstLine="480" w:firstLineChars="200"/>
        <w:jc w:val="left"/>
        <w:rPr>
          <w:rFonts w:hint="eastAsia" w:ascii="方正仿宋_GB2312" w:hAnsi="方正仿宋_GB2312" w:eastAsia="方正仿宋_GB2312" w:cs="方正仿宋_GB2312"/>
          <w:color w:val="auto"/>
          <w:kern w:val="0"/>
          <w:sz w:val="24"/>
          <w:szCs w:val="24"/>
        </w:rPr>
      </w:pPr>
    </w:p>
    <w:p>
      <w:pPr>
        <w:widowControl/>
        <w:spacing w:line="360" w:lineRule="auto"/>
        <w:ind w:firstLine="480" w:firstLineChars="200"/>
        <w:jc w:val="left"/>
        <w:rPr>
          <w:rFonts w:hint="eastAsia" w:ascii="方正仿宋_GB2312" w:hAnsi="方正仿宋_GB2312" w:eastAsia="方正仿宋_GB2312" w:cs="方正仿宋_GB2312"/>
          <w:color w:val="auto"/>
          <w:kern w:val="0"/>
          <w:sz w:val="24"/>
          <w:szCs w:val="24"/>
        </w:rPr>
      </w:pPr>
    </w:p>
    <w:p>
      <w:pPr>
        <w:widowControl/>
        <w:spacing w:line="360" w:lineRule="auto"/>
        <w:ind w:firstLine="480" w:firstLineChars="200"/>
        <w:jc w:val="left"/>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kern w:val="0"/>
          <w:sz w:val="24"/>
          <w:szCs w:val="24"/>
        </w:rPr>
        <w:t>　　</w:t>
      </w:r>
      <w:r>
        <w:rPr>
          <w:rFonts w:hint="eastAsia" w:ascii="方正仿宋_GB2312" w:hAnsi="方正仿宋_GB2312" w:eastAsia="方正仿宋_GB2312" w:cs="方正仿宋_GB2312"/>
          <w:color w:val="auto"/>
          <w:kern w:val="0"/>
          <w:sz w:val="24"/>
          <w:szCs w:val="24"/>
          <w:lang w:val="en-US" w:eastAsia="zh-CN"/>
        </w:rPr>
        <w:t xml:space="preserve">                      </w:t>
      </w:r>
      <w:r>
        <w:rPr>
          <w:rFonts w:hint="eastAsia" w:ascii="方正仿宋_GB2312" w:hAnsi="方正仿宋_GB2312" w:eastAsia="方正仿宋_GB2312" w:cs="方正仿宋_GB2312"/>
          <w:color w:val="auto"/>
          <w:sz w:val="24"/>
          <w:szCs w:val="24"/>
          <w:lang w:val="en-US" w:eastAsia="zh-CN"/>
        </w:rPr>
        <w:t>供应商</w:t>
      </w:r>
      <w:r>
        <w:rPr>
          <w:rFonts w:hint="eastAsia" w:ascii="方正仿宋_GB2312" w:hAnsi="方正仿宋_GB2312" w:eastAsia="方正仿宋_GB2312" w:cs="方正仿宋_GB2312"/>
          <w:color w:val="auto"/>
          <w:sz w:val="24"/>
          <w:szCs w:val="24"/>
        </w:rPr>
        <w:t>名称</w:t>
      </w:r>
      <w:r>
        <w:rPr>
          <w:rFonts w:hint="eastAsia" w:ascii="方正仿宋_GB2312" w:hAnsi="方正仿宋_GB2312" w:eastAsia="方正仿宋_GB2312" w:cs="方正仿宋_GB2312"/>
          <w:color w:val="auto"/>
          <w:sz w:val="24"/>
          <w:lang w:val="zh-CN"/>
        </w:rPr>
        <w:t>（加盖公章）：</w:t>
      </w:r>
    </w:p>
    <w:p>
      <w:pPr>
        <w:spacing w:line="360" w:lineRule="auto"/>
        <w:ind w:firstLine="480" w:firstLineChars="200"/>
        <w:jc w:val="left"/>
        <w:rPr>
          <w:rFonts w:hint="eastAsia" w:ascii="方正仿宋_GB2312" w:hAnsi="方正仿宋_GB2312" w:eastAsia="方正仿宋_GB2312" w:cs="方正仿宋_GB2312"/>
          <w:color w:val="auto"/>
          <w:sz w:val="24"/>
          <w:szCs w:val="24"/>
        </w:rPr>
      </w:pPr>
    </w:p>
    <w:p>
      <w:pPr>
        <w:spacing w:line="360" w:lineRule="auto"/>
        <w:ind w:firstLine="5760" w:firstLineChars="2400"/>
        <w:jc w:val="left"/>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日期：</w:t>
      </w:r>
    </w:p>
    <w:p>
      <w:pPr>
        <w:pStyle w:val="2"/>
        <w:rPr>
          <w:rFonts w:hint="eastAsia" w:ascii="方正仿宋_GB2312" w:hAnsi="方正仿宋_GB2312" w:eastAsia="方正仿宋_GB2312" w:cs="方正仿宋_GB2312"/>
          <w:color w:val="auto"/>
        </w:rPr>
      </w:pPr>
    </w:p>
    <w:p>
      <w:pPr>
        <w:rPr>
          <w:rFonts w:hint="eastAsia" w:ascii="方正仿宋_GB2312" w:hAnsi="方正仿宋_GB2312" w:eastAsia="方正仿宋_GB2312" w:cs="方正仿宋_GB2312"/>
          <w:color w:val="auto"/>
        </w:rPr>
      </w:pPr>
    </w:p>
    <w:p>
      <w:pPr>
        <w:rPr>
          <w:rFonts w:hint="eastAsia" w:ascii="方正仿宋_GB2312" w:hAnsi="方正仿宋_GB2312" w:eastAsia="方正仿宋_GB2312" w:cs="方正仿宋_GB2312"/>
          <w:color w:val="auto"/>
        </w:rPr>
      </w:pPr>
    </w:p>
    <w:p>
      <w:pPr>
        <w:pStyle w:val="7"/>
        <w:rPr>
          <w:rFonts w:hint="eastAsia" w:ascii="方正仿宋_GB2312" w:hAnsi="方正仿宋_GB2312" w:eastAsia="方正仿宋_GB2312" w:cs="方正仿宋_GB2312"/>
          <w:color w:val="auto"/>
        </w:rPr>
      </w:pPr>
    </w:p>
    <w:p>
      <w:pPr>
        <w:rPr>
          <w:rFonts w:hint="eastAsia" w:ascii="方正仿宋_GB2312" w:hAnsi="方正仿宋_GB2312" w:eastAsia="方正仿宋_GB2312" w:cs="方正仿宋_GB2312"/>
          <w:color w:val="auto"/>
        </w:rPr>
      </w:pPr>
    </w:p>
    <w:p>
      <w:pPr>
        <w:pStyle w:val="2"/>
        <w:rPr>
          <w:rFonts w:hint="eastAsia"/>
          <w:color w:val="auto"/>
        </w:rPr>
      </w:pPr>
    </w:p>
    <w:p>
      <w:pPr>
        <w:pStyle w:val="7"/>
        <w:rPr>
          <w:rFonts w:hint="eastAsia" w:ascii="方正仿宋_GB2312" w:hAnsi="方正仿宋_GB2312" w:eastAsia="方正仿宋_GB2312" w:cs="方正仿宋_GB2312"/>
          <w:color w:val="auto"/>
        </w:rPr>
      </w:pPr>
    </w:p>
    <w:p>
      <w:pPr>
        <w:rPr>
          <w:rFonts w:hint="eastAsia" w:ascii="方正仿宋_GB2312" w:hAnsi="方正仿宋_GB2312" w:eastAsia="方正仿宋_GB2312" w:cs="方正仿宋_GB2312"/>
          <w:color w:val="auto"/>
        </w:rPr>
      </w:pPr>
    </w:p>
    <w:p>
      <w:pPr>
        <w:spacing w:line="360" w:lineRule="auto"/>
        <w:jc w:val="center"/>
        <w:rPr>
          <w:rFonts w:hint="eastAsia" w:ascii="方正小标宋_GBK" w:hAnsi="方正小标宋_GBK" w:eastAsia="方正小标宋_GBK" w:cs="方正小标宋_GBK"/>
          <w:b w:val="0"/>
          <w:bCs w:val="0"/>
          <w:color w:val="auto"/>
          <w:sz w:val="28"/>
          <w:szCs w:val="28"/>
        </w:rPr>
      </w:pPr>
      <w:r>
        <w:rPr>
          <w:rFonts w:hint="eastAsia" w:ascii="方正小标宋_GBK" w:hAnsi="方正小标宋_GBK" w:eastAsia="方正小标宋_GBK" w:cs="方正小标宋_GBK"/>
          <w:b w:val="0"/>
          <w:bCs w:val="0"/>
          <w:color w:val="auto"/>
          <w:sz w:val="28"/>
          <w:szCs w:val="28"/>
          <w:lang w:val="en-US" w:eastAsia="zh-CN"/>
        </w:rPr>
        <w:t>七、</w:t>
      </w:r>
      <w:r>
        <w:rPr>
          <w:rFonts w:hint="eastAsia" w:ascii="方正小标宋_GBK" w:hAnsi="方正小标宋_GBK" w:eastAsia="方正小标宋_GBK" w:cs="方正小标宋_GBK"/>
          <w:b w:val="0"/>
          <w:bCs w:val="0"/>
          <w:color w:val="auto"/>
          <w:sz w:val="28"/>
          <w:szCs w:val="28"/>
        </w:rPr>
        <w:t>监狱企业证明</w:t>
      </w:r>
    </w:p>
    <w:p>
      <w:pPr>
        <w:spacing w:line="360" w:lineRule="auto"/>
        <w:jc w:val="center"/>
        <w:rPr>
          <w:rFonts w:hint="eastAsia" w:ascii="方正小标宋_GBK" w:hAnsi="方正小标宋_GBK" w:eastAsia="方正小标宋_GBK" w:cs="方正小标宋_GBK"/>
          <w:b w:val="0"/>
          <w:bCs w:val="0"/>
          <w:color w:val="auto"/>
          <w:sz w:val="32"/>
          <w:szCs w:val="32"/>
        </w:rPr>
      </w:pPr>
    </w:p>
    <w:p>
      <w:pPr>
        <w:spacing w:line="360" w:lineRule="auto"/>
        <w:ind w:firstLine="504" w:firstLineChars="200"/>
        <w:rPr>
          <w:rFonts w:hint="eastAsia" w:ascii="方正仿宋_GB2312" w:hAnsi="方正仿宋_GB2312" w:eastAsia="方正仿宋_GB2312" w:cs="方正仿宋_GB2312"/>
          <w:color w:val="auto"/>
          <w:spacing w:val="6"/>
          <w:sz w:val="24"/>
          <w:szCs w:val="24"/>
        </w:rPr>
      </w:pPr>
    </w:p>
    <w:p>
      <w:pPr>
        <w:spacing w:line="360" w:lineRule="auto"/>
        <w:ind w:firstLine="504" w:firstLineChars="200"/>
        <w:rPr>
          <w:rFonts w:hint="eastAsia" w:ascii="方正仿宋_GB2312" w:hAnsi="方正仿宋_GB2312" w:eastAsia="方正仿宋_GB2312" w:cs="方正仿宋_GB2312"/>
          <w:color w:val="auto"/>
          <w:spacing w:val="6"/>
          <w:sz w:val="24"/>
          <w:szCs w:val="24"/>
        </w:rPr>
      </w:pPr>
      <w:r>
        <w:rPr>
          <w:rFonts w:hint="eastAsia" w:ascii="方正仿宋_GB2312" w:hAnsi="方正仿宋_GB2312" w:eastAsia="方正仿宋_GB2312" w:cs="方正仿宋_GB2312"/>
          <w:color w:val="auto"/>
          <w:spacing w:val="6"/>
          <w:sz w:val="24"/>
          <w:szCs w:val="24"/>
        </w:rPr>
        <w:t>注：1.监狱企业参加政府采购活动时，应当提供由省级以上监狱管理局、戒毒管理局（含新疆生产建设兵团）出具的属于监狱企业的证明文件，并加盖单位公章。</w:t>
      </w:r>
    </w:p>
    <w:p>
      <w:pPr>
        <w:spacing w:line="360" w:lineRule="auto"/>
        <w:ind w:firstLine="504" w:firstLineChars="200"/>
        <w:rPr>
          <w:rFonts w:hint="eastAsia" w:ascii="方正仿宋_GB2312" w:hAnsi="方正仿宋_GB2312" w:eastAsia="方正仿宋_GB2312" w:cs="方正仿宋_GB2312"/>
          <w:color w:val="auto"/>
          <w:spacing w:val="6"/>
          <w:sz w:val="24"/>
          <w:szCs w:val="24"/>
        </w:rPr>
      </w:pPr>
      <w:r>
        <w:rPr>
          <w:rFonts w:hint="eastAsia" w:ascii="方正仿宋_GB2312" w:hAnsi="方正仿宋_GB2312" w:eastAsia="方正仿宋_GB2312" w:cs="方正仿宋_GB2312"/>
          <w:color w:val="auto"/>
          <w:spacing w:val="6"/>
          <w:sz w:val="24"/>
          <w:szCs w:val="24"/>
        </w:rPr>
        <w:t>2.监狱企业视同小型、微型企业，享受预留份额、评审中价格扣除等政府采购促进中小企业发展的政府采购政策。监狱企业属于小型、微型企业的，不重复享受政策。</w:t>
      </w:r>
    </w:p>
    <w:p>
      <w:pPr>
        <w:spacing w:line="360" w:lineRule="auto"/>
        <w:ind w:firstLine="504" w:firstLineChars="200"/>
        <w:rPr>
          <w:rFonts w:hint="eastAsia" w:ascii="方正仿宋_GB2312" w:hAnsi="方正仿宋_GB2312" w:eastAsia="方正仿宋_GB2312" w:cs="方正仿宋_GB2312"/>
          <w:color w:val="auto"/>
          <w:spacing w:val="6"/>
          <w:sz w:val="24"/>
          <w:szCs w:val="24"/>
        </w:rPr>
      </w:pPr>
    </w:p>
    <w:p>
      <w:pPr>
        <w:pStyle w:val="2"/>
        <w:rPr>
          <w:rFonts w:hint="eastAsia" w:ascii="方正仿宋_GB2312" w:hAnsi="方正仿宋_GB2312" w:eastAsia="方正仿宋_GB2312" w:cs="方正仿宋_GB2312"/>
          <w:color w:val="auto"/>
          <w:spacing w:val="6"/>
          <w:sz w:val="24"/>
          <w:szCs w:val="24"/>
        </w:rPr>
      </w:pPr>
    </w:p>
    <w:p>
      <w:pPr>
        <w:rPr>
          <w:rFonts w:hint="eastAsia" w:ascii="方正仿宋_GB2312" w:hAnsi="方正仿宋_GB2312" w:eastAsia="方正仿宋_GB2312" w:cs="方正仿宋_GB2312"/>
          <w:color w:val="auto"/>
          <w:spacing w:val="6"/>
          <w:sz w:val="24"/>
          <w:szCs w:val="24"/>
        </w:rPr>
      </w:pPr>
    </w:p>
    <w:p>
      <w:pPr>
        <w:pStyle w:val="2"/>
        <w:rPr>
          <w:rFonts w:hint="eastAsia" w:ascii="方正仿宋_GB2312" w:hAnsi="方正仿宋_GB2312" w:eastAsia="方正仿宋_GB2312" w:cs="方正仿宋_GB2312"/>
          <w:color w:val="auto"/>
          <w:spacing w:val="6"/>
          <w:sz w:val="24"/>
          <w:szCs w:val="24"/>
        </w:rPr>
      </w:pPr>
    </w:p>
    <w:p>
      <w:pPr>
        <w:rPr>
          <w:rFonts w:hint="eastAsia" w:ascii="方正仿宋_GB2312" w:hAnsi="方正仿宋_GB2312" w:eastAsia="方正仿宋_GB2312" w:cs="方正仿宋_GB2312"/>
          <w:color w:val="auto"/>
          <w:spacing w:val="6"/>
          <w:sz w:val="24"/>
          <w:szCs w:val="24"/>
        </w:rPr>
      </w:pPr>
    </w:p>
    <w:p>
      <w:pPr>
        <w:pStyle w:val="2"/>
        <w:rPr>
          <w:rFonts w:hint="eastAsia" w:ascii="方正仿宋_GB2312" w:hAnsi="方正仿宋_GB2312" w:eastAsia="方正仿宋_GB2312" w:cs="方正仿宋_GB2312"/>
          <w:color w:val="auto"/>
          <w:spacing w:val="6"/>
          <w:sz w:val="24"/>
          <w:szCs w:val="24"/>
        </w:rPr>
      </w:pPr>
    </w:p>
    <w:p>
      <w:pPr>
        <w:rPr>
          <w:rFonts w:hint="eastAsia" w:ascii="方正仿宋_GB2312" w:hAnsi="方正仿宋_GB2312" w:eastAsia="方正仿宋_GB2312" w:cs="方正仿宋_GB2312"/>
          <w:color w:val="auto"/>
          <w:spacing w:val="6"/>
          <w:sz w:val="24"/>
          <w:szCs w:val="24"/>
        </w:rPr>
      </w:pPr>
    </w:p>
    <w:p>
      <w:pPr>
        <w:pStyle w:val="2"/>
        <w:rPr>
          <w:rFonts w:hint="eastAsia" w:ascii="方正仿宋_GB2312" w:hAnsi="方正仿宋_GB2312" w:eastAsia="方正仿宋_GB2312" w:cs="方正仿宋_GB2312"/>
          <w:color w:val="auto"/>
          <w:spacing w:val="6"/>
          <w:sz w:val="24"/>
          <w:szCs w:val="24"/>
        </w:rPr>
      </w:pPr>
    </w:p>
    <w:p>
      <w:pPr>
        <w:rPr>
          <w:rFonts w:hint="eastAsia" w:ascii="方正仿宋_GB2312" w:hAnsi="方正仿宋_GB2312" w:eastAsia="方正仿宋_GB2312" w:cs="方正仿宋_GB2312"/>
          <w:color w:val="auto"/>
          <w:spacing w:val="6"/>
          <w:sz w:val="24"/>
          <w:szCs w:val="24"/>
        </w:rPr>
      </w:pPr>
    </w:p>
    <w:p>
      <w:pPr>
        <w:pStyle w:val="2"/>
        <w:rPr>
          <w:rFonts w:hint="eastAsia"/>
          <w:color w:val="auto"/>
        </w:rPr>
      </w:pPr>
    </w:p>
    <w:p>
      <w:pPr>
        <w:pStyle w:val="2"/>
        <w:rPr>
          <w:rFonts w:hint="eastAsia" w:ascii="方正仿宋_GB2312" w:hAnsi="方正仿宋_GB2312" w:eastAsia="方正仿宋_GB2312" w:cs="方正仿宋_GB2312"/>
          <w:color w:val="auto"/>
          <w:spacing w:val="6"/>
          <w:sz w:val="24"/>
          <w:szCs w:val="24"/>
        </w:rPr>
      </w:pPr>
    </w:p>
    <w:p>
      <w:pPr>
        <w:pStyle w:val="2"/>
        <w:rPr>
          <w:rFonts w:hint="eastAsia"/>
          <w:color w:val="auto"/>
        </w:rPr>
      </w:pPr>
    </w:p>
    <w:p>
      <w:pPr>
        <w:pStyle w:val="2"/>
        <w:rPr>
          <w:rFonts w:hint="eastAsia" w:ascii="方正仿宋_GB2312" w:hAnsi="方正仿宋_GB2312" w:eastAsia="方正仿宋_GB2312" w:cs="方正仿宋_GB2312"/>
          <w:color w:val="auto"/>
        </w:rPr>
      </w:pPr>
    </w:p>
    <w:p>
      <w:pPr>
        <w:numPr>
          <w:ilvl w:val="0"/>
          <w:numId w:val="8"/>
        </w:numPr>
        <w:spacing w:line="360" w:lineRule="auto"/>
        <w:jc w:val="center"/>
        <w:rPr>
          <w:rFonts w:hint="eastAsia" w:ascii="方正小标宋_GBK" w:hAnsi="方正小标宋_GBK" w:eastAsia="方正小标宋_GBK" w:cs="方正小标宋_GBK"/>
          <w:b w:val="0"/>
          <w:bCs w:val="0"/>
          <w:color w:val="auto"/>
          <w:sz w:val="28"/>
          <w:szCs w:val="28"/>
        </w:rPr>
      </w:pPr>
      <w:r>
        <w:rPr>
          <w:rFonts w:hint="eastAsia" w:ascii="方正小标宋_GBK" w:hAnsi="方正小标宋_GBK" w:eastAsia="方正小标宋_GBK" w:cs="方正小标宋_GBK"/>
          <w:b w:val="0"/>
          <w:bCs w:val="0"/>
          <w:color w:val="auto"/>
          <w:sz w:val="28"/>
          <w:szCs w:val="28"/>
        </w:rPr>
        <w:t>供应商基本情况表</w:t>
      </w:r>
    </w:p>
    <w:p>
      <w:pPr>
        <w:pStyle w:val="2"/>
        <w:numPr>
          <w:ilvl w:val="0"/>
          <w:numId w:val="0"/>
        </w:numPr>
        <w:rPr>
          <w:rFonts w:hint="eastAsia"/>
          <w:color w:val="auto"/>
        </w:rPr>
      </w:pPr>
    </w:p>
    <w:tbl>
      <w:tblPr>
        <w:tblStyle w:val="1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1361"/>
        <w:gridCol w:w="1102"/>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7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供应商名称</w:t>
            </w:r>
          </w:p>
        </w:tc>
        <w:tc>
          <w:tcPr>
            <w:tcW w:w="7503" w:type="dxa"/>
            <w:gridSpan w:val="1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67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注册地址</w:t>
            </w:r>
          </w:p>
        </w:tc>
        <w:tc>
          <w:tcPr>
            <w:tcW w:w="4623" w:type="dxa"/>
            <w:gridSpan w:val="5"/>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c>
          <w:tcPr>
            <w:tcW w:w="1260"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邮政编码</w:t>
            </w:r>
          </w:p>
        </w:tc>
        <w:tc>
          <w:tcPr>
            <w:tcW w:w="1620"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77"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联系方式</w:t>
            </w:r>
          </w:p>
        </w:tc>
        <w:tc>
          <w:tcPr>
            <w:tcW w:w="136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联系人</w:t>
            </w:r>
          </w:p>
        </w:tc>
        <w:tc>
          <w:tcPr>
            <w:tcW w:w="3262" w:type="dxa"/>
            <w:gridSpan w:val="4"/>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c>
          <w:tcPr>
            <w:tcW w:w="1260"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联系电话</w:t>
            </w:r>
          </w:p>
        </w:tc>
        <w:tc>
          <w:tcPr>
            <w:tcW w:w="1620"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77"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c>
          <w:tcPr>
            <w:tcW w:w="136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lang w:val="en-US" w:eastAsia="zh-CN"/>
              </w:rPr>
            </w:pPr>
            <w:r>
              <w:rPr>
                <w:rFonts w:hint="eastAsia" w:ascii="宋体" w:hAnsi="宋体" w:eastAsia="宋体" w:cs="宋体"/>
                <w:b/>
                <w:bCs/>
                <w:color w:val="FF0000"/>
                <w:sz w:val="21"/>
                <w:szCs w:val="21"/>
                <w:highlight w:val="none"/>
                <w:lang w:val="en-US" w:eastAsia="zh-CN"/>
              </w:rPr>
              <w:t>电子邮箱号</w:t>
            </w:r>
          </w:p>
        </w:tc>
        <w:tc>
          <w:tcPr>
            <w:tcW w:w="3262" w:type="dxa"/>
            <w:gridSpan w:val="4"/>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c>
          <w:tcPr>
            <w:tcW w:w="1260"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网址</w:t>
            </w:r>
          </w:p>
        </w:tc>
        <w:tc>
          <w:tcPr>
            <w:tcW w:w="1620"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7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法定代表人</w:t>
            </w:r>
          </w:p>
        </w:tc>
        <w:tc>
          <w:tcPr>
            <w:tcW w:w="136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姓名</w:t>
            </w:r>
          </w:p>
        </w:tc>
        <w:tc>
          <w:tcPr>
            <w:tcW w:w="110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c>
          <w:tcPr>
            <w:tcW w:w="126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技术职称</w:t>
            </w:r>
          </w:p>
        </w:tc>
        <w:tc>
          <w:tcPr>
            <w:tcW w:w="1260"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c>
          <w:tcPr>
            <w:tcW w:w="1260"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联系电话</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7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技术负责人</w:t>
            </w:r>
          </w:p>
        </w:tc>
        <w:tc>
          <w:tcPr>
            <w:tcW w:w="136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姓名</w:t>
            </w:r>
          </w:p>
        </w:tc>
        <w:tc>
          <w:tcPr>
            <w:tcW w:w="110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c>
          <w:tcPr>
            <w:tcW w:w="126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技术职称</w:t>
            </w:r>
          </w:p>
        </w:tc>
        <w:tc>
          <w:tcPr>
            <w:tcW w:w="1260"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c>
          <w:tcPr>
            <w:tcW w:w="1260"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联系电话</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7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成立时间</w:t>
            </w:r>
          </w:p>
        </w:tc>
        <w:tc>
          <w:tcPr>
            <w:tcW w:w="2463"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c>
          <w:tcPr>
            <w:tcW w:w="5040" w:type="dxa"/>
            <w:gridSpan w:val="8"/>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7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企业资质等级</w:t>
            </w:r>
          </w:p>
        </w:tc>
        <w:tc>
          <w:tcPr>
            <w:tcW w:w="2463"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c>
          <w:tcPr>
            <w:tcW w:w="1680"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其中</w:t>
            </w:r>
          </w:p>
        </w:tc>
        <w:tc>
          <w:tcPr>
            <w:tcW w:w="1680"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项目经理</w:t>
            </w:r>
          </w:p>
        </w:tc>
        <w:tc>
          <w:tcPr>
            <w:tcW w:w="1680"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7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营业执照号</w:t>
            </w:r>
          </w:p>
        </w:tc>
        <w:tc>
          <w:tcPr>
            <w:tcW w:w="2463"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c>
          <w:tcPr>
            <w:tcW w:w="1680"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c>
          <w:tcPr>
            <w:tcW w:w="1680"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高级职称人员</w:t>
            </w:r>
          </w:p>
        </w:tc>
        <w:tc>
          <w:tcPr>
            <w:tcW w:w="1680"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7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注册资金</w:t>
            </w:r>
          </w:p>
        </w:tc>
        <w:tc>
          <w:tcPr>
            <w:tcW w:w="2463"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c>
          <w:tcPr>
            <w:tcW w:w="1680"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c>
          <w:tcPr>
            <w:tcW w:w="1680"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中级职称人员</w:t>
            </w:r>
          </w:p>
        </w:tc>
        <w:tc>
          <w:tcPr>
            <w:tcW w:w="1680"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7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开户银行</w:t>
            </w:r>
          </w:p>
        </w:tc>
        <w:tc>
          <w:tcPr>
            <w:tcW w:w="2463"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c>
          <w:tcPr>
            <w:tcW w:w="1680"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c>
          <w:tcPr>
            <w:tcW w:w="1680"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初级职称人员</w:t>
            </w:r>
          </w:p>
        </w:tc>
        <w:tc>
          <w:tcPr>
            <w:tcW w:w="1680"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7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账号</w:t>
            </w:r>
          </w:p>
        </w:tc>
        <w:tc>
          <w:tcPr>
            <w:tcW w:w="2463"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c>
          <w:tcPr>
            <w:tcW w:w="1680"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c>
          <w:tcPr>
            <w:tcW w:w="1680"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技工</w:t>
            </w:r>
          </w:p>
        </w:tc>
        <w:tc>
          <w:tcPr>
            <w:tcW w:w="1680"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167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经营范围</w:t>
            </w:r>
          </w:p>
        </w:tc>
        <w:tc>
          <w:tcPr>
            <w:tcW w:w="7503" w:type="dxa"/>
            <w:gridSpan w:val="1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7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1"/>
                <w:szCs w:val="21"/>
                <w:lang w:val="en-US" w:eastAsia="zh-CN"/>
              </w:rPr>
            </w:pPr>
            <w:r>
              <w:rPr>
                <w:rFonts w:hint="eastAsia" w:cs="宋体"/>
                <w:color w:val="auto"/>
                <w:sz w:val="21"/>
                <w:szCs w:val="21"/>
                <w:lang w:val="en-US" w:eastAsia="zh-CN"/>
              </w:rPr>
              <w:t>备注</w:t>
            </w:r>
          </w:p>
        </w:tc>
        <w:tc>
          <w:tcPr>
            <w:tcW w:w="7503" w:type="dxa"/>
            <w:gridSpan w:val="1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sz w:val="21"/>
                <w:szCs w:val="21"/>
              </w:rPr>
            </w:pPr>
          </w:p>
        </w:tc>
      </w:tr>
    </w:tbl>
    <w:p>
      <w:pPr>
        <w:adjustRightInd w:val="0"/>
        <w:spacing w:line="360" w:lineRule="auto"/>
        <w:jc w:val="left"/>
        <w:rPr>
          <w:rFonts w:hint="eastAsia" w:ascii="宋体" w:hAnsi="宋体" w:eastAsia="宋体" w:cs="宋体"/>
          <w:b/>
          <w:bCs/>
          <w:color w:val="FF0000"/>
          <w:sz w:val="21"/>
          <w:szCs w:val="21"/>
          <w:highlight w:val="none"/>
          <w:lang w:val="en-US" w:eastAsia="zh-CN"/>
        </w:rPr>
      </w:pPr>
    </w:p>
    <w:p>
      <w:pPr>
        <w:adjustRightInd w:val="0"/>
        <w:spacing w:line="360" w:lineRule="auto"/>
        <w:jc w:val="left"/>
        <w:rPr>
          <w:rFonts w:hint="eastAsia" w:ascii="方正仿宋_GB2312" w:hAnsi="方正仿宋_GB2312" w:eastAsia="方正仿宋_GB2312" w:cs="方正仿宋_GB2312"/>
          <w:color w:val="auto"/>
          <w:sz w:val="24"/>
          <w:szCs w:val="24"/>
        </w:rPr>
      </w:pPr>
      <w:r>
        <w:rPr>
          <w:rFonts w:hint="eastAsia" w:cs="宋体"/>
          <w:b/>
          <w:bCs/>
          <w:color w:val="FF0000"/>
          <w:sz w:val="21"/>
          <w:szCs w:val="21"/>
          <w:highlight w:val="none"/>
          <w:lang w:val="en-US" w:eastAsia="zh-CN"/>
        </w:rPr>
        <w:t>特别提醒：</w:t>
      </w:r>
      <w:r>
        <w:rPr>
          <w:rFonts w:hint="eastAsia" w:ascii="宋体" w:hAnsi="宋体" w:eastAsia="宋体" w:cs="宋体"/>
          <w:b/>
          <w:bCs/>
          <w:color w:val="FF0000"/>
          <w:sz w:val="21"/>
          <w:szCs w:val="21"/>
          <w:highlight w:val="none"/>
          <w:lang w:val="en-US" w:eastAsia="zh-CN"/>
        </w:rPr>
        <w:t>本表中所留的电子邮箱号是采购组织单位向中选供应商发送中选通知书、竞争性</w:t>
      </w:r>
      <w:r>
        <w:rPr>
          <w:rFonts w:hint="eastAsia" w:cs="宋体"/>
          <w:b/>
          <w:bCs/>
          <w:color w:val="FF0000"/>
          <w:sz w:val="21"/>
          <w:szCs w:val="21"/>
          <w:highlight w:val="none"/>
          <w:lang w:val="en-US" w:eastAsia="zh-CN"/>
        </w:rPr>
        <w:t>谈判</w:t>
      </w:r>
      <w:r>
        <w:rPr>
          <w:rFonts w:hint="eastAsia" w:ascii="宋体" w:hAnsi="宋体" w:eastAsia="宋体" w:cs="宋体"/>
          <w:b/>
          <w:bCs/>
          <w:color w:val="FF0000"/>
          <w:sz w:val="21"/>
          <w:szCs w:val="21"/>
          <w:highlight w:val="none"/>
          <w:lang w:val="en-US" w:eastAsia="zh-CN"/>
        </w:rPr>
        <w:t>文件或更正文件（如涉及）的</w:t>
      </w:r>
      <w:r>
        <w:rPr>
          <w:rFonts w:hint="eastAsia" w:ascii="宋体" w:hAnsi="宋体" w:eastAsia="宋体" w:cs="宋体"/>
          <w:b/>
          <w:bCs/>
          <w:color w:val="FF0000"/>
          <w:sz w:val="21"/>
          <w:szCs w:val="21"/>
          <w:highlight w:val="yellow"/>
          <w:lang w:val="en-US" w:eastAsia="zh-CN"/>
        </w:rPr>
        <w:t>唯一专用电子邮箱</w:t>
      </w:r>
      <w:r>
        <w:rPr>
          <w:rFonts w:hint="eastAsia" w:ascii="宋体" w:hAnsi="宋体" w:eastAsia="宋体" w:cs="宋体"/>
          <w:b/>
          <w:bCs/>
          <w:color w:val="FF0000"/>
          <w:sz w:val="21"/>
          <w:szCs w:val="21"/>
          <w:highlight w:val="none"/>
          <w:lang w:val="en-US" w:eastAsia="zh-CN"/>
        </w:rPr>
        <w:t>（如资格审查未通过，采购组织单位也通过此电子邮箱告知其未通过的原因），请供应商在填写时仔细核对，若因供应商填写错误或未填写的，造成的相应后果由供应商自行承担。</w:t>
      </w:r>
    </w:p>
    <w:p>
      <w:pPr>
        <w:pStyle w:val="2"/>
        <w:rPr>
          <w:rFonts w:hint="eastAsia"/>
        </w:rPr>
      </w:pPr>
    </w:p>
    <w:p>
      <w:pPr>
        <w:rPr>
          <w:rFonts w:hint="eastAsia"/>
        </w:rPr>
      </w:pPr>
    </w:p>
    <w:p>
      <w:pPr>
        <w:adjustRightInd w:val="0"/>
        <w:spacing w:line="360" w:lineRule="auto"/>
        <w:ind w:firstLine="4560" w:firstLineChars="1900"/>
        <w:jc w:val="left"/>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供应商名称</w:t>
      </w:r>
      <w:r>
        <w:rPr>
          <w:rFonts w:hint="eastAsia" w:ascii="方正仿宋_GB2312" w:hAnsi="方正仿宋_GB2312" w:eastAsia="方正仿宋_GB2312" w:cs="方正仿宋_GB2312"/>
          <w:color w:val="auto"/>
          <w:sz w:val="24"/>
          <w:lang w:val="zh-CN"/>
        </w:rPr>
        <w:t>（加盖公章）</w:t>
      </w:r>
      <w:r>
        <w:rPr>
          <w:rFonts w:hint="eastAsia" w:ascii="方正仿宋_GB2312" w:hAnsi="方正仿宋_GB2312" w:eastAsia="方正仿宋_GB2312" w:cs="方正仿宋_GB2312"/>
          <w:color w:val="auto"/>
          <w:sz w:val="24"/>
          <w:szCs w:val="24"/>
        </w:rPr>
        <w:t>：</w:t>
      </w:r>
      <w:r>
        <w:rPr>
          <w:rFonts w:hint="eastAsia" w:ascii="方正仿宋_GB2312" w:hAnsi="方正仿宋_GB2312" w:eastAsia="方正仿宋_GB2312" w:cs="方正仿宋_GB2312"/>
          <w:color w:val="auto"/>
          <w:sz w:val="24"/>
          <w:szCs w:val="24"/>
          <w:lang w:val="en-US" w:eastAsia="zh-CN"/>
        </w:rPr>
        <w:t>XXXX</w:t>
      </w:r>
    </w:p>
    <w:p>
      <w:pPr>
        <w:adjustRightInd w:val="0"/>
        <w:spacing w:line="360" w:lineRule="auto"/>
        <w:ind w:firstLine="6000" w:firstLineChars="2500"/>
        <w:jc w:val="left"/>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日期：XXX年XXX月XXX日</w:t>
      </w:r>
    </w:p>
    <w:p>
      <w:pPr>
        <w:pStyle w:val="2"/>
        <w:rPr>
          <w:rFonts w:hint="eastAsia"/>
          <w:lang w:val="en-US" w:eastAsia="zh-CN"/>
        </w:rPr>
      </w:pPr>
    </w:p>
    <w:p>
      <w:pPr>
        <w:spacing w:line="360" w:lineRule="auto"/>
        <w:jc w:val="center"/>
        <w:rPr>
          <w:rFonts w:hint="eastAsia" w:ascii="方正小标宋_GBK" w:hAnsi="方正小标宋_GBK" w:eastAsia="方正小标宋_GBK" w:cs="方正小标宋_GBK"/>
          <w:b w:val="0"/>
          <w:bCs w:val="0"/>
          <w:color w:val="auto"/>
          <w:sz w:val="32"/>
          <w:szCs w:val="32"/>
        </w:rPr>
      </w:pPr>
      <w:r>
        <w:rPr>
          <w:rFonts w:hint="eastAsia" w:ascii="方正小标宋_GBK" w:hAnsi="方正小标宋_GBK" w:eastAsia="方正小标宋_GBK" w:cs="方正小标宋_GBK"/>
          <w:b w:val="0"/>
          <w:bCs w:val="0"/>
          <w:color w:val="auto"/>
          <w:sz w:val="32"/>
          <w:szCs w:val="32"/>
          <w:lang w:val="en-US" w:eastAsia="zh-CN"/>
        </w:rPr>
        <w:t>九、</w:t>
      </w:r>
      <w:r>
        <w:rPr>
          <w:rFonts w:hint="eastAsia" w:ascii="方正小标宋_GBK" w:hAnsi="方正小标宋_GBK" w:eastAsia="方正小标宋_GBK" w:cs="方正小标宋_GBK"/>
          <w:b w:val="0"/>
          <w:bCs w:val="0"/>
          <w:color w:val="auto"/>
          <w:sz w:val="32"/>
          <w:szCs w:val="32"/>
        </w:rPr>
        <w:t>供应商资格、资质性及其他类似效力要求的</w:t>
      </w:r>
      <w:r>
        <w:rPr>
          <w:rFonts w:hint="eastAsia" w:ascii="方正小标宋_GBK" w:hAnsi="方正小标宋_GBK" w:eastAsia="方正小标宋_GBK" w:cs="方正小标宋_GBK"/>
          <w:b w:val="0"/>
          <w:bCs w:val="0"/>
          <w:color w:val="auto"/>
          <w:sz w:val="32"/>
          <w:szCs w:val="32"/>
          <w:lang w:val="en-US" w:eastAsia="zh-CN"/>
        </w:rPr>
        <w:t>其他</w:t>
      </w:r>
      <w:r>
        <w:rPr>
          <w:rFonts w:hint="eastAsia" w:ascii="方正小标宋_GBK" w:hAnsi="方正小标宋_GBK" w:eastAsia="方正小标宋_GBK" w:cs="方正小标宋_GBK"/>
          <w:b w:val="0"/>
          <w:bCs w:val="0"/>
          <w:color w:val="auto"/>
          <w:sz w:val="32"/>
          <w:szCs w:val="32"/>
        </w:rPr>
        <w:t>证明材料</w:t>
      </w:r>
    </w:p>
    <w:p>
      <w:pPr>
        <w:rPr>
          <w:rFonts w:hint="eastAsia" w:ascii="方正仿宋_GB2312" w:hAnsi="方正仿宋_GB2312" w:eastAsia="方正仿宋_GB2312" w:cs="方正仿宋_GB2312"/>
          <w:color w:val="auto"/>
          <w:sz w:val="24"/>
          <w:szCs w:val="24"/>
        </w:rPr>
      </w:pPr>
    </w:p>
    <w:p>
      <w:pPr>
        <w:spacing w:line="360" w:lineRule="auto"/>
        <w:ind w:firstLine="480" w:firstLineChars="200"/>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rPr>
        <w:t>注：供应商应按</w:t>
      </w:r>
      <w:r>
        <w:rPr>
          <w:rFonts w:hint="eastAsia" w:ascii="方正仿宋_GB2312" w:hAnsi="方正仿宋_GB2312" w:eastAsia="方正仿宋_GB2312" w:cs="方正仿宋_GB2312"/>
          <w:color w:val="auto"/>
          <w:sz w:val="24"/>
          <w:szCs w:val="24"/>
          <w:lang w:val="en-US" w:eastAsia="zh-CN"/>
        </w:rPr>
        <w:t>资格预审</w:t>
      </w:r>
      <w:r>
        <w:rPr>
          <w:rFonts w:hint="eastAsia" w:ascii="方正仿宋_GB2312" w:hAnsi="方正仿宋_GB2312" w:eastAsia="方正仿宋_GB2312" w:cs="方正仿宋_GB2312"/>
          <w:color w:val="auto"/>
          <w:sz w:val="24"/>
          <w:szCs w:val="24"/>
        </w:rPr>
        <w:t>文件</w:t>
      </w:r>
      <w:r>
        <w:rPr>
          <w:rFonts w:hint="eastAsia" w:ascii="方正仿宋_GB2312" w:hAnsi="方正仿宋_GB2312" w:eastAsia="方正仿宋_GB2312" w:cs="方正仿宋_GB2312"/>
          <w:color w:val="auto"/>
          <w:sz w:val="24"/>
          <w:szCs w:val="24"/>
          <w:lang w:val="en-US" w:eastAsia="zh-CN"/>
        </w:rPr>
        <w:t>第四章</w:t>
      </w:r>
      <w:r>
        <w:rPr>
          <w:rFonts w:hint="eastAsia" w:ascii="方正仿宋_GB2312" w:hAnsi="方正仿宋_GB2312" w:eastAsia="方正仿宋_GB2312" w:cs="方正仿宋_GB2312"/>
          <w:color w:val="auto"/>
          <w:sz w:val="24"/>
          <w:szCs w:val="24"/>
        </w:rPr>
        <w:t>相关要求提供</w:t>
      </w:r>
      <w:r>
        <w:rPr>
          <w:rFonts w:hint="eastAsia" w:ascii="方正仿宋_GB2312" w:hAnsi="方正仿宋_GB2312" w:eastAsia="方正仿宋_GB2312" w:cs="方正仿宋_GB2312"/>
          <w:color w:val="auto"/>
          <w:sz w:val="24"/>
          <w:szCs w:val="24"/>
          <w:lang w:val="en-US" w:eastAsia="zh-CN"/>
        </w:rPr>
        <w:t>的其他</w:t>
      </w:r>
      <w:r>
        <w:rPr>
          <w:rFonts w:hint="eastAsia" w:ascii="方正仿宋_GB2312" w:hAnsi="方正仿宋_GB2312" w:eastAsia="方正仿宋_GB2312" w:cs="方正仿宋_GB2312"/>
          <w:color w:val="auto"/>
          <w:sz w:val="24"/>
          <w:szCs w:val="24"/>
        </w:rPr>
        <w:t>佐证材料，有格式要求的从其要求，无格式要求的格式自拟</w:t>
      </w:r>
      <w:r>
        <w:rPr>
          <w:rFonts w:hint="eastAsia" w:ascii="方正仿宋_GB2312" w:hAnsi="方正仿宋_GB2312" w:eastAsia="方正仿宋_GB2312" w:cs="方正仿宋_GB2312"/>
          <w:color w:val="auto"/>
          <w:sz w:val="24"/>
          <w:szCs w:val="24"/>
          <w:lang w:eastAsia="zh-CN"/>
        </w:rPr>
        <w:t>，</w:t>
      </w:r>
      <w:r>
        <w:rPr>
          <w:rFonts w:hint="eastAsia" w:ascii="方正仿宋_GB2312" w:hAnsi="方正仿宋_GB2312" w:eastAsia="方正仿宋_GB2312" w:cs="方正仿宋_GB2312"/>
          <w:color w:val="auto"/>
          <w:sz w:val="24"/>
          <w:szCs w:val="24"/>
          <w:lang w:val="en-US" w:eastAsia="zh-CN"/>
        </w:rPr>
        <w:t>所提供的相关证明材料均应加盖单位公章。</w:t>
      </w:r>
    </w:p>
    <w:p>
      <w:pPr>
        <w:spacing w:line="360" w:lineRule="auto"/>
        <w:ind w:firstLine="480" w:firstLineChars="200"/>
        <w:rPr>
          <w:rFonts w:hint="eastAsia" w:ascii="方正仿宋_GB2312" w:hAnsi="方正仿宋_GB2312" w:eastAsia="方正仿宋_GB2312" w:cs="方正仿宋_GB2312"/>
          <w:color w:val="auto"/>
          <w:sz w:val="24"/>
          <w:szCs w:val="24"/>
        </w:rPr>
      </w:pPr>
    </w:p>
    <w:p>
      <w:pPr>
        <w:pStyle w:val="17"/>
        <w:rPr>
          <w:rFonts w:hint="eastAsia" w:ascii="方正仿宋_GB2312" w:hAnsi="方正仿宋_GB2312" w:eastAsia="方正仿宋_GB2312" w:cs="方正仿宋_GB2312"/>
          <w:color w:val="auto"/>
        </w:rPr>
      </w:pPr>
    </w:p>
    <w:p>
      <w:pPr>
        <w:pStyle w:val="17"/>
        <w:rPr>
          <w:rFonts w:hint="eastAsia" w:ascii="方正仿宋_GB2312" w:hAnsi="方正仿宋_GB2312" w:eastAsia="方正仿宋_GB2312" w:cs="方正仿宋_GB2312"/>
          <w:color w:val="auto"/>
        </w:rPr>
      </w:pPr>
    </w:p>
    <w:p>
      <w:pPr>
        <w:pStyle w:val="17"/>
        <w:rPr>
          <w:rFonts w:hint="eastAsia" w:ascii="方正仿宋_GB2312" w:hAnsi="方正仿宋_GB2312" w:eastAsia="方正仿宋_GB2312" w:cs="方正仿宋_GB2312"/>
          <w:color w:val="auto"/>
        </w:rPr>
      </w:pPr>
    </w:p>
    <w:p>
      <w:pPr>
        <w:pStyle w:val="17"/>
        <w:rPr>
          <w:rFonts w:hint="eastAsia" w:ascii="方正仿宋_GB2312" w:hAnsi="方正仿宋_GB2312" w:eastAsia="方正仿宋_GB2312" w:cs="方正仿宋_GB2312"/>
          <w:color w:val="auto"/>
        </w:rPr>
      </w:pPr>
    </w:p>
    <w:p>
      <w:pPr>
        <w:pStyle w:val="17"/>
        <w:rPr>
          <w:rFonts w:hint="eastAsia" w:ascii="方正仿宋_GB2312" w:hAnsi="方正仿宋_GB2312" w:eastAsia="方正仿宋_GB2312" w:cs="方正仿宋_GB2312"/>
          <w:color w:val="auto"/>
        </w:rPr>
      </w:pPr>
    </w:p>
    <w:p>
      <w:pPr>
        <w:pStyle w:val="17"/>
        <w:rPr>
          <w:rFonts w:hint="eastAsia" w:ascii="方正仿宋_GB2312" w:hAnsi="方正仿宋_GB2312" w:eastAsia="方正仿宋_GB2312" w:cs="方正仿宋_GB2312"/>
          <w:color w:val="auto"/>
        </w:rPr>
      </w:pPr>
    </w:p>
    <w:p>
      <w:pPr>
        <w:pStyle w:val="17"/>
        <w:rPr>
          <w:rFonts w:hint="eastAsia" w:ascii="方正仿宋_GB2312" w:hAnsi="方正仿宋_GB2312" w:eastAsia="方正仿宋_GB2312" w:cs="方正仿宋_GB2312"/>
          <w:color w:val="auto"/>
        </w:rPr>
      </w:pPr>
    </w:p>
    <w:p>
      <w:pPr>
        <w:pStyle w:val="17"/>
        <w:rPr>
          <w:rFonts w:hint="eastAsia" w:ascii="方正仿宋_GB2312" w:hAnsi="方正仿宋_GB2312" w:eastAsia="方正仿宋_GB2312" w:cs="方正仿宋_GB2312"/>
          <w:color w:val="auto"/>
        </w:rPr>
      </w:pPr>
    </w:p>
    <w:p>
      <w:pPr>
        <w:pStyle w:val="17"/>
        <w:rPr>
          <w:rFonts w:hint="eastAsia" w:ascii="方正仿宋_GB2312" w:hAnsi="方正仿宋_GB2312" w:eastAsia="方正仿宋_GB2312" w:cs="方正仿宋_GB2312"/>
          <w:color w:val="auto"/>
        </w:rPr>
      </w:pPr>
    </w:p>
    <w:p>
      <w:pPr>
        <w:pStyle w:val="17"/>
        <w:rPr>
          <w:rFonts w:hint="eastAsia" w:ascii="方正仿宋_GB2312" w:hAnsi="方正仿宋_GB2312" w:eastAsia="方正仿宋_GB2312" w:cs="方正仿宋_GB2312"/>
          <w:color w:val="auto"/>
        </w:rPr>
      </w:pPr>
    </w:p>
    <w:p>
      <w:pPr>
        <w:pStyle w:val="17"/>
        <w:rPr>
          <w:rFonts w:hint="eastAsia" w:ascii="方正仿宋_GB2312" w:hAnsi="方正仿宋_GB2312" w:eastAsia="方正仿宋_GB2312" w:cs="方正仿宋_GB2312"/>
          <w:color w:val="auto"/>
        </w:rPr>
      </w:pPr>
    </w:p>
    <w:p>
      <w:pPr>
        <w:pStyle w:val="17"/>
        <w:rPr>
          <w:rFonts w:hint="eastAsia" w:ascii="方正仿宋_GB2312" w:hAnsi="方正仿宋_GB2312" w:eastAsia="方正仿宋_GB2312" w:cs="方正仿宋_GB2312"/>
          <w:color w:val="auto"/>
        </w:rPr>
      </w:pPr>
    </w:p>
    <w:p>
      <w:pPr>
        <w:pStyle w:val="3"/>
        <w:keepNext w:val="0"/>
        <w:keepLines w:val="0"/>
        <w:pageBreakBefore w:val="0"/>
        <w:numPr>
          <w:ilvl w:val="0"/>
          <w:numId w:val="0"/>
        </w:numPr>
        <w:shd w:val="clear" w:color="auto" w:fill="auto"/>
        <w:kinsoku/>
        <w:wordWrap/>
        <w:overflowPunct/>
        <w:topLinePunct w:val="0"/>
        <w:bidi w:val="0"/>
        <w:adjustRightInd/>
        <w:snapToGrid/>
        <w:spacing w:line="500" w:lineRule="exact"/>
        <w:jc w:val="center"/>
        <w:textAlignment w:val="auto"/>
        <w:rPr>
          <w:rFonts w:hint="eastAsia" w:ascii="方正小标宋_GBK" w:hAnsi="方正小标宋_GBK" w:eastAsia="方正小标宋_GBK" w:cs="方正小标宋_GBK"/>
          <w:b w:val="0"/>
          <w:bCs/>
          <w:color w:val="auto"/>
          <w:lang w:val="zh-CN" w:eastAsia="zh-CN"/>
        </w:rPr>
      </w:pPr>
    </w:p>
    <w:sectPr>
      <w:footerReference r:id="rId5" w:type="default"/>
      <w:pgSz w:w="11907" w:h="16840"/>
      <w:pgMar w:top="1474" w:right="1418" w:bottom="1247" w:left="1418" w:header="851" w:footer="851"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637D3AD-262D-4328-B3AC-844EA5D3D69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embedRegular r:id="rId2" w:fontKey="{C97D7634-E55E-4C1F-91CC-26171F4D6556}"/>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3" w:fontKey="{ECCF1489-67EE-47F4-8475-8BF7792F3467}"/>
  </w:font>
  <w:font w:name="方正仿宋_GB2312">
    <w:panose1 w:val="02000000000000000000"/>
    <w:charset w:val="86"/>
    <w:family w:val="auto"/>
    <w:pitch w:val="default"/>
    <w:sig w:usb0="A00002BF" w:usb1="184F6CFA" w:usb2="00000012" w:usb3="00000000" w:csb0="00040001" w:csb1="00000000"/>
    <w:embedRegular r:id="rId4" w:fontKey="{05A4042B-26FE-44F1-85A9-5DA21EB322F3}"/>
  </w:font>
  <w:font w:name="方正黑体简体">
    <w:altName w:val="微软雅黑"/>
    <w:panose1 w:val="02010601030101010101"/>
    <w:charset w:val="86"/>
    <w:family w:val="auto"/>
    <w:pitch w:val="default"/>
    <w:sig w:usb0="00000000" w:usb1="00000000" w:usb2="00000000" w:usb3="00000000" w:csb0="00040000" w:csb1="00000000"/>
    <w:embedRegular r:id="rId5" w:fontKey="{FA69915C-74C8-4FAE-92F5-81A3BCD9ABCD}"/>
  </w:font>
  <w:font w:name="微软雅黑">
    <w:panose1 w:val="020B0503020204020204"/>
    <w:charset w:val="86"/>
    <w:family w:val="auto"/>
    <w:pitch w:val="default"/>
    <w:sig w:usb0="80000287" w:usb1="2ACF3C50" w:usb2="00000016" w:usb3="00000000" w:csb0="0004001F" w:csb1="00000000"/>
  </w:font>
  <w:font w:name="方正楷体_GBK">
    <w:panose1 w:val="02000000000000000000"/>
    <w:charset w:val="86"/>
    <w:family w:val="auto"/>
    <w:pitch w:val="default"/>
    <w:sig w:usb0="800002BF" w:usb1="38CF7CFA" w:usb2="00000016" w:usb3="00000000" w:csb0="00040000" w:csb1="00000000"/>
    <w:embedRegular r:id="rId6" w:fontKey="{C42CAB7F-274A-4301-B379-2E53FB0AED7D}"/>
  </w:font>
  <w:font w:name="楷体">
    <w:panose1 w:val="02010609060101010101"/>
    <w:charset w:val="86"/>
    <w:family w:val="auto"/>
    <w:pitch w:val="default"/>
    <w:sig w:usb0="800002BF" w:usb1="38CF7CFA" w:usb2="00000016" w:usb3="00000000" w:csb0="00040001" w:csb1="00000000"/>
    <w:embedRegular r:id="rId7" w:fontKey="{B0AB77C6-F3AC-4DE0-96DB-684D896E7D85}"/>
  </w:font>
  <w:font w:name="华文仿宋">
    <w:panose1 w:val="02010600040101010101"/>
    <w:charset w:val="86"/>
    <w:family w:val="auto"/>
    <w:pitch w:val="default"/>
    <w:sig w:usb0="00000287" w:usb1="080F0000" w:usb2="00000000" w:usb3="00000000" w:csb0="0004009F" w:csb1="DFD70000"/>
    <w:embedRegular r:id="rId8" w:fontKey="{2FD73CDA-5F8F-474F-BFC4-F2E9FD898EC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distribute"/>
      <w:rPr>
        <w:rFonts w:hint="default" w:eastAsia="等线"/>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distribute"/>
      <w:rPr>
        <w:rFonts w:hint="default" w:eastAsia="等线"/>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lang w:val="en-US"/>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876300</wp:posOffset>
              </wp:positionH>
              <wp:positionV relativeFrom="page">
                <wp:posOffset>911225</wp:posOffset>
              </wp:positionV>
              <wp:extent cx="58674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867400" cy="0"/>
                      </a:xfrm>
                      <a:prstGeom prst="line">
                        <a:avLst/>
                      </a:prstGeom>
                      <a:ln w="6096" cap="flat" cmpd="sng">
                        <a:noFill/>
                        <a:prstDash val="solid"/>
                        <a:headEnd type="none" w="med" len="med"/>
                        <a:tailEnd type="none" w="med" len="med"/>
                      </a:ln>
                      <a:effectLst/>
                    </wps:spPr>
                    <wps:bodyPr/>
                  </wps:wsp>
                </a:graphicData>
              </a:graphic>
            </wp:anchor>
          </w:drawing>
        </mc:Choice>
        <mc:Fallback>
          <w:pict>
            <v:line id="_x0000_s1026" o:spid="_x0000_s1026" o:spt="20" style="position:absolute;left:0pt;margin-left:69pt;margin-top:71.75pt;height:0pt;width:462pt;mso-position-horizontal-relative:page;mso-position-vertical-relative:page;z-index:-251657216;mso-width-relative:page;mso-height-relative:page;" filled="f" stroked="f" coordsize="21600,21600" o:gfxdata="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NTzCr1gAAAAwBAAAP&#10;AAAAAAAAAAEAIAAAACIAAABkcnMvZG93bnJldi54bWxQSwECFAAUAAAACACHTuJA+H7sZuEBAAC9&#10;AwAADgAAAAAAAAABACAAAAAlAQAAZHJzL2Uyb0RvYy54bWxQSwUGAAAAAAYABgBZAQAAeAUAAAAA&#10;">
              <v:fill on="f" focussize="0,0"/>
              <v:stroke on="f" weight="0.48pt"/>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6AB3BE"/>
    <w:multiLevelType w:val="singleLevel"/>
    <w:tmpl w:val="A86AB3BE"/>
    <w:lvl w:ilvl="0" w:tentative="0">
      <w:start w:val="3"/>
      <w:numFmt w:val="decimal"/>
      <w:suff w:val="space"/>
      <w:lvlText w:val="%1."/>
      <w:lvlJc w:val="left"/>
    </w:lvl>
  </w:abstractNum>
  <w:abstractNum w:abstractNumId="1">
    <w:nsid w:val="B7DC9652"/>
    <w:multiLevelType w:val="multilevel"/>
    <w:tmpl w:val="B7DC9652"/>
    <w:lvl w:ilvl="0" w:tentative="0">
      <w:start w:val="1"/>
      <w:numFmt w:val="decimal"/>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DF58E6C4"/>
    <w:multiLevelType w:val="singleLevel"/>
    <w:tmpl w:val="DF58E6C4"/>
    <w:lvl w:ilvl="0" w:tentative="0">
      <w:start w:val="1"/>
      <w:numFmt w:val="decimal"/>
      <w:suff w:val="space"/>
      <w:lvlText w:val="%1."/>
      <w:lvlJc w:val="left"/>
    </w:lvl>
  </w:abstractNum>
  <w:abstractNum w:abstractNumId="3">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35"/>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E3AD68A0"/>
    <w:multiLevelType w:val="singleLevel"/>
    <w:tmpl w:val="E3AD68A0"/>
    <w:lvl w:ilvl="0" w:tentative="0">
      <w:start w:val="5"/>
      <w:numFmt w:val="chineseCounting"/>
      <w:suff w:val="nothing"/>
      <w:lvlText w:val="%1、"/>
      <w:lvlJc w:val="left"/>
      <w:rPr>
        <w:rFonts w:hint="eastAsia"/>
      </w:rPr>
    </w:lvl>
  </w:abstractNum>
  <w:abstractNum w:abstractNumId="5">
    <w:nsid w:val="10A46371"/>
    <w:multiLevelType w:val="singleLevel"/>
    <w:tmpl w:val="10A46371"/>
    <w:lvl w:ilvl="0" w:tentative="0">
      <w:start w:val="1"/>
      <w:numFmt w:val="decimal"/>
      <w:suff w:val="space"/>
      <w:lvlText w:val="%1."/>
      <w:lvlJc w:val="left"/>
    </w:lvl>
  </w:abstractNum>
  <w:abstractNum w:abstractNumId="6">
    <w:nsid w:val="1521B8E0"/>
    <w:multiLevelType w:val="singleLevel"/>
    <w:tmpl w:val="1521B8E0"/>
    <w:lvl w:ilvl="0" w:tentative="0">
      <w:start w:val="3"/>
      <w:numFmt w:val="chineseCounting"/>
      <w:suff w:val="space"/>
      <w:lvlText w:val="第%1章"/>
      <w:lvlJc w:val="left"/>
      <w:rPr>
        <w:rFonts w:hint="eastAsia"/>
      </w:rPr>
    </w:lvl>
  </w:abstractNum>
  <w:abstractNum w:abstractNumId="7">
    <w:nsid w:val="2E73634F"/>
    <w:multiLevelType w:val="singleLevel"/>
    <w:tmpl w:val="2E73634F"/>
    <w:lvl w:ilvl="0" w:tentative="0">
      <w:start w:val="8"/>
      <w:numFmt w:val="chineseCounting"/>
      <w:suff w:val="nothing"/>
      <w:lvlText w:val="%1、"/>
      <w:lvlJc w:val="left"/>
      <w:rPr>
        <w:rFonts w:hint="eastAsia"/>
      </w:rPr>
    </w:lvl>
  </w:abstractNum>
  <w:num w:numId="1">
    <w:abstractNumId w:val="3"/>
  </w:num>
  <w:num w:numId="2">
    <w:abstractNumId w:val="0"/>
  </w:num>
  <w:num w:numId="3">
    <w:abstractNumId w:val="1"/>
  </w:num>
  <w:num w:numId="4">
    <w:abstractNumId w:val="6"/>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2YTgyODg4YTEwNTczNzM1MmM2NmZiMTYyYzgzZGUifQ=="/>
  </w:docVars>
  <w:rsids>
    <w:rsidRoot w:val="589C60D4"/>
    <w:rsid w:val="000A002F"/>
    <w:rsid w:val="00411CA3"/>
    <w:rsid w:val="007A1658"/>
    <w:rsid w:val="00FE1942"/>
    <w:rsid w:val="01A52705"/>
    <w:rsid w:val="01AF70E0"/>
    <w:rsid w:val="01B85F94"/>
    <w:rsid w:val="02493090"/>
    <w:rsid w:val="0288005D"/>
    <w:rsid w:val="02DA018C"/>
    <w:rsid w:val="02DA1F3A"/>
    <w:rsid w:val="02E42DB9"/>
    <w:rsid w:val="0321400D"/>
    <w:rsid w:val="035E4919"/>
    <w:rsid w:val="039B0CAA"/>
    <w:rsid w:val="03AE3AF3"/>
    <w:rsid w:val="04117BDE"/>
    <w:rsid w:val="041F054D"/>
    <w:rsid w:val="0433224A"/>
    <w:rsid w:val="04365896"/>
    <w:rsid w:val="04977DAF"/>
    <w:rsid w:val="04A70542"/>
    <w:rsid w:val="04B073F7"/>
    <w:rsid w:val="04BD38C2"/>
    <w:rsid w:val="04E672BC"/>
    <w:rsid w:val="05184F9C"/>
    <w:rsid w:val="0519526F"/>
    <w:rsid w:val="051D707D"/>
    <w:rsid w:val="05237BC9"/>
    <w:rsid w:val="05504736"/>
    <w:rsid w:val="05704DD8"/>
    <w:rsid w:val="057B5C57"/>
    <w:rsid w:val="06345E06"/>
    <w:rsid w:val="0696086E"/>
    <w:rsid w:val="06A27213"/>
    <w:rsid w:val="06EC66E0"/>
    <w:rsid w:val="06EE4206"/>
    <w:rsid w:val="07231B49"/>
    <w:rsid w:val="07762B7A"/>
    <w:rsid w:val="07D17DB0"/>
    <w:rsid w:val="07E01DA1"/>
    <w:rsid w:val="08017F69"/>
    <w:rsid w:val="082264CC"/>
    <w:rsid w:val="08893B94"/>
    <w:rsid w:val="08A54D99"/>
    <w:rsid w:val="08B40A3E"/>
    <w:rsid w:val="08C01BD2"/>
    <w:rsid w:val="08FF26FB"/>
    <w:rsid w:val="09646A02"/>
    <w:rsid w:val="099472E7"/>
    <w:rsid w:val="09C676BC"/>
    <w:rsid w:val="09E46DB6"/>
    <w:rsid w:val="09F064E7"/>
    <w:rsid w:val="0A2763AD"/>
    <w:rsid w:val="0A8F7AAE"/>
    <w:rsid w:val="0A9E5F43"/>
    <w:rsid w:val="0AAB0D8C"/>
    <w:rsid w:val="0AAB3581"/>
    <w:rsid w:val="0AAD7EE5"/>
    <w:rsid w:val="0AB17A25"/>
    <w:rsid w:val="0B095AB3"/>
    <w:rsid w:val="0B0E131B"/>
    <w:rsid w:val="0B584344"/>
    <w:rsid w:val="0B642CE9"/>
    <w:rsid w:val="0B64718D"/>
    <w:rsid w:val="0B8213C1"/>
    <w:rsid w:val="0BA92DF2"/>
    <w:rsid w:val="0C460641"/>
    <w:rsid w:val="0C474AE5"/>
    <w:rsid w:val="0C6A2581"/>
    <w:rsid w:val="0C7156BE"/>
    <w:rsid w:val="0C933EB7"/>
    <w:rsid w:val="0CF87B8D"/>
    <w:rsid w:val="0D0A78C0"/>
    <w:rsid w:val="0D1424ED"/>
    <w:rsid w:val="0D692839"/>
    <w:rsid w:val="0E2D7D0A"/>
    <w:rsid w:val="0E356BBF"/>
    <w:rsid w:val="0EB421D9"/>
    <w:rsid w:val="0ECC7523"/>
    <w:rsid w:val="0ED40186"/>
    <w:rsid w:val="0F3F1AA3"/>
    <w:rsid w:val="0F44355D"/>
    <w:rsid w:val="0F7D10BF"/>
    <w:rsid w:val="0F9D4A1B"/>
    <w:rsid w:val="0FA364D6"/>
    <w:rsid w:val="0FD0094D"/>
    <w:rsid w:val="0FED14FF"/>
    <w:rsid w:val="0FF56606"/>
    <w:rsid w:val="10615A49"/>
    <w:rsid w:val="1077526D"/>
    <w:rsid w:val="108005C5"/>
    <w:rsid w:val="10E1492A"/>
    <w:rsid w:val="10E8616A"/>
    <w:rsid w:val="111E3700"/>
    <w:rsid w:val="1125116C"/>
    <w:rsid w:val="11335637"/>
    <w:rsid w:val="113C2491"/>
    <w:rsid w:val="118045F5"/>
    <w:rsid w:val="11F34DC7"/>
    <w:rsid w:val="11FD79F3"/>
    <w:rsid w:val="120328C6"/>
    <w:rsid w:val="12237839"/>
    <w:rsid w:val="12333415"/>
    <w:rsid w:val="126B7053"/>
    <w:rsid w:val="12A3059B"/>
    <w:rsid w:val="12D20E80"/>
    <w:rsid w:val="12E07D2D"/>
    <w:rsid w:val="13174AE5"/>
    <w:rsid w:val="131B2672"/>
    <w:rsid w:val="13257202"/>
    <w:rsid w:val="133D09EF"/>
    <w:rsid w:val="134C478E"/>
    <w:rsid w:val="13BC5DB8"/>
    <w:rsid w:val="13C070D4"/>
    <w:rsid w:val="13E175CD"/>
    <w:rsid w:val="141D612B"/>
    <w:rsid w:val="14755F67"/>
    <w:rsid w:val="14BA7E1E"/>
    <w:rsid w:val="154047C7"/>
    <w:rsid w:val="15A44D56"/>
    <w:rsid w:val="15AC7766"/>
    <w:rsid w:val="15B64A89"/>
    <w:rsid w:val="16096967"/>
    <w:rsid w:val="16461969"/>
    <w:rsid w:val="16B32D77"/>
    <w:rsid w:val="17137D16"/>
    <w:rsid w:val="1732013F"/>
    <w:rsid w:val="173C4B1A"/>
    <w:rsid w:val="176C18A3"/>
    <w:rsid w:val="17800EAB"/>
    <w:rsid w:val="178D0C49"/>
    <w:rsid w:val="17DA53A5"/>
    <w:rsid w:val="17F11DA8"/>
    <w:rsid w:val="185C36C6"/>
    <w:rsid w:val="18A24E51"/>
    <w:rsid w:val="18A4506D"/>
    <w:rsid w:val="18F01150"/>
    <w:rsid w:val="191775ED"/>
    <w:rsid w:val="19297320"/>
    <w:rsid w:val="192D6E10"/>
    <w:rsid w:val="193006AE"/>
    <w:rsid w:val="19410B0E"/>
    <w:rsid w:val="196A1E12"/>
    <w:rsid w:val="1A197394"/>
    <w:rsid w:val="1A501008"/>
    <w:rsid w:val="1A5328A6"/>
    <w:rsid w:val="1A626F8D"/>
    <w:rsid w:val="1A8011C2"/>
    <w:rsid w:val="1A9A2283"/>
    <w:rsid w:val="1B041DF3"/>
    <w:rsid w:val="1B522B5E"/>
    <w:rsid w:val="1C275D99"/>
    <w:rsid w:val="1C2A3ADB"/>
    <w:rsid w:val="1C497DA3"/>
    <w:rsid w:val="1CCC6940"/>
    <w:rsid w:val="1CF14453"/>
    <w:rsid w:val="1CF245F9"/>
    <w:rsid w:val="1CF540E9"/>
    <w:rsid w:val="1D17405F"/>
    <w:rsid w:val="1D756FD8"/>
    <w:rsid w:val="1D886D0B"/>
    <w:rsid w:val="1DB2394D"/>
    <w:rsid w:val="1E205195"/>
    <w:rsid w:val="1E2C4463"/>
    <w:rsid w:val="1ED605E4"/>
    <w:rsid w:val="1F0423C1"/>
    <w:rsid w:val="1F095C2A"/>
    <w:rsid w:val="1F50430C"/>
    <w:rsid w:val="1F52137F"/>
    <w:rsid w:val="1FBC7140"/>
    <w:rsid w:val="1FD955FC"/>
    <w:rsid w:val="1FE8583F"/>
    <w:rsid w:val="203973DE"/>
    <w:rsid w:val="204333BD"/>
    <w:rsid w:val="204C4020"/>
    <w:rsid w:val="207C64C0"/>
    <w:rsid w:val="2096173F"/>
    <w:rsid w:val="20A83220"/>
    <w:rsid w:val="20DE20C0"/>
    <w:rsid w:val="20E64965"/>
    <w:rsid w:val="20EB1A8B"/>
    <w:rsid w:val="20FB77F4"/>
    <w:rsid w:val="21156946"/>
    <w:rsid w:val="213D7E0C"/>
    <w:rsid w:val="217355DC"/>
    <w:rsid w:val="21EB7868"/>
    <w:rsid w:val="21F229A5"/>
    <w:rsid w:val="21F42BC1"/>
    <w:rsid w:val="224B0307"/>
    <w:rsid w:val="22A55C69"/>
    <w:rsid w:val="22CE7B5C"/>
    <w:rsid w:val="22D0502F"/>
    <w:rsid w:val="2322375E"/>
    <w:rsid w:val="23491D13"/>
    <w:rsid w:val="237A0EA4"/>
    <w:rsid w:val="237B69CA"/>
    <w:rsid w:val="238D507B"/>
    <w:rsid w:val="23A61C99"/>
    <w:rsid w:val="23AB72AF"/>
    <w:rsid w:val="23B343B6"/>
    <w:rsid w:val="241412F8"/>
    <w:rsid w:val="24161450"/>
    <w:rsid w:val="24311EAA"/>
    <w:rsid w:val="244D65B8"/>
    <w:rsid w:val="24853FA4"/>
    <w:rsid w:val="24A840A4"/>
    <w:rsid w:val="24F20F0E"/>
    <w:rsid w:val="25284930"/>
    <w:rsid w:val="25543821"/>
    <w:rsid w:val="25826C83"/>
    <w:rsid w:val="25B20DC9"/>
    <w:rsid w:val="25DB2193"/>
    <w:rsid w:val="25F67C61"/>
    <w:rsid w:val="2624159B"/>
    <w:rsid w:val="262D044F"/>
    <w:rsid w:val="265F25D3"/>
    <w:rsid w:val="266D4CF0"/>
    <w:rsid w:val="26722306"/>
    <w:rsid w:val="26867B60"/>
    <w:rsid w:val="26D07C7F"/>
    <w:rsid w:val="26F86CAF"/>
    <w:rsid w:val="27781B9E"/>
    <w:rsid w:val="27A24E6D"/>
    <w:rsid w:val="27ED433A"/>
    <w:rsid w:val="28360721"/>
    <w:rsid w:val="28537F15"/>
    <w:rsid w:val="285F2D5E"/>
    <w:rsid w:val="28814A83"/>
    <w:rsid w:val="28920A3E"/>
    <w:rsid w:val="28DA68F8"/>
    <w:rsid w:val="28F74D45"/>
    <w:rsid w:val="29115E06"/>
    <w:rsid w:val="2913316F"/>
    <w:rsid w:val="292151D1"/>
    <w:rsid w:val="293B7327"/>
    <w:rsid w:val="29437F4F"/>
    <w:rsid w:val="294855A0"/>
    <w:rsid w:val="296024DE"/>
    <w:rsid w:val="2970039A"/>
    <w:rsid w:val="29855421"/>
    <w:rsid w:val="29891E41"/>
    <w:rsid w:val="29A33892"/>
    <w:rsid w:val="29A529F3"/>
    <w:rsid w:val="29D137E8"/>
    <w:rsid w:val="2AD4533E"/>
    <w:rsid w:val="2AF27EBA"/>
    <w:rsid w:val="2B231E21"/>
    <w:rsid w:val="2B255B99"/>
    <w:rsid w:val="2B2A1401"/>
    <w:rsid w:val="2B2D0EF2"/>
    <w:rsid w:val="2B381D70"/>
    <w:rsid w:val="2B3B360F"/>
    <w:rsid w:val="2B5B15BB"/>
    <w:rsid w:val="2B7803BF"/>
    <w:rsid w:val="2BA54F2C"/>
    <w:rsid w:val="2BB62C95"/>
    <w:rsid w:val="2BCA6741"/>
    <w:rsid w:val="2BDC1404"/>
    <w:rsid w:val="2C1F6A8C"/>
    <w:rsid w:val="2C504E98"/>
    <w:rsid w:val="2CA60F5C"/>
    <w:rsid w:val="2D145EC5"/>
    <w:rsid w:val="2D263E4A"/>
    <w:rsid w:val="2D285E15"/>
    <w:rsid w:val="2DF06932"/>
    <w:rsid w:val="2E0777D8"/>
    <w:rsid w:val="2E1F0FC6"/>
    <w:rsid w:val="2E352597"/>
    <w:rsid w:val="2E666BF4"/>
    <w:rsid w:val="2EC456C9"/>
    <w:rsid w:val="2ED27DE6"/>
    <w:rsid w:val="2EDA313F"/>
    <w:rsid w:val="2F5D6904"/>
    <w:rsid w:val="2F7013AD"/>
    <w:rsid w:val="2F880DEC"/>
    <w:rsid w:val="2FB51B62"/>
    <w:rsid w:val="300761B5"/>
    <w:rsid w:val="300C7328"/>
    <w:rsid w:val="3049057C"/>
    <w:rsid w:val="30555331"/>
    <w:rsid w:val="30A734F4"/>
    <w:rsid w:val="30B005FB"/>
    <w:rsid w:val="30BF25EC"/>
    <w:rsid w:val="31271F3F"/>
    <w:rsid w:val="313F54DB"/>
    <w:rsid w:val="31523460"/>
    <w:rsid w:val="3166515D"/>
    <w:rsid w:val="3195334D"/>
    <w:rsid w:val="31CD6F8B"/>
    <w:rsid w:val="31EA5447"/>
    <w:rsid w:val="31FD7870"/>
    <w:rsid w:val="324A2389"/>
    <w:rsid w:val="325D030E"/>
    <w:rsid w:val="3276775E"/>
    <w:rsid w:val="327F2033"/>
    <w:rsid w:val="32951856"/>
    <w:rsid w:val="32B06690"/>
    <w:rsid w:val="32EB1476"/>
    <w:rsid w:val="32EE540A"/>
    <w:rsid w:val="330D71CD"/>
    <w:rsid w:val="33770F5C"/>
    <w:rsid w:val="33857B1D"/>
    <w:rsid w:val="338C0DAB"/>
    <w:rsid w:val="33941B0E"/>
    <w:rsid w:val="33A4500D"/>
    <w:rsid w:val="33C4002F"/>
    <w:rsid w:val="3411315F"/>
    <w:rsid w:val="34364CDC"/>
    <w:rsid w:val="346C7B0F"/>
    <w:rsid w:val="34BD5094"/>
    <w:rsid w:val="34E97C37"/>
    <w:rsid w:val="353C420B"/>
    <w:rsid w:val="355D23D3"/>
    <w:rsid w:val="35643762"/>
    <w:rsid w:val="357339A5"/>
    <w:rsid w:val="3586192A"/>
    <w:rsid w:val="35A3428A"/>
    <w:rsid w:val="35C12962"/>
    <w:rsid w:val="35D24B6F"/>
    <w:rsid w:val="35F42D38"/>
    <w:rsid w:val="360B0081"/>
    <w:rsid w:val="362D3648"/>
    <w:rsid w:val="36963DEF"/>
    <w:rsid w:val="369C7F24"/>
    <w:rsid w:val="36B81FB7"/>
    <w:rsid w:val="371B5375"/>
    <w:rsid w:val="377F4883"/>
    <w:rsid w:val="37FC5ED4"/>
    <w:rsid w:val="386D6DD1"/>
    <w:rsid w:val="3971469F"/>
    <w:rsid w:val="39730417"/>
    <w:rsid w:val="39B32F0A"/>
    <w:rsid w:val="39C90037"/>
    <w:rsid w:val="3A173499"/>
    <w:rsid w:val="3A2B2AA0"/>
    <w:rsid w:val="3A3E6C77"/>
    <w:rsid w:val="3A663AD8"/>
    <w:rsid w:val="3A810912"/>
    <w:rsid w:val="3A940645"/>
    <w:rsid w:val="3AAC3BE1"/>
    <w:rsid w:val="3AF5710F"/>
    <w:rsid w:val="3B082DE1"/>
    <w:rsid w:val="3B2220F5"/>
    <w:rsid w:val="3B2A71FC"/>
    <w:rsid w:val="3B3D2A8B"/>
    <w:rsid w:val="3B506C62"/>
    <w:rsid w:val="3B8C57C0"/>
    <w:rsid w:val="3BAB20EB"/>
    <w:rsid w:val="3BBD1E1E"/>
    <w:rsid w:val="3BC96A15"/>
    <w:rsid w:val="3BCF6D74"/>
    <w:rsid w:val="3BEE1FD7"/>
    <w:rsid w:val="3C073099"/>
    <w:rsid w:val="3C104D97"/>
    <w:rsid w:val="3C3245BA"/>
    <w:rsid w:val="3C502C92"/>
    <w:rsid w:val="3C756255"/>
    <w:rsid w:val="3D0300A8"/>
    <w:rsid w:val="3D143CBF"/>
    <w:rsid w:val="3DA54918"/>
    <w:rsid w:val="3DB37034"/>
    <w:rsid w:val="3DBF59D9"/>
    <w:rsid w:val="3DEB4A20"/>
    <w:rsid w:val="3E0E58E8"/>
    <w:rsid w:val="3E432AAE"/>
    <w:rsid w:val="3EAB2402"/>
    <w:rsid w:val="3EF10227"/>
    <w:rsid w:val="3F235B23"/>
    <w:rsid w:val="3F316DAB"/>
    <w:rsid w:val="3F387E2F"/>
    <w:rsid w:val="3F792EFD"/>
    <w:rsid w:val="3F80388E"/>
    <w:rsid w:val="3F947215"/>
    <w:rsid w:val="3FD6525C"/>
    <w:rsid w:val="3FD76209"/>
    <w:rsid w:val="3FDB6FF4"/>
    <w:rsid w:val="40291830"/>
    <w:rsid w:val="407D392A"/>
    <w:rsid w:val="40AA0BC3"/>
    <w:rsid w:val="40C17CBA"/>
    <w:rsid w:val="410A10AC"/>
    <w:rsid w:val="410D73A4"/>
    <w:rsid w:val="411B386E"/>
    <w:rsid w:val="4154578C"/>
    <w:rsid w:val="418A4550"/>
    <w:rsid w:val="41AC6F74"/>
    <w:rsid w:val="41B639DD"/>
    <w:rsid w:val="41C634B0"/>
    <w:rsid w:val="41F93484"/>
    <w:rsid w:val="424C4355"/>
    <w:rsid w:val="426D634C"/>
    <w:rsid w:val="427F1BDB"/>
    <w:rsid w:val="42B615A7"/>
    <w:rsid w:val="42E06A75"/>
    <w:rsid w:val="42E45EE2"/>
    <w:rsid w:val="42E859D2"/>
    <w:rsid w:val="43234C5C"/>
    <w:rsid w:val="43663176"/>
    <w:rsid w:val="438374A9"/>
    <w:rsid w:val="43884ABF"/>
    <w:rsid w:val="439E42E3"/>
    <w:rsid w:val="43B75A28"/>
    <w:rsid w:val="43C25F7D"/>
    <w:rsid w:val="442B201A"/>
    <w:rsid w:val="44901E7E"/>
    <w:rsid w:val="44BF6C07"/>
    <w:rsid w:val="44C81F33"/>
    <w:rsid w:val="44D3620E"/>
    <w:rsid w:val="44ED5001"/>
    <w:rsid w:val="44F71EFD"/>
    <w:rsid w:val="450C489A"/>
    <w:rsid w:val="45101210"/>
    <w:rsid w:val="45430714"/>
    <w:rsid w:val="45486BFC"/>
    <w:rsid w:val="45A100BA"/>
    <w:rsid w:val="45A2455E"/>
    <w:rsid w:val="45A51959"/>
    <w:rsid w:val="45BE2A1A"/>
    <w:rsid w:val="45E71F71"/>
    <w:rsid w:val="46326F64"/>
    <w:rsid w:val="46454EEA"/>
    <w:rsid w:val="46C64213"/>
    <w:rsid w:val="46F34946"/>
    <w:rsid w:val="46F801AE"/>
    <w:rsid w:val="47376F28"/>
    <w:rsid w:val="473867FC"/>
    <w:rsid w:val="47656FAD"/>
    <w:rsid w:val="47CA56A6"/>
    <w:rsid w:val="480C3F11"/>
    <w:rsid w:val="482079BC"/>
    <w:rsid w:val="48315726"/>
    <w:rsid w:val="48455675"/>
    <w:rsid w:val="4867383D"/>
    <w:rsid w:val="48B545A9"/>
    <w:rsid w:val="48C93BB0"/>
    <w:rsid w:val="48F52BF7"/>
    <w:rsid w:val="490C1CEF"/>
    <w:rsid w:val="491D214E"/>
    <w:rsid w:val="49583186"/>
    <w:rsid w:val="496833C9"/>
    <w:rsid w:val="499C7517"/>
    <w:rsid w:val="49A81A17"/>
    <w:rsid w:val="49BC3715"/>
    <w:rsid w:val="4A234AA1"/>
    <w:rsid w:val="4A2D016F"/>
    <w:rsid w:val="4A6A13C3"/>
    <w:rsid w:val="4A722025"/>
    <w:rsid w:val="4A882A59"/>
    <w:rsid w:val="4AAA17BF"/>
    <w:rsid w:val="4AAC19DB"/>
    <w:rsid w:val="4AF511B4"/>
    <w:rsid w:val="4B0041B4"/>
    <w:rsid w:val="4B054C48"/>
    <w:rsid w:val="4B475260"/>
    <w:rsid w:val="4B5D6832"/>
    <w:rsid w:val="4B8B339F"/>
    <w:rsid w:val="4BB36D96"/>
    <w:rsid w:val="4BCB5E91"/>
    <w:rsid w:val="4BD35474"/>
    <w:rsid w:val="4C324162"/>
    <w:rsid w:val="4C3E6663"/>
    <w:rsid w:val="4CD34FFD"/>
    <w:rsid w:val="4CFE5DF2"/>
    <w:rsid w:val="4D101E60"/>
    <w:rsid w:val="4D573E80"/>
    <w:rsid w:val="4D5A74CD"/>
    <w:rsid w:val="4D9F75D5"/>
    <w:rsid w:val="4DCF7EBB"/>
    <w:rsid w:val="4E037B64"/>
    <w:rsid w:val="4EB15812"/>
    <w:rsid w:val="4EB3158A"/>
    <w:rsid w:val="4EDE4132"/>
    <w:rsid w:val="4EFD2805"/>
    <w:rsid w:val="4F0C2A48"/>
    <w:rsid w:val="4F583EE0"/>
    <w:rsid w:val="4F801C3F"/>
    <w:rsid w:val="4F8C5937"/>
    <w:rsid w:val="4F8E345D"/>
    <w:rsid w:val="4FA05D4B"/>
    <w:rsid w:val="4FA709C3"/>
    <w:rsid w:val="500E272E"/>
    <w:rsid w:val="50100316"/>
    <w:rsid w:val="5043249A"/>
    <w:rsid w:val="505458DE"/>
    <w:rsid w:val="505A77E4"/>
    <w:rsid w:val="507A15E9"/>
    <w:rsid w:val="50DF293C"/>
    <w:rsid w:val="514E10F6"/>
    <w:rsid w:val="519311FF"/>
    <w:rsid w:val="51AE428B"/>
    <w:rsid w:val="51FF4AE6"/>
    <w:rsid w:val="520D7203"/>
    <w:rsid w:val="52271947"/>
    <w:rsid w:val="52326C6A"/>
    <w:rsid w:val="5294522F"/>
    <w:rsid w:val="52992149"/>
    <w:rsid w:val="52B362BE"/>
    <w:rsid w:val="52BB0A0D"/>
    <w:rsid w:val="52C13B4A"/>
    <w:rsid w:val="52F61A46"/>
    <w:rsid w:val="530028C4"/>
    <w:rsid w:val="53334A48"/>
    <w:rsid w:val="537148E3"/>
    <w:rsid w:val="539A4AC7"/>
    <w:rsid w:val="53C2401E"/>
    <w:rsid w:val="53D63625"/>
    <w:rsid w:val="541C1980"/>
    <w:rsid w:val="54284FCA"/>
    <w:rsid w:val="5438608E"/>
    <w:rsid w:val="543E5694"/>
    <w:rsid w:val="545F186C"/>
    <w:rsid w:val="546964D6"/>
    <w:rsid w:val="547277F2"/>
    <w:rsid w:val="549963A5"/>
    <w:rsid w:val="54A0435F"/>
    <w:rsid w:val="54EF499E"/>
    <w:rsid w:val="55102B67"/>
    <w:rsid w:val="556E7EA1"/>
    <w:rsid w:val="559A0800"/>
    <w:rsid w:val="55B41744"/>
    <w:rsid w:val="55C242F4"/>
    <w:rsid w:val="55D1679A"/>
    <w:rsid w:val="56981066"/>
    <w:rsid w:val="569C6DA8"/>
    <w:rsid w:val="56BA0FDC"/>
    <w:rsid w:val="56C2573D"/>
    <w:rsid w:val="56ED13B1"/>
    <w:rsid w:val="56F73FDE"/>
    <w:rsid w:val="57034731"/>
    <w:rsid w:val="570404A9"/>
    <w:rsid w:val="57236B81"/>
    <w:rsid w:val="575C2093"/>
    <w:rsid w:val="576F626A"/>
    <w:rsid w:val="57A71560"/>
    <w:rsid w:val="58311772"/>
    <w:rsid w:val="58956CDF"/>
    <w:rsid w:val="589C60D4"/>
    <w:rsid w:val="58D36385"/>
    <w:rsid w:val="58F033DB"/>
    <w:rsid w:val="5915699E"/>
    <w:rsid w:val="592D018B"/>
    <w:rsid w:val="598853C1"/>
    <w:rsid w:val="59995821"/>
    <w:rsid w:val="59B61F2F"/>
    <w:rsid w:val="59BB7545"/>
    <w:rsid w:val="59E720E8"/>
    <w:rsid w:val="59ED3476"/>
    <w:rsid w:val="59F44805"/>
    <w:rsid w:val="59F600A8"/>
    <w:rsid w:val="59F64753"/>
    <w:rsid w:val="5A6C4CE3"/>
    <w:rsid w:val="5AA20705"/>
    <w:rsid w:val="5ABF4E13"/>
    <w:rsid w:val="5B321A89"/>
    <w:rsid w:val="5B3A26EB"/>
    <w:rsid w:val="5B94004E"/>
    <w:rsid w:val="5BA26C0E"/>
    <w:rsid w:val="5BFE196B"/>
    <w:rsid w:val="5C0F5926"/>
    <w:rsid w:val="5DC02E6C"/>
    <w:rsid w:val="5DDE730D"/>
    <w:rsid w:val="5E0A56D8"/>
    <w:rsid w:val="5E0B036F"/>
    <w:rsid w:val="5E1216FE"/>
    <w:rsid w:val="5E2002BE"/>
    <w:rsid w:val="5E84169C"/>
    <w:rsid w:val="5E8F2D4E"/>
    <w:rsid w:val="5EDA66BF"/>
    <w:rsid w:val="5F155949"/>
    <w:rsid w:val="5F73441E"/>
    <w:rsid w:val="5F816DF0"/>
    <w:rsid w:val="5F9A5FF1"/>
    <w:rsid w:val="5FC66C44"/>
    <w:rsid w:val="5FD650D9"/>
    <w:rsid w:val="5FE13A7D"/>
    <w:rsid w:val="5FE729BE"/>
    <w:rsid w:val="60170588"/>
    <w:rsid w:val="603E67DA"/>
    <w:rsid w:val="60432529"/>
    <w:rsid w:val="60687CFB"/>
    <w:rsid w:val="60DA0BF8"/>
    <w:rsid w:val="60FD48E7"/>
    <w:rsid w:val="61227EAA"/>
    <w:rsid w:val="61363955"/>
    <w:rsid w:val="61812E22"/>
    <w:rsid w:val="61932B55"/>
    <w:rsid w:val="619A0388"/>
    <w:rsid w:val="619A2136"/>
    <w:rsid w:val="619A38E8"/>
    <w:rsid w:val="61A62889"/>
    <w:rsid w:val="61BA27D8"/>
    <w:rsid w:val="61DE2022"/>
    <w:rsid w:val="623538BA"/>
    <w:rsid w:val="62436329"/>
    <w:rsid w:val="62487DE4"/>
    <w:rsid w:val="62595B4D"/>
    <w:rsid w:val="62662018"/>
    <w:rsid w:val="62782477"/>
    <w:rsid w:val="62864468"/>
    <w:rsid w:val="629D0130"/>
    <w:rsid w:val="62C03E1E"/>
    <w:rsid w:val="62CF5E0F"/>
    <w:rsid w:val="631A52DC"/>
    <w:rsid w:val="63DC6A36"/>
    <w:rsid w:val="63EB6C79"/>
    <w:rsid w:val="640A78AC"/>
    <w:rsid w:val="64264155"/>
    <w:rsid w:val="647C3D75"/>
    <w:rsid w:val="64872E45"/>
    <w:rsid w:val="64EA5182"/>
    <w:rsid w:val="64FE7373"/>
    <w:rsid w:val="65534AD5"/>
    <w:rsid w:val="65E9368C"/>
    <w:rsid w:val="66410DD2"/>
    <w:rsid w:val="66630D48"/>
    <w:rsid w:val="66817C83"/>
    <w:rsid w:val="66886A01"/>
    <w:rsid w:val="66BE68C6"/>
    <w:rsid w:val="6732696D"/>
    <w:rsid w:val="67672DBA"/>
    <w:rsid w:val="6780592A"/>
    <w:rsid w:val="67AD3CA9"/>
    <w:rsid w:val="67DD4B2A"/>
    <w:rsid w:val="67FF2C20"/>
    <w:rsid w:val="680447AD"/>
    <w:rsid w:val="68224C33"/>
    <w:rsid w:val="68582403"/>
    <w:rsid w:val="686D1070"/>
    <w:rsid w:val="6933534A"/>
    <w:rsid w:val="696848C8"/>
    <w:rsid w:val="699D3E32"/>
    <w:rsid w:val="69BB533F"/>
    <w:rsid w:val="69C935B8"/>
    <w:rsid w:val="6A1F58CE"/>
    <w:rsid w:val="6A2904FB"/>
    <w:rsid w:val="6A334ED5"/>
    <w:rsid w:val="6A3F7D1E"/>
    <w:rsid w:val="6A4E4493"/>
    <w:rsid w:val="6A7A48B2"/>
    <w:rsid w:val="6A8614A9"/>
    <w:rsid w:val="6AAD6A36"/>
    <w:rsid w:val="6AC83870"/>
    <w:rsid w:val="6ADA17F5"/>
    <w:rsid w:val="6AEB57B0"/>
    <w:rsid w:val="6AED32D6"/>
    <w:rsid w:val="6B1940CB"/>
    <w:rsid w:val="6BBD2C45"/>
    <w:rsid w:val="6BD85D34"/>
    <w:rsid w:val="6BD91AAD"/>
    <w:rsid w:val="6BEF307E"/>
    <w:rsid w:val="6C111246"/>
    <w:rsid w:val="6C21592D"/>
    <w:rsid w:val="6C306732"/>
    <w:rsid w:val="6C496C32"/>
    <w:rsid w:val="6C5C0714"/>
    <w:rsid w:val="6C81461E"/>
    <w:rsid w:val="6C830396"/>
    <w:rsid w:val="6C89702F"/>
    <w:rsid w:val="6C97174C"/>
    <w:rsid w:val="6CBF5146"/>
    <w:rsid w:val="6D8D7308"/>
    <w:rsid w:val="6DE43B23"/>
    <w:rsid w:val="6E160D96"/>
    <w:rsid w:val="6E217E67"/>
    <w:rsid w:val="6E282C14"/>
    <w:rsid w:val="6E364F94"/>
    <w:rsid w:val="6EEB2223"/>
    <w:rsid w:val="6EF6106D"/>
    <w:rsid w:val="6F1277AF"/>
    <w:rsid w:val="6FCD1928"/>
    <w:rsid w:val="70141305"/>
    <w:rsid w:val="702D0361"/>
    <w:rsid w:val="70480FAF"/>
    <w:rsid w:val="70950698"/>
    <w:rsid w:val="70C60851"/>
    <w:rsid w:val="70DF747A"/>
    <w:rsid w:val="711F5D46"/>
    <w:rsid w:val="712437CA"/>
    <w:rsid w:val="718D75C1"/>
    <w:rsid w:val="71F17B50"/>
    <w:rsid w:val="723A7B77"/>
    <w:rsid w:val="72695938"/>
    <w:rsid w:val="729A3D44"/>
    <w:rsid w:val="72A76461"/>
    <w:rsid w:val="72D07765"/>
    <w:rsid w:val="72FD42D3"/>
    <w:rsid w:val="731955B0"/>
    <w:rsid w:val="734463A5"/>
    <w:rsid w:val="73702CF6"/>
    <w:rsid w:val="73774085"/>
    <w:rsid w:val="738E13CF"/>
    <w:rsid w:val="73D43285"/>
    <w:rsid w:val="73F36258"/>
    <w:rsid w:val="73F456D6"/>
    <w:rsid w:val="7408643A"/>
    <w:rsid w:val="740873D3"/>
    <w:rsid w:val="74471CA9"/>
    <w:rsid w:val="744A1799"/>
    <w:rsid w:val="74B54B48"/>
    <w:rsid w:val="74DD4032"/>
    <w:rsid w:val="74DD43BC"/>
    <w:rsid w:val="75220020"/>
    <w:rsid w:val="75265D63"/>
    <w:rsid w:val="752E4C17"/>
    <w:rsid w:val="754E350B"/>
    <w:rsid w:val="75912E0D"/>
    <w:rsid w:val="75986535"/>
    <w:rsid w:val="759A04FF"/>
    <w:rsid w:val="75A60C51"/>
    <w:rsid w:val="75AF5D58"/>
    <w:rsid w:val="75C4732A"/>
    <w:rsid w:val="75D821E1"/>
    <w:rsid w:val="75E874BC"/>
    <w:rsid w:val="760D0CD1"/>
    <w:rsid w:val="761B163F"/>
    <w:rsid w:val="762F50EB"/>
    <w:rsid w:val="76AA651F"/>
    <w:rsid w:val="76BB697E"/>
    <w:rsid w:val="76C515AB"/>
    <w:rsid w:val="76F459ED"/>
    <w:rsid w:val="771542E1"/>
    <w:rsid w:val="77163BB5"/>
    <w:rsid w:val="771A36A5"/>
    <w:rsid w:val="77446974"/>
    <w:rsid w:val="775F555C"/>
    <w:rsid w:val="777A2396"/>
    <w:rsid w:val="77DE46D3"/>
    <w:rsid w:val="785B5D23"/>
    <w:rsid w:val="786A240A"/>
    <w:rsid w:val="786A41B8"/>
    <w:rsid w:val="7878775F"/>
    <w:rsid w:val="78A91184"/>
    <w:rsid w:val="78BE4ED8"/>
    <w:rsid w:val="78EF7B0D"/>
    <w:rsid w:val="78F85C68"/>
    <w:rsid w:val="790B5926"/>
    <w:rsid w:val="79336CA0"/>
    <w:rsid w:val="798D4602"/>
    <w:rsid w:val="79B778D1"/>
    <w:rsid w:val="79BA2F1D"/>
    <w:rsid w:val="79C773E8"/>
    <w:rsid w:val="79FC7092"/>
    <w:rsid w:val="7A8B6668"/>
    <w:rsid w:val="7A9814B1"/>
    <w:rsid w:val="7B2965AD"/>
    <w:rsid w:val="7B863254"/>
    <w:rsid w:val="7BBA7205"/>
    <w:rsid w:val="7BCB0EB6"/>
    <w:rsid w:val="7BE349AD"/>
    <w:rsid w:val="7C15268D"/>
    <w:rsid w:val="7C374CF9"/>
    <w:rsid w:val="7C75137E"/>
    <w:rsid w:val="7CB72659"/>
    <w:rsid w:val="7CBB76D8"/>
    <w:rsid w:val="7D3C3518"/>
    <w:rsid w:val="7D3F20B7"/>
    <w:rsid w:val="7D99109C"/>
    <w:rsid w:val="7D9F66B2"/>
    <w:rsid w:val="7DBE5A71"/>
    <w:rsid w:val="7DC652F5"/>
    <w:rsid w:val="7E0017DC"/>
    <w:rsid w:val="7E221091"/>
    <w:rsid w:val="7E3F39F1"/>
    <w:rsid w:val="7E607018"/>
    <w:rsid w:val="7E9401E1"/>
    <w:rsid w:val="7E9C52E7"/>
    <w:rsid w:val="7EA06B86"/>
    <w:rsid w:val="7EC02D84"/>
    <w:rsid w:val="7ED71E7C"/>
    <w:rsid w:val="7EFE565A"/>
    <w:rsid w:val="7F3B5139"/>
    <w:rsid w:val="7F4A6AF1"/>
    <w:rsid w:val="7F631961"/>
    <w:rsid w:val="7FA73F44"/>
    <w:rsid w:val="7FEC7BA9"/>
    <w:rsid w:val="7FFF1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qFormat/>
    <w:uiPriority w:val="0"/>
    <w:pPr>
      <w:widowControl w:val="0"/>
      <w:autoSpaceDE w:val="0"/>
      <w:autoSpaceDN w:val="0"/>
      <w:jc w:val="center"/>
      <w:outlineLvl w:val="0"/>
    </w:pPr>
    <w:rPr>
      <w:rFonts w:hint="eastAsia" w:ascii="仿宋" w:hAnsi="仿宋" w:eastAsia="仿宋" w:cs="Times New Roman"/>
      <w:b/>
      <w:sz w:val="32"/>
      <w:szCs w:val="32"/>
    </w:rPr>
  </w:style>
  <w:style w:type="paragraph" w:styleId="4">
    <w:name w:val="heading 2"/>
    <w:basedOn w:val="1"/>
    <w:next w:val="1"/>
    <w:qFormat/>
    <w:uiPriority w:val="0"/>
    <w:pPr>
      <w:widowControl w:val="0"/>
      <w:autoSpaceDE w:val="0"/>
      <w:autoSpaceDN w:val="0"/>
      <w:spacing w:before="7"/>
      <w:jc w:val="center"/>
      <w:outlineLvl w:val="1"/>
    </w:pPr>
    <w:rPr>
      <w:rFonts w:hint="eastAsia" w:ascii="仿宋" w:hAnsi="仿宋" w:eastAsia="仿宋" w:cs="Times New Roman"/>
      <w:b/>
      <w:sz w:val="30"/>
      <w:szCs w:val="30"/>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6">
    <w:name w:val="heading 4"/>
    <w:basedOn w:val="1"/>
    <w:next w:val="1"/>
    <w:qFormat/>
    <w:uiPriority w:val="1"/>
    <w:pPr>
      <w:ind w:right="6"/>
      <w:jc w:val="center"/>
      <w:outlineLvl w:val="3"/>
    </w:pPr>
    <w:rPr>
      <w:b/>
      <w:bCs/>
      <w:sz w:val="28"/>
      <w:szCs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spacing w:after="120"/>
      <w:jc w:val="both"/>
    </w:pPr>
    <w:rPr>
      <w:rFonts w:ascii="等线" w:hAnsi="等线" w:eastAsia="等线"/>
      <w:kern w:val="2"/>
      <w:sz w:val="21"/>
    </w:rPr>
  </w:style>
  <w:style w:type="paragraph" w:styleId="7">
    <w:name w:val="index 8"/>
    <w:basedOn w:val="1"/>
    <w:next w:val="1"/>
    <w:qFormat/>
    <w:uiPriority w:val="0"/>
    <w:pPr>
      <w:ind w:left="3920" w:leftChars="1400"/>
      <w:jc w:val="left"/>
    </w:pPr>
  </w:style>
  <w:style w:type="paragraph" w:styleId="8">
    <w:name w:val="Normal Indent"/>
    <w:basedOn w:val="1"/>
    <w:next w:val="1"/>
    <w:qFormat/>
    <w:uiPriority w:val="99"/>
    <w:pPr>
      <w:ind w:firstLine="420" w:firstLineChars="200"/>
    </w:pPr>
    <w:rPr>
      <w:kern w:val="0"/>
      <w:sz w:val="24"/>
      <w:szCs w:val="24"/>
    </w:rPr>
  </w:style>
  <w:style w:type="paragraph" w:styleId="9">
    <w:name w:val="Salutation"/>
    <w:basedOn w:val="1"/>
    <w:next w:val="1"/>
    <w:unhideWhenUsed/>
    <w:qFormat/>
    <w:uiPriority w:val="99"/>
  </w:style>
  <w:style w:type="paragraph" w:styleId="10">
    <w:name w:val="Plain Text"/>
    <w:basedOn w:val="1"/>
    <w:qFormat/>
    <w:uiPriority w:val="99"/>
    <w:pPr>
      <w:autoSpaceDE w:val="0"/>
      <w:autoSpaceDN w:val="0"/>
      <w:adjustRightInd w:val="0"/>
    </w:pPr>
    <w:rPr>
      <w:rFonts w:ascii="宋体" w:hAnsi="Tms Rmn" w:cs="宋体"/>
    </w:rPr>
  </w:style>
  <w:style w:type="paragraph" w:styleId="11">
    <w:name w:val="footer"/>
    <w:basedOn w:val="1"/>
    <w:qFormat/>
    <w:uiPriority w:val="99"/>
    <w:pPr>
      <w:widowControl w:val="0"/>
      <w:tabs>
        <w:tab w:val="center" w:pos="4153"/>
        <w:tab w:val="right" w:pos="8306"/>
      </w:tabs>
      <w:snapToGrid w:val="0"/>
    </w:pPr>
    <w:rPr>
      <w:rFonts w:ascii="等线" w:hAnsi="等线" w:eastAsia="等线"/>
      <w:kern w:val="2"/>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3">
    <w:name w:val="toc 1"/>
    <w:basedOn w:val="1"/>
    <w:next w:val="1"/>
    <w:qFormat/>
    <w:uiPriority w:val="39"/>
    <w:pPr>
      <w:widowControl w:val="0"/>
      <w:autoSpaceDE w:val="0"/>
      <w:autoSpaceDN w:val="0"/>
    </w:pPr>
    <w:rPr>
      <w:rFonts w:hint="eastAsia" w:ascii="仿宋" w:hAnsi="仿宋" w:eastAsia="仿宋" w:cs="Times New Roman"/>
      <w:sz w:val="22"/>
      <w:szCs w:val="22"/>
    </w:rPr>
  </w:style>
  <w:style w:type="paragraph" w:styleId="14">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15">
    <w:name w:val="Normal (Web)"/>
    <w:basedOn w:val="1"/>
    <w:qFormat/>
    <w:uiPriority w:val="99"/>
    <w:pPr>
      <w:spacing w:before="100" w:beforeAutospacing="1" w:after="100" w:afterAutospacing="1"/>
    </w:pPr>
  </w:style>
  <w:style w:type="paragraph" w:styleId="16">
    <w:name w:val="Title"/>
    <w:basedOn w:val="1"/>
    <w:next w:val="1"/>
    <w:qFormat/>
    <w:uiPriority w:val="99"/>
    <w:pPr>
      <w:spacing w:before="240" w:after="60"/>
      <w:jc w:val="center"/>
      <w:outlineLvl w:val="0"/>
    </w:pPr>
    <w:rPr>
      <w:rFonts w:ascii="Cambria" w:hAnsi="Cambria" w:cs="Cambria"/>
      <w:b/>
      <w:bCs/>
      <w:sz w:val="32"/>
      <w:szCs w:val="32"/>
    </w:rPr>
  </w:style>
  <w:style w:type="paragraph" w:styleId="17">
    <w:name w:val="Body Text First Indent"/>
    <w:basedOn w:val="2"/>
    <w:qFormat/>
    <w:uiPriority w:val="0"/>
    <w:pPr>
      <w:autoSpaceDE w:val="0"/>
      <w:autoSpaceDN w:val="0"/>
      <w:ind w:firstLine="420" w:firstLineChars="100"/>
      <w:jc w:val="left"/>
    </w:pPr>
    <w:rPr>
      <w:rFonts w:hint="eastAsia" w:ascii="Times New Roman" w:hAnsi="Times New Roman" w:eastAsia="仿宋" w:cs="Times New Roman"/>
      <w:kern w:val="0"/>
      <w:sz w:val="22"/>
      <w:szCs w:val="21"/>
    </w:rPr>
  </w:style>
  <w:style w:type="table" w:styleId="19">
    <w:name w:val="Table Grid"/>
    <w:basedOn w:val="1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1">
    <w:name w:val="Hyperlink"/>
    <w:basedOn w:val="20"/>
    <w:qFormat/>
    <w:uiPriority w:val="99"/>
    <w:rPr>
      <w:color w:val="3D3D3D"/>
      <w:u w:val="none"/>
    </w:rPr>
  </w:style>
  <w:style w:type="paragraph" w:customStyle="1" w:styleId="22">
    <w:name w:val="引用1"/>
    <w:basedOn w:val="1"/>
    <w:next w:val="1"/>
    <w:qFormat/>
    <w:uiPriority w:val="29"/>
    <w:pPr>
      <w:spacing w:line="500" w:lineRule="exact"/>
      <w:ind w:firstLine="200" w:firstLineChars="200"/>
    </w:pPr>
    <w:rPr>
      <w:rFonts w:ascii="Times New Roman" w:hAnsi="Times New Roman"/>
      <w:i/>
    </w:rPr>
  </w:style>
  <w:style w:type="paragraph" w:customStyle="1" w:styleId="23">
    <w:name w:val="标题 5（有编号）（绿盟科技）"/>
    <w:basedOn w:val="1"/>
    <w:next w:val="24"/>
    <w:qFormat/>
    <w:uiPriority w:val="0"/>
    <w:pPr>
      <w:keepNext/>
      <w:keepLines/>
      <w:widowControl w:val="0"/>
      <w:spacing w:before="280" w:after="156" w:line="377" w:lineRule="auto"/>
      <w:outlineLvl w:val="4"/>
    </w:pPr>
    <w:rPr>
      <w:rFonts w:ascii="Arial" w:hAnsi="Arial" w:eastAsia="黑体"/>
      <w:szCs w:val="28"/>
    </w:rPr>
  </w:style>
  <w:style w:type="paragraph" w:customStyle="1" w:styleId="24">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5">
    <w:name w:val="正文首行缩进两字符"/>
    <w:basedOn w:val="1"/>
    <w:qFormat/>
    <w:uiPriority w:val="99"/>
    <w:pPr>
      <w:widowControl w:val="0"/>
      <w:spacing w:line="360" w:lineRule="auto"/>
      <w:ind w:firstLine="200" w:firstLineChars="200"/>
      <w:jc w:val="both"/>
    </w:pPr>
    <w:rPr>
      <w:rFonts w:ascii="等线" w:hAnsi="等线" w:eastAsia="等线"/>
      <w:kern w:val="2"/>
      <w:sz w:val="21"/>
    </w:rPr>
  </w:style>
  <w:style w:type="paragraph" w:customStyle="1" w:styleId="26">
    <w:name w:val="Table Paragraph"/>
    <w:basedOn w:val="1"/>
    <w:qFormat/>
    <w:uiPriority w:val="0"/>
    <w:pPr>
      <w:widowControl w:val="0"/>
      <w:autoSpaceDE w:val="0"/>
      <w:autoSpaceDN w:val="0"/>
    </w:pPr>
    <w:rPr>
      <w:rFonts w:hint="eastAsia" w:ascii="仿宋" w:hAnsi="仿宋" w:eastAsia="仿宋" w:cs="Times New Roman"/>
      <w:sz w:val="22"/>
      <w:szCs w:val="22"/>
    </w:rPr>
  </w:style>
  <w:style w:type="paragraph" w:customStyle="1" w:styleId="27">
    <w:name w:val="样式"/>
    <w:basedOn w:val="1"/>
    <w:qFormat/>
    <w:uiPriority w:val="99"/>
    <w:pPr>
      <w:widowControl w:val="0"/>
      <w:autoSpaceDE w:val="0"/>
      <w:autoSpaceDN w:val="0"/>
      <w:adjustRightInd w:val="0"/>
    </w:pPr>
    <w:rPr>
      <w:rFonts w:hint="eastAsia" w:cs="Times New Roman"/>
    </w:rPr>
  </w:style>
  <w:style w:type="paragraph" w:customStyle="1" w:styleId="28">
    <w:name w:val="Default"/>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29">
    <w:name w:val="msolistparagraph"/>
    <w:basedOn w:val="1"/>
    <w:qFormat/>
    <w:uiPriority w:val="0"/>
    <w:pPr>
      <w:widowControl w:val="0"/>
      <w:autoSpaceDE w:val="0"/>
      <w:autoSpaceDN w:val="0"/>
      <w:ind w:left="440" w:firstLine="480"/>
    </w:pPr>
    <w:rPr>
      <w:rFonts w:hint="eastAsia" w:ascii="仿宋" w:hAnsi="仿宋" w:eastAsia="仿宋" w:cs="Times New Roman"/>
      <w:sz w:val="22"/>
      <w:szCs w:val="22"/>
    </w:rPr>
  </w:style>
  <w:style w:type="paragraph" w:styleId="30">
    <w:name w:val="List Paragraph"/>
    <w:basedOn w:val="1"/>
    <w:qFormat/>
    <w:uiPriority w:val="1"/>
    <w:pPr>
      <w:ind w:left="640" w:firstLine="480"/>
    </w:pPr>
  </w:style>
  <w:style w:type="paragraph" w:customStyle="1" w:styleId="31">
    <w:name w:val="正文2"/>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32">
    <w:name w:val="null3"/>
    <w:qFormat/>
    <w:uiPriority w:val="0"/>
    <w:rPr>
      <w:rFonts w:hint="eastAsia" w:ascii="Calibri" w:hAnsi="Calibri" w:eastAsia="宋体" w:cs="Times New Roman"/>
      <w:lang w:val="en-US" w:eastAsia="zh-Hans"/>
    </w:rPr>
  </w:style>
  <w:style w:type="paragraph" w:customStyle="1" w:styleId="33">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34">
    <w:name w:val="_正文段落"/>
    <w:basedOn w:val="1"/>
    <w:qFormat/>
    <w:uiPriority w:val="0"/>
    <w:pPr>
      <w:spacing w:line="360" w:lineRule="auto"/>
    </w:pPr>
    <w:rPr>
      <w:rFonts w:eastAsia="仿宋_GB2312"/>
      <w:sz w:val="28"/>
      <w:szCs w:val="24"/>
    </w:rPr>
  </w:style>
  <w:style w:type="paragraph" w:customStyle="1" w:styleId="35">
    <w:name w:val="05、“(一)”正文三级标题"/>
    <w:basedOn w:val="1"/>
    <w:qFormat/>
    <w:uiPriority w:val="0"/>
    <w:pPr>
      <w:numPr>
        <w:ilvl w:val="1"/>
        <w:numId w:val="1"/>
      </w:numPr>
      <w:tabs>
        <w:tab w:val="left" w:pos="0"/>
      </w:tabs>
      <w:wordWrap w:val="0"/>
      <w:topLinePunct/>
      <w:ind w:firstLine="803" w:firstLineChars="200"/>
    </w:pPr>
    <w:rPr>
      <w:rFonts w:ascii="宋体" w:hAnsi="宋体"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16214</Words>
  <Characters>16776</Characters>
  <Lines>0</Lines>
  <Paragraphs>0</Paragraphs>
  <TotalTime>4</TotalTime>
  <ScaleCrop>false</ScaleCrop>
  <LinksUpToDate>false</LinksUpToDate>
  <CharactersWithSpaces>17317</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2022-10-28T07:56:00Z</dcterms:created>
  <dc:creator>WPS_1649733348</dc:creator>
  <cp:lastModifiedBy>JYZX</cp:lastModifiedBy>
  <cp:lastPrinted>2022-11-11T06:36:00Z</cp:lastPrinted>
  <dcterms:modified xsi:type="dcterms:W3CDTF">2024-04-17T08:28:37Z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09CCEC3C02AE4E1EAE8B9BE6B480FBD6</vt:lpwstr>
  </property>
</Properties>
</file>