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jc w:val="center"/>
        <w:outlineLvl w:val="0"/>
      </w:pPr>
      <w:r>
        <w:rPr>
          <w:rFonts w:hint="eastAsia"/>
          <w:b/>
          <w:sz w:val="48"/>
          <w:lang w:val="en-US" w:eastAsia="zh-CN"/>
        </w:rPr>
        <w:t>采购需求</w:t>
      </w:r>
      <w:r>
        <w:br w:type="textWrapping"/>
      </w:r>
      <w:r>
        <w:br w:type="textWrapping"/>
      </w:r>
      <w:r>
        <w:br w:type="textWrapping"/>
      </w:r>
    </w:p>
    <w:p>
      <w:pPr>
        <w:pStyle w:val="15"/>
        <w:jc w:val="center"/>
        <w:outlineLvl w:val="1"/>
      </w:pPr>
      <w:r>
        <w:rPr>
          <w:b/>
          <w:sz w:val="36"/>
        </w:rPr>
        <w:t>（货物类）</w:t>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p>
    <w:p>
      <w:pPr>
        <w:pStyle w:val="15"/>
        <w:jc w:val="center"/>
        <w:outlineLvl w:val="2"/>
      </w:pPr>
      <w:r>
        <w:rPr>
          <w:b/>
          <w:sz w:val="28"/>
        </w:rPr>
        <w:t>采购项目名称：整村推进厕所革命</w:t>
      </w:r>
    </w:p>
    <w:p>
      <w:pPr>
        <w:jc w:val="center"/>
        <w:rPr>
          <w:b/>
          <w:sz w:val="36"/>
        </w:rPr>
      </w:pPr>
      <w:r>
        <w:rPr>
          <w:b/>
          <w:sz w:val="28"/>
        </w:rPr>
        <w:t>采购项目编号：N51332520</w:t>
      </w:r>
      <w:bookmarkStart w:id="0" w:name="_GoBack"/>
      <w:bookmarkEnd w:id="0"/>
      <w:r>
        <w:rPr>
          <w:b/>
          <w:sz w:val="28"/>
        </w:rPr>
        <w:t>24000025</w:t>
      </w:r>
      <w:r>
        <w:br w:type="textWrapping"/>
      </w:r>
      <w:r>
        <w:rPr>
          <w:b/>
          <w:sz w:val="36"/>
        </w:rPr>
        <w:br w:type="page"/>
      </w:r>
    </w:p>
    <w:p>
      <w:pPr>
        <w:pStyle w:val="15"/>
        <w:jc w:val="center"/>
        <w:outlineLvl w:val="1"/>
      </w:pPr>
      <w:r>
        <w:rPr>
          <w:b/>
          <w:sz w:val="36"/>
        </w:rPr>
        <w:t>招标项目技术、服务、商务及其他要求</w:t>
      </w:r>
    </w:p>
    <w:p>
      <w:pPr>
        <w:pStyle w:val="15"/>
        <w:ind w:firstLine="480"/>
      </w:pPr>
      <w: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15"/>
        <w:ind w:firstLine="480"/>
      </w:pPr>
      <w:r>
        <w:t xml:space="preserve"> （注：当采购包的评标方法为最低评标价法时带“★”的参数需求为实质性要求，供应商必须响应并满足的参数需求，采购人、采购代理机构应当根据项目实际需求合理设定，并明确具体要求。）</w:t>
      </w:r>
    </w:p>
    <w:p>
      <w:pPr>
        <w:pStyle w:val="15"/>
        <w:outlineLvl w:val="2"/>
      </w:pPr>
      <w:r>
        <w:rPr>
          <w:b/>
          <w:sz w:val="28"/>
        </w:rPr>
        <w:t>3.1采购项目概况</w:t>
      </w:r>
    </w:p>
    <w:p>
      <w:pPr>
        <w:pStyle w:val="15"/>
        <w:ind w:firstLine="480"/>
      </w:pPr>
    </w:p>
    <w:p>
      <w:pPr>
        <w:pStyle w:val="15"/>
      </w:pPr>
    </w:p>
    <w:p>
      <w:pPr>
        <w:pStyle w:val="15"/>
      </w:pPr>
      <w:r>
        <w:t>为深入贯彻落实习近平总书记关于“厕所革命”的重要指示精神，紧紧围绕中央“乡村振兴战略”和省委“推进绿色发展建设美丽四川”，按照《做好2024年农村厕所革命整村推进示范村建设项目的通知》（甘农牧发〔2024〕14号）文件要求，雅江县农牧农村和科技局在雅江县德差乡、八角楼乡、河口镇实施雅江县2024年整村推进“厕所革命”采购项目，改造提升德差乡、八角楼乡、河口镇569户农户厕所，逐步解决部分农户现有厕所不达标问题，推广适宜农村户用厕所，逐步提高户厕普及率。</w:t>
      </w:r>
    </w:p>
    <w:p>
      <w:pPr>
        <w:pStyle w:val="15"/>
        <w:outlineLvl w:val="2"/>
      </w:pPr>
      <w:r>
        <w:rPr>
          <w:b/>
          <w:sz w:val="28"/>
        </w:rPr>
        <w:t>3.2采购内容</w:t>
      </w:r>
    </w:p>
    <w:p>
      <w:pPr>
        <w:pStyle w:val="15"/>
        <w:outlineLvl w:val="3"/>
      </w:pPr>
      <w:r>
        <w:rPr>
          <w:b/>
          <w:sz w:val="24"/>
        </w:rPr>
        <w:t>3.2.1标的清单</w:t>
      </w:r>
    </w:p>
    <w:p>
      <w:pPr>
        <w:pStyle w:val="15"/>
      </w:pPr>
    </w:p>
    <w:p>
      <w:pPr>
        <w:pStyle w:val="15"/>
      </w:pPr>
    </w:p>
    <w:p>
      <w:pPr>
        <w:pStyle w:val="15"/>
      </w:pPr>
      <w:r>
        <w:t>采购包1：</w:t>
      </w:r>
    </w:p>
    <w:p>
      <w:pPr>
        <w:pStyle w:val="15"/>
      </w:pPr>
      <w:r>
        <w:t>采购包预算金额（元）: 2,144,900.00</w:t>
      </w:r>
    </w:p>
    <w:p>
      <w:pPr>
        <w:pStyle w:val="15"/>
      </w:pPr>
      <w:r>
        <w:t>采购包最高限价（元）: 2,144,900.00</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15"/>
            </w:pPr>
            <w:r>
              <w:t>序号</w:t>
            </w:r>
          </w:p>
        </w:tc>
        <w:tc>
          <w:tcPr>
            <w:tcW w:w="1271" w:type="dxa"/>
          </w:tcPr>
          <w:p>
            <w:pPr>
              <w:pStyle w:val="15"/>
            </w:pPr>
            <w:r>
              <w:t>标的名称</w:t>
            </w:r>
          </w:p>
        </w:tc>
        <w:tc>
          <w:tcPr>
            <w:tcW w:w="848" w:type="dxa"/>
          </w:tcPr>
          <w:p>
            <w:pPr>
              <w:pStyle w:val="15"/>
            </w:pPr>
            <w:r>
              <w:t>数量</w:t>
            </w:r>
          </w:p>
        </w:tc>
        <w:tc>
          <w:tcPr>
            <w:tcW w:w="1356" w:type="dxa"/>
          </w:tcPr>
          <w:p>
            <w:pPr>
              <w:pStyle w:val="15"/>
            </w:pPr>
            <w:r>
              <w:t>标的金额 （元）</w:t>
            </w:r>
          </w:p>
        </w:tc>
        <w:tc>
          <w:tcPr>
            <w:tcW w:w="678" w:type="dxa"/>
          </w:tcPr>
          <w:p>
            <w:pPr>
              <w:pStyle w:val="15"/>
            </w:pPr>
            <w:r>
              <w:t>计量单位</w:t>
            </w:r>
          </w:p>
        </w:tc>
        <w:tc>
          <w:tcPr>
            <w:tcW w:w="678" w:type="dxa"/>
          </w:tcPr>
          <w:p>
            <w:pPr>
              <w:pStyle w:val="15"/>
            </w:pPr>
            <w:r>
              <w:t>所属行业</w:t>
            </w:r>
          </w:p>
        </w:tc>
        <w:tc>
          <w:tcPr>
            <w:tcW w:w="593" w:type="dxa"/>
          </w:tcPr>
          <w:p>
            <w:pPr>
              <w:pStyle w:val="15"/>
            </w:pPr>
            <w:r>
              <w:t>是否涉及核心产品</w:t>
            </w:r>
          </w:p>
        </w:tc>
        <w:tc>
          <w:tcPr>
            <w:tcW w:w="678" w:type="dxa"/>
          </w:tcPr>
          <w:p>
            <w:pPr>
              <w:pStyle w:val="15"/>
            </w:pPr>
            <w:r>
              <w:t>是否涉及采购进口产品</w:t>
            </w:r>
          </w:p>
        </w:tc>
        <w:tc>
          <w:tcPr>
            <w:tcW w:w="678" w:type="dxa"/>
          </w:tcPr>
          <w:p>
            <w:pPr>
              <w:pStyle w:val="15"/>
            </w:pPr>
            <w:r>
              <w:t>是否涉及采购节能产品</w:t>
            </w:r>
          </w:p>
        </w:tc>
        <w:tc>
          <w:tcPr>
            <w:tcW w:w="848" w:type="dxa"/>
          </w:tcPr>
          <w:p>
            <w:pPr>
              <w:pStyle w:val="15"/>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15"/>
            </w:pPr>
            <w:r>
              <w:t>1</w:t>
            </w:r>
          </w:p>
        </w:tc>
        <w:tc>
          <w:tcPr>
            <w:tcW w:w="1271" w:type="dxa"/>
          </w:tcPr>
          <w:p>
            <w:pPr>
              <w:pStyle w:val="15"/>
            </w:pPr>
            <w:r>
              <w:t>双坑交替式卫生厕所</w:t>
            </w:r>
          </w:p>
        </w:tc>
        <w:tc>
          <w:tcPr>
            <w:tcW w:w="848" w:type="dxa"/>
          </w:tcPr>
          <w:p>
            <w:pPr>
              <w:pStyle w:val="15"/>
              <w:jc w:val="right"/>
            </w:pPr>
            <w:r>
              <w:t>167.00</w:t>
            </w:r>
          </w:p>
        </w:tc>
        <w:tc>
          <w:tcPr>
            <w:tcW w:w="1356" w:type="dxa"/>
          </w:tcPr>
          <w:p>
            <w:pPr>
              <w:pStyle w:val="15"/>
              <w:jc w:val="right"/>
            </w:pPr>
            <w:r>
              <w:t>818,300.00</w:t>
            </w:r>
          </w:p>
        </w:tc>
        <w:tc>
          <w:tcPr>
            <w:tcW w:w="678" w:type="dxa"/>
          </w:tcPr>
          <w:p>
            <w:pPr>
              <w:pStyle w:val="15"/>
            </w:pPr>
            <w:r>
              <w:t>套</w:t>
            </w:r>
          </w:p>
        </w:tc>
        <w:tc>
          <w:tcPr>
            <w:tcW w:w="678" w:type="dxa"/>
          </w:tcPr>
          <w:p>
            <w:pPr>
              <w:pStyle w:val="15"/>
            </w:pPr>
            <w:r>
              <w:t>工业</w:t>
            </w:r>
          </w:p>
        </w:tc>
        <w:tc>
          <w:tcPr>
            <w:tcW w:w="593" w:type="dxa"/>
          </w:tcPr>
          <w:p>
            <w:pPr>
              <w:pStyle w:val="15"/>
            </w:pPr>
            <w:r>
              <w:t>否</w:t>
            </w:r>
          </w:p>
        </w:tc>
        <w:tc>
          <w:tcPr>
            <w:tcW w:w="678" w:type="dxa"/>
          </w:tcPr>
          <w:p>
            <w:pPr>
              <w:pStyle w:val="15"/>
            </w:pPr>
            <w:r>
              <w:t>否</w:t>
            </w:r>
          </w:p>
        </w:tc>
        <w:tc>
          <w:tcPr>
            <w:tcW w:w="678" w:type="dxa"/>
          </w:tcPr>
          <w:p>
            <w:pPr>
              <w:pStyle w:val="15"/>
            </w:pPr>
            <w:r>
              <w:t>否</w:t>
            </w:r>
          </w:p>
        </w:tc>
        <w:tc>
          <w:tcPr>
            <w:tcW w:w="848" w:type="dxa"/>
          </w:tcPr>
          <w:p>
            <w:pPr>
              <w:pStyle w:val="15"/>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15"/>
            </w:pPr>
            <w:r>
              <w:t>2</w:t>
            </w:r>
          </w:p>
        </w:tc>
        <w:tc>
          <w:tcPr>
            <w:tcW w:w="1271" w:type="dxa"/>
          </w:tcPr>
          <w:p>
            <w:pPr>
              <w:pStyle w:val="15"/>
            </w:pPr>
            <w:r>
              <w:t>三格化粪池</w:t>
            </w:r>
          </w:p>
        </w:tc>
        <w:tc>
          <w:tcPr>
            <w:tcW w:w="848" w:type="dxa"/>
          </w:tcPr>
          <w:p>
            <w:pPr>
              <w:pStyle w:val="15"/>
              <w:jc w:val="right"/>
            </w:pPr>
            <w:r>
              <w:t>402.00</w:t>
            </w:r>
          </w:p>
        </w:tc>
        <w:tc>
          <w:tcPr>
            <w:tcW w:w="1356" w:type="dxa"/>
          </w:tcPr>
          <w:p>
            <w:pPr>
              <w:pStyle w:val="15"/>
              <w:jc w:val="right"/>
            </w:pPr>
            <w:r>
              <w:t>1,326,600.00</w:t>
            </w:r>
          </w:p>
        </w:tc>
        <w:tc>
          <w:tcPr>
            <w:tcW w:w="678" w:type="dxa"/>
          </w:tcPr>
          <w:p>
            <w:pPr>
              <w:pStyle w:val="15"/>
            </w:pPr>
            <w:r>
              <w:t>套</w:t>
            </w:r>
          </w:p>
        </w:tc>
        <w:tc>
          <w:tcPr>
            <w:tcW w:w="678" w:type="dxa"/>
          </w:tcPr>
          <w:p>
            <w:pPr>
              <w:pStyle w:val="15"/>
            </w:pPr>
            <w:r>
              <w:t>工业</w:t>
            </w:r>
          </w:p>
        </w:tc>
        <w:tc>
          <w:tcPr>
            <w:tcW w:w="593" w:type="dxa"/>
          </w:tcPr>
          <w:p>
            <w:pPr>
              <w:pStyle w:val="15"/>
            </w:pPr>
            <w:r>
              <w:t>是</w:t>
            </w:r>
          </w:p>
        </w:tc>
        <w:tc>
          <w:tcPr>
            <w:tcW w:w="678" w:type="dxa"/>
          </w:tcPr>
          <w:p>
            <w:pPr>
              <w:pStyle w:val="15"/>
            </w:pPr>
            <w:r>
              <w:t>否</w:t>
            </w:r>
          </w:p>
        </w:tc>
        <w:tc>
          <w:tcPr>
            <w:tcW w:w="678" w:type="dxa"/>
          </w:tcPr>
          <w:p>
            <w:pPr>
              <w:pStyle w:val="15"/>
            </w:pPr>
            <w:r>
              <w:t>否</w:t>
            </w:r>
          </w:p>
        </w:tc>
        <w:tc>
          <w:tcPr>
            <w:tcW w:w="848" w:type="dxa"/>
          </w:tcPr>
          <w:p>
            <w:pPr>
              <w:pStyle w:val="15"/>
            </w:pPr>
            <w:r>
              <w:t>是</w:t>
            </w:r>
          </w:p>
        </w:tc>
      </w:tr>
    </w:tbl>
    <w:p>
      <w:pPr>
        <w:pStyle w:val="15"/>
        <w:outlineLvl w:val="2"/>
      </w:pPr>
      <w:r>
        <w:rPr>
          <w:b/>
          <w:sz w:val="28"/>
        </w:rPr>
        <w:t>3.3技术要求</w:t>
      </w:r>
    </w:p>
    <w:p>
      <w:pPr>
        <w:pStyle w:val="15"/>
      </w:pPr>
    </w:p>
    <w:p>
      <w:pPr>
        <w:pStyle w:val="15"/>
      </w:pPr>
    </w:p>
    <w:p>
      <w:pPr>
        <w:pStyle w:val="15"/>
      </w:pPr>
    </w:p>
    <w:p>
      <w:pPr>
        <w:pStyle w:val="15"/>
      </w:pPr>
      <w:r>
        <w:t>采购包1：</w:t>
      </w:r>
    </w:p>
    <w:p>
      <w:pPr>
        <w:pStyle w:val="15"/>
      </w:pPr>
    </w:p>
    <w:p>
      <w:pPr>
        <w:pStyle w:val="15"/>
      </w:pPr>
      <w:r>
        <w:t>标的名称：双坑交替式卫生厕所</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32"/>
        <w:gridCol w:w="1632"/>
        <w:gridCol w:w="525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15"/>
            </w:pPr>
            <w:r>
              <w:t xml:space="preserve"> 参数性质</w:t>
            </w:r>
          </w:p>
        </w:tc>
        <w:tc>
          <w:tcPr>
            <w:tcW w:w="2769" w:type="dxa"/>
          </w:tcPr>
          <w:p>
            <w:pPr>
              <w:pStyle w:val="15"/>
            </w:pPr>
            <w:r>
              <w:t xml:space="preserve"> 序号</w:t>
            </w:r>
          </w:p>
        </w:tc>
        <w:tc>
          <w:tcPr>
            <w:tcW w:w="2769" w:type="dxa"/>
          </w:tcPr>
          <w:p>
            <w:pPr>
              <w:pStyle w:val="15"/>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15"/>
            </w:pPr>
            <w:r>
              <w:t>1</w:t>
            </w:r>
          </w:p>
        </w:tc>
        <w:tc>
          <w:tcPr>
            <w:tcW w:w="2769" w:type="dxa"/>
          </w:tcPr>
          <w:p>
            <w:pPr>
              <w:pStyle w:val="15"/>
            </w:pPr>
            <w:r>
              <w:rPr>
                <w:rFonts w:ascii="宋体" w:hAnsi="宋体" w:eastAsia="宋体" w:cs="宋体"/>
                <w:b/>
                <w:sz w:val="24"/>
              </w:rPr>
              <w:t>双坑交替式卫生厕所包括上部彩钢夹芯板厕屋和下部双坑交替式化粪池。</w:t>
            </w:r>
          </w:p>
          <w:p>
            <w:pPr>
              <w:pStyle w:val="15"/>
            </w:pPr>
            <w:r>
              <w:rPr>
                <w:rFonts w:ascii="宋体" w:hAnsi="宋体" w:eastAsia="宋体" w:cs="宋体"/>
                <w:b/>
                <w:sz w:val="24"/>
              </w:rPr>
              <w:t>1.1彩钢夹芯板厕所（平顶）</w:t>
            </w:r>
          </w:p>
          <w:p>
            <w:pPr>
              <w:pStyle w:val="15"/>
            </w:pPr>
            <w:r>
              <w:rPr>
                <w:rFonts w:ascii="宋体" w:hAnsi="宋体" w:eastAsia="宋体" w:cs="宋体"/>
                <w:sz w:val="24"/>
              </w:rPr>
              <w:t>（1）外形尺寸：1300mm(长)*1300mm(宽)*2050mm(高)(±5mm)</w:t>
            </w:r>
            <w:r>
              <w:rPr>
                <w:rFonts w:ascii="宋体" w:hAnsi="宋体" w:eastAsia="宋体" w:cs="宋体"/>
                <w:b/>
                <w:sz w:val="24"/>
              </w:rPr>
              <w:t>(提供产品彩页或提供国家认可带CMA或CNAS标识的第三方检测机构出具的检测报告复印件)；</w:t>
            </w:r>
          </w:p>
          <w:p>
            <w:pPr>
              <w:pStyle w:val="15"/>
            </w:pPr>
            <w:r>
              <w:rPr>
                <w:rFonts w:ascii="宋体" w:hAnsi="宋体" w:eastAsia="宋体" w:cs="宋体"/>
                <w:sz w:val="24"/>
              </w:rPr>
              <w:t>（2）主体立柱：50铝合金圆弧转角；</w:t>
            </w:r>
          </w:p>
          <w:p>
            <w:pPr>
              <w:pStyle w:val="15"/>
            </w:pPr>
            <w:r>
              <w:rPr>
                <w:rFonts w:ascii="宋体" w:hAnsi="宋体" w:eastAsia="宋体" w:cs="宋体"/>
                <w:sz w:val="24"/>
              </w:rPr>
              <w:t>（3）墙体材料：藏式风格彩钢复合板(厚度50mm，保温层密度10kg/㎡，外铁皮0.4mm，内铁皮0.3mm)；</w:t>
            </w:r>
          </w:p>
          <w:p>
            <w:pPr>
              <w:pStyle w:val="15"/>
            </w:pPr>
            <w:r>
              <w:rPr>
                <w:rFonts w:ascii="宋体" w:hAnsi="宋体" w:eastAsia="宋体" w:cs="宋体"/>
                <w:sz w:val="24"/>
              </w:rPr>
              <w:t>（4）窗户：防蚊防蝇塑钢窗，尺寸：300mm*300mm(±5mm)；</w:t>
            </w:r>
          </w:p>
          <w:p>
            <w:pPr>
              <w:pStyle w:val="15"/>
            </w:pPr>
            <w:r>
              <w:rPr>
                <w:rFonts w:ascii="宋体" w:hAnsi="宋体" w:eastAsia="宋体" w:cs="宋体"/>
                <w:sz w:val="24"/>
              </w:rPr>
              <w:t>（5）门（外开）：彩钢门高≥1.70米，宽≥65cm,(含七字锁)；</w:t>
            </w:r>
          </w:p>
          <w:p>
            <w:pPr>
              <w:pStyle w:val="15"/>
            </w:pPr>
            <w:r>
              <w:rPr>
                <w:rFonts w:ascii="宋体" w:hAnsi="宋体" w:eastAsia="宋体" w:cs="宋体"/>
                <w:sz w:val="24"/>
              </w:rPr>
              <w:t>（6）地板：1325mm*1325mm(±5mm)，玻璃钢；</w:t>
            </w:r>
          </w:p>
          <w:p>
            <w:pPr>
              <w:pStyle w:val="15"/>
            </w:pPr>
            <w:r>
              <w:rPr>
                <w:rFonts w:ascii="宋体" w:hAnsi="宋体" w:eastAsia="宋体" w:cs="宋体"/>
                <w:sz w:val="24"/>
              </w:rPr>
              <w:t>（7）排气管道：2套，φ110UPVC管，配套雨帽；</w:t>
            </w:r>
          </w:p>
          <w:p>
            <w:pPr>
              <w:pStyle w:val="15"/>
            </w:pPr>
            <w:r>
              <w:rPr>
                <w:rFonts w:ascii="宋体" w:hAnsi="宋体" w:eastAsia="宋体" w:cs="宋体"/>
                <w:sz w:val="24"/>
              </w:rPr>
              <w:t>（8）分体式太阳能感应灯、厕所标识牌、厕所内部配垃圾桶、手纸盒、衣帽钩；</w:t>
            </w:r>
          </w:p>
          <w:p>
            <w:pPr>
              <w:pStyle w:val="15"/>
            </w:pPr>
            <w:r>
              <w:rPr>
                <w:rFonts w:ascii="宋体" w:hAnsi="宋体" w:eastAsia="宋体" w:cs="宋体"/>
                <w:sz w:val="24"/>
              </w:rPr>
              <w:t>（9）配套安装辅材：螺丝、2200mm通丝4根、地锚2个、密封胶、水泥等；</w:t>
            </w:r>
          </w:p>
          <w:p>
            <w:pPr>
              <w:pStyle w:val="15"/>
            </w:pPr>
            <w:r>
              <w:rPr>
                <w:rFonts w:ascii="宋体" w:hAnsi="宋体" w:eastAsia="宋体" w:cs="宋体"/>
                <w:b/>
                <w:sz w:val="24"/>
              </w:rPr>
              <w:t>1.2双坑交替式化粪池</w:t>
            </w:r>
          </w:p>
          <w:p>
            <w:pPr>
              <w:pStyle w:val="15"/>
            </w:pPr>
            <w:r>
              <w:rPr>
                <w:rFonts w:ascii="宋体" w:hAnsi="宋体" w:eastAsia="宋体" w:cs="宋体"/>
                <w:sz w:val="24"/>
              </w:rPr>
              <w:t>（1）容积：≥1.5m</w:t>
            </w:r>
            <w:r>
              <w:rPr>
                <w:rFonts w:ascii="宋体" w:hAnsi="宋体" w:eastAsia="宋体" w:cs="宋体"/>
                <w:sz w:val="24"/>
                <w:vertAlign w:val="superscript"/>
              </w:rPr>
              <w:t>3</w:t>
            </w:r>
            <w:r>
              <w:rPr>
                <w:rFonts w:ascii="宋体" w:hAnsi="宋体" w:eastAsia="宋体" w:cs="宋体"/>
                <w:sz w:val="24"/>
              </w:rPr>
              <w:t>；池内设活动隔板，具有实现双坑交替使用功能。</w:t>
            </w:r>
          </w:p>
          <w:p>
            <w:pPr>
              <w:pStyle w:val="15"/>
            </w:pPr>
            <w:r>
              <w:rPr>
                <w:rFonts w:ascii="宋体" w:hAnsi="宋体" w:eastAsia="宋体" w:cs="宋体"/>
                <w:sz w:val="24"/>
              </w:rPr>
              <w:t>（2）材质：玻璃钢；</w:t>
            </w:r>
          </w:p>
          <w:p>
            <w:pPr>
              <w:pStyle w:val="15"/>
            </w:pPr>
            <w:r>
              <w:rPr>
                <w:rFonts w:ascii="宋体" w:hAnsi="宋体" w:eastAsia="宋体" w:cs="宋体"/>
                <w:sz w:val="24"/>
              </w:rPr>
              <w:t>（3）外形尺寸：1910mm*1340mm*930mm(±5mm)</w:t>
            </w:r>
            <w:r>
              <w:rPr>
                <w:rFonts w:ascii="宋体" w:hAnsi="宋体" w:eastAsia="宋体" w:cs="宋体"/>
                <w:b/>
                <w:sz w:val="24"/>
              </w:rPr>
              <w:t>(提供产品彩页或提供国家认可带CMA或CNAS标识的第三方检测机构出具的检测报告复印件)；</w:t>
            </w:r>
          </w:p>
          <w:p>
            <w:pPr>
              <w:pStyle w:val="15"/>
            </w:pPr>
            <w:r>
              <w:rPr>
                <w:rFonts w:ascii="宋体" w:hAnsi="宋体" w:eastAsia="宋体" w:cs="宋体"/>
                <w:sz w:val="24"/>
              </w:rPr>
              <w:t>（4）防滑玻璃钢蹲位2套：尺寸：580mm*460mm(±5mm）；如厕口尺寸290mm*200mm(±5mm）；</w:t>
            </w:r>
          </w:p>
          <w:p>
            <w:pPr>
              <w:pStyle w:val="15"/>
            </w:pPr>
            <w:r>
              <w:rPr>
                <w:rFonts w:ascii="宋体" w:hAnsi="宋体" w:eastAsia="宋体" w:cs="宋体"/>
                <w:sz w:val="24"/>
              </w:rPr>
              <w:t>（5）防滑玻璃钢蹲位配套活动盖2个，尺寸：515mm*235mm(±5mm)；</w:t>
            </w:r>
          </w:p>
          <w:p>
            <w:pPr>
              <w:pStyle w:val="15"/>
            </w:pPr>
            <w:r>
              <w:rPr>
                <w:rFonts w:ascii="宋体" w:hAnsi="宋体" w:eastAsia="宋体" w:cs="宋体"/>
                <w:sz w:val="24"/>
              </w:rPr>
              <w:t>（6）清掏口2个：尺寸1150mm*265mm(±5mm);</w:t>
            </w:r>
          </w:p>
          <w:p>
            <w:pPr>
              <w:pStyle w:val="15"/>
            </w:pPr>
            <w:r>
              <w:rPr>
                <w:rFonts w:ascii="宋体" w:hAnsi="宋体" w:eastAsia="宋体" w:cs="宋体"/>
                <w:sz w:val="24"/>
              </w:rPr>
              <w:t>（7）清掏口配套长手柄盖板：1340mm*300mm(±5mm)；</w:t>
            </w:r>
          </w:p>
          <w:p>
            <w:pPr>
              <w:pStyle w:val="15"/>
            </w:pPr>
            <w:r>
              <w:rPr>
                <w:rFonts w:ascii="宋体" w:hAnsi="宋体" w:eastAsia="宋体" w:cs="宋体"/>
                <w:sz w:val="24"/>
              </w:rPr>
              <w:t>（8）排气管道：2套，φ110UPVC管，高度不低于厕所顶面，配套雨帽；</w:t>
            </w:r>
          </w:p>
          <w:p>
            <w:pPr>
              <w:pStyle w:val="15"/>
            </w:pPr>
            <w:r>
              <w:rPr>
                <w:rFonts w:ascii="宋体" w:hAnsi="宋体" w:eastAsia="宋体" w:cs="宋体"/>
                <w:sz w:val="24"/>
              </w:rPr>
              <w:t>（9）▲玻璃钢池拉伸强度≥60Mpa，弯曲强度≥109Mpa</w:t>
            </w:r>
            <w:r>
              <w:rPr>
                <w:rFonts w:ascii="宋体" w:hAnsi="宋体" w:eastAsia="宋体" w:cs="宋体"/>
                <w:b/>
                <w:sz w:val="24"/>
              </w:rPr>
              <w:t>(提供国家认可带CMA或CNAS标识的第三方检测机构出具的检测报告复印件)；</w:t>
            </w:r>
          </w:p>
          <w:p>
            <w:pPr>
              <w:pStyle w:val="15"/>
            </w:pPr>
            <w:r>
              <w:rPr>
                <w:rFonts w:ascii="宋体" w:hAnsi="宋体" w:eastAsia="宋体" w:cs="宋体"/>
                <w:sz w:val="24"/>
              </w:rPr>
              <w:t>（10）▲化粪池经渗漏试验后，产品无渗漏现象、无明显变形</w:t>
            </w:r>
            <w:r>
              <w:rPr>
                <w:rFonts w:ascii="宋体" w:hAnsi="宋体" w:eastAsia="宋体" w:cs="宋体"/>
                <w:b/>
                <w:sz w:val="24"/>
              </w:rPr>
              <w:t>(提供国家认可带CMA或CNAS标识的第三方检测机构出具的检测报告复印件)</w:t>
            </w:r>
            <w:r>
              <w:rPr>
                <w:rFonts w:ascii="宋体" w:hAnsi="宋体" w:eastAsia="宋体" w:cs="宋体"/>
                <w:sz w:val="24"/>
              </w:rPr>
              <w:t>；</w:t>
            </w:r>
          </w:p>
          <w:p>
            <w:pPr>
              <w:pStyle w:val="15"/>
            </w:pPr>
            <w:r>
              <w:rPr>
                <w:rFonts w:ascii="宋体" w:hAnsi="宋体" w:eastAsia="宋体" w:cs="宋体"/>
                <w:sz w:val="24"/>
              </w:rPr>
              <w:t>（11）玻璃钢强度高、耐腐蚀性和抗老化性强，池壁均厚5mm，使用寿命不低于20年</w:t>
            </w:r>
            <w:r>
              <w:rPr>
                <w:rFonts w:ascii="宋体" w:hAnsi="宋体" w:eastAsia="宋体" w:cs="宋体"/>
                <w:b/>
                <w:sz w:val="24"/>
              </w:rPr>
              <w:t>（单独提供承诺函）</w:t>
            </w:r>
            <w:r>
              <w:rPr>
                <w:rFonts w:ascii="宋体" w:hAnsi="宋体" w:eastAsia="宋体" w:cs="宋体"/>
                <w:sz w:val="24"/>
              </w:rPr>
              <w:t>。</w:t>
            </w:r>
          </w:p>
          <w:p>
            <w:pPr>
              <w:pStyle w:val="15"/>
              <w:jc w:val="both"/>
            </w:pPr>
            <w:r>
              <w:rPr>
                <w:rFonts w:ascii="宋体" w:hAnsi="宋体" w:eastAsia="宋体" w:cs="宋体"/>
                <w:sz w:val="24"/>
              </w:rPr>
              <w:t>（12）配套化粪、除臭微生物剂1盒：500g/盒，主要成分枯草牙孢杆菌等多种有益微生物菌群。</w:t>
            </w:r>
            <w:r>
              <w:rPr>
                <w:rFonts w:ascii="宋体" w:hAnsi="宋体" w:eastAsia="宋体" w:cs="宋体"/>
                <w:b/>
                <w:sz w:val="24"/>
              </w:rPr>
              <w:t>(提供产品彩页或提供国家认可带</w:t>
            </w:r>
            <w:r>
              <w:rPr>
                <w:rFonts w:ascii="等线" w:hAnsi="等线" w:eastAsia="等线" w:cs="等线"/>
                <w:b/>
                <w:sz w:val="24"/>
              </w:rPr>
              <w:t>CMA</w:t>
            </w:r>
            <w:r>
              <w:rPr>
                <w:rFonts w:ascii="宋体" w:hAnsi="宋体" w:eastAsia="宋体" w:cs="宋体"/>
                <w:b/>
                <w:sz w:val="24"/>
              </w:rPr>
              <w:t>或</w:t>
            </w:r>
            <w:r>
              <w:rPr>
                <w:rFonts w:ascii="等线" w:hAnsi="等线" w:eastAsia="等线" w:cs="等线"/>
                <w:b/>
                <w:sz w:val="24"/>
              </w:rPr>
              <w:t>CNAS</w:t>
            </w:r>
            <w:r>
              <w:rPr>
                <w:rFonts w:ascii="宋体" w:hAnsi="宋体" w:eastAsia="宋体" w:cs="宋体"/>
                <w:b/>
                <w:sz w:val="24"/>
              </w:rPr>
              <w:t>标识的第三方检测机构出具的检测报告复印件)</w:t>
            </w:r>
          </w:p>
        </w:tc>
      </w:tr>
    </w:tbl>
    <w:p>
      <w:pPr>
        <w:pStyle w:val="15"/>
      </w:pPr>
    </w:p>
    <w:p>
      <w:pPr>
        <w:pStyle w:val="15"/>
      </w:pPr>
      <w:r>
        <w:t>标的名称：三格化粪池</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85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15"/>
            </w:pPr>
            <w:r>
              <w:t xml:space="preserve"> 参数性质</w:t>
            </w:r>
          </w:p>
        </w:tc>
        <w:tc>
          <w:tcPr>
            <w:tcW w:w="2769" w:type="dxa"/>
          </w:tcPr>
          <w:p>
            <w:pPr>
              <w:pStyle w:val="15"/>
            </w:pPr>
            <w:r>
              <w:t xml:space="preserve"> 序号</w:t>
            </w:r>
          </w:p>
        </w:tc>
        <w:tc>
          <w:tcPr>
            <w:tcW w:w="2769" w:type="dxa"/>
          </w:tcPr>
          <w:p>
            <w:pPr>
              <w:pStyle w:val="15"/>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15"/>
            </w:pPr>
            <w:r>
              <w:t>1</w:t>
            </w:r>
          </w:p>
        </w:tc>
        <w:tc>
          <w:tcPr>
            <w:tcW w:w="2769" w:type="dxa"/>
          </w:tcPr>
          <w:p>
            <w:pPr>
              <w:pStyle w:val="15"/>
            </w:pPr>
            <w:r>
              <w:rPr>
                <w:rFonts w:ascii="宋体" w:hAnsi="宋体" w:eastAsia="宋体" w:cs="宋体"/>
                <w:sz w:val="24"/>
              </w:rPr>
              <w:t>（1）容积:≥2.0m</w:t>
            </w:r>
            <w:r>
              <w:rPr>
                <w:rFonts w:ascii="宋体" w:hAnsi="宋体" w:eastAsia="宋体" w:cs="宋体"/>
                <w:sz w:val="24"/>
                <w:vertAlign w:val="superscript"/>
              </w:rPr>
              <w:t>3</w:t>
            </w:r>
            <w:r>
              <w:rPr>
                <w:rFonts w:ascii="宋体" w:hAnsi="宋体" w:eastAsia="宋体" w:cs="宋体"/>
                <w:sz w:val="24"/>
              </w:rPr>
              <w:t>；</w:t>
            </w:r>
          </w:p>
          <w:p>
            <w:pPr>
              <w:pStyle w:val="15"/>
            </w:pPr>
            <w:r>
              <w:rPr>
                <w:rFonts w:ascii="宋体" w:hAnsi="宋体" w:eastAsia="宋体" w:cs="宋体"/>
                <w:sz w:val="24"/>
              </w:rPr>
              <w:t>（2）材质:模压玻璃钢；</w:t>
            </w:r>
          </w:p>
          <w:p>
            <w:pPr>
              <w:pStyle w:val="15"/>
            </w:pPr>
            <w:r>
              <w:rPr>
                <w:rFonts w:ascii="宋体" w:hAnsi="宋体" w:eastAsia="宋体" w:cs="宋体"/>
                <w:sz w:val="24"/>
              </w:rPr>
              <w:t>（3）尺寸（长*宽*高）：≥1780mm*1180mm*1210mm；</w:t>
            </w:r>
            <w:r>
              <w:rPr>
                <w:rFonts w:ascii="宋体" w:hAnsi="宋体" w:eastAsia="宋体" w:cs="宋体"/>
                <w:b/>
                <w:sz w:val="24"/>
              </w:rPr>
              <w:t>(提供产品彩页或提供国家认可带CMA或CNAS标识的第三方检测机构出具的检测报告复印件)；</w:t>
            </w:r>
          </w:p>
          <w:p>
            <w:pPr>
              <w:pStyle w:val="15"/>
            </w:pPr>
            <w:r>
              <w:rPr>
                <w:rFonts w:ascii="宋体" w:hAnsi="宋体" w:eastAsia="宋体" w:cs="宋体"/>
                <w:sz w:val="24"/>
              </w:rPr>
              <w:t>（4）厚度：≥3.2mm；</w:t>
            </w:r>
          </w:p>
          <w:p>
            <w:pPr>
              <w:pStyle w:val="15"/>
            </w:pPr>
            <w:r>
              <w:rPr>
                <w:rFonts w:ascii="宋体" w:hAnsi="宋体" w:eastAsia="宋体" w:cs="宋体"/>
                <w:sz w:val="24"/>
              </w:rPr>
              <w:t>（5）检查口：3个，（两端检查口φ315mm,中间检查口φ200mm）配井盖；</w:t>
            </w:r>
          </w:p>
          <w:p>
            <w:pPr>
              <w:pStyle w:val="15"/>
            </w:pPr>
            <w:r>
              <w:rPr>
                <w:rFonts w:ascii="宋体" w:hAnsi="宋体" w:eastAsia="宋体" w:cs="宋体"/>
                <w:sz w:val="24"/>
              </w:rPr>
              <w:t>（6）三格式，内部自带过水管件。配进水管及出水管φ110UPVC12米；</w:t>
            </w:r>
          </w:p>
          <w:p>
            <w:pPr>
              <w:pStyle w:val="15"/>
            </w:pPr>
            <w:r>
              <w:rPr>
                <w:rFonts w:ascii="宋体" w:hAnsi="宋体" w:eastAsia="宋体" w:cs="宋体"/>
                <w:sz w:val="24"/>
              </w:rPr>
              <w:t>（7）排气管：1根，直径≥50mm,长度≥1.8米，带防雨帽；</w:t>
            </w:r>
          </w:p>
          <w:p>
            <w:pPr>
              <w:pStyle w:val="15"/>
            </w:pPr>
            <w:r>
              <w:rPr>
                <w:rFonts w:ascii="宋体" w:hAnsi="宋体" w:eastAsia="宋体" w:cs="宋体"/>
                <w:sz w:val="24"/>
              </w:rPr>
              <w:t>（8）▲玻璃钢池拉伸强度≥60Mpa</w:t>
            </w:r>
            <w:r>
              <w:rPr>
                <w:rFonts w:ascii="宋体" w:hAnsi="宋体" w:eastAsia="宋体" w:cs="宋体"/>
                <w:b/>
                <w:sz w:val="24"/>
              </w:rPr>
              <w:t>(提供国家认可带CMA或CNAS标识的第三方检测机构出具的检测报告复印件)；</w:t>
            </w:r>
          </w:p>
          <w:p>
            <w:pPr>
              <w:pStyle w:val="15"/>
            </w:pPr>
            <w:r>
              <w:rPr>
                <w:rFonts w:ascii="宋体" w:hAnsi="宋体" w:eastAsia="宋体" w:cs="宋体"/>
                <w:sz w:val="24"/>
              </w:rPr>
              <w:t>（9）▲弯曲强度≥109Mpa</w:t>
            </w:r>
            <w:r>
              <w:rPr>
                <w:rFonts w:ascii="宋体" w:hAnsi="宋体" w:eastAsia="宋体" w:cs="宋体"/>
                <w:b/>
                <w:sz w:val="24"/>
              </w:rPr>
              <w:t>(提供国家认可带CMA或CNAS标识的第三方检测机构出具的检测报告复印件)；</w:t>
            </w:r>
          </w:p>
          <w:p>
            <w:pPr>
              <w:pStyle w:val="15"/>
            </w:pPr>
            <w:r>
              <w:rPr>
                <w:rFonts w:ascii="宋体" w:hAnsi="宋体" w:eastAsia="宋体" w:cs="宋体"/>
                <w:sz w:val="24"/>
              </w:rPr>
              <w:t>（10）▲化粪池整体注满水至溢出口静置≥24h，无渗漏、无明显变形</w:t>
            </w:r>
            <w:r>
              <w:rPr>
                <w:rFonts w:ascii="宋体" w:hAnsi="宋体" w:eastAsia="宋体" w:cs="宋体"/>
                <w:b/>
                <w:sz w:val="24"/>
              </w:rPr>
              <w:t>(提供国家认可带CMA或CNAS标识的第三方检测机构出具的检测报告复印件)</w:t>
            </w:r>
            <w:r>
              <w:rPr>
                <w:rFonts w:ascii="宋体" w:hAnsi="宋体" w:eastAsia="宋体" w:cs="宋体"/>
                <w:sz w:val="24"/>
              </w:rPr>
              <w:t>；</w:t>
            </w:r>
          </w:p>
          <w:p>
            <w:pPr>
              <w:pStyle w:val="15"/>
            </w:pPr>
            <w:r>
              <w:rPr>
                <w:rFonts w:ascii="宋体" w:hAnsi="宋体" w:eastAsia="宋体" w:cs="宋体"/>
                <w:sz w:val="24"/>
              </w:rPr>
              <w:t>（11）有防臭装置；</w:t>
            </w:r>
          </w:p>
          <w:p>
            <w:pPr>
              <w:pStyle w:val="15"/>
              <w:jc w:val="both"/>
            </w:pPr>
            <w:r>
              <w:rPr>
                <w:rFonts w:ascii="宋体" w:hAnsi="宋体" w:eastAsia="宋体" w:cs="宋体"/>
                <w:sz w:val="24"/>
              </w:rPr>
              <w:t>（1</w:t>
            </w:r>
            <w:r>
              <w:rPr>
                <w:rFonts w:ascii="等线" w:hAnsi="等线" w:eastAsia="等线" w:cs="等线"/>
                <w:sz w:val="24"/>
              </w:rPr>
              <w:t>2</w:t>
            </w:r>
            <w:r>
              <w:rPr>
                <w:rFonts w:ascii="宋体" w:hAnsi="宋体" w:eastAsia="宋体" w:cs="宋体"/>
                <w:sz w:val="24"/>
              </w:rPr>
              <w:t>）化粪池安装到位后，其周围平地面需要用混凝土预制件维护。</w:t>
            </w:r>
          </w:p>
        </w:tc>
      </w:tr>
    </w:tbl>
    <w:p>
      <w:pPr>
        <w:pStyle w:val="15"/>
        <w:outlineLvl w:val="2"/>
      </w:pPr>
      <w:r>
        <w:rPr>
          <w:b/>
          <w:sz w:val="28"/>
        </w:rPr>
        <w:t>3.4商务要求</w:t>
      </w:r>
    </w:p>
    <w:p>
      <w:pPr>
        <w:pStyle w:val="15"/>
        <w:outlineLvl w:val="3"/>
      </w:pPr>
      <w:r>
        <w:rPr>
          <w:b/>
          <w:sz w:val="24"/>
        </w:rPr>
        <w:t>3.4.1交货时间</w:t>
      </w:r>
    </w:p>
    <w:p>
      <w:pPr>
        <w:pStyle w:val="15"/>
      </w:pPr>
    </w:p>
    <w:p>
      <w:pPr>
        <w:pStyle w:val="15"/>
      </w:pPr>
    </w:p>
    <w:p>
      <w:pPr>
        <w:pStyle w:val="15"/>
      </w:pPr>
    </w:p>
    <w:p>
      <w:pPr>
        <w:pStyle w:val="15"/>
      </w:pPr>
      <w:r>
        <w:t>采购包1：</w:t>
      </w:r>
    </w:p>
    <w:p>
      <w:pPr>
        <w:pStyle w:val="15"/>
      </w:pPr>
      <w:r>
        <w:t xml:space="preserve"> 自合同签订之日起120日</w:t>
      </w:r>
    </w:p>
    <w:p>
      <w:pPr>
        <w:pStyle w:val="15"/>
        <w:outlineLvl w:val="3"/>
      </w:pPr>
      <w:r>
        <w:rPr>
          <w:b/>
          <w:sz w:val="24"/>
        </w:rPr>
        <w:t>3.4.2交货地点</w:t>
      </w:r>
    </w:p>
    <w:p>
      <w:pPr>
        <w:pStyle w:val="15"/>
      </w:pPr>
    </w:p>
    <w:p>
      <w:pPr>
        <w:pStyle w:val="15"/>
      </w:pPr>
    </w:p>
    <w:p>
      <w:pPr>
        <w:pStyle w:val="15"/>
      </w:pPr>
    </w:p>
    <w:p>
      <w:pPr>
        <w:pStyle w:val="15"/>
      </w:pPr>
      <w:r>
        <w:t>采购包1：</w:t>
      </w:r>
    </w:p>
    <w:p>
      <w:pPr>
        <w:pStyle w:val="15"/>
      </w:pPr>
      <w:r>
        <w:t>采购人指定地点（雅江县德差乡、八角楼乡、河口镇）</w:t>
      </w:r>
    </w:p>
    <w:p>
      <w:pPr>
        <w:pStyle w:val="15"/>
        <w:outlineLvl w:val="3"/>
      </w:pPr>
      <w:r>
        <w:rPr>
          <w:b/>
          <w:sz w:val="24"/>
        </w:rPr>
        <w:t>3.4.3支付方式</w:t>
      </w:r>
    </w:p>
    <w:p>
      <w:pPr>
        <w:pStyle w:val="15"/>
      </w:pPr>
    </w:p>
    <w:p>
      <w:pPr>
        <w:pStyle w:val="15"/>
      </w:pPr>
    </w:p>
    <w:p>
      <w:pPr>
        <w:pStyle w:val="15"/>
      </w:pPr>
    </w:p>
    <w:p>
      <w:pPr>
        <w:pStyle w:val="15"/>
      </w:pPr>
      <w:r>
        <w:t>采购包1：</w:t>
      </w:r>
    </w:p>
    <w:p>
      <w:pPr>
        <w:pStyle w:val="15"/>
      </w:pPr>
      <w:r>
        <w:t>分期付款</w:t>
      </w:r>
    </w:p>
    <w:p>
      <w:pPr>
        <w:pStyle w:val="15"/>
        <w:outlineLvl w:val="3"/>
      </w:pPr>
      <w:r>
        <w:rPr>
          <w:b/>
          <w:sz w:val="24"/>
        </w:rPr>
        <w:t>3.4.4支付约定</w:t>
      </w:r>
    </w:p>
    <w:p>
      <w:pPr>
        <w:pStyle w:val="15"/>
      </w:pPr>
    </w:p>
    <w:p>
      <w:pPr>
        <w:pStyle w:val="15"/>
      </w:pPr>
    </w:p>
    <w:p>
      <w:pPr>
        <w:pStyle w:val="15"/>
      </w:pPr>
    </w:p>
    <w:p>
      <w:pPr>
        <w:pStyle w:val="15"/>
      </w:pPr>
      <w:r>
        <w:t>采购包1： 付款条件说明： 合同签订后收到投标人开具的等额发票后 ，达到付款条件起 7 日内，支付合同总金额的 40.00%。</w:t>
      </w:r>
    </w:p>
    <w:p>
      <w:pPr>
        <w:pStyle w:val="15"/>
      </w:pPr>
      <w:r>
        <w:t>采购包1： 付款条件说明： 全部货物运到指定地点收到投标人开具的等额发票后 ，达到付款条件起 7 日内，支付合同总金额的 40.00%。</w:t>
      </w:r>
    </w:p>
    <w:p>
      <w:pPr>
        <w:pStyle w:val="15"/>
      </w:pPr>
      <w:r>
        <w:t>采购包1： 付款条件说明： 安装完成验收合格收到投标人开具的等额发票后 ，达到付款条件起 7 日内，支付合同总金额的 20.00%。</w:t>
      </w:r>
    </w:p>
    <w:p>
      <w:pPr>
        <w:pStyle w:val="15"/>
        <w:outlineLvl w:val="3"/>
      </w:pPr>
      <w:r>
        <w:rPr>
          <w:b/>
          <w:sz w:val="24"/>
        </w:rPr>
        <w:t>3.4.5验收标准和方法</w:t>
      </w:r>
    </w:p>
    <w:p>
      <w:pPr>
        <w:pStyle w:val="15"/>
      </w:pPr>
    </w:p>
    <w:p>
      <w:pPr>
        <w:pStyle w:val="15"/>
      </w:pPr>
    </w:p>
    <w:p>
      <w:pPr>
        <w:pStyle w:val="15"/>
      </w:pPr>
    </w:p>
    <w:p>
      <w:pPr>
        <w:pStyle w:val="15"/>
      </w:pPr>
      <w:r>
        <w:t>采购包1：</w:t>
      </w:r>
    </w:p>
    <w:p>
      <w:pPr>
        <w:pStyle w:val="15"/>
      </w:pPr>
      <w:r>
        <w:t>1.验收主体：雅江县农牧农村和科技局 2.验收时间：本项目完成后投标人提出验收申请之日起15日内组织验收 3.验收方式：单位内部验收或组织相关专业专家验收。 4.验收程序：一次性验收 5.验收标准： （1）按照《财政部关于进一步加强政府采购需求和履约验收管理的指导意见》（财库〔2016〕205号）及招标文件技术服务要求、投标文件响应情况和国家、行业标准验收。 （2）户厕建设均须达到厕屋整体结构完整(有墙、有顶、有门)，室内有标准便器、清洁卫生、无蝇蛆、基本无臭。 （3）新建、改造户厕设置化粪池(贮粪池)等粪便无害化处理设施；贮粪池不渗、不漏、密闭有盖，具备有效降低粪便中生物性致病因子传染性的设施，处理后的粪污应达到无害化卫生要求，能够直接用于 农业施肥等资源化利用。 （4）旱厕对粪便进行覆盖，草木覆盖时间不少于3个月，炉灰、锯末、黄土等覆盖时间不少于6个月，原则上一年进行一次粪污清掏。 （5）先由施工方提交验收，监理公司验收合格。再由乡(镇)、村两委自行验收，经村两委验收签字盖章，乡(镇)党委书记或乡(镇)长验收签字盖章合格后，将厕所验收记录表上报县农牧农村和科技局。然后由县农牧农村和 科技局、县财政局、县住建局、县环保局、县审计局、县发改局等部门组成工作组对农村“厕所革 命”示范村建设项目按照30%的建设数量进行抽查验收。 （6）验收结果合格的，采购人出具的验收结果通知并按合同约定支付采购资金；验收结果不合格的，采购人不予支付采购资金，还可能会报告本项目同级财政部门按照政府采购法律法规等有关规定给予行政处罚或者以失信行为记入诚信档案。</w:t>
      </w:r>
    </w:p>
    <w:p>
      <w:pPr>
        <w:pStyle w:val="15"/>
        <w:outlineLvl w:val="3"/>
      </w:pPr>
      <w:r>
        <w:rPr>
          <w:b/>
          <w:sz w:val="24"/>
        </w:rPr>
        <w:t>3.4.6包装方式及运输</w:t>
      </w:r>
    </w:p>
    <w:p>
      <w:pPr>
        <w:pStyle w:val="15"/>
      </w:pPr>
    </w:p>
    <w:p>
      <w:pPr>
        <w:pStyle w:val="15"/>
      </w:pPr>
    </w:p>
    <w:p>
      <w:pPr>
        <w:pStyle w:val="15"/>
      </w:pPr>
    </w:p>
    <w:p>
      <w:pPr>
        <w:pStyle w:val="15"/>
      </w:pPr>
      <w:r>
        <w:t>采购包1：</w:t>
      </w:r>
    </w:p>
    <w:p>
      <w:pPr>
        <w:pStyle w:val="15"/>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15"/>
        <w:outlineLvl w:val="3"/>
      </w:pPr>
      <w:r>
        <w:rPr>
          <w:b/>
          <w:sz w:val="24"/>
        </w:rPr>
        <w:t>3.4.7质量保修范围和保修期</w:t>
      </w:r>
    </w:p>
    <w:p>
      <w:pPr>
        <w:pStyle w:val="15"/>
      </w:pPr>
    </w:p>
    <w:p>
      <w:pPr>
        <w:pStyle w:val="15"/>
      </w:pPr>
    </w:p>
    <w:p>
      <w:pPr>
        <w:pStyle w:val="15"/>
      </w:pPr>
    </w:p>
    <w:p>
      <w:pPr>
        <w:pStyle w:val="15"/>
      </w:pPr>
      <w:r>
        <w:t>采购包1：</w:t>
      </w:r>
    </w:p>
    <w:p>
      <w:pPr>
        <w:pStyle w:val="15"/>
      </w:pPr>
      <w:r>
        <w:t>1.质保期：整体质保期1年。 2.质保期内中标人负责所供设备的维修:质保期内出现的非人为操作设备问题由 中标人负责维修，所有材料、配件、人工等一切费用由中标人负责。 3.中标人保证所供设备性能良好，若质保期内出现两次重大设备故障，中标人无条件更换所供同款同型号设备。 4.保修期外为终身维护，设备故障维修只收取零配件费用，免收人工等其他费用,零配件收费按市场最低优惠价执行。 5.中标人须指派专人负责与采购人联系售后服务事宜。 6.运输、安装必须符合行业规范和要求，所涉及的一切劳务、材料、运输、安装安全、费用由中标人负责。</w:t>
      </w:r>
    </w:p>
    <w:p>
      <w:pPr>
        <w:pStyle w:val="15"/>
        <w:outlineLvl w:val="3"/>
      </w:pPr>
      <w:r>
        <w:rPr>
          <w:b/>
          <w:sz w:val="24"/>
        </w:rPr>
        <w:t>3.4.8违约责任与解决争议的方法</w:t>
      </w:r>
    </w:p>
    <w:p>
      <w:pPr>
        <w:pStyle w:val="15"/>
      </w:pPr>
    </w:p>
    <w:p>
      <w:pPr>
        <w:pStyle w:val="15"/>
      </w:pPr>
    </w:p>
    <w:p>
      <w:pPr>
        <w:pStyle w:val="15"/>
      </w:pPr>
    </w:p>
    <w:p>
      <w:pPr>
        <w:pStyle w:val="15"/>
      </w:pPr>
      <w:r>
        <w:t>采购包1：</w:t>
      </w:r>
    </w:p>
    <w:p>
      <w:pPr>
        <w:pStyle w:val="15"/>
      </w:pPr>
      <w:r>
        <w:t>1.投标人提供的货物不符合本合同规定的，每出现一次违约(合同涉及“日期”和“天数”的，每逾期一天或少一天，视为一次违约)，投标人须向采购人支付本合同总价1%的违约金并且按采购人要求进行整改，出现违约3次以上或未按采购人要求整改的，采购人有权无条件解除本合同并 要求投标人退还已收取的费用并承担违约责任。 2.投标人保证本合同产品的权利无瑕疵，包括产品所有权及知识产权等权利无瑕疵。如任何第三方经法院(或仲裁机构)判决或裁决有权对上述产品主张权利，由投标人承担法律责任的，投标人除应向采购人返还已收款项及利息外，还应另按合同总价的10%向采购人支付违约金并赔偿因此给采购人造成的一切损失，包括采购人因诉讼产生的律师费、诉讼费等费用。 3.双方应通过友好协商解决，经协商不能达成协议时，向采购单位所在地人民法院起诉。</w:t>
      </w:r>
    </w:p>
    <w:p>
      <w:pPr>
        <w:pStyle w:val="15"/>
        <w:jc w:val="left"/>
        <w:outlineLvl w:val="2"/>
      </w:pPr>
      <w:r>
        <w:rPr>
          <w:b/>
          <w:sz w:val="28"/>
        </w:rPr>
        <w:t>3.5其他要求</w:t>
      </w:r>
    </w:p>
    <w:p>
      <w:pPr>
        <w:pStyle w:val="15"/>
      </w:pPr>
    </w:p>
    <w:p>
      <w:pPr>
        <w:pStyle w:val="15"/>
      </w:pPr>
    </w:p>
    <w:p>
      <w:pPr>
        <w:pStyle w:val="15"/>
      </w:pPr>
      <w:r>
        <w:t>1、报价要求：本项目报价包含货物、运输、保险、安装调试、培训、人工费、措施费、税费等所有费用等完成本项目所有费用，采购人不承担除成交价外其他任何费用。 2、其他要求（实质性要求）： 1.固定要求：①四根通丝从厕屋顶部的四个角直穿到化粪池踏板下方，用螺丝把厕屋固定到化粪池上，地锚埋到土里和通丝连接，固定厕屋和化粪池。②厕屋周围用水泥浇筑固定。 注：以上固定方式成交后与采购人协商确认。 2.户厕整体可移动。 3、投标人投标人需针对本项目提供相应服务方案： 1.实施方案：①配送运输方案及安装进度计划；②投入本项目的人员配备及其岗位职责；④质量保障措施及配套的施工方案；⑥应急措施方案。 2.售后服务方案：①售后服务方案及响应时间；②售后巡检；③项目后续保障计划。</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C81379"/>
    <w:multiLevelType w:val="multilevel"/>
    <w:tmpl w:val="71C81379"/>
    <w:lvl w:ilvl="0" w:tentative="0">
      <w:start w:val="1"/>
      <w:numFmt w:val="chineseCounting"/>
      <w:pStyle w:val="2"/>
      <w:suff w:val="nothing"/>
      <w:lvlText w:val="第%1章 "/>
      <w:lvlJc w:val="left"/>
      <w:pPr>
        <w:ind w:left="432" w:hanging="432"/>
      </w:pPr>
      <w:rPr>
        <w:rFonts w:hint="eastAsia"/>
      </w:rPr>
    </w:lvl>
    <w:lvl w:ilvl="1" w:tentative="0">
      <w:start w:val="1"/>
      <w:numFmt w:val="decimal"/>
      <w:pStyle w:val="3"/>
      <w:isLgl/>
      <w:lvlText w:val="%1.%2."/>
      <w:lvlJc w:val="left"/>
      <w:pPr>
        <w:ind w:left="575" w:hanging="575"/>
      </w:pPr>
      <w:rPr>
        <w:rFonts w:hint="eastAsia"/>
      </w:rPr>
    </w:lvl>
    <w:lvl w:ilvl="2" w:tentative="0">
      <w:start w:val="1"/>
      <w:numFmt w:val="decimal"/>
      <w:pStyle w:val="4"/>
      <w:isLgl/>
      <w:lvlText w:val="%1.%2.%3."/>
      <w:lvlJc w:val="left"/>
      <w:pPr>
        <w:ind w:left="1200" w:hanging="720"/>
      </w:pPr>
      <w:rPr>
        <w:rFonts w:hint="eastAsia"/>
      </w:rPr>
    </w:lvl>
    <w:lvl w:ilvl="3" w:tentative="0">
      <w:start w:val="1"/>
      <w:numFmt w:val="decimal"/>
      <w:pStyle w:val="5"/>
      <w:isLgl/>
      <w:lvlText w:val="%1.%2.%3.%4."/>
      <w:lvlJc w:val="left"/>
      <w:pPr>
        <w:ind w:left="864" w:hanging="864"/>
      </w:pPr>
      <w:rPr>
        <w:rFonts w:hint="eastAsia"/>
      </w:rPr>
    </w:lvl>
    <w:lvl w:ilvl="4" w:tentative="0">
      <w:start w:val="1"/>
      <w:numFmt w:val="decimal"/>
      <w:pStyle w:val="6"/>
      <w:isLgl/>
      <w:lvlText w:val="%1.%2.%3.%4.%5."/>
      <w:lvlJc w:val="left"/>
      <w:pPr>
        <w:ind w:left="1008" w:hanging="1008"/>
      </w:pPr>
      <w:rPr>
        <w:rFonts w:hint="eastAsia"/>
      </w:rPr>
    </w:lvl>
    <w:lvl w:ilvl="5" w:tentative="0">
      <w:start w:val="1"/>
      <w:numFmt w:val="decimal"/>
      <w:pStyle w:val="7"/>
      <w:isLgl/>
      <w:lvlText w:val="%1.%2.%3.%4.%5.%6."/>
      <w:lvlJc w:val="left"/>
      <w:pPr>
        <w:ind w:left="1151" w:hanging="1151"/>
      </w:pPr>
      <w:rPr>
        <w:rFonts w:hint="eastAsia"/>
      </w:rPr>
    </w:lvl>
    <w:lvl w:ilvl="6" w:tentative="0">
      <w:start w:val="1"/>
      <w:numFmt w:val="decimal"/>
      <w:pStyle w:val="8"/>
      <w:isLgl/>
      <w:lvlText w:val="%1.%2.%3.%4.%5.%6.%7."/>
      <w:lvlJc w:val="left"/>
      <w:pPr>
        <w:ind w:left="1296" w:hanging="1296"/>
      </w:pPr>
      <w:rPr>
        <w:rFonts w:hint="eastAsia"/>
      </w:rPr>
    </w:lvl>
    <w:lvl w:ilvl="7" w:tentative="0">
      <w:start w:val="1"/>
      <w:numFmt w:val="decimal"/>
      <w:pStyle w:val="9"/>
      <w:isLgl/>
      <w:lvlText w:val="%1.%2.%3.%4.%5.%6.%7.%8."/>
      <w:lvlJc w:val="left"/>
      <w:pPr>
        <w:ind w:left="1440" w:hanging="1440"/>
      </w:pPr>
      <w:rPr>
        <w:rFonts w:hint="eastAsia"/>
      </w:rPr>
    </w:lvl>
    <w:lvl w:ilvl="8" w:tentative="0">
      <w:start w:val="1"/>
      <w:numFmt w:val="decimal"/>
      <w:pStyle w:val="10"/>
      <w:isLgl/>
      <w:lvlText w:val="%1.%2.%3.%4.%5.%6.%7.%8.%9."/>
      <w:lvlJc w:val="left"/>
      <w:pPr>
        <w:ind w:left="1583" w:hanging="1583"/>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kMzk4ODRjYjI2NTE5YzU0YTNlODE4MjkzMDU2ZDQifQ=="/>
  </w:docVars>
  <w:rsids>
    <w:rsidRoot w:val="34F81B15"/>
    <w:rsid w:val="014378B5"/>
    <w:rsid w:val="03892C19"/>
    <w:rsid w:val="067F3790"/>
    <w:rsid w:val="07E97649"/>
    <w:rsid w:val="086B2B4D"/>
    <w:rsid w:val="0A451171"/>
    <w:rsid w:val="0A5C1C55"/>
    <w:rsid w:val="0C1C0B5B"/>
    <w:rsid w:val="0CE52F54"/>
    <w:rsid w:val="15CD7994"/>
    <w:rsid w:val="168807F8"/>
    <w:rsid w:val="1A54302F"/>
    <w:rsid w:val="1AE8037D"/>
    <w:rsid w:val="1D910DBE"/>
    <w:rsid w:val="1ED470C8"/>
    <w:rsid w:val="1F5B20EB"/>
    <w:rsid w:val="1F73216A"/>
    <w:rsid w:val="1F7927BA"/>
    <w:rsid w:val="24040D55"/>
    <w:rsid w:val="27FB439C"/>
    <w:rsid w:val="34491A66"/>
    <w:rsid w:val="34F81B15"/>
    <w:rsid w:val="382464C9"/>
    <w:rsid w:val="397562A2"/>
    <w:rsid w:val="444B414F"/>
    <w:rsid w:val="449F7F44"/>
    <w:rsid w:val="45521815"/>
    <w:rsid w:val="46F10733"/>
    <w:rsid w:val="481B6721"/>
    <w:rsid w:val="4A0F2CAA"/>
    <w:rsid w:val="4C100852"/>
    <w:rsid w:val="50D44533"/>
    <w:rsid w:val="549C2EAE"/>
    <w:rsid w:val="56F03BE4"/>
    <w:rsid w:val="57F85EA2"/>
    <w:rsid w:val="5AC672ED"/>
    <w:rsid w:val="5C024FAB"/>
    <w:rsid w:val="5C1A0D10"/>
    <w:rsid w:val="5EDA5746"/>
    <w:rsid w:val="638964ED"/>
    <w:rsid w:val="639B0F4B"/>
    <w:rsid w:val="63BF3EE2"/>
    <w:rsid w:val="6517462E"/>
    <w:rsid w:val="66C3416F"/>
    <w:rsid w:val="6B5774E1"/>
    <w:rsid w:val="6C0A342D"/>
    <w:rsid w:val="6DBA7147"/>
    <w:rsid w:val="70EC5301"/>
    <w:rsid w:val="71C717CB"/>
    <w:rsid w:val="728512DC"/>
    <w:rsid w:val="75992B6F"/>
    <w:rsid w:val="75C5473C"/>
    <w:rsid w:val="7DA16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4"/>
    <w:qFormat/>
    <w:uiPriority w:val="0"/>
    <w:pPr>
      <w:numPr>
        <w:ilvl w:val="0"/>
        <w:numId w:val="1"/>
      </w:numPr>
      <w:tabs>
        <w:tab w:val="left" w:pos="0"/>
      </w:tabs>
      <w:spacing w:before="0" w:beforeAutospacing="1" w:after="-2147483648" w:afterAutospacing="1"/>
      <w:ind w:left="0" w:firstLine="0"/>
      <w:jc w:val="center"/>
      <w:outlineLvl w:val="0"/>
    </w:pPr>
    <w:rPr>
      <w:rFonts w:hint="eastAsia" w:ascii="宋体" w:hAnsi="宋体" w:eastAsia="宋体" w:cs="宋体"/>
      <w:b/>
      <w:bCs/>
      <w:kern w:val="44"/>
      <w:sz w:val="32"/>
      <w:szCs w:val="48"/>
      <w:lang w:bidi="ar"/>
    </w:rPr>
  </w:style>
  <w:style w:type="paragraph" w:styleId="3">
    <w:name w:val="heading 2"/>
    <w:basedOn w:val="1"/>
    <w:next w:val="1"/>
    <w:semiHidden/>
    <w:unhideWhenUsed/>
    <w:qFormat/>
    <w:uiPriority w:val="0"/>
    <w:pPr>
      <w:keepNext/>
      <w:keepLines/>
      <w:numPr>
        <w:ilvl w:val="1"/>
        <w:numId w:val="1"/>
      </w:numPr>
      <w:spacing w:line="240" w:lineRule="auto"/>
      <w:ind w:left="575" w:hanging="575"/>
      <w:jc w:val="center"/>
      <w:outlineLvl w:val="1"/>
    </w:pPr>
    <w:rPr>
      <w:rFonts w:ascii="Times New Roman" w:hAnsi="Times New Roman" w:eastAsia="宋体" w:cs="Times New Roman"/>
      <w:b/>
      <w:sz w:val="28"/>
      <w:szCs w:val="22"/>
    </w:rPr>
  </w:style>
  <w:style w:type="paragraph" w:styleId="4">
    <w:name w:val="heading 3"/>
    <w:basedOn w:val="1"/>
    <w:next w:val="1"/>
    <w:semiHidden/>
    <w:unhideWhenUsed/>
    <w:qFormat/>
    <w:uiPriority w:val="0"/>
    <w:pPr>
      <w:keepNext/>
      <w:keepLines/>
      <w:numPr>
        <w:ilvl w:val="2"/>
        <w:numId w:val="1"/>
      </w:numPr>
      <w:spacing w:line="240" w:lineRule="auto"/>
      <w:ind w:left="1200" w:hanging="720"/>
      <w:outlineLvl w:val="2"/>
    </w:pPr>
    <w:rPr>
      <w:rFonts w:ascii="Times New Roman" w:hAnsi="Times New Roman" w:eastAsia="宋体" w:cs="Calibri"/>
      <w:b/>
      <w:sz w:val="28"/>
      <w:szCs w:val="2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left="864" w:hanging="864"/>
      <w:jc w:val="center"/>
      <w:outlineLvl w:val="3"/>
    </w:pPr>
    <w:rPr>
      <w:rFonts w:ascii="Arial" w:hAnsi="Arial" w:eastAsia="宋体"/>
      <w:b/>
      <w:sz w:val="24"/>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1">
    <w:name w:val="Plain Text"/>
    <w:basedOn w:val="1"/>
    <w:qFormat/>
    <w:uiPriority w:val="0"/>
    <w:rPr>
      <w:rFonts w:ascii="宋体" w:hAnsi="Courier New"/>
    </w:rPr>
  </w:style>
  <w:style w:type="character" w:customStyle="1" w:styleId="14">
    <w:name w:val="标题 1 Char"/>
    <w:link w:val="2"/>
    <w:qFormat/>
    <w:uiPriority w:val="0"/>
    <w:rPr>
      <w:rFonts w:hint="eastAsia" w:ascii="宋体" w:hAnsi="宋体" w:eastAsia="宋体" w:cs="宋体"/>
      <w:b/>
      <w:bCs/>
      <w:kern w:val="44"/>
      <w:sz w:val="32"/>
      <w:szCs w:val="48"/>
      <w:lang w:val="en-US" w:eastAsia="zh-CN" w:bidi="ar"/>
    </w:rPr>
  </w:style>
  <w:style w:type="paragraph" w:customStyle="1" w:styleId="15">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2024-04-16T07:04:00Z</dcterms:created>
  <dc:creator>鹿</dc:creator>
  <cp:lastModifiedBy>鹿</cp:lastModifiedBy>
  <dcterms:modified xsi:type="dcterms:W3CDTF">2024-04-16T07:05:42Z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04607986DBD5463BA87E92C7FA08EC20_11</vt:lpwstr>
  </property>
</Properties>
</file>