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tabs>
          <w:tab w:val="left" w:pos="1766"/>
        </w:tabs>
        <w:autoSpaceDE w:val="0"/>
        <w:autoSpaceDN w:val="0"/>
        <w:spacing w:before="0" w:after="0" w:line="360" w:lineRule="auto"/>
        <w:ind w:right="-15"/>
        <w:jc w:val="center"/>
        <w:rPr>
          <w:rFonts w:hint="eastAsia" w:ascii="黑体" w:hAnsi="黑体" w:eastAsia="黑体" w:cs="黑体"/>
          <w:kern w:val="0"/>
          <w:sz w:val="28"/>
          <w:szCs w:val="28"/>
        </w:rPr>
      </w:pPr>
      <w:r>
        <w:rPr>
          <w:rFonts w:hint="eastAsia" w:ascii="黑体" w:hAnsi="黑体" w:eastAsia="黑体" w:cs="黑体"/>
          <w:sz w:val="36"/>
          <w:szCs w:val="36"/>
        </w:rPr>
        <w:t>采购项目技术、服务、采购合同内容条款及其他商务要求</w:t>
      </w:r>
    </w:p>
    <w:p>
      <w:pPr>
        <w:autoSpaceDE w:val="0"/>
        <w:autoSpaceDN w:val="0"/>
        <w:spacing w:line="360" w:lineRule="auto"/>
        <w:ind w:right="-55" w:rightChars="-26"/>
        <w:jc w:val="left"/>
        <w:rPr>
          <w:rFonts w:hint="eastAsia" w:ascii="黑体" w:hAnsi="黑体" w:eastAsia="黑体" w:cs="黑体"/>
          <w:b/>
          <w:bCs/>
          <w:kern w:val="0"/>
          <w:sz w:val="28"/>
          <w:szCs w:val="28"/>
          <w:lang w:bidi="zh-CN"/>
        </w:rPr>
      </w:pPr>
      <w:r>
        <w:rPr>
          <w:rFonts w:hint="eastAsia" w:ascii="黑体" w:hAnsi="黑体" w:eastAsia="黑体" w:cs="黑体"/>
          <w:b/>
          <w:bCs/>
          <w:kern w:val="0"/>
          <w:sz w:val="28"/>
          <w:szCs w:val="28"/>
          <w:lang w:bidi="zh-CN"/>
        </w:rPr>
        <w:t>一、项目概述</w:t>
      </w:r>
    </w:p>
    <w:p>
      <w:pPr>
        <w:autoSpaceDE w:val="0"/>
        <w:autoSpaceDN w:val="0"/>
        <w:spacing w:line="360" w:lineRule="auto"/>
        <w:ind w:firstLine="548" w:firstLineChars="196"/>
        <w:jc w:val="left"/>
        <w:rPr>
          <w:rFonts w:hint="eastAsia" w:ascii="黑体" w:hAnsi="黑体" w:eastAsia="黑体" w:cs="黑体"/>
          <w:bCs/>
          <w:kern w:val="0"/>
          <w:sz w:val="28"/>
          <w:szCs w:val="28"/>
          <w:lang w:bidi="zh-CN"/>
        </w:rPr>
      </w:pPr>
      <w:r>
        <w:rPr>
          <w:rFonts w:hint="eastAsia" w:ascii="黑体" w:hAnsi="黑体" w:eastAsia="黑体" w:cs="黑体"/>
          <w:bCs/>
          <w:kern w:val="0"/>
          <w:sz w:val="28"/>
          <w:szCs w:val="28"/>
          <w:lang w:bidi="zh-CN"/>
        </w:rPr>
        <w:t>本项目为美姑县马铃薯良繁体系建设肥料及农药采购。供应商需根据采购人的要求和实际实施的需要合理安排实施，在规定时间内能保质保量完成供货。</w:t>
      </w:r>
    </w:p>
    <w:p>
      <w:pPr>
        <w:autoSpaceDE w:val="0"/>
        <w:autoSpaceDN w:val="0"/>
        <w:spacing w:line="360" w:lineRule="auto"/>
        <w:ind w:firstLine="548" w:firstLineChars="196"/>
        <w:jc w:val="left"/>
        <w:rPr>
          <w:rFonts w:hint="eastAsia" w:ascii="黑体" w:hAnsi="黑体" w:eastAsia="黑体" w:cs="黑体"/>
          <w:kern w:val="0"/>
          <w:sz w:val="28"/>
          <w:szCs w:val="28"/>
          <w:lang w:val="zh-CN" w:bidi="zh-CN"/>
        </w:rPr>
      </w:pPr>
      <w:r>
        <w:rPr>
          <w:rFonts w:hint="eastAsia" w:ascii="黑体" w:hAnsi="黑体" w:eastAsia="黑体" w:cs="黑体"/>
          <w:bCs/>
          <w:color w:val="000000"/>
          <w:sz w:val="28"/>
          <w:szCs w:val="28"/>
          <w:lang w:bidi="zh-CN"/>
        </w:rPr>
        <w:t>本项目</w:t>
      </w:r>
      <w:r>
        <w:rPr>
          <w:rFonts w:hint="eastAsia" w:ascii="黑体" w:hAnsi="黑体" w:eastAsia="黑体" w:cs="黑体"/>
          <w:bCs/>
          <w:color w:val="000000"/>
          <w:sz w:val="28"/>
          <w:szCs w:val="28"/>
          <w:lang w:val="en-US" w:bidi="zh-CN"/>
        </w:rPr>
        <w:t>非</w:t>
      </w:r>
      <w:r>
        <w:rPr>
          <w:rFonts w:hint="eastAsia" w:ascii="黑体" w:hAnsi="黑体" w:eastAsia="黑体" w:cs="黑体"/>
          <w:bCs/>
          <w:color w:val="000000"/>
          <w:sz w:val="28"/>
          <w:szCs w:val="28"/>
          <w:lang w:bidi="zh-CN"/>
        </w:rPr>
        <w:t>专门面向中小企业，所属行业为：</w:t>
      </w:r>
      <w:r>
        <w:rPr>
          <w:rFonts w:hint="eastAsia" w:ascii="黑体" w:hAnsi="黑体" w:eastAsia="黑体" w:cs="黑体"/>
          <w:bCs/>
          <w:color w:val="000000"/>
          <w:sz w:val="28"/>
          <w:szCs w:val="28"/>
          <w:lang w:val="en-US" w:bidi="zh-CN"/>
        </w:rPr>
        <w:t>工业</w:t>
      </w:r>
      <w:r>
        <w:rPr>
          <w:rFonts w:hint="eastAsia" w:ascii="黑体" w:hAnsi="黑体" w:eastAsia="黑体" w:cs="黑体"/>
          <w:bCs/>
          <w:color w:val="000000"/>
          <w:sz w:val="28"/>
          <w:szCs w:val="28"/>
          <w:lang w:bidi="zh-CN"/>
        </w:rPr>
        <w:t>。</w:t>
      </w:r>
    </w:p>
    <w:p>
      <w:pPr>
        <w:autoSpaceDE w:val="0"/>
        <w:autoSpaceDN w:val="0"/>
        <w:spacing w:line="360" w:lineRule="auto"/>
        <w:ind w:right="-55" w:rightChars="-26"/>
        <w:jc w:val="left"/>
        <w:rPr>
          <w:rFonts w:hint="eastAsia" w:ascii="黑体" w:hAnsi="黑体" w:eastAsia="黑体" w:cs="黑体"/>
          <w:b/>
          <w:bCs/>
          <w:kern w:val="0"/>
          <w:sz w:val="28"/>
          <w:szCs w:val="28"/>
          <w:lang w:bidi="zh-CN"/>
        </w:rPr>
      </w:pPr>
      <w:r>
        <w:rPr>
          <w:rFonts w:hint="eastAsia" w:ascii="黑体" w:hAnsi="黑体" w:eastAsia="黑体" w:cs="黑体"/>
          <w:b/>
          <w:bCs/>
          <w:kern w:val="0"/>
          <w:sz w:val="28"/>
          <w:szCs w:val="28"/>
          <w:lang w:bidi="zh-CN"/>
        </w:rPr>
        <w:t>二、技术要求</w:t>
      </w:r>
    </w:p>
    <w:p>
      <w:pPr>
        <w:autoSpaceDE w:val="0"/>
        <w:autoSpaceDN w:val="0"/>
        <w:spacing w:line="360" w:lineRule="auto"/>
        <w:ind w:right="-55" w:rightChars="-26" w:firstLine="562" w:firstLineChars="200"/>
        <w:jc w:val="left"/>
        <w:rPr>
          <w:rFonts w:hint="eastAsia" w:ascii="黑体" w:hAnsi="黑体" w:eastAsia="黑体" w:cs="黑体"/>
          <w:b/>
          <w:kern w:val="0"/>
          <w:sz w:val="28"/>
          <w:szCs w:val="28"/>
          <w:lang w:bidi="zh-CN"/>
        </w:rPr>
      </w:pPr>
      <w:r>
        <w:rPr>
          <w:rFonts w:hint="eastAsia" w:ascii="黑体" w:hAnsi="黑体" w:eastAsia="黑体" w:cs="黑体"/>
          <w:b/>
          <w:kern w:val="0"/>
          <w:sz w:val="28"/>
          <w:szCs w:val="28"/>
          <w:lang w:val="en-US" w:bidi="zh-CN"/>
        </w:rPr>
        <w:t>1、</w:t>
      </w:r>
      <w:r>
        <w:rPr>
          <w:rFonts w:hint="eastAsia" w:ascii="黑体" w:hAnsi="黑体" w:eastAsia="黑体" w:cs="黑体"/>
          <w:b/>
          <w:kern w:val="0"/>
          <w:sz w:val="28"/>
          <w:szCs w:val="28"/>
          <w:lang w:bidi="zh-CN"/>
        </w:rPr>
        <w:t>货物清单</w:t>
      </w:r>
    </w:p>
    <w:tbl>
      <w:tblPr>
        <w:tblStyle w:val="6"/>
        <w:tblW w:w="88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554"/>
        <w:gridCol w:w="1579"/>
        <w:gridCol w:w="4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27" w:type="dxa"/>
            <w:noWrap/>
            <w:vAlign w:val="center"/>
          </w:tcPr>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序号</w:t>
            </w:r>
          </w:p>
        </w:tc>
        <w:tc>
          <w:tcPr>
            <w:tcW w:w="1554"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货物名称</w:t>
            </w:r>
          </w:p>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（标的名称）</w:t>
            </w:r>
          </w:p>
        </w:tc>
        <w:tc>
          <w:tcPr>
            <w:tcW w:w="1579"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rPr>
              <w:t>数量</w:t>
            </w:r>
          </w:p>
        </w:tc>
        <w:tc>
          <w:tcPr>
            <w:tcW w:w="4939"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27" w:type="dxa"/>
            <w:noWrap/>
            <w:vAlign w:val="center"/>
          </w:tcPr>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1</w:t>
            </w:r>
          </w:p>
        </w:tc>
        <w:tc>
          <w:tcPr>
            <w:tcW w:w="1554"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代森锰锌</w:t>
            </w:r>
          </w:p>
        </w:tc>
        <w:tc>
          <w:tcPr>
            <w:tcW w:w="1579"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750袋</w:t>
            </w:r>
          </w:p>
          <w:p>
            <w:pPr>
              <w:widowControl/>
              <w:jc w:val="center"/>
              <w:rPr>
                <w:rFonts w:hint="default"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规格200g/袋</w:t>
            </w:r>
          </w:p>
        </w:tc>
        <w:tc>
          <w:tcPr>
            <w:tcW w:w="4939" w:type="dxa"/>
            <w:noWrap/>
            <w:vAlign w:val="center"/>
          </w:tcPr>
          <w:p>
            <w:pPr>
              <w:pStyle w:val="4"/>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80%代森锰锌可湿性粉剂，登记对象含马铃薯晚疫病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27"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2</w:t>
            </w:r>
          </w:p>
        </w:tc>
        <w:tc>
          <w:tcPr>
            <w:tcW w:w="1554"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烯酰吗啉</w:t>
            </w:r>
          </w:p>
        </w:tc>
        <w:tc>
          <w:tcPr>
            <w:tcW w:w="1579"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1500袋</w:t>
            </w:r>
          </w:p>
          <w:p>
            <w:pPr>
              <w:widowControl/>
              <w:jc w:val="center"/>
              <w:rPr>
                <w:rFonts w:hint="default"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规格100g/袋</w:t>
            </w:r>
          </w:p>
        </w:tc>
        <w:tc>
          <w:tcPr>
            <w:tcW w:w="4939" w:type="dxa"/>
            <w:noWrap/>
            <w:vAlign w:val="center"/>
          </w:tcPr>
          <w:p>
            <w:pPr>
              <w:pStyle w:val="5"/>
              <w:ind w:left="0" w:leftChars="0" w:firstLine="0" w:firstLineChars="0"/>
              <w:rPr>
                <w:rFonts w:hint="eastAsia" w:ascii="黑体" w:hAnsi="黑体" w:eastAsia="黑体" w:cs="黑体"/>
                <w:b/>
                <w:bCs/>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80%烯酰吗啉水分散粒剂，登记对象含马铃薯晚疫病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27" w:type="dxa"/>
            <w:noWrap/>
            <w:vAlign w:val="center"/>
          </w:tcPr>
          <w:p>
            <w:pPr>
              <w:widowControl/>
              <w:jc w:val="center"/>
              <w:rPr>
                <w:rFonts w:hint="default"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3</w:t>
            </w:r>
          </w:p>
        </w:tc>
        <w:tc>
          <w:tcPr>
            <w:tcW w:w="1554"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香芹酚</w:t>
            </w:r>
          </w:p>
        </w:tc>
        <w:tc>
          <w:tcPr>
            <w:tcW w:w="1579"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2250袋</w:t>
            </w:r>
          </w:p>
          <w:p>
            <w:pPr>
              <w:widowControl/>
              <w:jc w:val="center"/>
              <w:rPr>
                <w:rFonts w:hint="default"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规格100g/袋</w:t>
            </w:r>
          </w:p>
        </w:tc>
        <w:tc>
          <w:tcPr>
            <w:tcW w:w="4939" w:type="dxa"/>
            <w:noWrap/>
            <w:vAlign w:val="center"/>
          </w:tcPr>
          <w:p>
            <w:pPr>
              <w:pStyle w:val="5"/>
              <w:ind w:left="0" w:leftChars="0" w:firstLine="0" w:firstLineChars="0"/>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香芹酚（香芹酚含量≥1%）水剂或可溶液剂，登记对象含马铃薯晚疫病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27" w:type="dxa"/>
            <w:noWrap/>
            <w:vAlign w:val="center"/>
          </w:tcPr>
          <w:p>
            <w:pPr>
              <w:widowControl/>
              <w:jc w:val="center"/>
              <w:rPr>
                <w:rFonts w:hint="default"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4</w:t>
            </w:r>
          </w:p>
        </w:tc>
        <w:tc>
          <w:tcPr>
            <w:tcW w:w="1554"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氰霜唑</w:t>
            </w:r>
          </w:p>
        </w:tc>
        <w:tc>
          <w:tcPr>
            <w:tcW w:w="1579"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2250袋</w:t>
            </w:r>
          </w:p>
          <w:p>
            <w:pPr>
              <w:widowControl/>
              <w:jc w:val="center"/>
              <w:rPr>
                <w:rFonts w:hint="default"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规格100g/袋</w:t>
            </w:r>
          </w:p>
        </w:tc>
        <w:tc>
          <w:tcPr>
            <w:tcW w:w="4939" w:type="dxa"/>
            <w:noWrap/>
            <w:vAlign w:val="center"/>
          </w:tcPr>
          <w:p>
            <w:pPr>
              <w:pStyle w:val="5"/>
              <w:ind w:left="0" w:leftChars="0" w:firstLine="0" w:firstLineChars="0"/>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100克/升氰霜唑悬乳剂，登记对象含马铃薯晚疫病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27" w:type="dxa"/>
            <w:noWrap/>
            <w:vAlign w:val="center"/>
          </w:tcPr>
          <w:p>
            <w:pPr>
              <w:widowControl/>
              <w:jc w:val="center"/>
              <w:rPr>
                <w:rFonts w:hint="default"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5</w:t>
            </w:r>
          </w:p>
        </w:tc>
        <w:tc>
          <w:tcPr>
            <w:tcW w:w="1554"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尿素</w:t>
            </w:r>
          </w:p>
        </w:tc>
        <w:tc>
          <w:tcPr>
            <w:tcW w:w="1579" w:type="dxa"/>
            <w:noWrap/>
            <w:vAlign w:val="center"/>
          </w:tcPr>
          <w:p>
            <w:pPr>
              <w:widowControl/>
              <w:jc w:val="center"/>
              <w:rPr>
                <w:rFonts w:hint="eastAsia" w:ascii="黑体" w:hAnsi="黑体" w:eastAsia="黑体" w:cs="黑体"/>
                <w:b w:val="0"/>
                <w:bCs w:val="0"/>
                <w:color w:val="auto"/>
                <w:kern w:val="0"/>
                <w:sz w:val="24"/>
                <w:lang w:val="en-US" w:eastAsia="zh-CN"/>
              </w:rPr>
            </w:pPr>
            <w:r>
              <w:rPr>
                <w:rFonts w:hint="eastAsia" w:ascii="黑体" w:hAnsi="黑体" w:eastAsia="黑体" w:cs="黑体"/>
                <w:b w:val="0"/>
                <w:bCs w:val="0"/>
                <w:color w:val="auto"/>
                <w:kern w:val="0"/>
                <w:sz w:val="24"/>
                <w:lang w:val="en-US" w:eastAsia="zh-CN"/>
              </w:rPr>
              <w:t>70吨</w:t>
            </w:r>
          </w:p>
          <w:p>
            <w:pPr>
              <w:pStyle w:val="2"/>
              <w:rPr>
                <w:rFonts w:hint="default"/>
                <w:color w:val="auto"/>
                <w:lang w:val="en-US" w:eastAsia="zh-CN"/>
              </w:rPr>
            </w:pPr>
            <w:r>
              <w:rPr>
                <w:rFonts w:hint="eastAsia" w:ascii="黑体" w:hAnsi="黑体" w:eastAsia="黑体" w:cs="黑体"/>
                <w:b w:val="0"/>
                <w:bCs w:val="0"/>
                <w:caps w:val="0"/>
                <w:color w:val="auto"/>
                <w:kern w:val="0"/>
                <w:sz w:val="24"/>
                <w:szCs w:val="24"/>
                <w:lang w:val="en-US" w:eastAsia="zh-CN" w:bidi="ar-SA"/>
              </w:rPr>
              <w:t>规格40Kg/袋</w:t>
            </w:r>
          </w:p>
        </w:tc>
        <w:tc>
          <w:tcPr>
            <w:tcW w:w="4939" w:type="dxa"/>
            <w:noWrap/>
            <w:vAlign w:val="center"/>
          </w:tcPr>
          <w:p>
            <w:pPr>
              <w:pStyle w:val="5"/>
              <w:ind w:left="0" w:leftChars="0" w:firstLine="0" w:firstLineChars="0"/>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 xml:space="preserve">1.符合GB/T2440-2017标准。 </w:t>
            </w:r>
          </w:p>
          <w:p>
            <w:pPr>
              <w:pStyle w:val="5"/>
              <w:ind w:left="0" w:leftChars="0" w:firstLine="0" w:firstLineChars="0"/>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 xml:space="preserve">2.总氮(N)质量分数≥46%； </w:t>
            </w:r>
          </w:p>
          <w:p>
            <w:pPr>
              <w:pStyle w:val="5"/>
              <w:ind w:left="0" w:leftChars="0" w:firstLine="0" w:firstLineChars="0"/>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 xml:space="preserve">3.缩二脲质量分数≤0.9%； </w:t>
            </w:r>
          </w:p>
          <w:p>
            <w:pPr>
              <w:pStyle w:val="5"/>
              <w:ind w:left="0" w:leftChars="0" w:firstLine="0" w:firstLineChars="0"/>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 xml:space="preserve">4.水分≤0.5%； </w:t>
            </w:r>
          </w:p>
          <w:p>
            <w:pPr>
              <w:pStyle w:val="5"/>
              <w:ind w:left="0" w:leftChars="0" w:firstLine="0" w:firstLineChars="0"/>
              <w:rPr>
                <w:rFonts w:hint="eastAsia"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 xml:space="preserve">5.亚甲基二脲(以HCHO计)的质量分数≤0.6%； </w:t>
            </w:r>
          </w:p>
          <w:p>
            <w:pPr>
              <w:pStyle w:val="5"/>
              <w:ind w:left="0" w:leftChars="0" w:firstLine="0" w:firstLineChars="0"/>
              <w:rPr>
                <w:rFonts w:hint="default" w:ascii="黑体" w:hAnsi="黑体" w:eastAsia="黑体" w:cs="黑体"/>
                <w:b w:val="0"/>
                <w:bCs w:val="0"/>
                <w:color w:val="auto"/>
                <w:kern w:val="0"/>
                <w:sz w:val="24"/>
                <w:szCs w:val="24"/>
                <w:lang w:val="en-US" w:eastAsia="zh-CN" w:bidi="ar-SA"/>
              </w:rPr>
            </w:pPr>
            <w:r>
              <w:rPr>
                <w:rFonts w:hint="eastAsia" w:ascii="黑体" w:hAnsi="黑体" w:eastAsia="黑体" w:cs="黑体"/>
                <w:b w:val="0"/>
                <w:bCs w:val="0"/>
                <w:color w:val="auto"/>
                <w:kern w:val="0"/>
                <w:sz w:val="24"/>
                <w:szCs w:val="24"/>
                <w:lang w:val="en-US" w:eastAsia="zh-CN" w:bidi="ar-SA"/>
              </w:rPr>
              <w:t>6、粒度≥93%</w:t>
            </w:r>
          </w:p>
        </w:tc>
      </w:tr>
    </w:tbl>
    <w:p>
      <w:pPr>
        <w:autoSpaceDE w:val="0"/>
        <w:autoSpaceDN w:val="0"/>
        <w:spacing w:line="360" w:lineRule="auto"/>
        <w:ind w:firstLine="551" w:firstLineChars="196"/>
        <w:jc w:val="left"/>
        <w:rPr>
          <w:rFonts w:hint="eastAsia" w:ascii="黑体" w:hAnsi="黑体" w:eastAsia="黑体" w:cs="黑体"/>
          <w:b/>
          <w:color w:val="auto"/>
          <w:sz w:val="28"/>
          <w:szCs w:val="28"/>
        </w:rPr>
      </w:pPr>
      <w:r>
        <w:rPr>
          <w:rFonts w:hint="eastAsia" w:ascii="黑体" w:hAnsi="黑体" w:eastAsia="黑体" w:cs="黑体"/>
          <w:b/>
          <w:color w:val="auto"/>
          <w:sz w:val="28"/>
          <w:szCs w:val="28"/>
        </w:rPr>
        <w:t>注：</w:t>
      </w:r>
      <w:r>
        <w:rPr>
          <w:rFonts w:hint="eastAsia" w:ascii="黑体" w:hAnsi="黑体" w:eastAsia="黑体" w:cs="黑体"/>
          <w:b/>
          <w:color w:val="auto"/>
          <w:sz w:val="28"/>
          <w:szCs w:val="28"/>
          <w:lang w:eastAsia="zh-CN"/>
        </w:rPr>
        <w:t>（</w:t>
      </w:r>
      <w:r>
        <w:rPr>
          <w:rFonts w:hint="eastAsia" w:ascii="黑体" w:hAnsi="黑体" w:eastAsia="黑体" w:cs="黑体"/>
          <w:b/>
          <w:color w:val="auto"/>
          <w:sz w:val="28"/>
          <w:szCs w:val="28"/>
          <w:lang w:val="en-US" w:eastAsia="zh-CN"/>
        </w:rPr>
        <w:t>1</w:t>
      </w:r>
      <w:r>
        <w:rPr>
          <w:rFonts w:hint="eastAsia" w:ascii="黑体" w:hAnsi="黑体" w:eastAsia="黑体" w:cs="黑体"/>
          <w:b/>
          <w:color w:val="auto"/>
          <w:sz w:val="28"/>
          <w:szCs w:val="28"/>
          <w:lang w:eastAsia="zh-CN"/>
        </w:rPr>
        <w:t>）</w:t>
      </w:r>
      <w:r>
        <w:rPr>
          <w:rFonts w:hint="eastAsia" w:ascii="黑体" w:hAnsi="黑体" w:eastAsia="黑体" w:cs="黑体"/>
          <w:b/>
          <w:color w:val="auto"/>
          <w:sz w:val="28"/>
          <w:szCs w:val="28"/>
        </w:rPr>
        <w:t>本项目核心产品为：</w:t>
      </w:r>
      <w:r>
        <w:rPr>
          <w:rFonts w:hint="eastAsia" w:ascii="黑体" w:hAnsi="黑体" w:eastAsia="黑体" w:cs="黑体"/>
          <w:b/>
          <w:color w:val="auto"/>
          <w:sz w:val="28"/>
          <w:szCs w:val="28"/>
          <w:lang w:val="en-US" w:eastAsia="zh-CN"/>
        </w:rPr>
        <w:t>香芹酚、氰霜唑</w:t>
      </w:r>
      <w:r>
        <w:rPr>
          <w:rFonts w:hint="eastAsia" w:ascii="黑体" w:hAnsi="黑体" w:eastAsia="黑体" w:cs="黑体"/>
          <w:b/>
          <w:color w:val="auto"/>
          <w:sz w:val="28"/>
          <w:szCs w:val="28"/>
        </w:rPr>
        <w:t>。</w:t>
      </w:r>
    </w:p>
    <w:p>
      <w:pPr>
        <w:autoSpaceDE w:val="0"/>
        <w:autoSpaceDN w:val="0"/>
        <w:spacing w:line="360" w:lineRule="auto"/>
        <w:ind w:firstLine="1113" w:firstLineChars="396"/>
        <w:jc w:val="left"/>
        <w:rPr>
          <w:rFonts w:hint="eastAsia" w:ascii="黑体" w:hAnsi="黑体" w:eastAsia="黑体" w:cs="黑体"/>
          <w:b/>
          <w:bCs w:val="0"/>
          <w:color w:val="auto"/>
          <w:sz w:val="28"/>
          <w:szCs w:val="28"/>
          <w:lang w:val="en-US" w:eastAsia="zh-CN"/>
        </w:rPr>
      </w:pPr>
      <w:r>
        <w:rPr>
          <w:rFonts w:hint="eastAsia" w:ascii="黑体" w:hAnsi="黑体" w:eastAsia="黑体" w:cs="黑体"/>
          <w:b/>
          <w:bCs w:val="0"/>
          <w:color w:val="auto"/>
          <w:sz w:val="28"/>
          <w:szCs w:val="28"/>
          <w:lang w:val="en-US" w:eastAsia="zh-CN"/>
        </w:rPr>
        <w:t>★</w:t>
      </w:r>
      <w:r>
        <w:rPr>
          <w:rFonts w:hint="eastAsia" w:ascii="黑体" w:hAnsi="黑体" w:eastAsia="黑体" w:cs="黑体"/>
          <w:b/>
          <w:bCs w:val="0"/>
          <w:color w:val="auto"/>
          <w:sz w:val="28"/>
          <w:szCs w:val="28"/>
          <w:lang w:eastAsia="zh-CN"/>
        </w:rPr>
        <w:t>（</w:t>
      </w:r>
      <w:r>
        <w:rPr>
          <w:rFonts w:hint="eastAsia" w:ascii="黑体" w:hAnsi="黑体" w:eastAsia="黑体" w:cs="黑体"/>
          <w:b/>
          <w:bCs w:val="0"/>
          <w:color w:val="auto"/>
          <w:sz w:val="28"/>
          <w:szCs w:val="28"/>
          <w:lang w:val="en-US" w:eastAsia="zh-CN"/>
        </w:rPr>
        <w:t>2</w:t>
      </w:r>
      <w:r>
        <w:rPr>
          <w:rFonts w:hint="eastAsia" w:ascii="黑体" w:hAnsi="黑体" w:eastAsia="黑体" w:cs="黑体"/>
          <w:b/>
          <w:bCs w:val="0"/>
          <w:color w:val="auto"/>
          <w:sz w:val="28"/>
          <w:szCs w:val="28"/>
          <w:lang w:eastAsia="zh-CN"/>
        </w:rPr>
        <w:t>）</w:t>
      </w:r>
      <w:r>
        <w:rPr>
          <w:rFonts w:hint="eastAsia" w:ascii="黑体" w:hAnsi="黑体" w:eastAsia="黑体" w:cs="黑体"/>
          <w:b/>
          <w:bCs w:val="0"/>
          <w:color w:val="auto"/>
          <w:sz w:val="28"/>
          <w:szCs w:val="28"/>
          <w:lang w:val="en-US" w:eastAsia="zh-CN"/>
        </w:rPr>
        <w:t>以上1-4项农药须提供中国农药信息网登记截图、所投产品有效的农药三证（即农药登记证、农药生产许可证、产品标准证）（提供复印件加盖供应商鲜章）。</w:t>
      </w:r>
    </w:p>
    <w:p>
      <w:pPr>
        <w:pStyle w:val="4"/>
        <w:ind w:firstLine="562" w:firstLineChars="200"/>
        <w:rPr>
          <w:rFonts w:hint="eastAsia" w:ascii="黑体" w:hAnsi="黑体" w:eastAsia="黑体" w:cs="黑体"/>
          <w:b/>
          <w:color w:val="auto"/>
          <w:sz w:val="28"/>
          <w:szCs w:val="28"/>
          <w:lang w:val="en-US" w:eastAsia="zh-CN"/>
        </w:rPr>
      </w:pPr>
      <w:r>
        <w:rPr>
          <w:rFonts w:hint="eastAsia" w:ascii="黑体" w:hAnsi="黑体" w:eastAsia="黑体" w:cs="黑体"/>
          <w:b/>
          <w:color w:val="auto"/>
          <w:sz w:val="28"/>
          <w:szCs w:val="28"/>
          <w:lang w:val="en-US" w:eastAsia="zh-CN"/>
        </w:rPr>
        <w:t>2、其他技术要求</w:t>
      </w:r>
    </w:p>
    <w:p>
      <w:pPr>
        <w:spacing w:line="52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 xml:space="preserve">（1）所提供的所有货物和服务符合国家现行有关质量标准或者优于国家现行相关行 业技术规范（或标准）及国家强制性标准； </w:t>
      </w:r>
    </w:p>
    <w:p>
      <w:pPr>
        <w:spacing w:line="520" w:lineRule="exact"/>
        <w:ind w:firstLine="560" w:firstLineChars="200"/>
        <w:rPr>
          <w:rFonts w:hint="eastAsia" w:ascii="黑体" w:hAnsi="黑体" w:eastAsia="黑体" w:cs="黑体"/>
          <w:color w:val="auto"/>
          <w:sz w:val="28"/>
          <w:szCs w:val="28"/>
          <w:lang w:eastAsia="zh-CN"/>
        </w:rPr>
      </w:pPr>
      <w:r>
        <w:rPr>
          <w:rFonts w:hint="eastAsia" w:ascii="黑体" w:hAnsi="黑体" w:eastAsia="黑体" w:cs="黑体"/>
          <w:color w:val="auto"/>
          <w:sz w:val="28"/>
          <w:szCs w:val="28"/>
        </w:rPr>
        <w:t>（2）货物交货过程中及交货后发现有诸如数量、规格、品种不符合采购文件要求</w:t>
      </w:r>
      <w:r>
        <w:rPr>
          <w:rFonts w:hint="eastAsia" w:ascii="黑体" w:hAnsi="黑体" w:eastAsia="黑体" w:cs="黑体"/>
          <w:color w:val="auto"/>
          <w:sz w:val="28"/>
          <w:szCs w:val="28"/>
          <w:lang w:val="en-US" w:eastAsia="zh-CN"/>
        </w:rPr>
        <w:t>或</w:t>
      </w:r>
      <w:r>
        <w:rPr>
          <w:rFonts w:hint="eastAsia" w:ascii="黑体" w:hAnsi="黑体" w:eastAsia="黑体" w:cs="黑体"/>
          <w:color w:val="auto"/>
          <w:sz w:val="28"/>
          <w:szCs w:val="28"/>
        </w:rPr>
        <w:t>达不到相关国家及行业要求的，</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应在一周内及时更换或补货</w:t>
      </w:r>
      <w:r>
        <w:rPr>
          <w:rFonts w:hint="eastAsia" w:ascii="黑体" w:hAnsi="黑体" w:eastAsia="黑体" w:cs="黑体"/>
          <w:color w:val="auto"/>
          <w:sz w:val="28"/>
          <w:szCs w:val="28"/>
          <w:lang w:eastAsia="zh-CN"/>
        </w:rPr>
        <w:t>；</w:t>
      </w:r>
    </w:p>
    <w:p>
      <w:pPr>
        <w:pStyle w:val="2"/>
        <w:ind w:firstLine="281" w:firstLineChars="100"/>
        <w:rPr>
          <w:rFonts w:hint="eastAsia" w:ascii="黑体" w:hAnsi="黑体" w:eastAsia="黑体" w:cs="黑体"/>
          <w:b/>
          <w:bCs/>
          <w:color w:val="auto"/>
          <w:sz w:val="28"/>
          <w:szCs w:val="28"/>
          <w:lang w:val="en-US" w:eastAsia="zh-CN"/>
        </w:rPr>
      </w:pPr>
      <w:r>
        <w:rPr>
          <w:rFonts w:hint="eastAsia" w:ascii="黑体" w:hAnsi="黑体" w:eastAsia="黑体" w:cs="黑体"/>
          <w:b/>
          <w:color w:val="auto"/>
          <w:kern w:val="0"/>
          <w:sz w:val="28"/>
          <w:szCs w:val="28"/>
          <w:lang w:val="zh-CN" w:bidi="zh-CN"/>
        </w:rPr>
        <w:t>★</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lang w:val="en-US" w:eastAsia="zh-CN"/>
        </w:rPr>
        <w:t>3</w:t>
      </w:r>
      <w:r>
        <w:rPr>
          <w:rFonts w:hint="eastAsia" w:ascii="黑体" w:hAnsi="黑体" w:eastAsia="黑体" w:cs="黑体"/>
          <w:color w:val="auto"/>
          <w:sz w:val="28"/>
          <w:szCs w:val="28"/>
          <w:lang w:eastAsia="zh-CN"/>
        </w:rPr>
        <w:t>）</w:t>
      </w:r>
      <w:r>
        <w:rPr>
          <w:rFonts w:hint="eastAsia" w:ascii="黑体" w:hAnsi="黑体" w:eastAsia="黑体" w:cs="黑体"/>
          <w:b w:val="0"/>
          <w:bCs w:val="0"/>
          <w:color w:val="auto"/>
          <w:sz w:val="28"/>
          <w:szCs w:val="28"/>
          <w:lang w:eastAsia="zh-CN"/>
        </w:rPr>
        <w:t>农药交货时的保质期不低于12个月；</w:t>
      </w:r>
      <w:r>
        <w:rPr>
          <w:rFonts w:hint="eastAsia" w:ascii="黑体" w:hAnsi="黑体" w:eastAsia="黑体" w:cs="黑体"/>
          <w:color w:val="auto"/>
          <w:sz w:val="28"/>
          <w:szCs w:val="28"/>
          <w:lang w:eastAsia="zh-CN"/>
        </w:rPr>
        <w:t>（</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lang w:eastAsia="zh-CN"/>
        </w:rPr>
        <w:t>需单独提供承诺函，格式自拟）</w:t>
      </w:r>
    </w:p>
    <w:p>
      <w:pPr>
        <w:spacing w:line="520" w:lineRule="exact"/>
        <w:ind w:firstLine="281" w:firstLineChars="100"/>
        <w:rPr>
          <w:rFonts w:hint="eastAsia" w:ascii="黑体" w:hAnsi="黑体" w:eastAsia="黑体" w:cs="黑体"/>
          <w:color w:val="auto"/>
          <w:sz w:val="28"/>
          <w:szCs w:val="28"/>
          <w:lang w:val="en-US" w:eastAsia="zh-CN"/>
        </w:rPr>
      </w:pPr>
      <w:r>
        <w:rPr>
          <w:rFonts w:hint="eastAsia" w:ascii="黑体" w:hAnsi="黑体" w:eastAsia="黑体" w:cs="黑体"/>
          <w:b/>
          <w:color w:val="auto"/>
          <w:kern w:val="0"/>
          <w:sz w:val="28"/>
          <w:szCs w:val="28"/>
          <w:lang w:val="zh-CN" w:bidi="zh-CN"/>
        </w:rPr>
        <w:t>★</w:t>
      </w:r>
      <w:r>
        <w:rPr>
          <w:rFonts w:hint="eastAsia" w:ascii="黑体" w:hAnsi="黑体" w:eastAsia="黑体" w:cs="黑体"/>
          <w:color w:val="auto"/>
          <w:sz w:val="28"/>
          <w:szCs w:val="28"/>
          <w:lang w:val="en-US" w:eastAsia="zh-CN"/>
        </w:rPr>
        <w:t>（4）交货时提供所投产品该批次的检测合格证。</w:t>
      </w:r>
      <w:r>
        <w:rPr>
          <w:rFonts w:hint="eastAsia" w:ascii="黑体" w:hAnsi="黑体" w:eastAsia="黑体" w:cs="黑体"/>
          <w:b/>
          <w:bCs/>
          <w:color w:val="auto"/>
          <w:sz w:val="28"/>
          <w:szCs w:val="28"/>
          <w:lang w:val="en-US" w:eastAsia="zh-CN"/>
        </w:rPr>
        <w:t>（供应商需单独提供承诺函，格式自拟）</w:t>
      </w:r>
      <w:r>
        <w:rPr>
          <w:rFonts w:hint="eastAsia" w:ascii="黑体" w:hAnsi="黑体" w:eastAsia="黑体" w:cs="黑体"/>
          <w:color w:val="auto"/>
          <w:sz w:val="28"/>
          <w:szCs w:val="28"/>
          <w:lang w:val="en-US" w:eastAsia="zh-CN"/>
        </w:rPr>
        <w:t>。</w:t>
      </w:r>
    </w:p>
    <w:p>
      <w:pPr>
        <w:autoSpaceDE w:val="0"/>
        <w:autoSpaceDN w:val="0"/>
        <w:spacing w:line="360" w:lineRule="auto"/>
        <w:ind w:right="-55" w:rightChars="-26"/>
        <w:jc w:val="left"/>
        <w:rPr>
          <w:rFonts w:hint="eastAsia" w:ascii="黑体" w:hAnsi="黑体" w:eastAsia="黑体" w:cs="黑体"/>
          <w:b/>
          <w:bCs/>
          <w:color w:val="auto"/>
          <w:kern w:val="0"/>
          <w:sz w:val="28"/>
          <w:szCs w:val="28"/>
          <w:lang w:val="zh-CN" w:bidi="zh-CN"/>
        </w:rPr>
      </w:pPr>
      <w:r>
        <w:rPr>
          <w:rFonts w:hint="eastAsia" w:ascii="黑体" w:hAnsi="黑体" w:eastAsia="黑体" w:cs="黑体"/>
          <w:b/>
          <w:color w:val="auto"/>
          <w:kern w:val="0"/>
          <w:sz w:val="28"/>
          <w:szCs w:val="28"/>
          <w:lang w:val="zh-CN" w:bidi="zh-CN"/>
        </w:rPr>
        <w:t>★</w:t>
      </w:r>
      <w:r>
        <w:rPr>
          <w:rFonts w:hint="eastAsia" w:ascii="黑体" w:hAnsi="黑体" w:eastAsia="黑体" w:cs="黑体"/>
          <w:b/>
          <w:bCs/>
          <w:color w:val="auto"/>
          <w:kern w:val="0"/>
          <w:sz w:val="28"/>
          <w:szCs w:val="28"/>
          <w:lang w:val="zh-CN" w:bidi="zh-CN"/>
        </w:rPr>
        <w:t>三、商务要求</w:t>
      </w:r>
    </w:p>
    <w:p>
      <w:pPr>
        <w:ind w:firstLine="562" w:firstLineChars="200"/>
        <w:outlineLvl w:val="2"/>
        <w:rPr>
          <w:rFonts w:hint="eastAsia" w:ascii="黑体" w:hAnsi="黑体" w:eastAsia="黑体" w:cs="黑体"/>
          <w:b/>
          <w:color w:val="auto"/>
          <w:sz w:val="28"/>
          <w:szCs w:val="28"/>
          <w:lang w:bidi="ar"/>
        </w:rPr>
      </w:pPr>
      <w:r>
        <w:rPr>
          <w:rFonts w:hint="eastAsia" w:ascii="黑体" w:hAnsi="黑体" w:eastAsia="黑体" w:cs="黑体"/>
          <w:b/>
          <w:color w:val="auto"/>
          <w:sz w:val="28"/>
          <w:szCs w:val="28"/>
          <w:lang w:bidi="ar"/>
        </w:rPr>
        <w:t>1、报价要求</w:t>
      </w:r>
    </w:p>
    <w:p>
      <w:pPr>
        <w:spacing w:line="520" w:lineRule="exact"/>
        <w:ind w:firstLine="560" w:firstLineChars="200"/>
        <w:rPr>
          <w:rFonts w:hint="eastAsia" w:ascii="黑体" w:hAnsi="黑体" w:eastAsia="黑体" w:cs="黑体"/>
          <w:b/>
          <w:bCs/>
          <w:color w:val="auto"/>
          <w:sz w:val="28"/>
          <w:szCs w:val="28"/>
          <w:lang w:eastAsia="zh-CN"/>
        </w:rPr>
      </w:pPr>
      <w:r>
        <w:rPr>
          <w:rFonts w:hint="eastAsia" w:ascii="黑体" w:hAnsi="黑体" w:eastAsia="黑体" w:cs="黑体"/>
          <w:color w:val="auto"/>
          <w:sz w:val="28"/>
          <w:szCs w:val="28"/>
        </w:rPr>
        <w:t>1、本项目</w:t>
      </w:r>
      <w:r>
        <w:rPr>
          <w:rFonts w:hint="eastAsia" w:ascii="黑体" w:hAnsi="黑体" w:eastAsia="黑体" w:cs="黑体"/>
          <w:color w:val="auto"/>
          <w:sz w:val="28"/>
          <w:szCs w:val="28"/>
          <w:lang w:val="en-US" w:eastAsia="zh-CN"/>
        </w:rPr>
        <w:t>采购预算为450000.00元，</w:t>
      </w:r>
      <w:r>
        <w:rPr>
          <w:rFonts w:hint="eastAsia" w:ascii="黑体" w:hAnsi="黑体" w:eastAsia="黑体" w:cs="黑体"/>
          <w:bCs/>
          <w:color w:val="auto"/>
          <w:kern w:val="0"/>
          <w:sz w:val="28"/>
          <w:szCs w:val="28"/>
          <w:lang w:bidi="zh-CN"/>
        </w:rPr>
        <w:t>供应商</w:t>
      </w:r>
      <w:r>
        <w:rPr>
          <w:rFonts w:hint="eastAsia" w:ascii="黑体" w:hAnsi="黑体" w:eastAsia="黑体" w:cs="黑体"/>
          <w:bCs/>
          <w:color w:val="auto"/>
          <w:kern w:val="0"/>
          <w:sz w:val="28"/>
          <w:szCs w:val="28"/>
          <w:lang w:val="zh-CN" w:bidi="zh-CN"/>
        </w:rPr>
        <w:t>报价需符合</w:t>
      </w:r>
      <w:r>
        <w:rPr>
          <w:rFonts w:hint="eastAsia" w:ascii="黑体" w:hAnsi="黑体" w:eastAsia="黑体" w:cs="黑体"/>
          <w:bCs/>
          <w:color w:val="auto"/>
          <w:kern w:val="0"/>
          <w:sz w:val="28"/>
          <w:szCs w:val="28"/>
          <w:lang w:val="en-US" w:bidi="zh-CN"/>
        </w:rPr>
        <w:t>采购预算</w:t>
      </w:r>
      <w:r>
        <w:rPr>
          <w:rFonts w:hint="eastAsia" w:ascii="黑体" w:hAnsi="黑体" w:eastAsia="黑体" w:cs="黑体"/>
          <w:bCs/>
          <w:color w:val="auto"/>
          <w:kern w:val="0"/>
          <w:sz w:val="28"/>
          <w:szCs w:val="28"/>
          <w:lang w:val="zh-CN" w:bidi="zh-CN"/>
        </w:rPr>
        <w:t>要求，超出</w:t>
      </w:r>
      <w:r>
        <w:rPr>
          <w:rFonts w:hint="eastAsia" w:ascii="黑体" w:hAnsi="黑体" w:eastAsia="黑体" w:cs="黑体"/>
          <w:bCs/>
          <w:color w:val="auto"/>
          <w:kern w:val="0"/>
          <w:sz w:val="28"/>
          <w:szCs w:val="28"/>
          <w:lang w:val="en-US" w:bidi="zh-CN"/>
        </w:rPr>
        <w:t>采购预算及最高限价</w:t>
      </w:r>
      <w:r>
        <w:rPr>
          <w:rFonts w:hint="eastAsia" w:ascii="黑体" w:hAnsi="黑体" w:eastAsia="黑体" w:cs="黑体"/>
          <w:bCs/>
          <w:color w:val="auto"/>
          <w:kern w:val="0"/>
          <w:sz w:val="28"/>
          <w:szCs w:val="28"/>
          <w:lang w:val="zh-CN" w:bidi="zh-CN"/>
        </w:rPr>
        <w:t>的报价为无效投标</w:t>
      </w:r>
      <w:r>
        <w:rPr>
          <w:rFonts w:hint="eastAsia" w:ascii="黑体" w:hAnsi="黑体" w:eastAsia="黑体" w:cs="黑体"/>
          <w:color w:val="auto"/>
          <w:sz w:val="28"/>
          <w:szCs w:val="28"/>
        </w:rPr>
        <w:t>。报价包含货物成本，装卸费、运杂费（含多次转运）、仓储费、税费、</w:t>
      </w:r>
      <w:r>
        <w:rPr>
          <w:rFonts w:hint="eastAsia" w:ascii="黑体" w:hAnsi="黑体" w:eastAsia="黑体" w:cs="黑体"/>
          <w:color w:val="auto"/>
          <w:sz w:val="28"/>
          <w:szCs w:val="28"/>
          <w:lang w:val="en-US" w:eastAsia="zh-CN"/>
        </w:rPr>
        <w:t>利润</w:t>
      </w:r>
      <w:r>
        <w:rPr>
          <w:rFonts w:hint="eastAsia" w:ascii="黑体" w:hAnsi="黑体" w:eastAsia="黑体" w:cs="黑体"/>
          <w:color w:val="auto"/>
          <w:sz w:val="28"/>
          <w:szCs w:val="28"/>
        </w:rPr>
        <w:t>等全部费用</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lang w:val="en-US" w:eastAsia="zh-CN"/>
        </w:rPr>
        <w:t>采购人不再支付其余任何费用</w:t>
      </w:r>
      <w:r>
        <w:rPr>
          <w:rFonts w:hint="eastAsia" w:ascii="黑体" w:hAnsi="黑体" w:eastAsia="黑体" w:cs="黑体"/>
          <w:color w:val="auto"/>
          <w:sz w:val="28"/>
          <w:szCs w:val="28"/>
          <w:lang w:eastAsia="zh-CN"/>
        </w:rPr>
        <w:t>；投标报价估算错误等引起的风险由供应商自行承担。</w:t>
      </w:r>
    </w:p>
    <w:p>
      <w:pPr>
        <w:ind w:firstLine="562" w:firstLineChars="200"/>
        <w:outlineLvl w:val="2"/>
        <w:rPr>
          <w:rFonts w:hint="eastAsia" w:ascii="黑体" w:hAnsi="黑体" w:eastAsia="黑体" w:cs="黑体"/>
          <w:b/>
          <w:color w:val="auto"/>
          <w:sz w:val="28"/>
          <w:szCs w:val="28"/>
          <w:lang w:val="en-US" w:eastAsia="zh-CN" w:bidi="ar"/>
        </w:rPr>
      </w:pPr>
      <w:r>
        <w:rPr>
          <w:rFonts w:hint="eastAsia" w:ascii="黑体" w:hAnsi="黑体" w:eastAsia="黑体" w:cs="黑体"/>
          <w:b/>
          <w:color w:val="auto"/>
          <w:sz w:val="28"/>
          <w:szCs w:val="28"/>
          <w:lang w:val="en-US" w:eastAsia="zh-CN" w:bidi="ar"/>
        </w:rPr>
        <w:t>2、包装、运输及管理要求</w:t>
      </w:r>
    </w:p>
    <w:p>
      <w:pPr>
        <w:spacing w:line="52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（1）</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提供的所有货物运输须满足常规的</w:t>
      </w:r>
      <w:r>
        <w:rPr>
          <w:rFonts w:hint="eastAsia" w:ascii="黑体" w:hAnsi="黑体" w:eastAsia="黑体" w:cs="黑体"/>
          <w:color w:val="auto"/>
          <w:sz w:val="28"/>
          <w:szCs w:val="28"/>
          <w:lang w:val="en-US" w:eastAsia="zh-CN"/>
        </w:rPr>
        <w:t>农药及肥料</w:t>
      </w:r>
      <w:r>
        <w:rPr>
          <w:rFonts w:hint="eastAsia" w:ascii="黑体" w:hAnsi="黑体" w:eastAsia="黑体" w:cs="黑体"/>
          <w:color w:val="auto"/>
          <w:sz w:val="28"/>
          <w:szCs w:val="28"/>
        </w:rPr>
        <w:t xml:space="preserve">运输要求； </w:t>
      </w:r>
    </w:p>
    <w:p>
      <w:pPr>
        <w:spacing w:line="52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（2）所有货物必须袋装，袋上必须有标签标注</w:t>
      </w:r>
      <w:r>
        <w:rPr>
          <w:rFonts w:hint="eastAsia" w:ascii="黑体" w:hAnsi="黑体" w:eastAsia="黑体" w:cs="黑体"/>
          <w:color w:val="auto"/>
          <w:sz w:val="28"/>
          <w:szCs w:val="28"/>
          <w:lang w:eastAsia="zh-CN"/>
        </w:rPr>
        <w:t>，标记要耐磨损和字迹清晰，标明内容有生产商（制造商）名称、标准号、商标、使用范围和生产日期；</w:t>
      </w:r>
      <w:r>
        <w:rPr>
          <w:rFonts w:hint="eastAsia" w:ascii="黑体" w:hAnsi="黑体" w:eastAsia="黑体" w:cs="黑体"/>
          <w:color w:val="auto"/>
          <w:sz w:val="28"/>
          <w:szCs w:val="28"/>
        </w:rPr>
        <w:t xml:space="preserve"> </w:t>
      </w:r>
    </w:p>
    <w:p>
      <w:pPr>
        <w:spacing w:line="52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（3）货物的包装均应有良好的防雨、防潮、防腐烂、防碰撞、防虫的措施</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凡由于包装不良、运输延时等造成的损失和由此产生的费用均由</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承担；</w:t>
      </w:r>
    </w:p>
    <w:p>
      <w:pPr>
        <w:spacing w:line="520" w:lineRule="exact"/>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rPr>
        <w:t>（4）</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应当合理规划运输路线及运输人员，负责货物运到现场过程中的所有工作和运输过程中的全部运输费用，包括装卸车、货物现场的搬运。</w:t>
      </w:r>
    </w:p>
    <w:p>
      <w:pPr>
        <w:ind w:firstLine="562" w:firstLineChars="200"/>
        <w:outlineLvl w:val="2"/>
        <w:rPr>
          <w:rFonts w:hint="eastAsia" w:ascii="黑体" w:hAnsi="黑体" w:eastAsia="黑体" w:cs="黑体"/>
          <w:b/>
          <w:color w:val="auto"/>
          <w:sz w:val="28"/>
          <w:szCs w:val="28"/>
          <w:lang w:bidi="ar"/>
        </w:rPr>
      </w:pPr>
      <w:r>
        <w:rPr>
          <w:rFonts w:hint="eastAsia" w:ascii="黑体" w:hAnsi="黑体" w:eastAsia="黑体" w:cs="黑体"/>
          <w:b/>
          <w:color w:val="auto"/>
          <w:sz w:val="28"/>
          <w:szCs w:val="28"/>
          <w:lang w:val="en-US" w:eastAsia="zh-CN" w:bidi="ar"/>
        </w:rPr>
        <w:t>3</w:t>
      </w:r>
      <w:r>
        <w:rPr>
          <w:rFonts w:hint="eastAsia" w:ascii="黑体" w:hAnsi="黑体" w:eastAsia="黑体" w:cs="黑体"/>
          <w:b/>
          <w:color w:val="auto"/>
          <w:sz w:val="28"/>
          <w:szCs w:val="28"/>
          <w:lang w:bidi="ar"/>
        </w:rPr>
        <w:t>、售后服务要求：</w:t>
      </w:r>
    </w:p>
    <w:p>
      <w:pPr>
        <w:spacing w:line="52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供应商</w:t>
      </w:r>
      <w:r>
        <w:rPr>
          <w:rFonts w:hint="eastAsia" w:ascii="黑体" w:hAnsi="黑体" w:eastAsia="黑体" w:cs="黑体"/>
          <w:color w:val="auto"/>
          <w:sz w:val="28"/>
          <w:szCs w:val="28"/>
        </w:rPr>
        <w:t>的服务承诺应按不低于谈判文件中提出的所有服务要求的标准做出响应。其基本服务要求如下：</w:t>
      </w:r>
    </w:p>
    <w:p>
      <w:pPr>
        <w:ind w:firstLine="560" w:firstLineChars="200"/>
        <w:outlineLvl w:val="2"/>
        <w:rPr>
          <w:rFonts w:hint="eastAsia" w:ascii="黑体" w:hAnsi="黑体" w:eastAsia="黑体" w:cs="黑体"/>
          <w:color w:val="auto"/>
          <w:sz w:val="28"/>
          <w:szCs w:val="28"/>
        </w:rPr>
      </w:pPr>
      <w:r>
        <w:rPr>
          <w:rFonts w:hint="eastAsia" w:ascii="黑体" w:hAnsi="黑体" w:eastAsia="黑体" w:cs="黑体"/>
          <w:color w:val="auto"/>
          <w:sz w:val="28"/>
          <w:szCs w:val="28"/>
        </w:rPr>
        <w:t>（1）质保期为</w:t>
      </w:r>
      <w:r>
        <w:rPr>
          <w:rFonts w:hint="eastAsia" w:ascii="黑体" w:hAnsi="黑体" w:eastAsia="黑体" w:cs="黑体"/>
          <w:color w:val="auto"/>
          <w:sz w:val="28"/>
          <w:szCs w:val="28"/>
          <w:lang w:val="en-US" w:eastAsia="zh-CN"/>
        </w:rPr>
        <w:t>1年</w:t>
      </w:r>
      <w:r>
        <w:rPr>
          <w:rFonts w:hint="eastAsia" w:ascii="黑体" w:hAnsi="黑体" w:eastAsia="黑体" w:cs="黑体"/>
          <w:color w:val="auto"/>
          <w:sz w:val="28"/>
          <w:szCs w:val="28"/>
        </w:rPr>
        <w:t>，货物配送至验收合格期间，出现的质量等问题能及时采取补救措施，若配送货物的品种及质量与</w:t>
      </w:r>
      <w:r>
        <w:rPr>
          <w:rFonts w:hint="eastAsia" w:ascii="黑体" w:hAnsi="黑体" w:eastAsia="黑体" w:cs="黑体"/>
          <w:color w:val="auto"/>
          <w:sz w:val="28"/>
          <w:szCs w:val="28"/>
          <w:lang w:val="en-US" w:eastAsia="zh-CN"/>
        </w:rPr>
        <w:t>谈判</w:t>
      </w:r>
      <w:r>
        <w:rPr>
          <w:rFonts w:hint="eastAsia" w:ascii="黑体" w:hAnsi="黑体" w:eastAsia="黑体" w:cs="黑体"/>
          <w:color w:val="auto"/>
          <w:sz w:val="28"/>
          <w:szCs w:val="28"/>
        </w:rPr>
        <w:t>文件的约定或</w:t>
      </w:r>
      <w:r>
        <w:rPr>
          <w:rFonts w:hint="eastAsia" w:ascii="黑体" w:hAnsi="黑体" w:eastAsia="黑体" w:cs="黑体"/>
          <w:color w:val="auto"/>
          <w:sz w:val="28"/>
          <w:szCs w:val="28"/>
          <w:lang w:val="en-US" w:eastAsia="zh-CN"/>
        </w:rPr>
        <w:t>响应</w:t>
      </w:r>
      <w:r>
        <w:rPr>
          <w:rFonts w:hint="eastAsia" w:ascii="黑体" w:hAnsi="黑体" w:eastAsia="黑体" w:cs="黑体"/>
          <w:color w:val="auto"/>
          <w:sz w:val="28"/>
          <w:szCs w:val="28"/>
        </w:rPr>
        <w:t>文件响应内容不符的，由</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无条件、无偿更换，所造成的经济损失和违约责任全部由</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 xml:space="preserve">负责； </w:t>
      </w:r>
    </w:p>
    <w:p>
      <w:pPr>
        <w:ind w:firstLine="560" w:firstLineChars="200"/>
        <w:outlineLvl w:val="2"/>
        <w:rPr>
          <w:rFonts w:hint="eastAsia" w:ascii="黑体" w:hAnsi="黑体" w:eastAsia="黑体" w:cs="黑体"/>
          <w:color w:val="auto"/>
          <w:sz w:val="28"/>
          <w:szCs w:val="28"/>
          <w:lang w:eastAsia="zh-CN"/>
        </w:rPr>
      </w:pPr>
      <w:r>
        <w:rPr>
          <w:rFonts w:hint="eastAsia" w:ascii="黑体" w:hAnsi="黑体" w:eastAsia="黑体" w:cs="黑体"/>
          <w:color w:val="auto"/>
          <w:sz w:val="28"/>
          <w:szCs w:val="28"/>
        </w:rPr>
        <w:t>（2）采购人</w:t>
      </w:r>
      <w:r>
        <w:rPr>
          <w:rFonts w:hint="eastAsia" w:ascii="黑体" w:hAnsi="黑体" w:eastAsia="黑体" w:cs="黑体"/>
          <w:color w:val="auto"/>
          <w:sz w:val="28"/>
          <w:szCs w:val="28"/>
          <w:lang w:val="en-US" w:eastAsia="zh-CN"/>
        </w:rPr>
        <w:t>如</w:t>
      </w:r>
      <w:r>
        <w:rPr>
          <w:rFonts w:hint="eastAsia" w:ascii="黑体" w:hAnsi="黑体" w:eastAsia="黑体" w:cs="黑体"/>
          <w:color w:val="auto"/>
          <w:sz w:val="28"/>
          <w:szCs w:val="28"/>
        </w:rPr>
        <w:t>需</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配合的情况下，</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lang w:val="en-US" w:eastAsia="zh-CN"/>
        </w:rPr>
        <w:t>应</w:t>
      </w:r>
      <w:r>
        <w:rPr>
          <w:rFonts w:hint="eastAsia" w:ascii="黑体" w:hAnsi="黑体" w:eastAsia="黑体" w:cs="黑体"/>
          <w:color w:val="auto"/>
          <w:sz w:val="28"/>
          <w:szCs w:val="28"/>
        </w:rPr>
        <w:t>无条件提供所投货物的实施（指导）及包装废弃物（包装袋等）的环保回收作业。</w:t>
      </w:r>
      <w:r>
        <w:rPr>
          <w:rFonts w:hint="eastAsia" w:ascii="黑体" w:hAnsi="黑体" w:eastAsia="黑体" w:cs="黑体"/>
          <w:b/>
          <w:bCs/>
          <w:color w:val="auto"/>
          <w:sz w:val="28"/>
          <w:szCs w:val="28"/>
        </w:rPr>
        <w:t>（</w:t>
      </w:r>
      <w:r>
        <w:rPr>
          <w:rFonts w:hint="eastAsia" w:ascii="黑体" w:hAnsi="黑体" w:eastAsia="黑体" w:cs="黑体"/>
          <w:b/>
          <w:bCs/>
          <w:color w:val="auto"/>
          <w:sz w:val="28"/>
          <w:szCs w:val="28"/>
          <w:lang w:val="en-US" w:eastAsia="zh-CN"/>
        </w:rPr>
        <w:t>供应商</w:t>
      </w:r>
      <w:r>
        <w:rPr>
          <w:rFonts w:hint="eastAsia" w:ascii="黑体" w:hAnsi="黑体" w:eastAsia="黑体" w:cs="黑体"/>
          <w:b/>
          <w:bCs/>
          <w:color w:val="auto"/>
          <w:sz w:val="28"/>
          <w:szCs w:val="28"/>
        </w:rPr>
        <w:t>须</w:t>
      </w:r>
      <w:r>
        <w:rPr>
          <w:rFonts w:hint="eastAsia" w:ascii="黑体" w:hAnsi="黑体" w:eastAsia="黑体" w:cs="黑体"/>
          <w:b/>
          <w:bCs/>
          <w:color w:val="auto"/>
          <w:sz w:val="28"/>
          <w:szCs w:val="28"/>
          <w:lang w:val="en-US" w:eastAsia="zh-CN"/>
        </w:rPr>
        <w:t>单独提供承诺函，格式自拟</w:t>
      </w:r>
      <w:r>
        <w:rPr>
          <w:rFonts w:hint="eastAsia" w:ascii="黑体" w:hAnsi="黑体" w:eastAsia="黑体" w:cs="黑体"/>
          <w:b/>
          <w:bCs/>
          <w:color w:val="auto"/>
          <w:sz w:val="28"/>
          <w:szCs w:val="28"/>
        </w:rPr>
        <w:t>）</w:t>
      </w:r>
    </w:p>
    <w:p>
      <w:pPr>
        <w:ind w:firstLine="562" w:firstLineChars="200"/>
        <w:outlineLvl w:val="2"/>
        <w:rPr>
          <w:rFonts w:hint="eastAsia" w:ascii="黑体" w:hAnsi="黑体" w:eastAsia="黑体" w:cs="黑体"/>
          <w:b/>
          <w:color w:val="auto"/>
          <w:sz w:val="28"/>
          <w:szCs w:val="28"/>
          <w:lang w:bidi="ar"/>
        </w:rPr>
      </w:pPr>
      <w:r>
        <w:rPr>
          <w:rFonts w:hint="eastAsia" w:ascii="黑体" w:hAnsi="黑体" w:eastAsia="黑体" w:cs="黑体"/>
          <w:b/>
          <w:color w:val="auto"/>
          <w:sz w:val="28"/>
          <w:szCs w:val="28"/>
          <w:lang w:val="en-US" w:eastAsia="zh-CN" w:bidi="ar"/>
        </w:rPr>
        <w:t>4、</w:t>
      </w:r>
      <w:r>
        <w:rPr>
          <w:rFonts w:hint="eastAsia" w:ascii="黑体" w:hAnsi="黑体" w:eastAsia="黑体" w:cs="黑体"/>
          <w:b/>
          <w:color w:val="auto"/>
          <w:sz w:val="28"/>
          <w:szCs w:val="28"/>
          <w:lang w:bidi="ar"/>
        </w:rPr>
        <w:t>安全要求</w:t>
      </w:r>
    </w:p>
    <w:p>
      <w:pPr>
        <w:ind w:firstLine="560" w:firstLineChars="200"/>
        <w:outlineLvl w:val="2"/>
        <w:rPr>
          <w:rFonts w:hint="eastAsia" w:ascii="黑体" w:hAnsi="黑体" w:eastAsia="黑体" w:cs="黑体"/>
          <w:b/>
          <w:bCs/>
          <w:color w:val="auto"/>
          <w:sz w:val="28"/>
          <w:szCs w:val="28"/>
          <w:lang w:val="en-US" w:eastAsia="zh-CN"/>
        </w:rPr>
      </w:pPr>
      <w:r>
        <w:rPr>
          <w:rFonts w:hint="eastAsia" w:ascii="黑体" w:hAnsi="黑体" w:eastAsia="黑体" w:cs="黑体"/>
          <w:color w:val="auto"/>
          <w:sz w:val="28"/>
          <w:szCs w:val="28"/>
        </w:rPr>
        <w:t>本项目自合同签订之日至验收合格日止，</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将负责项目实施过程中的人身安全、 财产安全、环境安全。因项目实施过程中造成的直接或间接损失，均由</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rPr>
        <w:t>自行承担。</w:t>
      </w:r>
      <w:r>
        <w:rPr>
          <w:rFonts w:hint="eastAsia" w:ascii="黑体" w:hAnsi="黑体" w:eastAsia="黑体" w:cs="黑体"/>
          <w:b/>
          <w:bCs/>
          <w:color w:val="auto"/>
          <w:sz w:val="28"/>
          <w:szCs w:val="28"/>
          <w:lang w:val="en-US" w:eastAsia="zh-CN"/>
        </w:rPr>
        <w:t>(供应商</w:t>
      </w:r>
      <w:r>
        <w:rPr>
          <w:rFonts w:hint="eastAsia" w:ascii="黑体" w:hAnsi="黑体" w:eastAsia="黑体" w:cs="黑体"/>
          <w:b/>
          <w:bCs/>
          <w:color w:val="auto"/>
          <w:sz w:val="28"/>
          <w:szCs w:val="28"/>
        </w:rPr>
        <w:t>须</w:t>
      </w:r>
      <w:r>
        <w:rPr>
          <w:rFonts w:hint="eastAsia" w:ascii="黑体" w:hAnsi="黑体" w:eastAsia="黑体" w:cs="黑体"/>
          <w:b/>
          <w:bCs/>
          <w:color w:val="auto"/>
          <w:sz w:val="28"/>
          <w:szCs w:val="28"/>
          <w:lang w:val="en-US" w:eastAsia="zh-CN"/>
        </w:rPr>
        <w:t>单独提供承诺函，格式自拟）</w:t>
      </w:r>
    </w:p>
    <w:p>
      <w:pPr>
        <w:ind w:firstLine="562" w:firstLineChars="200"/>
        <w:outlineLvl w:val="2"/>
        <w:rPr>
          <w:rFonts w:hint="eastAsia" w:ascii="黑体" w:hAnsi="黑体" w:eastAsia="黑体" w:cs="黑体"/>
          <w:b/>
          <w:color w:val="auto"/>
          <w:sz w:val="28"/>
          <w:szCs w:val="28"/>
          <w:lang w:bidi="ar"/>
        </w:rPr>
      </w:pPr>
      <w:r>
        <w:rPr>
          <w:rFonts w:hint="eastAsia" w:ascii="黑体" w:hAnsi="黑体" w:eastAsia="黑体" w:cs="黑体"/>
          <w:b/>
          <w:color w:val="auto"/>
          <w:sz w:val="28"/>
          <w:szCs w:val="28"/>
          <w:lang w:val="en-US" w:eastAsia="zh-CN" w:bidi="ar"/>
        </w:rPr>
        <w:t>5</w:t>
      </w:r>
      <w:r>
        <w:rPr>
          <w:rFonts w:hint="eastAsia" w:ascii="黑体" w:hAnsi="黑体" w:eastAsia="黑体" w:cs="黑体"/>
          <w:b/>
          <w:color w:val="auto"/>
          <w:sz w:val="28"/>
          <w:szCs w:val="28"/>
          <w:lang w:bidi="ar"/>
        </w:rPr>
        <w:t>、交货时间及地点</w:t>
      </w:r>
    </w:p>
    <w:p>
      <w:pPr>
        <w:widowControl/>
        <w:spacing w:line="480" w:lineRule="exact"/>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（1）</w:t>
      </w:r>
      <w:r>
        <w:rPr>
          <w:rFonts w:hint="eastAsia" w:ascii="黑体" w:hAnsi="黑体" w:eastAsia="黑体" w:cs="黑体"/>
          <w:color w:val="auto"/>
          <w:sz w:val="28"/>
          <w:szCs w:val="28"/>
          <w:lang w:val="en-US" w:eastAsia="zh-CN"/>
        </w:rPr>
        <w:t>交货</w:t>
      </w:r>
      <w:r>
        <w:rPr>
          <w:rFonts w:hint="eastAsia" w:ascii="黑体" w:hAnsi="黑体" w:eastAsia="黑体" w:cs="黑体"/>
          <w:color w:val="auto"/>
          <w:sz w:val="28"/>
          <w:szCs w:val="28"/>
        </w:rPr>
        <w:t>时间：</w:t>
      </w:r>
      <w:r>
        <w:rPr>
          <w:rFonts w:hint="eastAsia" w:ascii="黑体" w:hAnsi="黑体" w:eastAsia="黑体" w:cs="黑体"/>
          <w:color w:val="auto"/>
          <w:sz w:val="28"/>
          <w:szCs w:val="28"/>
          <w:lang w:val="en-US" w:eastAsia="zh-CN"/>
        </w:rPr>
        <w:t>合同签订后7天内</w:t>
      </w:r>
      <w:r>
        <w:rPr>
          <w:rFonts w:hint="eastAsia" w:ascii="黑体" w:hAnsi="黑体" w:eastAsia="黑体" w:cs="黑体"/>
          <w:color w:val="auto"/>
          <w:sz w:val="28"/>
          <w:szCs w:val="28"/>
        </w:rPr>
        <w:t>。</w:t>
      </w:r>
    </w:p>
    <w:p>
      <w:pPr>
        <w:spacing w:line="520" w:lineRule="exact"/>
        <w:ind w:firstLine="560" w:firstLineChars="200"/>
        <w:rPr>
          <w:rFonts w:hint="eastAsia" w:ascii="黑体" w:hAnsi="黑体" w:eastAsia="黑体" w:cs="黑体"/>
          <w:b/>
          <w:color w:val="auto"/>
          <w:sz w:val="28"/>
          <w:szCs w:val="28"/>
        </w:rPr>
      </w:pPr>
      <w:r>
        <w:rPr>
          <w:rFonts w:hint="eastAsia" w:ascii="黑体" w:hAnsi="黑体" w:eastAsia="黑体" w:cs="黑体"/>
          <w:color w:val="auto"/>
          <w:sz w:val="28"/>
          <w:szCs w:val="28"/>
        </w:rPr>
        <w:t>（2）交货地点：</w:t>
      </w:r>
      <w:r>
        <w:rPr>
          <w:rFonts w:hint="eastAsia" w:ascii="黑体" w:hAnsi="黑体" w:eastAsia="黑体" w:cs="黑体"/>
          <w:color w:val="auto"/>
          <w:sz w:val="28"/>
          <w:szCs w:val="28"/>
          <w:lang w:val="en-US" w:eastAsia="zh-CN"/>
        </w:rPr>
        <w:t>成交</w:t>
      </w:r>
      <w:r>
        <w:rPr>
          <w:rFonts w:hint="eastAsia" w:ascii="黑体" w:hAnsi="黑体" w:eastAsia="黑体" w:cs="黑体"/>
          <w:bCs/>
          <w:color w:val="auto"/>
          <w:kern w:val="0"/>
          <w:sz w:val="28"/>
          <w:szCs w:val="28"/>
          <w:lang w:bidi="zh-CN"/>
        </w:rPr>
        <w:t>供应商</w:t>
      </w:r>
      <w:r>
        <w:rPr>
          <w:rFonts w:hint="eastAsia" w:ascii="黑体" w:hAnsi="黑体" w:eastAsia="黑体" w:cs="黑体"/>
          <w:color w:val="auto"/>
          <w:sz w:val="28"/>
          <w:szCs w:val="28"/>
          <w:lang w:val="en-US" w:eastAsia="zh-CN"/>
        </w:rPr>
        <w:t>需将货物送达采购人指定地点</w:t>
      </w:r>
      <w:r>
        <w:rPr>
          <w:rFonts w:hint="eastAsia" w:ascii="黑体" w:hAnsi="黑体" w:eastAsia="黑体" w:cs="黑体"/>
          <w:color w:val="auto"/>
          <w:sz w:val="28"/>
          <w:szCs w:val="28"/>
        </w:rPr>
        <w:t>。</w:t>
      </w:r>
    </w:p>
    <w:p>
      <w:pPr>
        <w:ind w:firstLine="562" w:firstLineChars="200"/>
        <w:outlineLvl w:val="2"/>
        <w:rPr>
          <w:rFonts w:hint="eastAsia" w:ascii="黑体" w:hAnsi="黑体" w:eastAsia="黑体" w:cs="黑体"/>
          <w:b/>
          <w:color w:val="auto"/>
          <w:sz w:val="28"/>
          <w:szCs w:val="28"/>
          <w:lang w:bidi="ar"/>
        </w:rPr>
      </w:pPr>
      <w:r>
        <w:rPr>
          <w:rFonts w:hint="eastAsia" w:ascii="黑体" w:hAnsi="黑体" w:eastAsia="黑体" w:cs="黑体"/>
          <w:b/>
          <w:color w:val="auto"/>
          <w:sz w:val="28"/>
          <w:szCs w:val="28"/>
          <w:lang w:val="en-US" w:eastAsia="zh-CN" w:bidi="ar"/>
        </w:rPr>
        <w:t>6</w:t>
      </w:r>
      <w:r>
        <w:rPr>
          <w:rFonts w:hint="eastAsia" w:ascii="黑体" w:hAnsi="黑体" w:eastAsia="黑体" w:cs="黑体"/>
          <w:b/>
          <w:color w:val="auto"/>
          <w:sz w:val="28"/>
          <w:szCs w:val="28"/>
          <w:lang w:bidi="ar"/>
        </w:rPr>
        <w:t>、验收方法和标准</w:t>
      </w:r>
    </w:p>
    <w:p>
      <w:pPr>
        <w:spacing w:line="520" w:lineRule="exact"/>
        <w:ind w:firstLine="560" w:firstLineChars="200"/>
        <w:rPr>
          <w:rFonts w:hint="eastAsia" w:ascii="黑体" w:hAnsi="黑体" w:eastAsia="黑体" w:cs="黑体"/>
          <w:bCs/>
          <w:color w:val="auto"/>
          <w:kern w:val="0"/>
          <w:sz w:val="28"/>
          <w:szCs w:val="28"/>
          <w:lang w:val="zh-CN" w:bidi="zh-CN"/>
        </w:rPr>
      </w:pPr>
      <w:r>
        <w:rPr>
          <w:rFonts w:hint="eastAsia" w:ascii="黑体" w:hAnsi="黑体" w:eastAsia="黑体" w:cs="黑体"/>
          <w:bCs/>
          <w:color w:val="auto"/>
          <w:kern w:val="0"/>
          <w:sz w:val="28"/>
          <w:szCs w:val="28"/>
          <w:lang w:val="zh-CN" w:bidi="zh-CN"/>
        </w:rPr>
        <w:t>符合国家（或行业）相关标准</w:t>
      </w:r>
      <w:r>
        <w:rPr>
          <w:rFonts w:hint="eastAsia" w:ascii="黑体" w:hAnsi="黑体" w:eastAsia="黑体" w:cs="黑体"/>
          <w:bCs/>
          <w:color w:val="auto"/>
          <w:kern w:val="0"/>
          <w:sz w:val="28"/>
          <w:szCs w:val="28"/>
          <w:lang w:bidi="zh-CN"/>
        </w:rPr>
        <w:t>及财库（2016）205号文要求，</w:t>
      </w:r>
      <w:r>
        <w:rPr>
          <w:rFonts w:hint="eastAsia" w:ascii="黑体" w:hAnsi="黑体" w:eastAsia="黑体" w:cs="黑体"/>
          <w:bCs/>
          <w:color w:val="auto"/>
          <w:kern w:val="0"/>
          <w:sz w:val="28"/>
          <w:szCs w:val="28"/>
          <w:lang w:val="zh-CN" w:bidi="zh-CN"/>
        </w:rPr>
        <w:t>并通过采购人组织的验收考核，并严格</w:t>
      </w:r>
      <w:r>
        <w:rPr>
          <w:rFonts w:hint="eastAsia" w:ascii="黑体" w:hAnsi="黑体" w:eastAsia="黑体" w:cs="黑体"/>
          <w:bCs/>
          <w:color w:val="auto"/>
          <w:kern w:val="0"/>
          <w:sz w:val="28"/>
          <w:szCs w:val="28"/>
          <w:lang w:bidi="zh-CN"/>
        </w:rPr>
        <w:t>按照国家</w:t>
      </w:r>
      <w:r>
        <w:rPr>
          <w:rFonts w:hint="eastAsia" w:ascii="黑体" w:hAnsi="黑体" w:eastAsia="黑体" w:cs="黑体"/>
          <w:bCs/>
          <w:color w:val="auto"/>
          <w:kern w:val="0"/>
          <w:sz w:val="28"/>
          <w:szCs w:val="28"/>
          <w:lang w:val="zh-CN" w:bidi="zh-CN"/>
        </w:rPr>
        <w:t>的相关要求组织验收。</w:t>
      </w:r>
    </w:p>
    <w:p>
      <w:pPr>
        <w:ind w:firstLine="562" w:firstLineChars="200"/>
        <w:outlineLvl w:val="2"/>
        <w:rPr>
          <w:rFonts w:hint="eastAsia" w:ascii="黑体" w:hAnsi="黑体" w:eastAsia="黑体" w:cs="黑体"/>
          <w:b/>
          <w:color w:val="auto"/>
          <w:sz w:val="28"/>
          <w:szCs w:val="28"/>
          <w:lang w:bidi="ar"/>
        </w:rPr>
      </w:pPr>
      <w:r>
        <w:rPr>
          <w:rFonts w:hint="eastAsia" w:ascii="黑体" w:hAnsi="黑体" w:eastAsia="黑体" w:cs="黑体"/>
          <w:b/>
          <w:color w:val="auto"/>
          <w:sz w:val="28"/>
          <w:szCs w:val="28"/>
          <w:lang w:val="en-US" w:eastAsia="zh-CN" w:bidi="ar"/>
        </w:rPr>
        <w:t>7</w:t>
      </w:r>
      <w:r>
        <w:rPr>
          <w:rFonts w:hint="eastAsia" w:ascii="黑体" w:hAnsi="黑体" w:eastAsia="黑体" w:cs="黑体"/>
          <w:b/>
          <w:color w:val="auto"/>
          <w:sz w:val="28"/>
          <w:szCs w:val="28"/>
          <w:lang w:bidi="ar"/>
        </w:rPr>
        <w:t>、资金结算</w:t>
      </w:r>
    </w:p>
    <w:p>
      <w:pPr>
        <w:spacing w:line="520" w:lineRule="exact"/>
        <w:ind w:firstLine="560" w:firstLineChars="200"/>
        <w:rPr>
          <w:rFonts w:hint="eastAsia" w:ascii="黑体" w:hAnsi="黑体" w:eastAsia="黑体" w:cs="黑体"/>
          <w:color w:val="auto"/>
          <w:sz w:val="28"/>
          <w:szCs w:val="28"/>
          <w:lang w:eastAsia="zh-CN"/>
        </w:rPr>
      </w:pPr>
      <w:r>
        <w:rPr>
          <w:rFonts w:hint="eastAsia" w:ascii="黑体" w:hAnsi="黑体" w:eastAsia="黑体" w:cs="黑体"/>
          <w:color w:val="auto"/>
          <w:sz w:val="28"/>
          <w:szCs w:val="28"/>
        </w:rPr>
        <w:t>货款支付分两次进行</w:t>
      </w:r>
      <w:r>
        <w:rPr>
          <w:rFonts w:hint="eastAsia" w:ascii="黑体" w:hAnsi="黑体" w:eastAsia="黑体" w:cs="黑体"/>
          <w:color w:val="auto"/>
          <w:sz w:val="28"/>
          <w:szCs w:val="28"/>
          <w:lang w:eastAsia="zh-CN"/>
        </w:rPr>
        <w:t>：</w:t>
      </w:r>
    </w:p>
    <w:p>
      <w:pPr>
        <w:spacing w:line="520" w:lineRule="exact"/>
        <w:ind w:firstLine="560" w:firstLineChars="200"/>
        <w:rPr>
          <w:rFonts w:hint="eastAsia" w:ascii="黑体" w:hAnsi="黑体" w:eastAsia="黑体" w:cs="黑体"/>
          <w:color w:val="auto"/>
          <w:sz w:val="28"/>
          <w:szCs w:val="28"/>
          <w:lang w:eastAsia="zh-CN"/>
        </w:rPr>
      </w:pPr>
      <w:r>
        <w:rPr>
          <w:rFonts w:hint="eastAsia" w:ascii="黑体" w:hAnsi="黑体" w:eastAsia="黑体" w:cs="黑体"/>
          <w:color w:val="auto"/>
          <w:sz w:val="28"/>
          <w:szCs w:val="28"/>
        </w:rPr>
        <w:t>第一次付款：成交供应商在签订采购合同前，必须交纳合同金额5%的履约保证金。合同签订后</w:t>
      </w:r>
      <w:r>
        <w:rPr>
          <w:rFonts w:hint="eastAsia" w:ascii="黑体" w:hAnsi="黑体" w:eastAsia="黑体" w:cs="黑体"/>
          <w:color w:val="auto"/>
          <w:sz w:val="28"/>
          <w:szCs w:val="28"/>
          <w:lang w:val="en-US" w:eastAsia="zh-CN"/>
        </w:rPr>
        <w:t>15个工作日内</w:t>
      </w:r>
      <w:r>
        <w:rPr>
          <w:rFonts w:hint="eastAsia" w:ascii="黑体" w:hAnsi="黑体" w:eastAsia="黑体" w:cs="黑体"/>
          <w:color w:val="auto"/>
          <w:sz w:val="28"/>
          <w:szCs w:val="28"/>
        </w:rPr>
        <w:t>，</w:t>
      </w:r>
      <w:r>
        <w:rPr>
          <w:rFonts w:hint="eastAsia" w:ascii="黑体" w:hAnsi="黑体" w:eastAsia="黑体" w:cs="黑体"/>
          <w:color w:val="auto"/>
          <w:sz w:val="28"/>
          <w:szCs w:val="28"/>
          <w:lang w:val="en-US" w:eastAsia="zh-CN"/>
        </w:rPr>
        <w:t>采购人向成交供应商支付合同金额的30%作为预付款</w:t>
      </w:r>
      <w:r>
        <w:rPr>
          <w:rFonts w:hint="eastAsia" w:ascii="黑体" w:hAnsi="黑体" w:eastAsia="黑体" w:cs="黑体"/>
          <w:color w:val="auto"/>
          <w:sz w:val="28"/>
          <w:szCs w:val="28"/>
          <w:lang w:eastAsia="zh-CN"/>
        </w:rPr>
        <w:t>；</w:t>
      </w:r>
    </w:p>
    <w:p>
      <w:pPr>
        <w:pStyle w:val="4"/>
        <w:ind w:firstLine="560" w:firstLineChars="200"/>
        <w:rPr>
          <w:rFonts w:hint="eastAsia" w:ascii="黑体" w:hAnsi="黑体" w:eastAsia="黑体" w:cs="黑体"/>
          <w:color w:val="auto"/>
          <w:lang w:val="en-US" w:eastAsia="zh-CN"/>
        </w:rPr>
      </w:pPr>
      <w:r>
        <w:rPr>
          <w:rFonts w:hint="eastAsia" w:ascii="黑体" w:hAnsi="黑体" w:eastAsia="黑体" w:cs="黑体"/>
          <w:color w:val="auto"/>
          <w:sz w:val="28"/>
          <w:szCs w:val="28"/>
          <w:lang w:val="en-US" w:eastAsia="zh-CN"/>
        </w:rPr>
        <w:t>第二次付款：成交供应商货物到场，经采购人验收合格后，成交供应商向采购人开具合规有效的发票后15个工作日内采购人一次性向成交供应商支付合同金额的70%。履约完成后，履约保证金在质保期满后无重大质量问题，一次性无息退还。</w:t>
      </w:r>
    </w:p>
    <w:p>
      <w:pPr>
        <w:autoSpaceDE w:val="0"/>
        <w:autoSpaceDN w:val="0"/>
        <w:spacing w:line="360" w:lineRule="auto"/>
        <w:ind w:right="-55" w:rightChars="-26"/>
        <w:jc w:val="left"/>
        <w:rPr>
          <w:rFonts w:hint="eastAsia" w:ascii="黑体" w:hAnsi="黑体" w:eastAsia="黑体" w:cs="黑体"/>
          <w:b/>
          <w:color w:val="auto"/>
          <w:kern w:val="0"/>
          <w:sz w:val="28"/>
          <w:szCs w:val="28"/>
          <w:lang w:val="zh-CN" w:bidi="zh-CN"/>
        </w:rPr>
      </w:pPr>
      <w:r>
        <w:rPr>
          <w:rFonts w:hint="eastAsia" w:ascii="黑体" w:hAnsi="黑体" w:eastAsia="黑体" w:cs="黑体"/>
          <w:b/>
          <w:color w:val="auto"/>
          <w:kern w:val="0"/>
          <w:sz w:val="28"/>
          <w:szCs w:val="28"/>
          <w:lang w:val="zh-CN" w:bidi="zh-CN"/>
        </w:rPr>
        <w:t>注：1、本章带“★”号条款为实质性要求，若未满足的，将被视为无效</w:t>
      </w:r>
      <w:r>
        <w:rPr>
          <w:rFonts w:hint="eastAsia" w:ascii="黑体" w:hAnsi="黑体" w:eastAsia="黑体" w:cs="黑体"/>
          <w:b/>
          <w:color w:val="auto"/>
          <w:kern w:val="0"/>
          <w:sz w:val="28"/>
          <w:szCs w:val="28"/>
          <w:lang w:val="en-US" w:bidi="zh-CN"/>
        </w:rPr>
        <w:t>响应</w:t>
      </w:r>
      <w:r>
        <w:rPr>
          <w:rFonts w:hint="eastAsia" w:ascii="黑体" w:hAnsi="黑体" w:eastAsia="黑体" w:cs="黑体"/>
          <w:b/>
          <w:color w:val="auto"/>
          <w:kern w:val="0"/>
          <w:sz w:val="28"/>
          <w:szCs w:val="28"/>
          <w:lang w:val="zh-CN" w:bidi="zh-CN"/>
        </w:rPr>
        <w:t>。</w:t>
      </w:r>
    </w:p>
    <w:p>
      <w:pPr>
        <w:autoSpaceDE w:val="0"/>
        <w:autoSpaceDN w:val="0"/>
        <w:spacing w:line="360" w:lineRule="auto"/>
        <w:ind w:right="-55" w:rightChars="-26" w:firstLine="562" w:firstLineChars="200"/>
        <w:jc w:val="left"/>
        <w:rPr>
          <w:rFonts w:hint="eastAsia" w:ascii="黑体" w:hAnsi="黑体" w:eastAsia="黑体" w:cs="黑体"/>
          <w:b/>
          <w:kern w:val="0"/>
          <w:sz w:val="28"/>
          <w:szCs w:val="28"/>
          <w:lang w:val="zh-CN" w:bidi="zh-CN"/>
        </w:rPr>
      </w:pPr>
      <w:r>
        <w:rPr>
          <w:rFonts w:hint="eastAsia" w:ascii="黑体" w:hAnsi="黑体" w:eastAsia="黑体" w:cs="黑体"/>
          <w:b/>
          <w:color w:val="auto"/>
          <w:kern w:val="0"/>
          <w:sz w:val="28"/>
          <w:szCs w:val="28"/>
          <w:lang w:val="zh-CN" w:bidi="zh-CN"/>
        </w:rPr>
        <w:t>2、若技术要求中指定或变相指定品牌、型号、产地等均不作</w:t>
      </w:r>
      <w:r>
        <w:rPr>
          <w:rFonts w:hint="eastAsia" w:ascii="黑体" w:hAnsi="黑体" w:eastAsia="黑体" w:cs="黑体"/>
          <w:b/>
          <w:color w:val="000000"/>
          <w:kern w:val="0"/>
          <w:sz w:val="28"/>
          <w:szCs w:val="28"/>
          <w:lang w:val="zh-CN" w:bidi="zh-CN"/>
        </w:rPr>
        <w:t>为</w:t>
      </w:r>
      <w:r>
        <w:rPr>
          <w:rFonts w:hint="eastAsia" w:ascii="黑体" w:hAnsi="黑体" w:eastAsia="黑体" w:cs="黑体"/>
          <w:b/>
          <w:color w:val="000000"/>
          <w:kern w:val="0"/>
          <w:sz w:val="28"/>
          <w:szCs w:val="28"/>
          <w:lang w:val="en-US" w:bidi="zh-CN"/>
        </w:rPr>
        <w:t>谈判</w:t>
      </w:r>
      <w:r>
        <w:rPr>
          <w:rFonts w:hint="eastAsia" w:ascii="黑体" w:hAnsi="黑体" w:eastAsia="黑体" w:cs="黑体"/>
          <w:b/>
          <w:color w:val="000000"/>
          <w:kern w:val="0"/>
          <w:sz w:val="28"/>
          <w:szCs w:val="28"/>
          <w:lang w:val="zh-CN" w:bidi="zh-CN"/>
        </w:rPr>
        <w:t>文件要求。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4"/>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MTAzN2M5MjRjNTg3YjkxNGYyODcyNzBjMTExODUifQ=="/>
  </w:docVars>
  <w:rsids>
    <w:rsidRoot w:val="00000000"/>
    <w:rsid w:val="7EAB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9345"/>
      </w:tabs>
      <w:spacing w:before="120" w:after="120" w:line="620" w:lineRule="exact"/>
      <w:ind w:right="-105" w:rightChars="-50"/>
      <w:jc w:val="left"/>
    </w:pPr>
    <w:rPr>
      <w:b/>
      <w:bCs/>
      <w:caps/>
      <w:sz w:val="20"/>
      <w:szCs w:val="20"/>
    </w:rPr>
  </w:style>
  <w:style w:type="paragraph" w:styleId="4">
    <w:name w:val="Body Text"/>
    <w:basedOn w:val="1"/>
    <w:next w:val="1"/>
    <w:uiPriority w:val="0"/>
    <w:pPr>
      <w:spacing w:after="120"/>
    </w:pPr>
  </w:style>
  <w:style w:type="paragraph" w:styleId="5">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2024-03-04T05:10:24Z</dcterms:created>
  <dc:creator>Administrator.DESKTOP-KUFD8K6</dc:creator>
  <cp:lastModifiedBy>丶Ryan</cp:lastModifiedBy>
  <dcterms:modified xsi:type="dcterms:W3CDTF">2024-03-04T05:10:42Z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ECADF3E8FABA417E98899FFF4EB2BE18_12</vt:lpwstr>
  </property>
</Properties>
</file>