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1B" w:rsidRDefault="005C371B" w:rsidP="005C371B">
      <w:pPr>
        <w:spacing w:line="400" w:lineRule="exact"/>
        <w:ind w:firstLineChars="200" w:firstLine="883"/>
        <w:jc w:val="center"/>
        <w:rPr>
          <w:rFonts w:ascii="仿宋" w:eastAsia="仿宋" w:hAnsi="仿宋" w:hint="eastAsia"/>
          <w:b/>
          <w:sz w:val="44"/>
        </w:rPr>
      </w:pPr>
      <w:r w:rsidRPr="005C371B">
        <w:rPr>
          <w:rFonts w:ascii="仿宋" w:eastAsia="仿宋" w:hAnsi="仿宋" w:hint="eastAsia"/>
          <w:b/>
          <w:sz w:val="44"/>
        </w:rPr>
        <w:t>采购需求</w:t>
      </w:r>
    </w:p>
    <w:p w:rsidR="005C371B" w:rsidRPr="005C371B" w:rsidRDefault="005C371B" w:rsidP="005C371B">
      <w:pPr>
        <w:spacing w:line="400" w:lineRule="exact"/>
        <w:ind w:firstLineChars="200" w:firstLine="883"/>
        <w:jc w:val="center"/>
        <w:rPr>
          <w:rFonts w:ascii="仿宋" w:eastAsia="仿宋" w:hAnsi="仿宋" w:hint="eastAsia"/>
          <w:b/>
          <w:sz w:val="44"/>
        </w:rPr>
      </w:pPr>
    </w:p>
    <w:p w:rsidR="005C371B" w:rsidRDefault="005C371B" w:rsidP="005C371B">
      <w:pPr>
        <w:spacing w:line="400" w:lineRule="exact"/>
        <w:ind w:firstLineChars="200" w:firstLine="482"/>
        <w:rPr>
          <w:rFonts w:ascii="仿宋" w:eastAsia="仿宋" w:hAnsi="仿宋"/>
          <w:b/>
          <w:sz w:val="24"/>
        </w:rPr>
      </w:pPr>
      <w:r>
        <w:rPr>
          <w:rFonts w:ascii="仿宋" w:eastAsia="仿宋" w:hAnsi="仿宋" w:hint="eastAsia"/>
          <w:b/>
          <w:sz w:val="24"/>
        </w:rPr>
        <w:t>前提：</w:t>
      </w:r>
      <w:r>
        <w:rPr>
          <w:rFonts w:ascii="仿宋" w:eastAsia="仿宋" w:hAnsi="仿宋"/>
          <w:b/>
          <w:sz w:val="24"/>
        </w:rPr>
        <w:t>本章采购需求中标注“</w:t>
      </w:r>
      <w:r>
        <w:rPr>
          <w:rFonts w:ascii="仿宋" w:eastAsia="仿宋" w:hAnsi="仿宋" w:hint="eastAsia"/>
          <w:b/>
          <w:sz w:val="24"/>
        </w:rPr>
        <w:t>★</w:t>
      </w:r>
      <w:r>
        <w:rPr>
          <w:rFonts w:ascii="仿宋" w:eastAsia="仿宋" w:hAnsi="仿宋"/>
          <w:b/>
          <w:sz w:val="24"/>
        </w:rPr>
        <w:t>”号的条款为本次询价采购项目的实质性要求，供应商应全部满足</w:t>
      </w:r>
      <w:r>
        <w:rPr>
          <w:rFonts w:ascii="仿宋" w:eastAsia="仿宋" w:hAnsi="仿宋" w:hint="eastAsia"/>
          <w:b/>
          <w:sz w:val="24"/>
        </w:rPr>
        <w:t>,</w:t>
      </w:r>
      <w:r>
        <w:rPr>
          <w:rFonts w:hint="eastAsia"/>
        </w:rPr>
        <w:t xml:space="preserve"> </w:t>
      </w:r>
      <w:r>
        <w:rPr>
          <w:rFonts w:ascii="仿宋" w:eastAsia="仿宋" w:hAnsi="仿宋" w:hint="eastAsia"/>
          <w:b/>
          <w:sz w:val="24"/>
        </w:rPr>
        <w:t>非“★”号的条款有3项不满足，其响应文件作无效处理</w:t>
      </w:r>
    </w:p>
    <w:p w:rsidR="005C371B" w:rsidRDefault="005C371B" w:rsidP="005C371B">
      <w:pPr>
        <w:pStyle w:val="aa"/>
        <w:numPr>
          <w:ilvl w:val="0"/>
          <w:numId w:val="1"/>
        </w:numPr>
        <w:spacing w:line="400" w:lineRule="exact"/>
        <w:ind w:firstLineChars="0"/>
        <w:rPr>
          <w:rFonts w:ascii="仿宋" w:eastAsia="仿宋" w:hAnsi="仿宋"/>
          <w:b/>
          <w:sz w:val="24"/>
        </w:rPr>
      </w:pPr>
      <w:r>
        <w:rPr>
          <w:rFonts w:ascii="仿宋" w:eastAsia="仿宋" w:hAnsi="仿宋" w:hint="eastAsia"/>
          <w:b/>
          <w:sz w:val="24"/>
        </w:rPr>
        <w:t>项目概述</w:t>
      </w:r>
    </w:p>
    <w:p w:rsidR="005C371B" w:rsidRDefault="005C371B" w:rsidP="005C371B">
      <w:pPr>
        <w:pStyle w:val="a3"/>
        <w:spacing w:line="400" w:lineRule="exact"/>
        <w:ind w:firstLine="480"/>
        <w:rPr>
          <w:rFonts w:ascii="仿宋" w:eastAsia="仿宋" w:hAnsi="仿宋"/>
          <w:sz w:val="24"/>
        </w:rPr>
      </w:pPr>
      <w:r>
        <w:rPr>
          <w:rFonts w:ascii="仿宋" w:eastAsia="仿宋" w:hAnsi="仿宋" w:hint="eastAsia"/>
          <w:sz w:val="24"/>
        </w:rPr>
        <w:t>本项目一个包，攀枝花市仁和区人民医院采购病案室病历密集架。</w:t>
      </w:r>
    </w:p>
    <w:p w:rsidR="005C371B" w:rsidRDefault="005C371B" w:rsidP="005C371B">
      <w:pPr>
        <w:pStyle w:val="a3"/>
        <w:numPr>
          <w:ilvl w:val="0"/>
          <w:numId w:val="1"/>
        </w:numPr>
        <w:spacing w:line="400" w:lineRule="exact"/>
        <w:ind w:firstLineChars="0"/>
        <w:rPr>
          <w:rFonts w:ascii="仿宋" w:eastAsia="仿宋" w:hAnsi="仿宋"/>
          <w:b/>
          <w:sz w:val="24"/>
        </w:rPr>
      </w:pPr>
      <w:r>
        <w:rPr>
          <w:rFonts w:ascii="仿宋" w:eastAsia="仿宋" w:hAnsi="仿宋" w:hint="eastAsia"/>
          <w:b/>
          <w:sz w:val="24"/>
        </w:rPr>
        <w:t>项目清单</w:t>
      </w:r>
      <w:bookmarkStart w:id="0" w:name="_GoBack"/>
      <w:bookmarkEnd w:id="0"/>
    </w:p>
    <w:tbl>
      <w:tblPr>
        <w:tblStyle w:val="a8"/>
        <w:tblpPr w:leftFromText="180" w:rightFromText="180" w:vertAnchor="text" w:horzAnchor="page" w:tblpX="1079" w:tblpY="391"/>
        <w:tblOverlap w:val="never"/>
        <w:tblW w:w="8277" w:type="dxa"/>
        <w:tblLook w:val="04A0" w:firstRow="1" w:lastRow="0" w:firstColumn="1" w:lastColumn="0" w:noHBand="0" w:noVBand="1"/>
      </w:tblPr>
      <w:tblGrid>
        <w:gridCol w:w="696"/>
        <w:gridCol w:w="696"/>
        <w:gridCol w:w="1079"/>
        <w:gridCol w:w="1041"/>
        <w:gridCol w:w="883"/>
        <w:gridCol w:w="744"/>
        <w:gridCol w:w="1030"/>
        <w:gridCol w:w="1030"/>
        <w:gridCol w:w="1078"/>
      </w:tblGrid>
      <w:tr w:rsidR="005C371B" w:rsidTr="00F35665">
        <w:trPr>
          <w:trHeight w:val="1347"/>
        </w:trPr>
        <w:tc>
          <w:tcPr>
            <w:tcW w:w="696" w:type="dxa"/>
            <w:vAlign w:val="center"/>
          </w:tcPr>
          <w:p w:rsidR="005C371B" w:rsidRDefault="005C371B" w:rsidP="00F35665">
            <w:pPr>
              <w:pStyle w:val="a3"/>
              <w:spacing w:line="400" w:lineRule="exact"/>
              <w:ind w:firstLineChars="0" w:firstLine="0"/>
              <w:jc w:val="center"/>
              <w:rPr>
                <w:rFonts w:ascii="仿宋" w:eastAsia="仿宋" w:hAnsi="仿宋"/>
                <w:bCs/>
                <w:szCs w:val="21"/>
              </w:rPr>
            </w:pPr>
            <w:proofErr w:type="gramStart"/>
            <w:r>
              <w:rPr>
                <w:rFonts w:ascii="仿宋" w:eastAsia="仿宋" w:hAnsi="仿宋" w:hint="eastAsia"/>
                <w:bCs/>
                <w:szCs w:val="21"/>
              </w:rPr>
              <w:t>包号</w:t>
            </w:r>
            <w:proofErr w:type="gramEnd"/>
          </w:p>
        </w:tc>
        <w:tc>
          <w:tcPr>
            <w:tcW w:w="696"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品目号</w:t>
            </w:r>
          </w:p>
        </w:tc>
        <w:tc>
          <w:tcPr>
            <w:tcW w:w="1079"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标的</w:t>
            </w:r>
            <w:r>
              <w:rPr>
                <w:rFonts w:ascii="仿宋" w:eastAsia="仿宋" w:hAnsi="仿宋"/>
                <w:bCs/>
                <w:szCs w:val="21"/>
              </w:rPr>
              <w:t>名称</w:t>
            </w:r>
          </w:p>
        </w:tc>
        <w:tc>
          <w:tcPr>
            <w:tcW w:w="1041"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所属行业</w:t>
            </w:r>
          </w:p>
        </w:tc>
        <w:tc>
          <w:tcPr>
            <w:tcW w:w="883"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数量</w:t>
            </w:r>
          </w:p>
        </w:tc>
        <w:tc>
          <w:tcPr>
            <w:tcW w:w="744"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是否允许进口产品</w:t>
            </w:r>
          </w:p>
        </w:tc>
        <w:tc>
          <w:tcPr>
            <w:tcW w:w="1030"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bCs/>
                <w:szCs w:val="21"/>
              </w:rPr>
              <w:t>是否属于优先采购节能产品</w:t>
            </w:r>
          </w:p>
        </w:tc>
        <w:tc>
          <w:tcPr>
            <w:tcW w:w="1030"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是否属于强制采购节能产品</w:t>
            </w:r>
          </w:p>
        </w:tc>
        <w:tc>
          <w:tcPr>
            <w:tcW w:w="1078"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是否属于优先采购环境标志产品</w:t>
            </w:r>
          </w:p>
        </w:tc>
      </w:tr>
      <w:tr w:rsidR="005C371B" w:rsidTr="00F35665">
        <w:trPr>
          <w:trHeight w:val="343"/>
        </w:trPr>
        <w:tc>
          <w:tcPr>
            <w:tcW w:w="696" w:type="dxa"/>
            <w:vMerge w:val="restart"/>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01</w:t>
            </w:r>
          </w:p>
        </w:tc>
        <w:tc>
          <w:tcPr>
            <w:tcW w:w="696"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1-1</w:t>
            </w:r>
          </w:p>
        </w:tc>
        <w:tc>
          <w:tcPr>
            <w:tcW w:w="1079" w:type="dxa"/>
            <w:vAlign w:val="center"/>
          </w:tcPr>
          <w:p w:rsidR="005C371B" w:rsidRDefault="005C371B" w:rsidP="00F35665">
            <w:pPr>
              <w:widowControl/>
              <w:jc w:val="center"/>
              <w:rPr>
                <w:rFonts w:ascii="仿宋" w:eastAsia="仿宋" w:hAnsi="仿宋" w:cs="宋体"/>
                <w:color w:val="000000"/>
                <w:szCs w:val="21"/>
              </w:rPr>
            </w:pPr>
            <w:r>
              <w:rPr>
                <w:rFonts w:ascii="仿宋" w:eastAsia="仿宋" w:hAnsi="仿宋" w:cs="宋体" w:hint="eastAsia"/>
                <w:color w:val="000000"/>
                <w:szCs w:val="21"/>
              </w:rPr>
              <w:t>双层书车</w:t>
            </w:r>
          </w:p>
        </w:tc>
        <w:tc>
          <w:tcPr>
            <w:tcW w:w="1041" w:type="dxa"/>
            <w:vAlign w:val="center"/>
          </w:tcPr>
          <w:p w:rsidR="005C371B" w:rsidRDefault="005C371B" w:rsidP="00F35665">
            <w:pPr>
              <w:pStyle w:val="a3"/>
              <w:spacing w:line="400" w:lineRule="exact"/>
              <w:ind w:firstLineChars="0" w:firstLine="0"/>
              <w:jc w:val="center"/>
              <w:rPr>
                <w:rFonts w:ascii="仿宋" w:eastAsia="仿宋" w:hAnsi="仿宋"/>
                <w:szCs w:val="21"/>
              </w:rPr>
            </w:pPr>
            <w:r>
              <w:rPr>
                <w:rFonts w:ascii="仿宋" w:eastAsia="仿宋" w:hAnsi="仿宋" w:hint="eastAsia"/>
                <w:szCs w:val="21"/>
              </w:rPr>
              <w:t>工业（制造业）</w:t>
            </w:r>
          </w:p>
        </w:tc>
        <w:tc>
          <w:tcPr>
            <w:tcW w:w="883"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5套</w:t>
            </w:r>
          </w:p>
        </w:tc>
        <w:tc>
          <w:tcPr>
            <w:tcW w:w="744"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30"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30"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78"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w:t>
            </w:r>
          </w:p>
        </w:tc>
      </w:tr>
      <w:tr w:rsidR="005C371B" w:rsidTr="00F35665">
        <w:trPr>
          <w:trHeight w:val="343"/>
        </w:trPr>
        <w:tc>
          <w:tcPr>
            <w:tcW w:w="696" w:type="dxa"/>
            <w:vMerge/>
            <w:vAlign w:val="center"/>
          </w:tcPr>
          <w:p w:rsidR="005C371B" w:rsidRDefault="005C371B" w:rsidP="00F35665">
            <w:pPr>
              <w:pStyle w:val="a3"/>
              <w:spacing w:line="400" w:lineRule="exact"/>
              <w:ind w:firstLineChars="0" w:firstLine="0"/>
              <w:jc w:val="center"/>
              <w:rPr>
                <w:rFonts w:ascii="仿宋" w:eastAsia="仿宋" w:hAnsi="仿宋"/>
                <w:bCs/>
                <w:szCs w:val="21"/>
              </w:rPr>
            </w:pPr>
          </w:p>
        </w:tc>
        <w:tc>
          <w:tcPr>
            <w:tcW w:w="696"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1-2</w:t>
            </w:r>
          </w:p>
        </w:tc>
        <w:tc>
          <w:tcPr>
            <w:tcW w:w="1079" w:type="dxa"/>
            <w:vAlign w:val="center"/>
          </w:tcPr>
          <w:p w:rsidR="005C371B" w:rsidRDefault="005C371B" w:rsidP="00F35665">
            <w:pPr>
              <w:jc w:val="center"/>
              <w:rPr>
                <w:rFonts w:ascii="仿宋" w:eastAsia="仿宋" w:hAnsi="仿宋"/>
                <w:szCs w:val="21"/>
              </w:rPr>
            </w:pPr>
            <w:proofErr w:type="gramStart"/>
            <w:r>
              <w:rPr>
                <w:rFonts w:ascii="仿宋" w:eastAsia="仿宋" w:hAnsi="仿宋" w:hint="eastAsia"/>
                <w:szCs w:val="21"/>
              </w:rPr>
              <w:t>三步书梯</w:t>
            </w:r>
            <w:proofErr w:type="gramEnd"/>
          </w:p>
        </w:tc>
        <w:tc>
          <w:tcPr>
            <w:tcW w:w="1041" w:type="dxa"/>
            <w:vAlign w:val="center"/>
          </w:tcPr>
          <w:p w:rsidR="005C371B" w:rsidRDefault="005C371B" w:rsidP="00F35665">
            <w:pPr>
              <w:pStyle w:val="a3"/>
              <w:spacing w:line="400" w:lineRule="exact"/>
              <w:ind w:firstLineChars="0" w:firstLine="0"/>
              <w:jc w:val="center"/>
              <w:rPr>
                <w:rFonts w:ascii="仿宋" w:eastAsia="仿宋" w:hAnsi="仿宋"/>
                <w:szCs w:val="21"/>
              </w:rPr>
            </w:pPr>
            <w:r>
              <w:rPr>
                <w:rFonts w:ascii="仿宋" w:eastAsia="仿宋" w:hAnsi="仿宋" w:hint="eastAsia"/>
                <w:szCs w:val="21"/>
              </w:rPr>
              <w:t>工业（制造业）</w:t>
            </w:r>
          </w:p>
        </w:tc>
        <w:tc>
          <w:tcPr>
            <w:tcW w:w="883"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5套</w:t>
            </w:r>
          </w:p>
        </w:tc>
        <w:tc>
          <w:tcPr>
            <w:tcW w:w="744"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30"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30" w:type="dxa"/>
            <w:vAlign w:val="center"/>
          </w:tcPr>
          <w:p w:rsidR="005C371B" w:rsidRDefault="005C371B" w:rsidP="00F35665">
            <w:pPr>
              <w:jc w:val="center"/>
              <w:rPr>
                <w:rFonts w:ascii="仿宋" w:eastAsia="仿宋" w:hAnsi="仿宋"/>
                <w:szCs w:val="21"/>
              </w:rPr>
            </w:pPr>
            <w:r>
              <w:rPr>
                <w:rFonts w:ascii="仿宋" w:eastAsia="仿宋" w:hAnsi="仿宋" w:hint="eastAsia"/>
                <w:bCs/>
                <w:szCs w:val="21"/>
              </w:rPr>
              <w:t>否</w:t>
            </w:r>
          </w:p>
        </w:tc>
        <w:tc>
          <w:tcPr>
            <w:tcW w:w="1078"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w:t>
            </w:r>
          </w:p>
        </w:tc>
      </w:tr>
      <w:tr w:rsidR="005C371B" w:rsidTr="00F35665">
        <w:trPr>
          <w:trHeight w:val="343"/>
        </w:trPr>
        <w:tc>
          <w:tcPr>
            <w:tcW w:w="696" w:type="dxa"/>
            <w:vMerge/>
            <w:vAlign w:val="center"/>
          </w:tcPr>
          <w:p w:rsidR="005C371B" w:rsidRDefault="005C371B" w:rsidP="00F35665">
            <w:pPr>
              <w:pStyle w:val="a3"/>
              <w:spacing w:line="400" w:lineRule="exact"/>
              <w:ind w:firstLineChars="0" w:firstLine="0"/>
              <w:jc w:val="center"/>
              <w:rPr>
                <w:rFonts w:ascii="仿宋" w:eastAsia="仿宋" w:hAnsi="仿宋"/>
                <w:bCs/>
                <w:szCs w:val="21"/>
              </w:rPr>
            </w:pPr>
          </w:p>
        </w:tc>
        <w:tc>
          <w:tcPr>
            <w:tcW w:w="696"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1-3</w:t>
            </w:r>
          </w:p>
        </w:tc>
        <w:tc>
          <w:tcPr>
            <w:tcW w:w="1079"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导轨型病历密集架</w:t>
            </w:r>
          </w:p>
        </w:tc>
        <w:tc>
          <w:tcPr>
            <w:tcW w:w="1041"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工业（制造业）</w:t>
            </w:r>
          </w:p>
        </w:tc>
        <w:tc>
          <w:tcPr>
            <w:tcW w:w="883"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363立方米</w:t>
            </w:r>
          </w:p>
        </w:tc>
        <w:tc>
          <w:tcPr>
            <w:tcW w:w="744"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否</w:t>
            </w:r>
          </w:p>
        </w:tc>
        <w:tc>
          <w:tcPr>
            <w:tcW w:w="1030"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否</w:t>
            </w:r>
          </w:p>
        </w:tc>
        <w:tc>
          <w:tcPr>
            <w:tcW w:w="1030"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否</w:t>
            </w:r>
          </w:p>
        </w:tc>
        <w:tc>
          <w:tcPr>
            <w:tcW w:w="1078" w:type="dxa"/>
            <w:vAlign w:val="center"/>
          </w:tcPr>
          <w:p w:rsidR="005C371B" w:rsidRDefault="005C371B" w:rsidP="00F35665">
            <w:pPr>
              <w:pStyle w:val="a3"/>
              <w:spacing w:line="400" w:lineRule="exact"/>
              <w:ind w:firstLineChars="0" w:firstLine="0"/>
              <w:jc w:val="center"/>
              <w:rPr>
                <w:rFonts w:ascii="仿宋" w:eastAsia="仿宋" w:hAnsi="仿宋"/>
                <w:bCs/>
                <w:szCs w:val="21"/>
              </w:rPr>
            </w:pPr>
            <w:r>
              <w:rPr>
                <w:rFonts w:ascii="仿宋" w:eastAsia="仿宋" w:hAnsi="仿宋" w:hint="eastAsia"/>
                <w:bCs/>
                <w:szCs w:val="21"/>
              </w:rPr>
              <w:t>是</w:t>
            </w:r>
          </w:p>
        </w:tc>
      </w:tr>
    </w:tbl>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pStyle w:val="2"/>
        <w:spacing w:line="400" w:lineRule="exact"/>
        <w:ind w:firstLineChars="98" w:firstLine="235"/>
        <w:rPr>
          <w:rFonts w:ascii="仿宋" w:eastAsia="仿宋" w:hAnsi="仿宋"/>
          <w:b w:val="0"/>
          <w:sz w:val="24"/>
        </w:rPr>
      </w:pPr>
    </w:p>
    <w:p w:rsidR="005C371B" w:rsidRDefault="005C371B" w:rsidP="005C371B">
      <w:pPr>
        <w:rPr>
          <w:rFonts w:ascii="仿宋" w:eastAsia="仿宋" w:hAnsi="仿宋"/>
          <w:sz w:val="24"/>
        </w:rPr>
      </w:pPr>
      <w:r>
        <w:rPr>
          <w:rFonts w:ascii="仿宋" w:eastAsia="仿宋" w:hAnsi="仿宋" w:hint="eastAsia"/>
          <w:sz w:val="24"/>
        </w:rPr>
        <w:br w:type="page"/>
      </w:r>
    </w:p>
    <w:p w:rsidR="005C371B" w:rsidRDefault="005C371B" w:rsidP="005C371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lastRenderedPageBreak/>
        <w:t>三、</w:t>
      </w:r>
      <w:r>
        <w:rPr>
          <w:rFonts w:ascii="仿宋" w:eastAsia="仿宋" w:hAnsi="仿宋"/>
          <w:sz w:val="24"/>
          <w:szCs w:val="24"/>
        </w:rPr>
        <w:t xml:space="preserve"> </w:t>
      </w:r>
      <w:r>
        <w:rPr>
          <w:rFonts w:ascii="仿宋" w:eastAsia="仿宋" w:hAnsi="仿宋" w:hint="eastAsia"/>
          <w:sz w:val="24"/>
          <w:szCs w:val="24"/>
        </w:rPr>
        <w:t>项目要求</w:t>
      </w:r>
    </w:p>
    <w:p w:rsidR="005C371B" w:rsidRDefault="005C371B" w:rsidP="005C371B">
      <w:pPr>
        <w:pStyle w:val="a7"/>
        <w:tabs>
          <w:tab w:val="left" w:pos="140"/>
        </w:tabs>
        <w:jc w:val="both"/>
        <w:rPr>
          <w:rFonts w:ascii="仿宋" w:eastAsia="仿宋" w:hAnsi="仿宋"/>
        </w:rPr>
      </w:pPr>
      <w:r>
        <w:rPr>
          <w:rFonts w:ascii="仿宋" w:eastAsia="仿宋" w:hAnsi="仿宋"/>
        </w:rPr>
        <w:tab/>
      </w:r>
    </w:p>
    <w:tbl>
      <w:tblPr>
        <w:tblStyle w:val="a8"/>
        <w:tblW w:w="0" w:type="auto"/>
        <w:tblLook w:val="04A0" w:firstRow="1" w:lastRow="0" w:firstColumn="1" w:lastColumn="0" w:noHBand="0" w:noVBand="1"/>
      </w:tblPr>
      <w:tblGrid>
        <w:gridCol w:w="649"/>
        <w:gridCol w:w="1020"/>
        <w:gridCol w:w="2127"/>
        <w:gridCol w:w="3662"/>
        <w:gridCol w:w="671"/>
        <w:gridCol w:w="729"/>
      </w:tblGrid>
      <w:tr w:rsidR="005C371B" w:rsidTr="00F35665">
        <w:trPr>
          <w:trHeight w:val="588"/>
          <w:tblHeader/>
        </w:trPr>
        <w:tc>
          <w:tcPr>
            <w:tcW w:w="649"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序号</w:t>
            </w:r>
          </w:p>
        </w:tc>
        <w:tc>
          <w:tcPr>
            <w:tcW w:w="1020"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产品名称</w:t>
            </w:r>
          </w:p>
        </w:tc>
        <w:tc>
          <w:tcPr>
            <w:tcW w:w="2127"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示意图</w:t>
            </w:r>
          </w:p>
        </w:tc>
        <w:tc>
          <w:tcPr>
            <w:tcW w:w="3662"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技术参数</w:t>
            </w:r>
          </w:p>
        </w:tc>
        <w:tc>
          <w:tcPr>
            <w:tcW w:w="671"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单位</w:t>
            </w:r>
          </w:p>
        </w:tc>
        <w:tc>
          <w:tcPr>
            <w:tcW w:w="729"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数量</w:t>
            </w:r>
          </w:p>
        </w:tc>
      </w:tr>
      <w:tr w:rsidR="005C371B" w:rsidTr="00F35665">
        <w:trPr>
          <w:trHeight w:val="4062"/>
        </w:trPr>
        <w:tc>
          <w:tcPr>
            <w:tcW w:w="649" w:type="dxa"/>
            <w:vAlign w:val="center"/>
          </w:tcPr>
          <w:p w:rsidR="005C371B" w:rsidRDefault="005C371B" w:rsidP="00F35665">
            <w:pPr>
              <w:jc w:val="center"/>
              <w:rPr>
                <w:rFonts w:ascii="仿宋" w:eastAsia="仿宋" w:hAnsi="仿宋" w:cs="宋体"/>
                <w:color w:val="333333"/>
                <w:szCs w:val="21"/>
              </w:rPr>
            </w:pPr>
            <w:r>
              <w:rPr>
                <w:rFonts w:ascii="仿宋" w:eastAsia="仿宋" w:hAnsi="仿宋" w:hint="eastAsia"/>
                <w:color w:val="333333"/>
                <w:szCs w:val="21"/>
              </w:rPr>
              <w:t>1</w:t>
            </w:r>
          </w:p>
        </w:tc>
        <w:tc>
          <w:tcPr>
            <w:tcW w:w="1020"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双层书车</w:t>
            </w:r>
          </w:p>
        </w:tc>
        <w:tc>
          <w:tcPr>
            <w:tcW w:w="2127" w:type="dxa"/>
            <w:vAlign w:val="center"/>
          </w:tcPr>
          <w:p w:rsidR="005C371B" w:rsidRDefault="005C371B" w:rsidP="00F35665">
            <w:pPr>
              <w:jc w:val="center"/>
              <w:rPr>
                <w:rStyle w:val="1Char"/>
                <w:rFonts w:ascii="仿宋" w:eastAsia="仿宋" w:hAnsi="仿宋"/>
                <w:b w:val="0"/>
                <w:szCs w:val="21"/>
              </w:rPr>
            </w:pPr>
            <w:r>
              <w:rPr>
                <w:rFonts w:ascii="仿宋" w:eastAsia="仿宋" w:hAnsi="仿宋"/>
                <w:noProof/>
                <w:szCs w:val="21"/>
              </w:rPr>
              <w:drawing>
                <wp:inline distT="0" distB="0" distL="0" distR="0" wp14:anchorId="22830381" wp14:editId="172A39B7">
                  <wp:extent cx="750570" cy="763270"/>
                  <wp:effectExtent l="0" t="0" r="0" b="0"/>
                  <wp:docPr id="3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50595" cy="763105"/>
                          </a:xfrm>
                          <a:prstGeom prst="rect">
                            <a:avLst/>
                          </a:prstGeom>
                          <a:noFill/>
                          <a:ln>
                            <a:noFill/>
                          </a:ln>
                        </pic:spPr>
                      </pic:pic>
                    </a:graphicData>
                  </a:graphic>
                </wp:inline>
              </w:drawing>
            </w:r>
          </w:p>
        </w:tc>
        <w:tc>
          <w:tcPr>
            <w:tcW w:w="3662" w:type="dxa"/>
            <w:vAlign w:val="center"/>
          </w:tcPr>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1.外形尺寸：长800±10mm×宽360±10mm×高900±10mm。</w:t>
            </w:r>
          </w:p>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2.材质要求：①立柱采用20*20矩管，厚度不低于1.0mm；②弹轮轴采用φ25*140，45#钢，机加工后镀锌；③</w:t>
            </w:r>
            <w:proofErr w:type="gramStart"/>
            <w:r>
              <w:rPr>
                <w:rStyle w:val="1Char"/>
                <w:rFonts w:ascii="仿宋" w:eastAsia="仿宋" w:hAnsi="仿宋" w:hint="eastAsia"/>
                <w:sz w:val="21"/>
                <w:szCs w:val="21"/>
              </w:rPr>
              <w:t>弹轮管</w:t>
            </w:r>
            <w:proofErr w:type="gramEnd"/>
            <w:r>
              <w:rPr>
                <w:rStyle w:val="1Char"/>
                <w:rFonts w:ascii="仿宋" w:eastAsia="仿宋" w:hAnsi="仿宋" w:hint="eastAsia"/>
                <w:sz w:val="21"/>
                <w:szCs w:val="21"/>
              </w:rPr>
              <w:t>采用φ25*2.5矩管，弹簧采用φ2*25*85，加工后，发黑处理；④承重轮采用φ75万向轮和定向轮。</w:t>
            </w:r>
          </w:p>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3.工艺要求：①表面采用</w:t>
            </w:r>
            <w:proofErr w:type="gramStart"/>
            <w:r>
              <w:rPr>
                <w:rStyle w:val="1Char"/>
                <w:rFonts w:ascii="仿宋" w:eastAsia="仿宋" w:hAnsi="仿宋" w:hint="eastAsia"/>
                <w:sz w:val="21"/>
                <w:szCs w:val="21"/>
              </w:rPr>
              <w:t>环保型塑粉静电</w:t>
            </w:r>
            <w:proofErr w:type="gramEnd"/>
            <w:r>
              <w:rPr>
                <w:rStyle w:val="1Char"/>
                <w:rFonts w:ascii="仿宋" w:eastAsia="仿宋" w:hAnsi="仿宋" w:hint="eastAsia"/>
                <w:sz w:val="21"/>
                <w:szCs w:val="21"/>
              </w:rPr>
              <w:t>喷塑；②漆膜厚度≥100μm。</w:t>
            </w:r>
          </w:p>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4.功能要求：万向轮和定向轮在受力的作用下，自动向下达到平衡的作用；宽的方向两边带推手杆。</w:t>
            </w:r>
          </w:p>
        </w:tc>
        <w:tc>
          <w:tcPr>
            <w:tcW w:w="671"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套</w:t>
            </w:r>
          </w:p>
        </w:tc>
        <w:tc>
          <w:tcPr>
            <w:tcW w:w="729"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5</w:t>
            </w:r>
          </w:p>
        </w:tc>
      </w:tr>
      <w:tr w:rsidR="005C371B" w:rsidTr="00F35665">
        <w:trPr>
          <w:trHeight w:val="5799"/>
        </w:trPr>
        <w:tc>
          <w:tcPr>
            <w:tcW w:w="649" w:type="dxa"/>
            <w:vAlign w:val="center"/>
          </w:tcPr>
          <w:p w:rsidR="005C371B" w:rsidRDefault="005C371B" w:rsidP="00F35665">
            <w:pPr>
              <w:jc w:val="center"/>
              <w:rPr>
                <w:rFonts w:ascii="仿宋" w:eastAsia="仿宋" w:hAnsi="仿宋" w:cs="宋体"/>
                <w:color w:val="333333"/>
                <w:szCs w:val="21"/>
              </w:rPr>
            </w:pPr>
            <w:r>
              <w:rPr>
                <w:rFonts w:ascii="仿宋" w:eastAsia="仿宋" w:hAnsi="仿宋" w:hint="eastAsia"/>
                <w:color w:val="333333"/>
                <w:szCs w:val="21"/>
              </w:rPr>
              <w:t>2</w:t>
            </w:r>
          </w:p>
        </w:tc>
        <w:tc>
          <w:tcPr>
            <w:tcW w:w="1020" w:type="dxa"/>
            <w:vAlign w:val="center"/>
          </w:tcPr>
          <w:p w:rsidR="005C371B" w:rsidRDefault="005C371B" w:rsidP="00F35665">
            <w:pPr>
              <w:jc w:val="center"/>
              <w:rPr>
                <w:rFonts w:ascii="仿宋" w:eastAsia="仿宋" w:hAnsi="仿宋" w:cs="宋体"/>
                <w:szCs w:val="21"/>
              </w:rPr>
            </w:pPr>
            <w:proofErr w:type="gramStart"/>
            <w:r>
              <w:rPr>
                <w:rFonts w:ascii="仿宋" w:eastAsia="仿宋" w:hAnsi="仿宋" w:hint="eastAsia"/>
                <w:szCs w:val="21"/>
              </w:rPr>
              <w:t>三步书梯</w:t>
            </w:r>
            <w:proofErr w:type="gramEnd"/>
          </w:p>
        </w:tc>
        <w:tc>
          <w:tcPr>
            <w:tcW w:w="2127" w:type="dxa"/>
            <w:vAlign w:val="center"/>
          </w:tcPr>
          <w:p w:rsidR="005C371B" w:rsidRDefault="005C371B" w:rsidP="00F35665">
            <w:pPr>
              <w:jc w:val="center"/>
              <w:rPr>
                <w:rStyle w:val="1Char"/>
                <w:rFonts w:ascii="仿宋" w:eastAsia="仿宋" w:hAnsi="仿宋"/>
                <w:b w:val="0"/>
                <w:szCs w:val="21"/>
              </w:rPr>
            </w:pPr>
            <w:r>
              <w:rPr>
                <w:rFonts w:ascii="仿宋" w:eastAsia="仿宋" w:hAnsi="仿宋"/>
                <w:noProof/>
                <w:szCs w:val="21"/>
              </w:rPr>
              <w:drawing>
                <wp:inline distT="0" distB="0" distL="0" distR="0" wp14:anchorId="1B4F1DC2" wp14:editId="45355E8A">
                  <wp:extent cx="614045" cy="985520"/>
                  <wp:effectExtent l="0" t="0" r="0" b="5080"/>
                  <wp:docPr id="3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7071" cy="990360"/>
                          </a:xfrm>
                          <a:prstGeom prst="rect">
                            <a:avLst/>
                          </a:prstGeom>
                          <a:noFill/>
                          <a:ln>
                            <a:noFill/>
                          </a:ln>
                        </pic:spPr>
                      </pic:pic>
                    </a:graphicData>
                  </a:graphic>
                </wp:inline>
              </w:drawing>
            </w:r>
          </w:p>
        </w:tc>
        <w:tc>
          <w:tcPr>
            <w:tcW w:w="3662" w:type="dxa"/>
            <w:vAlign w:val="center"/>
          </w:tcPr>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1.外形尺寸：高1000±10mm×宽400±10mm×厚640±10mm。</w:t>
            </w:r>
          </w:p>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2.材质要求：①立柱采用20*20矩管，厚度不低于1.0mm；②踏板采用冷轧钢板折弯、冲压成型，厚度不低于0.7mm；③弹轮轴采用φ25*140，45#钢，机加工后镀锌；④</w:t>
            </w:r>
            <w:proofErr w:type="gramStart"/>
            <w:r>
              <w:rPr>
                <w:rStyle w:val="1Char"/>
                <w:rFonts w:ascii="仿宋" w:eastAsia="仿宋" w:hAnsi="仿宋" w:hint="eastAsia"/>
                <w:sz w:val="21"/>
                <w:szCs w:val="21"/>
              </w:rPr>
              <w:t>弹轮管</w:t>
            </w:r>
            <w:proofErr w:type="gramEnd"/>
            <w:r>
              <w:rPr>
                <w:rStyle w:val="1Char"/>
                <w:rFonts w:ascii="仿宋" w:eastAsia="仿宋" w:hAnsi="仿宋" w:hint="eastAsia"/>
                <w:sz w:val="21"/>
                <w:szCs w:val="21"/>
              </w:rPr>
              <w:t>采用φ25*2.5矩管，弹簧采用φ2*25*85，加工后，发黑处理；⑤承重轮采用φ75万向轮和定向轮。</w:t>
            </w:r>
          </w:p>
          <w:p w:rsidR="005C371B" w:rsidRDefault="005C371B" w:rsidP="00F35665">
            <w:pPr>
              <w:jc w:val="left"/>
              <w:rPr>
                <w:rStyle w:val="1Char"/>
                <w:rFonts w:ascii="仿宋" w:eastAsia="仿宋" w:hAnsi="仿宋"/>
                <w:b w:val="0"/>
                <w:sz w:val="21"/>
                <w:szCs w:val="21"/>
              </w:rPr>
            </w:pPr>
            <w:r>
              <w:rPr>
                <w:rStyle w:val="1Char"/>
                <w:rFonts w:ascii="仿宋" w:eastAsia="仿宋" w:hAnsi="仿宋" w:hint="eastAsia"/>
                <w:sz w:val="21"/>
                <w:szCs w:val="21"/>
              </w:rPr>
              <w:t>3.工艺要求：①表面采用</w:t>
            </w:r>
            <w:proofErr w:type="gramStart"/>
            <w:r>
              <w:rPr>
                <w:rStyle w:val="1Char"/>
                <w:rFonts w:ascii="仿宋" w:eastAsia="仿宋" w:hAnsi="仿宋" w:hint="eastAsia"/>
                <w:sz w:val="21"/>
                <w:szCs w:val="21"/>
              </w:rPr>
              <w:t>环保型塑粉静电</w:t>
            </w:r>
            <w:proofErr w:type="gramEnd"/>
            <w:r>
              <w:rPr>
                <w:rStyle w:val="1Char"/>
                <w:rFonts w:ascii="仿宋" w:eastAsia="仿宋" w:hAnsi="仿宋" w:hint="eastAsia"/>
                <w:sz w:val="21"/>
                <w:szCs w:val="21"/>
              </w:rPr>
              <w:t>喷塑；②漆膜厚度≥100μm。</w:t>
            </w:r>
          </w:p>
          <w:p w:rsidR="005C371B" w:rsidRDefault="005C371B" w:rsidP="00F35665">
            <w:pPr>
              <w:jc w:val="left"/>
              <w:rPr>
                <w:rStyle w:val="1Char"/>
                <w:rFonts w:ascii="仿宋" w:eastAsia="仿宋" w:hAnsi="仿宋"/>
                <w:b w:val="0"/>
                <w:szCs w:val="21"/>
              </w:rPr>
            </w:pPr>
            <w:r>
              <w:rPr>
                <w:rStyle w:val="1Char"/>
                <w:rFonts w:ascii="仿宋" w:eastAsia="仿宋" w:hAnsi="仿宋" w:hint="eastAsia"/>
                <w:sz w:val="21"/>
                <w:szCs w:val="21"/>
              </w:rPr>
              <w:t>4.功能要求：当人采在踏板上时，弹轮轴</w:t>
            </w:r>
            <w:proofErr w:type="gramStart"/>
            <w:r>
              <w:rPr>
                <w:rStyle w:val="1Char"/>
                <w:rFonts w:ascii="仿宋" w:eastAsia="仿宋" w:hAnsi="仿宋" w:hint="eastAsia"/>
                <w:sz w:val="21"/>
                <w:szCs w:val="21"/>
              </w:rPr>
              <w:t>和弹轮管</w:t>
            </w:r>
            <w:proofErr w:type="gramEnd"/>
            <w:r>
              <w:rPr>
                <w:rStyle w:val="1Char"/>
                <w:rFonts w:ascii="仿宋" w:eastAsia="仿宋" w:hAnsi="仿宋" w:hint="eastAsia"/>
                <w:sz w:val="21"/>
                <w:szCs w:val="21"/>
              </w:rPr>
              <w:t>及弹簧在受力的作用下，自动向下达到平衡的作用；宽的方向两边带推手杆。</w:t>
            </w:r>
          </w:p>
        </w:tc>
        <w:tc>
          <w:tcPr>
            <w:tcW w:w="671"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套</w:t>
            </w:r>
          </w:p>
        </w:tc>
        <w:tc>
          <w:tcPr>
            <w:tcW w:w="729"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5</w:t>
            </w:r>
          </w:p>
        </w:tc>
      </w:tr>
      <w:tr w:rsidR="005C371B" w:rsidTr="00F35665">
        <w:trPr>
          <w:trHeight w:val="1972"/>
        </w:trPr>
        <w:tc>
          <w:tcPr>
            <w:tcW w:w="649" w:type="dxa"/>
            <w:vAlign w:val="center"/>
          </w:tcPr>
          <w:p w:rsidR="005C371B" w:rsidRDefault="005C371B" w:rsidP="00F35665">
            <w:pPr>
              <w:jc w:val="center"/>
              <w:rPr>
                <w:rFonts w:ascii="仿宋" w:eastAsia="仿宋" w:hAnsi="仿宋" w:cs="宋体"/>
                <w:color w:val="333333"/>
                <w:szCs w:val="21"/>
              </w:rPr>
            </w:pPr>
            <w:r>
              <w:rPr>
                <w:rFonts w:ascii="仿宋" w:eastAsia="仿宋" w:hAnsi="仿宋" w:hint="eastAsia"/>
                <w:color w:val="333333"/>
                <w:szCs w:val="21"/>
              </w:rPr>
              <w:t>3</w:t>
            </w:r>
          </w:p>
        </w:tc>
        <w:tc>
          <w:tcPr>
            <w:tcW w:w="1020"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导轨型病历密集架</w:t>
            </w:r>
          </w:p>
        </w:tc>
        <w:tc>
          <w:tcPr>
            <w:tcW w:w="2127" w:type="dxa"/>
            <w:vAlign w:val="center"/>
          </w:tcPr>
          <w:p w:rsidR="005C371B" w:rsidRDefault="005C371B" w:rsidP="00F35665">
            <w:pPr>
              <w:jc w:val="center"/>
              <w:rPr>
                <w:rStyle w:val="1Char"/>
                <w:rFonts w:ascii="仿宋" w:eastAsia="仿宋" w:hAnsi="仿宋"/>
                <w:b w:val="0"/>
                <w:szCs w:val="21"/>
              </w:rPr>
            </w:pPr>
            <w:r>
              <w:rPr>
                <w:rFonts w:ascii="仿宋" w:eastAsia="仿宋" w:hAnsi="仿宋"/>
                <w:noProof/>
                <w:szCs w:val="21"/>
              </w:rPr>
              <w:drawing>
                <wp:inline distT="0" distB="0" distL="0" distR="0" wp14:anchorId="31CA2A9C" wp14:editId="33D1703A">
                  <wp:extent cx="874395" cy="1165860"/>
                  <wp:effectExtent l="0" t="0" r="1905" b="0"/>
                  <wp:docPr id="13988" name="图片 2" descr="2be22426d494ea0b17968340a913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8" name="图片 2" descr="2be22426d494ea0b17968340a91397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76106" cy="1168141"/>
                          </a:xfrm>
                          <a:prstGeom prst="rect">
                            <a:avLst/>
                          </a:prstGeom>
                          <a:noFill/>
                          <a:ln>
                            <a:noFill/>
                          </a:ln>
                        </pic:spPr>
                      </pic:pic>
                    </a:graphicData>
                  </a:graphic>
                </wp:inline>
              </w:drawing>
            </w:r>
          </w:p>
        </w:tc>
        <w:tc>
          <w:tcPr>
            <w:tcW w:w="3662" w:type="dxa"/>
            <w:vAlign w:val="center"/>
          </w:tcPr>
          <w:p w:rsidR="005C371B" w:rsidRDefault="005C371B" w:rsidP="005C371B">
            <w:pPr>
              <w:ind w:firstLineChars="200" w:firstLine="422"/>
              <w:jc w:val="left"/>
              <w:rPr>
                <w:rStyle w:val="1Char"/>
                <w:rFonts w:ascii="仿宋" w:eastAsia="仿宋" w:hAnsi="仿宋"/>
                <w:b w:val="0"/>
                <w:sz w:val="21"/>
                <w:szCs w:val="21"/>
              </w:rPr>
            </w:pPr>
            <w:r>
              <w:rPr>
                <w:rStyle w:val="1Char"/>
                <w:rFonts w:ascii="仿宋" w:eastAsia="仿宋" w:hAnsi="仿宋" w:hint="eastAsia"/>
                <w:sz w:val="21"/>
                <w:szCs w:val="21"/>
              </w:rPr>
              <w:t>详见附件1。</w:t>
            </w:r>
          </w:p>
        </w:tc>
        <w:tc>
          <w:tcPr>
            <w:tcW w:w="671" w:type="dxa"/>
            <w:vAlign w:val="center"/>
          </w:tcPr>
          <w:p w:rsidR="005C371B" w:rsidRDefault="005C371B" w:rsidP="00F35665">
            <w:pPr>
              <w:jc w:val="center"/>
              <w:rPr>
                <w:rFonts w:ascii="仿宋" w:eastAsia="仿宋" w:hAnsi="仿宋" w:cs="宋体"/>
                <w:szCs w:val="21"/>
              </w:rPr>
            </w:pPr>
            <w:r>
              <w:rPr>
                <w:rFonts w:ascii="仿宋" w:eastAsia="仿宋" w:hAnsi="仿宋" w:cs="宋体" w:hint="eastAsia"/>
                <w:szCs w:val="21"/>
              </w:rPr>
              <w:t>立方米</w:t>
            </w:r>
          </w:p>
        </w:tc>
        <w:tc>
          <w:tcPr>
            <w:tcW w:w="729" w:type="dxa"/>
            <w:vAlign w:val="center"/>
          </w:tcPr>
          <w:p w:rsidR="005C371B" w:rsidRDefault="005C371B" w:rsidP="00F35665">
            <w:pPr>
              <w:jc w:val="center"/>
              <w:rPr>
                <w:rFonts w:ascii="仿宋" w:eastAsia="仿宋" w:hAnsi="仿宋" w:cs="宋体"/>
                <w:szCs w:val="21"/>
              </w:rPr>
            </w:pPr>
            <w:r>
              <w:rPr>
                <w:rFonts w:ascii="仿宋" w:eastAsia="仿宋" w:hAnsi="仿宋" w:hint="eastAsia"/>
                <w:szCs w:val="21"/>
              </w:rPr>
              <w:t>363</w:t>
            </w:r>
          </w:p>
        </w:tc>
      </w:tr>
    </w:tbl>
    <w:p w:rsidR="005C371B" w:rsidRDefault="005C371B" w:rsidP="005C371B">
      <w:pPr>
        <w:pStyle w:val="a7"/>
        <w:tabs>
          <w:tab w:val="left" w:pos="140"/>
        </w:tabs>
        <w:jc w:val="both"/>
        <w:rPr>
          <w:rFonts w:ascii="仿宋" w:eastAsia="仿宋" w:hAnsi="仿宋"/>
        </w:rPr>
        <w:sectPr w:rsidR="005C371B">
          <w:headerReference w:type="even" r:id="rId9"/>
          <w:headerReference w:type="default" r:id="rId10"/>
          <w:footerReference w:type="even" r:id="rId11"/>
          <w:footerReference w:type="default" r:id="rId12"/>
          <w:footerReference w:type="first" r:id="rId13"/>
          <w:pgSz w:w="11907" w:h="16840"/>
          <w:pgMar w:top="1440" w:right="1474" w:bottom="1440" w:left="1474" w:header="851" w:footer="992" w:gutter="0"/>
          <w:cols w:space="425"/>
          <w:docGrid w:linePitch="312"/>
        </w:sectPr>
      </w:pPr>
    </w:p>
    <w:p w:rsidR="005C371B" w:rsidRDefault="005C371B" w:rsidP="005C371B">
      <w:pPr>
        <w:spacing w:line="360" w:lineRule="auto"/>
        <w:rPr>
          <w:rStyle w:val="1Char"/>
          <w:rFonts w:ascii="仿宋" w:eastAsia="仿宋" w:hAnsi="仿宋"/>
          <w:b w:val="0"/>
          <w:sz w:val="24"/>
        </w:rPr>
      </w:pPr>
      <w:r>
        <w:rPr>
          <w:rFonts w:ascii="仿宋" w:eastAsia="仿宋" w:hAnsi="仿宋" w:hint="eastAsia"/>
          <w:sz w:val="24"/>
        </w:rPr>
        <w:lastRenderedPageBreak/>
        <w:t>附件1：密集</w:t>
      </w:r>
      <w:proofErr w:type="gramStart"/>
      <w:r>
        <w:rPr>
          <w:rFonts w:ascii="仿宋" w:eastAsia="仿宋" w:hAnsi="仿宋" w:hint="eastAsia"/>
          <w:sz w:val="24"/>
        </w:rPr>
        <w:t>架技术</w:t>
      </w:r>
      <w:proofErr w:type="gramEnd"/>
      <w:r>
        <w:rPr>
          <w:rFonts w:ascii="仿宋" w:eastAsia="仿宋" w:hAnsi="仿宋" w:hint="eastAsia"/>
          <w:sz w:val="24"/>
        </w:rPr>
        <w:t>参数如下。</w:t>
      </w:r>
    </w:p>
    <w:p w:rsidR="005C371B" w:rsidRDefault="005C371B" w:rsidP="005C371B">
      <w:pPr>
        <w:spacing w:line="360" w:lineRule="auto"/>
        <w:rPr>
          <w:rStyle w:val="1Char"/>
          <w:rFonts w:ascii="仿宋" w:eastAsia="仿宋" w:hAnsi="仿宋"/>
          <w:b w:val="0"/>
          <w:sz w:val="24"/>
        </w:rPr>
      </w:pPr>
      <w:r>
        <w:rPr>
          <w:rStyle w:val="1Char"/>
          <w:rFonts w:ascii="仿宋" w:eastAsia="仿宋" w:hAnsi="仿宋" w:hint="eastAsia"/>
          <w:sz w:val="24"/>
        </w:rPr>
        <w:t>（一）密集架架体要求：</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1、每组规格均不低于长900mm*宽780mm*高2220mm，单面7层，层高不低于260mm，</w:t>
      </w:r>
      <w:proofErr w:type="gramStart"/>
      <w:r>
        <w:rPr>
          <w:rFonts w:ascii="仿宋" w:eastAsia="仿宋" w:hAnsi="仿宋" w:hint="eastAsia"/>
          <w:color w:val="000000"/>
          <w:sz w:val="24"/>
        </w:rPr>
        <w:t>单面层深不</w:t>
      </w:r>
      <w:proofErr w:type="gramEnd"/>
      <w:r>
        <w:rPr>
          <w:rFonts w:ascii="仿宋" w:eastAsia="仿宋" w:hAnsi="仿宋" w:hint="eastAsia"/>
          <w:color w:val="000000"/>
          <w:sz w:val="24"/>
        </w:rPr>
        <w:t>低于360mm，结构部件由</w:t>
      </w:r>
      <w:proofErr w:type="gramStart"/>
      <w:r>
        <w:rPr>
          <w:rFonts w:ascii="仿宋" w:eastAsia="仿宋" w:hAnsi="仿宋" w:hint="eastAsia"/>
          <w:color w:val="000000"/>
          <w:sz w:val="24"/>
        </w:rPr>
        <w:t>侧面导</w:t>
      </w:r>
      <w:proofErr w:type="gramEnd"/>
      <w:r>
        <w:rPr>
          <w:rFonts w:ascii="仿宋" w:eastAsia="仿宋" w:hAnsi="仿宋" w:hint="eastAsia"/>
          <w:color w:val="000000"/>
          <w:sz w:val="24"/>
        </w:rPr>
        <w:t>正系统、底盘和传动机构、架体等零（部）件组成；零（部）件组装完毕后应当考虑防尘、防盗、制动等保密及安全使用功能。零（部）件与人体接触或收藏物品的部位应无毛刺、刃口等结构安全。</w:t>
      </w:r>
    </w:p>
    <w:p w:rsidR="005C371B" w:rsidRDefault="005C371B" w:rsidP="005C371B">
      <w:pPr>
        <w:spacing w:line="360" w:lineRule="auto"/>
        <w:ind w:firstLineChars="250" w:firstLine="600"/>
        <w:rPr>
          <w:rFonts w:ascii="仿宋" w:eastAsia="仿宋" w:hAnsi="仿宋" w:cs="宋体"/>
          <w:color w:val="000000"/>
          <w:kern w:val="0"/>
          <w:sz w:val="24"/>
        </w:rPr>
      </w:pPr>
      <w:r>
        <w:rPr>
          <w:rFonts w:ascii="仿宋" w:eastAsia="仿宋" w:hAnsi="仿宋" w:hint="eastAsia"/>
          <w:color w:val="000000"/>
          <w:sz w:val="24"/>
        </w:rPr>
        <w:t>2、立柱:采用冷轧钢板，材料厚度δ≥1.</w:t>
      </w:r>
      <w:r>
        <w:rPr>
          <w:rFonts w:ascii="仿宋" w:eastAsia="仿宋" w:hAnsi="仿宋"/>
          <w:color w:val="000000"/>
          <w:sz w:val="24"/>
        </w:rPr>
        <w:t>1</w:t>
      </w:r>
      <w:r>
        <w:rPr>
          <w:rFonts w:ascii="仿宋" w:eastAsia="仿宋" w:hAnsi="仿宋" w:hint="eastAsia"/>
          <w:color w:val="000000"/>
          <w:sz w:val="24"/>
        </w:rPr>
        <w:t>mm。中列立柱正面宽度为≥45mm，正面压一条加强筋，两</w:t>
      </w:r>
      <w:proofErr w:type="gramStart"/>
      <w:r>
        <w:rPr>
          <w:rFonts w:ascii="仿宋" w:eastAsia="仿宋" w:hAnsi="仿宋" w:hint="eastAsia"/>
          <w:color w:val="000000"/>
          <w:sz w:val="24"/>
        </w:rPr>
        <w:t>侧面各压两条</w:t>
      </w:r>
      <w:proofErr w:type="gramEnd"/>
      <w:r>
        <w:rPr>
          <w:rFonts w:ascii="仿宋" w:eastAsia="仿宋" w:hAnsi="仿宋" w:hint="eastAsia"/>
          <w:color w:val="000000"/>
          <w:sz w:val="24"/>
        </w:rPr>
        <w:t>加强筋，共五条加强筋，立柱压筋后单根立柱的承载能力较之以前有大幅度的提高。</w:t>
      </w:r>
      <w:proofErr w:type="gramStart"/>
      <w:r>
        <w:rPr>
          <w:rFonts w:ascii="仿宋" w:eastAsia="仿宋" w:hAnsi="仿宋" w:hint="eastAsia"/>
          <w:color w:val="000000"/>
          <w:sz w:val="24"/>
        </w:rPr>
        <w:t>边列立柱</w:t>
      </w:r>
      <w:proofErr w:type="gramEnd"/>
      <w:r>
        <w:rPr>
          <w:rFonts w:ascii="仿宋" w:eastAsia="仿宋" w:hAnsi="仿宋" w:hint="eastAsia"/>
          <w:color w:val="000000"/>
          <w:sz w:val="24"/>
        </w:rPr>
        <w:t>与门框合为一体，其侧面的宽度为≥61mm，不压加强筋，确保外观光滑平整。</w:t>
      </w:r>
    </w:p>
    <w:p w:rsidR="005C371B" w:rsidRDefault="005C371B" w:rsidP="005C371B">
      <w:pPr>
        <w:spacing w:line="360" w:lineRule="auto"/>
        <w:ind w:firstLineChars="200" w:firstLine="482"/>
        <w:rPr>
          <w:rFonts w:ascii="仿宋" w:eastAsia="仿宋" w:hAnsi="仿宋" w:cs="宋体"/>
          <w:color w:val="000000"/>
          <w:kern w:val="0"/>
          <w:sz w:val="24"/>
        </w:rPr>
      </w:pPr>
      <w:r>
        <w:rPr>
          <w:rFonts w:ascii="仿宋" w:eastAsia="仿宋" w:hAnsi="仿宋" w:hint="eastAsia"/>
          <w:b/>
          <w:sz w:val="24"/>
        </w:rPr>
        <w:t>★</w:t>
      </w:r>
      <w:r>
        <w:rPr>
          <w:rFonts w:ascii="仿宋" w:eastAsia="仿宋" w:hAnsi="仿宋" w:hint="eastAsia"/>
          <w:sz w:val="24"/>
        </w:rPr>
        <w:t>3、</w:t>
      </w:r>
      <w:r>
        <w:rPr>
          <w:rFonts w:ascii="仿宋" w:eastAsia="仿宋" w:hAnsi="仿宋" w:hint="eastAsia"/>
          <w:color w:val="000000"/>
          <w:sz w:val="24"/>
        </w:rPr>
        <w:t>搁板：采用冷轧钢板，材料厚度δ≥</w:t>
      </w:r>
      <w:r>
        <w:rPr>
          <w:rFonts w:ascii="仿宋" w:eastAsia="仿宋" w:hAnsi="仿宋"/>
          <w:color w:val="000000"/>
          <w:sz w:val="24"/>
        </w:rPr>
        <w:t>0.9</w:t>
      </w:r>
      <w:r>
        <w:rPr>
          <w:rFonts w:ascii="仿宋" w:eastAsia="仿宋" w:hAnsi="仿宋" w:hint="eastAsia"/>
          <w:color w:val="000000"/>
          <w:sz w:val="24"/>
        </w:rPr>
        <w:t>mm。搁板采用六次折弯成型以增强其承载力，上层搁板采用滚压一次成型；</w:t>
      </w:r>
      <w:r>
        <w:rPr>
          <w:rFonts w:ascii="仿宋" w:eastAsia="仿宋" w:hAnsi="仿宋" w:hint="eastAsia"/>
          <w:sz w:val="24"/>
        </w:rPr>
        <w:t>搁板上面压八条加强筋，两</w:t>
      </w:r>
      <w:proofErr w:type="gramStart"/>
      <w:r>
        <w:rPr>
          <w:rFonts w:ascii="仿宋" w:eastAsia="仿宋" w:hAnsi="仿宋" w:hint="eastAsia"/>
          <w:sz w:val="24"/>
        </w:rPr>
        <w:t>侧面各压两条</w:t>
      </w:r>
      <w:proofErr w:type="gramEnd"/>
      <w:r>
        <w:rPr>
          <w:rFonts w:ascii="仿宋" w:eastAsia="仿宋" w:hAnsi="仿宋" w:hint="eastAsia"/>
          <w:sz w:val="24"/>
        </w:rPr>
        <w:t>加强筋，共十二条加强筋</w:t>
      </w:r>
      <w:r>
        <w:rPr>
          <w:rFonts w:ascii="仿宋" w:eastAsia="仿宋" w:hAnsi="仿宋" w:hint="eastAsia"/>
          <w:color w:val="000000"/>
          <w:sz w:val="24"/>
        </w:rPr>
        <w:t>。底层搁板不压加强筋，并且两张搁板之间缝隙小于2mm，起到防鼠、防尘，底层搁板一边高度为24mm，放在挂板上，另一边高度为36mm，直接放到底盘上。所有搁板均匀载重不少于</w:t>
      </w:r>
      <w:r>
        <w:rPr>
          <w:rFonts w:ascii="仿宋" w:eastAsia="仿宋" w:hAnsi="仿宋"/>
          <w:color w:val="000000"/>
          <w:sz w:val="24"/>
        </w:rPr>
        <w:t>50</w:t>
      </w:r>
      <w:r>
        <w:rPr>
          <w:rFonts w:ascii="仿宋" w:eastAsia="仿宋" w:hAnsi="仿宋" w:hint="eastAsia"/>
          <w:color w:val="000000"/>
          <w:sz w:val="24"/>
        </w:rPr>
        <w:t>KG。</w:t>
      </w:r>
    </w:p>
    <w:p w:rsidR="005C371B" w:rsidRDefault="005C371B" w:rsidP="005C371B">
      <w:pPr>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hint="eastAsia"/>
          <w:color w:val="000000"/>
          <w:sz w:val="24"/>
        </w:rPr>
        <w:t>4、挂板：材料厚度δ≥0.9mm，挂板正面一次性压制，压两个回形筋，</w:t>
      </w:r>
      <w:proofErr w:type="gramStart"/>
      <w:r>
        <w:rPr>
          <w:rFonts w:ascii="仿宋" w:eastAsia="仿宋" w:hAnsi="仿宋" w:hint="eastAsia"/>
          <w:color w:val="000000"/>
          <w:sz w:val="24"/>
        </w:rPr>
        <w:t>回形筋长</w:t>
      </w:r>
      <w:proofErr w:type="gramEnd"/>
      <w:r>
        <w:rPr>
          <w:rFonts w:ascii="仿宋" w:eastAsia="仿宋" w:hAnsi="仿宋" w:hint="eastAsia"/>
          <w:color w:val="000000"/>
          <w:sz w:val="24"/>
        </w:rPr>
        <w:t>110±5mm×宽52±5mm，挂板两端压自锁扣，与搁板孔配合，起到装配自锁，加强架体稳定性。</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sz w:val="24"/>
        </w:rPr>
        <w:t>5、</w:t>
      </w:r>
      <w:proofErr w:type="gramStart"/>
      <w:r>
        <w:rPr>
          <w:rFonts w:ascii="仿宋" w:eastAsia="仿宋" w:hAnsi="仿宋" w:hint="eastAsia"/>
          <w:color w:val="000000"/>
          <w:sz w:val="24"/>
        </w:rPr>
        <w:t>挡书条</w:t>
      </w:r>
      <w:proofErr w:type="gramEnd"/>
      <w:r>
        <w:rPr>
          <w:rFonts w:ascii="仿宋" w:eastAsia="仿宋" w:hAnsi="仿宋" w:hint="eastAsia"/>
          <w:color w:val="000000"/>
          <w:sz w:val="24"/>
        </w:rPr>
        <w:t>：采用冷轧钢板，材料厚度δ≥</w:t>
      </w:r>
      <w:r>
        <w:rPr>
          <w:rFonts w:ascii="仿宋" w:eastAsia="仿宋" w:hAnsi="仿宋"/>
          <w:color w:val="000000"/>
          <w:sz w:val="24"/>
        </w:rPr>
        <w:t>0.8</w:t>
      </w:r>
      <w:r>
        <w:rPr>
          <w:rFonts w:ascii="仿宋" w:eastAsia="仿宋" w:hAnsi="仿宋" w:hint="eastAsia"/>
          <w:color w:val="000000"/>
          <w:sz w:val="24"/>
        </w:rPr>
        <w:t>mm，采用滚压一次成型，四次折弯，并压三条加强筋，与挂板配合处有防脱落倒扣，</w:t>
      </w:r>
      <w:proofErr w:type="gramStart"/>
      <w:r>
        <w:rPr>
          <w:rFonts w:ascii="仿宋" w:eastAsia="仿宋" w:hAnsi="仿宋" w:hint="eastAsia"/>
          <w:color w:val="000000"/>
          <w:sz w:val="24"/>
        </w:rPr>
        <w:t>防止挡条脱落</w:t>
      </w:r>
      <w:proofErr w:type="gramEnd"/>
      <w:r>
        <w:rPr>
          <w:rFonts w:ascii="仿宋" w:eastAsia="仿宋" w:hAnsi="仿宋" w:hint="eastAsia"/>
          <w:color w:val="000000"/>
          <w:sz w:val="24"/>
        </w:rPr>
        <w:t>，以增加整个架体的稳定性。</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6、门框采用冷轧钢板，材料厚度δ≥1.1</w:t>
      </w:r>
      <w:r>
        <w:rPr>
          <w:rFonts w:ascii="仿宋" w:eastAsia="仿宋" w:hAnsi="仿宋"/>
          <w:color w:val="000000"/>
          <w:sz w:val="24"/>
        </w:rPr>
        <w:t>mm</w:t>
      </w:r>
      <w:r>
        <w:rPr>
          <w:rFonts w:ascii="仿宋" w:eastAsia="仿宋" w:hAnsi="仿宋" w:hint="eastAsia"/>
          <w:color w:val="000000"/>
          <w:sz w:val="24"/>
        </w:rPr>
        <w:t>。门板、防尘板、顶板、侧板采用冷轧钢板，材料厚度δ≥</w:t>
      </w:r>
      <w:r>
        <w:rPr>
          <w:rFonts w:ascii="仿宋" w:eastAsia="仿宋" w:hAnsi="仿宋"/>
          <w:color w:val="000000"/>
          <w:sz w:val="24"/>
        </w:rPr>
        <w:t>0.7</w:t>
      </w:r>
      <w:r>
        <w:rPr>
          <w:rFonts w:ascii="仿宋" w:eastAsia="仿宋" w:hAnsi="仿宋" w:hint="eastAsia"/>
          <w:color w:val="000000"/>
          <w:sz w:val="24"/>
        </w:rPr>
        <w:t>mm。</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sz w:val="24"/>
        </w:rPr>
        <w:t>7、</w:t>
      </w:r>
      <w:r>
        <w:rPr>
          <w:rFonts w:ascii="仿宋" w:eastAsia="仿宋" w:hAnsi="仿宋" w:hint="eastAsia"/>
          <w:color w:val="000000"/>
          <w:sz w:val="24"/>
        </w:rPr>
        <w:t>底盘（含横、</w:t>
      </w:r>
      <w:proofErr w:type="gramStart"/>
      <w:r>
        <w:rPr>
          <w:rFonts w:ascii="仿宋" w:eastAsia="仿宋" w:hAnsi="仿宋" w:hint="eastAsia"/>
          <w:color w:val="000000"/>
          <w:sz w:val="24"/>
        </w:rPr>
        <w:t>纵梁及轮架</w:t>
      </w:r>
      <w:proofErr w:type="gramEnd"/>
      <w:r>
        <w:rPr>
          <w:rFonts w:ascii="仿宋" w:eastAsia="仿宋" w:hAnsi="仿宋" w:hint="eastAsia"/>
          <w:color w:val="000000"/>
          <w:sz w:val="24"/>
        </w:rPr>
        <w:t>组合）：采用热轧钢板，材料厚度δ≥</w:t>
      </w:r>
      <w:r>
        <w:rPr>
          <w:rFonts w:ascii="仿宋" w:eastAsia="仿宋" w:hAnsi="仿宋"/>
          <w:color w:val="000000"/>
          <w:sz w:val="24"/>
        </w:rPr>
        <w:t>2.5</w:t>
      </w:r>
      <w:r>
        <w:rPr>
          <w:rFonts w:ascii="仿宋" w:eastAsia="仿宋" w:hAnsi="仿宋" w:hint="eastAsia"/>
          <w:color w:val="000000"/>
          <w:sz w:val="24"/>
        </w:rPr>
        <w:t>mm，底盘净高度为140mm（±2㎜）。采用分段焊接后整体组装式，纵梁上按节距冲有矩形槽，以供立柱插入后用螺栓拧固。底盘两端封头横梁与纵梁牢固焊接，保证底盘架体</w:t>
      </w:r>
      <w:proofErr w:type="gramStart"/>
      <w:r>
        <w:rPr>
          <w:rFonts w:ascii="仿宋" w:eastAsia="仿宋" w:hAnsi="仿宋" w:hint="eastAsia"/>
          <w:color w:val="000000"/>
          <w:sz w:val="24"/>
        </w:rPr>
        <w:t>不</w:t>
      </w:r>
      <w:proofErr w:type="gramEnd"/>
      <w:r>
        <w:rPr>
          <w:rFonts w:ascii="仿宋" w:eastAsia="仿宋" w:hAnsi="仿宋" w:hint="eastAsia"/>
          <w:color w:val="000000"/>
          <w:sz w:val="24"/>
        </w:rPr>
        <w:t>扭曲、错位和变形等。</w:t>
      </w:r>
    </w:p>
    <w:p w:rsidR="005C371B" w:rsidRDefault="005C371B" w:rsidP="005C371B">
      <w:pPr>
        <w:spacing w:line="360" w:lineRule="auto"/>
        <w:rPr>
          <w:rStyle w:val="1Char"/>
          <w:rFonts w:ascii="仿宋" w:eastAsia="仿宋" w:hAnsi="仿宋"/>
          <w:sz w:val="24"/>
        </w:rPr>
      </w:pPr>
      <w:r>
        <w:rPr>
          <w:rStyle w:val="1Char"/>
          <w:rFonts w:ascii="仿宋" w:eastAsia="仿宋" w:hAnsi="仿宋" w:hint="eastAsia"/>
          <w:sz w:val="24"/>
        </w:rPr>
        <w:t>（二）驱动系统</w:t>
      </w:r>
      <w:r>
        <w:rPr>
          <w:rStyle w:val="1Char"/>
          <w:rFonts w:ascii="仿宋" w:eastAsia="仿宋" w:hAnsi="仿宋"/>
          <w:sz w:val="24"/>
        </w:rPr>
        <w:t>要求</w:t>
      </w:r>
      <w:r>
        <w:rPr>
          <w:rStyle w:val="1Char"/>
          <w:rFonts w:ascii="仿宋" w:eastAsia="仿宋" w:hAnsi="仿宋" w:hint="eastAsia"/>
          <w:sz w:val="24"/>
        </w:rPr>
        <w:t>：</w:t>
      </w:r>
    </w:p>
    <w:p w:rsidR="005C371B" w:rsidRDefault="005C371B" w:rsidP="005C371B">
      <w:pPr>
        <w:spacing w:line="360" w:lineRule="auto"/>
        <w:ind w:firstLineChars="200" w:firstLine="480"/>
        <w:rPr>
          <w:rFonts w:ascii="仿宋" w:eastAsia="仿宋" w:hAnsi="仿宋"/>
          <w:b/>
          <w:bCs/>
          <w:kern w:val="44"/>
          <w:sz w:val="24"/>
        </w:rPr>
      </w:pPr>
      <w:r>
        <w:rPr>
          <w:rFonts w:ascii="仿宋" w:eastAsia="仿宋" w:hAnsi="仿宋" w:hint="eastAsia"/>
          <w:color w:val="000000"/>
          <w:sz w:val="24"/>
        </w:rPr>
        <w:lastRenderedPageBreak/>
        <w:t>1、轴承：204＃平面轴承，材质为轴承钢，精度≥P6级（E）。</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2、精密链轮：材质45#。</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3、加厚型链条：节距不低于12.7mm,滚子Φ不低于8.5mm。传动管为Φ2</w:t>
      </w:r>
      <w:r>
        <w:rPr>
          <w:rFonts w:ascii="仿宋" w:eastAsia="仿宋" w:hAnsi="仿宋"/>
          <w:color w:val="000000"/>
          <w:sz w:val="24"/>
        </w:rPr>
        <w:t>5</w:t>
      </w:r>
      <w:r>
        <w:rPr>
          <w:rFonts w:ascii="仿宋" w:eastAsia="仿宋" w:hAnsi="仿宋" w:hint="eastAsia"/>
          <w:color w:val="000000"/>
          <w:sz w:val="24"/>
        </w:rPr>
        <w:t>mm×壁厚2.5mm的钢管。</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4、承载</w:t>
      </w:r>
      <w:r>
        <w:rPr>
          <w:rFonts w:ascii="仿宋" w:eastAsia="仿宋" w:hAnsi="仿宋"/>
          <w:color w:val="000000"/>
          <w:sz w:val="24"/>
        </w:rPr>
        <w:t>轮轴</w:t>
      </w:r>
      <w:r>
        <w:rPr>
          <w:rFonts w:ascii="仿宋" w:eastAsia="仿宋" w:hAnsi="仿宋" w:hint="eastAsia"/>
          <w:color w:val="000000"/>
          <w:sz w:val="24"/>
        </w:rPr>
        <w:t>：材质采用实芯圆钢，经车床精加工后镀锌处理，预防锈腐。根据承载轮轴与传动管、轴承、滚轮的连接部位、功能以及承重的不同，加工出不同直径的部位：Φ19.5mm（±0.</w:t>
      </w:r>
      <w:r>
        <w:rPr>
          <w:rFonts w:ascii="仿宋" w:eastAsia="仿宋" w:hAnsi="仿宋"/>
          <w:color w:val="000000"/>
          <w:sz w:val="24"/>
        </w:rPr>
        <w:t>2</w:t>
      </w:r>
      <w:r>
        <w:rPr>
          <w:rFonts w:ascii="仿宋" w:eastAsia="仿宋" w:hAnsi="仿宋" w:hint="eastAsia"/>
          <w:color w:val="000000"/>
          <w:sz w:val="24"/>
        </w:rPr>
        <w:t>mm）的部位与传动管连接；Φ20mm（±0.</w:t>
      </w:r>
      <w:r>
        <w:rPr>
          <w:rFonts w:ascii="仿宋" w:eastAsia="仿宋" w:hAnsi="仿宋"/>
          <w:color w:val="000000"/>
          <w:sz w:val="24"/>
        </w:rPr>
        <w:t>2</w:t>
      </w:r>
      <w:r>
        <w:rPr>
          <w:rFonts w:ascii="仿宋" w:eastAsia="仿宋" w:hAnsi="仿宋" w:hint="eastAsia"/>
          <w:color w:val="000000"/>
          <w:sz w:val="24"/>
        </w:rPr>
        <w:t>mm）的部位与轴承连接；Φ22mm（±0.</w:t>
      </w:r>
      <w:r>
        <w:rPr>
          <w:rFonts w:ascii="仿宋" w:eastAsia="仿宋" w:hAnsi="仿宋"/>
          <w:color w:val="000000"/>
          <w:sz w:val="24"/>
        </w:rPr>
        <w:t>2</w:t>
      </w:r>
      <w:r>
        <w:rPr>
          <w:rFonts w:ascii="仿宋" w:eastAsia="仿宋" w:hAnsi="仿宋" w:hint="eastAsia"/>
          <w:color w:val="000000"/>
          <w:sz w:val="24"/>
        </w:rPr>
        <w:t>mm）的部位与滚轮连接；未加工的部分是Φ25mm（±0.</w:t>
      </w:r>
      <w:r>
        <w:rPr>
          <w:rFonts w:ascii="仿宋" w:eastAsia="仿宋" w:hAnsi="仿宋"/>
          <w:color w:val="000000"/>
          <w:sz w:val="24"/>
        </w:rPr>
        <w:t>2</w:t>
      </w:r>
      <w:r>
        <w:rPr>
          <w:rFonts w:ascii="仿宋" w:eastAsia="仿宋" w:hAnsi="仿宋" w:hint="eastAsia"/>
          <w:color w:val="000000"/>
          <w:sz w:val="24"/>
        </w:rPr>
        <w:t>mm）起到限制滚轮脱轴、脱轨、承重的作用。</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5、为便于安装和拆卸，承载轮轴与齿轮、</w:t>
      </w:r>
      <w:proofErr w:type="gramStart"/>
      <w:r>
        <w:rPr>
          <w:rFonts w:ascii="仿宋" w:eastAsia="仿宋" w:hAnsi="仿宋" w:hint="eastAsia"/>
          <w:color w:val="000000"/>
          <w:sz w:val="24"/>
        </w:rPr>
        <w:t>承载轮均采用</w:t>
      </w:r>
      <w:proofErr w:type="gramEnd"/>
      <w:r>
        <w:rPr>
          <w:rFonts w:ascii="仿宋" w:eastAsia="仿宋" w:hAnsi="仿宋" w:hint="eastAsia"/>
          <w:color w:val="000000"/>
          <w:sz w:val="24"/>
        </w:rPr>
        <w:t>贯穿销连接，不得采用顶丝或焊接方式固定。</w:t>
      </w:r>
    </w:p>
    <w:p w:rsidR="005C371B" w:rsidRDefault="005C371B" w:rsidP="005C371B">
      <w:pPr>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hint="eastAsia"/>
          <w:color w:val="000000"/>
          <w:sz w:val="24"/>
        </w:rPr>
        <w:t>6、</w:t>
      </w:r>
      <w:r>
        <w:rPr>
          <w:rFonts w:ascii="仿宋" w:eastAsia="仿宋" w:hAnsi="仿宋" w:cs="宋体" w:hint="eastAsia"/>
          <w:sz w:val="24"/>
        </w:rPr>
        <w:t>方向盘：采用船舵式方向盘，材质为ABS树脂，舵手把为六个（其中五个为固定式、一个为伸缩折叠式，每个舵手把最大直径35±5mm）。方向盘（含舵手把）直径440±10mm，圆盘直径315±10mm。使用过程中既可以双手盘动舵手，也可以单手摇动伸缩折叠式舵手把驱动密集架移动；伸缩折叠式舵手把不使用时，可将其回位，与其它舵手把在同一个圆周面上。</w:t>
      </w:r>
    </w:p>
    <w:p w:rsidR="005C371B" w:rsidRDefault="005C371B" w:rsidP="005C371B">
      <w:pPr>
        <w:spacing w:line="360" w:lineRule="auto"/>
        <w:rPr>
          <w:rFonts w:ascii="仿宋" w:eastAsia="仿宋" w:hAnsi="仿宋"/>
          <w:color w:val="000000"/>
          <w:sz w:val="24"/>
        </w:rPr>
      </w:pPr>
      <w:r>
        <w:rPr>
          <w:rStyle w:val="1Char"/>
          <w:rFonts w:ascii="仿宋" w:eastAsia="仿宋" w:hAnsi="仿宋" w:hint="eastAsia"/>
          <w:sz w:val="24"/>
        </w:rPr>
        <w:t>（三）导轨要求：</w:t>
      </w:r>
    </w:p>
    <w:p w:rsidR="005C371B" w:rsidRDefault="005C371B" w:rsidP="005C371B">
      <w:pPr>
        <w:spacing w:line="360" w:lineRule="auto"/>
        <w:ind w:firstLineChars="200" w:firstLine="482"/>
        <w:rPr>
          <w:rFonts w:ascii="仿宋" w:eastAsia="仿宋" w:hAnsi="仿宋"/>
          <w:sz w:val="24"/>
        </w:rPr>
      </w:pPr>
      <w:r>
        <w:rPr>
          <w:rFonts w:ascii="仿宋" w:eastAsia="仿宋" w:hAnsi="仿宋" w:hint="eastAsia"/>
          <w:b/>
          <w:sz w:val="24"/>
        </w:rPr>
        <w:t>★</w:t>
      </w:r>
      <w:r>
        <w:rPr>
          <w:rFonts w:ascii="仿宋" w:eastAsia="仿宋" w:hAnsi="仿宋"/>
          <w:sz w:val="24"/>
        </w:rPr>
        <w:t>1、导轨底座：采用厚度≥2.5mm钢板轧制而成，外宽为120±5mm，外高为20±5mm，中间</w:t>
      </w:r>
      <w:proofErr w:type="gramStart"/>
      <w:r>
        <w:rPr>
          <w:rFonts w:ascii="仿宋" w:eastAsia="仿宋" w:hAnsi="仿宋"/>
          <w:sz w:val="24"/>
        </w:rPr>
        <w:t>轨芯采用</w:t>
      </w:r>
      <w:proofErr w:type="gramEnd"/>
      <w:r>
        <w:rPr>
          <w:rFonts w:ascii="仿宋" w:eastAsia="仿宋" w:hAnsi="仿宋"/>
          <w:sz w:val="24"/>
        </w:rPr>
        <w:t>高20±2mm×宽20±2mm的实心冷拔</w:t>
      </w:r>
      <w:proofErr w:type="gramStart"/>
      <w:r>
        <w:rPr>
          <w:rFonts w:ascii="仿宋" w:eastAsia="仿宋" w:hAnsi="仿宋"/>
          <w:sz w:val="24"/>
        </w:rPr>
        <w:t>凹</w:t>
      </w:r>
      <w:proofErr w:type="gramEnd"/>
      <w:r>
        <w:rPr>
          <w:rFonts w:ascii="仿宋" w:eastAsia="仿宋" w:hAnsi="仿宋"/>
          <w:sz w:val="24"/>
        </w:rPr>
        <w:t>型钢，</w:t>
      </w:r>
      <w:proofErr w:type="gramStart"/>
      <w:r>
        <w:rPr>
          <w:rFonts w:ascii="仿宋" w:eastAsia="仿宋" w:hAnsi="仿宋"/>
          <w:sz w:val="24"/>
        </w:rPr>
        <w:t>凹</w:t>
      </w:r>
      <w:proofErr w:type="gramEnd"/>
      <w:r>
        <w:rPr>
          <w:rFonts w:ascii="仿宋" w:eastAsia="仿宋" w:hAnsi="仿宋"/>
          <w:sz w:val="24"/>
        </w:rPr>
        <w:t>型钢槽深度≥1mm，</w:t>
      </w:r>
      <w:proofErr w:type="gramStart"/>
      <w:r>
        <w:rPr>
          <w:rFonts w:ascii="仿宋" w:eastAsia="仿宋" w:hAnsi="仿宋"/>
          <w:sz w:val="24"/>
        </w:rPr>
        <w:t>凹</w:t>
      </w:r>
      <w:proofErr w:type="gramEnd"/>
      <w:r>
        <w:rPr>
          <w:rFonts w:ascii="仿宋" w:eastAsia="仿宋" w:hAnsi="仿宋"/>
          <w:sz w:val="24"/>
        </w:rPr>
        <w:t>型钢槽宽度≥5mm，</w:t>
      </w:r>
      <w:proofErr w:type="gramStart"/>
      <w:r>
        <w:rPr>
          <w:rFonts w:ascii="仿宋" w:eastAsia="仿宋" w:hAnsi="仿宋"/>
          <w:sz w:val="24"/>
        </w:rPr>
        <w:t>轨芯与</w:t>
      </w:r>
      <w:proofErr w:type="gramEnd"/>
      <w:r>
        <w:rPr>
          <w:rFonts w:ascii="仿宋" w:eastAsia="仿宋" w:hAnsi="仿宋"/>
          <w:sz w:val="24"/>
        </w:rPr>
        <w:t>底座采用隐藏焊接方式。</w:t>
      </w:r>
    </w:p>
    <w:p w:rsidR="005C371B" w:rsidRDefault="005C371B" w:rsidP="005C371B">
      <w:pPr>
        <w:spacing w:line="360" w:lineRule="auto"/>
        <w:ind w:firstLineChars="200" w:firstLine="482"/>
        <w:rPr>
          <w:rFonts w:ascii="仿宋" w:eastAsia="仿宋" w:hAnsi="仿宋"/>
          <w:sz w:val="24"/>
        </w:rPr>
      </w:pPr>
      <w:r>
        <w:rPr>
          <w:rFonts w:ascii="仿宋" w:eastAsia="仿宋" w:hAnsi="仿宋" w:hint="eastAsia"/>
          <w:b/>
          <w:sz w:val="24"/>
        </w:rPr>
        <w:t>★</w:t>
      </w:r>
      <w:r>
        <w:rPr>
          <w:rFonts w:ascii="仿宋" w:eastAsia="仿宋" w:hAnsi="仿宋"/>
          <w:sz w:val="24"/>
        </w:rPr>
        <w:t>2、导向轮：导向轮采用铸造工艺，轮外直径1</w:t>
      </w:r>
      <w:r>
        <w:rPr>
          <w:rFonts w:ascii="仿宋" w:eastAsia="仿宋" w:hAnsi="仿宋" w:hint="eastAsia"/>
          <w:sz w:val="24"/>
        </w:rPr>
        <w:t>15</w:t>
      </w:r>
      <w:r>
        <w:rPr>
          <w:rFonts w:ascii="仿宋" w:eastAsia="仿宋" w:hAnsi="仿宋"/>
          <w:sz w:val="24"/>
        </w:rPr>
        <w:t>±</w:t>
      </w:r>
      <w:r>
        <w:rPr>
          <w:rFonts w:ascii="仿宋" w:eastAsia="仿宋" w:hAnsi="仿宋" w:hint="eastAsia"/>
          <w:sz w:val="24"/>
        </w:rPr>
        <w:t>10</w:t>
      </w:r>
      <w:r>
        <w:rPr>
          <w:rFonts w:ascii="仿宋" w:eastAsia="仿宋" w:hAnsi="仿宋"/>
          <w:sz w:val="24"/>
        </w:rPr>
        <w:t>mm，轮内铸造有四个孔和一个轴承孔，单面铸造有4条加强筋；导向轮</w:t>
      </w:r>
      <w:proofErr w:type="gramStart"/>
      <w:r>
        <w:rPr>
          <w:rFonts w:ascii="仿宋" w:eastAsia="仿宋" w:hAnsi="仿宋"/>
          <w:sz w:val="24"/>
        </w:rPr>
        <w:t>与轨芯相</w:t>
      </w:r>
      <w:proofErr w:type="gramEnd"/>
      <w:r>
        <w:rPr>
          <w:rFonts w:ascii="仿宋" w:eastAsia="仿宋" w:hAnsi="仿宋"/>
          <w:sz w:val="24"/>
        </w:rPr>
        <w:t>契合</w:t>
      </w:r>
      <w:r>
        <w:rPr>
          <w:rFonts w:ascii="仿宋" w:eastAsia="仿宋" w:hAnsi="仿宋" w:hint="eastAsia"/>
          <w:sz w:val="24"/>
        </w:rPr>
        <w:t>处</w:t>
      </w:r>
      <w:r>
        <w:rPr>
          <w:rFonts w:ascii="仿宋" w:eastAsia="仿宋" w:hAnsi="仿宋"/>
          <w:sz w:val="24"/>
        </w:rPr>
        <w:t>凸出，让导向轮自动找正，以避免</w:t>
      </w:r>
      <w:proofErr w:type="gramStart"/>
      <w:r>
        <w:rPr>
          <w:rFonts w:ascii="仿宋" w:eastAsia="仿宋" w:hAnsi="仿宋"/>
          <w:sz w:val="24"/>
        </w:rPr>
        <w:t>轨芯与</w:t>
      </w:r>
      <w:proofErr w:type="gramEnd"/>
      <w:r>
        <w:rPr>
          <w:rFonts w:ascii="仿宋" w:eastAsia="仿宋" w:hAnsi="仿宋"/>
          <w:sz w:val="24"/>
        </w:rPr>
        <w:t>导向轮侧面发生摩擦。</w:t>
      </w:r>
    </w:p>
    <w:p w:rsidR="005C371B" w:rsidRDefault="005C371B" w:rsidP="005C371B">
      <w:pPr>
        <w:spacing w:line="360" w:lineRule="auto"/>
        <w:rPr>
          <w:rStyle w:val="1Char"/>
          <w:rFonts w:ascii="仿宋" w:eastAsia="仿宋" w:hAnsi="仿宋"/>
          <w:sz w:val="24"/>
        </w:rPr>
      </w:pPr>
      <w:r>
        <w:rPr>
          <w:rStyle w:val="1Char"/>
          <w:rFonts w:ascii="仿宋" w:eastAsia="仿宋" w:hAnsi="仿宋" w:hint="eastAsia"/>
          <w:sz w:val="24"/>
        </w:rPr>
        <w:t>（四）防护装置要求：</w:t>
      </w:r>
    </w:p>
    <w:p w:rsidR="005C371B" w:rsidRDefault="005C371B" w:rsidP="005C371B">
      <w:pPr>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hint="eastAsia"/>
          <w:sz w:val="24"/>
        </w:rPr>
        <w:t>1、</w:t>
      </w:r>
      <w:r>
        <w:rPr>
          <w:rFonts w:ascii="仿宋" w:eastAsia="仿宋" w:hAnsi="仿宋" w:hint="eastAsia"/>
          <w:color w:val="000000"/>
          <w:sz w:val="24"/>
        </w:rPr>
        <w:t>防撞密封装置：采用25mm厚磁性防撞密封条达到密集架的防撞及密封功能，为防止防撞密封条脱落，防撞密封条采用卡</w:t>
      </w:r>
      <w:proofErr w:type="gramStart"/>
      <w:r>
        <w:rPr>
          <w:rFonts w:ascii="仿宋" w:eastAsia="仿宋" w:hAnsi="仿宋" w:hint="eastAsia"/>
          <w:color w:val="000000"/>
          <w:sz w:val="24"/>
        </w:rPr>
        <w:t>槽方式</w:t>
      </w:r>
      <w:proofErr w:type="gramEnd"/>
      <w:r>
        <w:rPr>
          <w:rFonts w:ascii="仿宋" w:eastAsia="仿宋" w:hAnsi="仿宋" w:hint="eastAsia"/>
          <w:color w:val="000000"/>
          <w:sz w:val="24"/>
        </w:rPr>
        <w:t>固定，卡槽材质为PVC阻燃材料。</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2、防尘：采用冷轧钢板，材料厚度δ≥</w:t>
      </w:r>
      <w:r>
        <w:rPr>
          <w:rFonts w:ascii="仿宋" w:eastAsia="仿宋" w:hAnsi="仿宋"/>
          <w:color w:val="000000"/>
          <w:sz w:val="24"/>
        </w:rPr>
        <w:t>0.7</w:t>
      </w:r>
      <w:r>
        <w:rPr>
          <w:rFonts w:ascii="仿宋" w:eastAsia="仿宋" w:hAnsi="仿宋" w:hint="eastAsia"/>
          <w:color w:val="000000"/>
          <w:sz w:val="24"/>
        </w:rPr>
        <w:t>㎜冷轧钢板制作。在架体顶部装有防尘板，合拢后无空缝，功能达到防火、防尘、防盗、防光要求。</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lastRenderedPageBreak/>
        <w:t>3、限位装置：导轨两端安装限位块，防止密集书架运行过程中脱轨。</w:t>
      </w:r>
    </w:p>
    <w:p w:rsidR="005C371B" w:rsidRDefault="005C371B" w:rsidP="005C371B">
      <w:pPr>
        <w:spacing w:line="360" w:lineRule="auto"/>
        <w:rPr>
          <w:rFonts w:ascii="仿宋" w:eastAsia="仿宋" w:hAnsi="仿宋"/>
          <w:color w:val="000000"/>
          <w:sz w:val="24"/>
        </w:rPr>
      </w:pPr>
      <w:r>
        <w:rPr>
          <w:rStyle w:val="1Char"/>
          <w:rFonts w:ascii="仿宋" w:eastAsia="仿宋" w:hAnsi="仿宋" w:hint="eastAsia"/>
          <w:sz w:val="24"/>
        </w:rPr>
        <w:t>（五）边门和主副侧板设计要求：</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1、边门设计：密集</w:t>
      </w:r>
      <w:proofErr w:type="gramStart"/>
      <w:r>
        <w:rPr>
          <w:rFonts w:ascii="仿宋" w:eastAsia="仿宋" w:hAnsi="仿宋" w:hint="eastAsia"/>
          <w:color w:val="000000"/>
          <w:sz w:val="24"/>
        </w:rPr>
        <w:t>架边列均要求</w:t>
      </w:r>
      <w:proofErr w:type="gramEnd"/>
      <w:r>
        <w:rPr>
          <w:rFonts w:ascii="仿宋" w:eastAsia="仿宋" w:hAnsi="仿宋" w:hint="eastAsia"/>
          <w:color w:val="000000"/>
          <w:sz w:val="24"/>
        </w:rPr>
        <w:t>配有上下分体的带锁内嵌式对开门，门扣手造型要求美观大方，便于使用。</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2、侧板标签框：采用一次冲压成型的</w:t>
      </w:r>
      <w:r>
        <w:rPr>
          <w:rFonts w:ascii="仿宋" w:eastAsia="仿宋" w:hAnsi="仿宋"/>
          <w:color w:val="000000"/>
          <w:sz w:val="24"/>
        </w:rPr>
        <w:t>2</w:t>
      </w:r>
      <w:r>
        <w:rPr>
          <w:rFonts w:ascii="仿宋" w:eastAsia="仿宋" w:hAnsi="仿宋" w:hint="eastAsia"/>
          <w:color w:val="000000"/>
          <w:sz w:val="24"/>
        </w:rPr>
        <w:t>个标签框，标签框规格为</w:t>
      </w:r>
      <w:r>
        <w:rPr>
          <w:rFonts w:ascii="仿宋" w:eastAsia="仿宋" w:hAnsi="仿宋"/>
          <w:color w:val="000000"/>
          <w:sz w:val="24"/>
        </w:rPr>
        <w:t>120</w:t>
      </w:r>
      <w:r>
        <w:rPr>
          <w:rFonts w:ascii="仿宋" w:eastAsia="仿宋" w:hAnsi="仿宋" w:hint="eastAsia"/>
          <w:color w:val="000000"/>
          <w:sz w:val="24"/>
        </w:rPr>
        <w:t>mm×</w:t>
      </w:r>
      <w:r>
        <w:rPr>
          <w:rFonts w:ascii="仿宋" w:eastAsia="仿宋" w:hAnsi="仿宋"/>
          <w:color w:val="000000"/>
          <w:sz w:val="24"/>
        </w:rPr>
        <w:t>80</w:t>
      </w:r>
      <w:r>
        <w:rPr>
          <w:rFonts w:ascii="仿宋" w:eastAsia="仿宋" w:hAnsi="仿宋" w:hint="eastAsia"/>
          <w:color w:val="000000"/>
          <w:sz w:val="24"/>
        </w:rPr>
        <w:t>mm（±2mm）。</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3、侧板设计：每列前后侧板采用整体凹凸式一次成型侧板，侧板两侧采用R9圆弧造型。</w:t>
      </w:r>
    </w:p>
    <w:p w:rsidR="005C371B" w:rsidRDefault="005C371B" w:rsidP="005C371B">
      <w:pPr>
        <w:spacing w:line="360" w:lineRule="auto"/>
        <w:rPr>
          <w:rStyle w:val="1Char"/>
          <w:rFonts w:ascii="仿宋" w:eastAsia="仿宋" w:hAnsi="仿宋"/>
          <w:sz w:val="24"/>
        </w:rPr>
      </w:pPr>
      <w:r>
        <w:rPr>
          <w:rStyle w:val="1Char"/>
          <w:rFonts w:ascii="仿宋" w:eastAsia="仿宋" w:hAnsi="仿宋" w:hint="eastAsia"/>
          <w:sz w:val="24"/>
        </w:rPr>
        <w:t>(六)</w:t>
      </w:r>
      <w:r>
        <w:rPr>
          <w:rStyle w:val="1Char"/>
          <w:rFonts w:ascii="仿宋" w:eastAsia="仿宋" w:hAnsi="仿宋"/>
          <w:sz w:val="24"/>
        </w:rPr>
        <w:t>加工工艺要求：</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1、</w:t>
      </w:r>
      <w:proofErr w:type="gramStart"/>
      <w:r>
        <w:rPr>
          <w:rFonts w:ascii="仿宋" w:eastAsia="仿宋" w:hAnsi="仿宋" w:hint="eastAsia"/>
          <w:color w:val="000000"/>
          <w:sz w:val="24"/>
        </w:rPr>
        <w:t>钣</w:t>
      </w:r>
      <w:proofErr w:type="gramEnd"/>
      <w:r>
        <w:rPr>
          <w:rFonts w:ascii="仿宋" w:eastAsia="仿宋" w:hAnsi="仿宋" w:hint="eastAsia"/>
          <w:color w:val="000000"/>
          <w:sz w:val="24"/>
        </w:rPr>
        <w:t>金件质量：所有</w:t>
      </w:r>
      <w:proofErr w:type="gramStart"/>
      <w:r>
        <w:rPr>
          <w:rFonts w:ascii="仿宋" w:eastAsia="仿宋" w:hAnsi="仿宋" w:hint="eastAsia"/>
          <w:color w:val="000000"/>
          <w:sz w:val="24"/>
        </w:rPr>
        <w:t>钣</w:t>
      </w:r>
      <w:proofErr w:type="gramEnd"/>
      <w:r>
        <w:rPr>
          <w:rFonts w:ascii="仿宋" w:eastAsia="仿宋" w:hAnsi="仿宋" w:hint="eastAsia"/>
          <w:color w:val="000000"/>
          <w:sz w:val="24"/>
        </w:rPr>
        <w:t>金件、机加件加工后应无毛刺、无裂纹及伤痕；所有板材部件均不可焊拼接，要求一体成型；除底盘结构拼接外，其余部件原材料严禁采用人为拼接方式生产部件。</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2、表面处理：表面应当经过包括但不仅限于预脱脂-脱脂-水洗-酸洗-水洗-皮膜-水洗-钝化等工位表面前处理工序，所用标准件及紧固件均需氧化或镀锌处理。</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3、喷塑粉料：经过表面酸洗皮膜处理工艺后，采用环保粉末进行喷塑。</w:t>
      </w:r>
    </w:p>
    <w:p w:rsidR="005C371B" w:rsidRDefault="005C371B" w:rsidP="005C371B">
      <w:pPr>
        <w:spacing w:line="360" w:lineRule="auto"/>
        <w:ind w:firstLineChars="200" w:firstLine="480"/>
        <w:rPr>
          <w:rFonts w:ascii="仿宋" w:eastAsia="仿宋" w:hAnsi="仿宋"/>
          <w:color w:val="000000"/>
          <w:sz w:val="24"/>
        </w:rPr>
      </w:pPr>
      <w:r>
        <w:rPr>
          <w:rFonts w:ascii="仿宋" w:eastAsia="仿宋" w:hAnsi="仿宋" w:hint="eastAsia"/>
          <w:color w:val="000000"/>
          <w:sz w:val="24"/>
        </w:rPr>
        <w:t>4、喷塑要求：涂层表面应光滑平整，色泽均匀一致，不应有流挂、起粒、皱皮、露底、剥落、伤痕等缺陷；</w:t>
      </w:r>
      <w:proofErr w:type="gramStart"/>
      <w:r>
        <w:rPr>
          <w:rFonts w:ascii="仿宋" w:eastAsia="仿宋" w:hAnsi="仿宋" w:hint="eastAsia"/>
          <w:color w:val="000000"/>
          <w:sz w:val="24"/>
        </w:rPr>
        <w:t>密集架各工件</w:t>
      </w:r>
      <w:proofErr w:type="gramEnd"/>
      <w:r>
        <w:rPr>
          <w:rFonts w:ascii="仿宋" w:eastAsia="仿宋" w:hAnsi="仿宋" w:hint="eastAsia"/>
          <w:color w:val="000000"/>
          <w:sz w:val="24"/>
        </w:rPr>
        <w:t>弯角、边角折弯处不允许出现漏喷塑粉情况。</w:t>
      </w:r>
    </w:p>
    <w:p w:rsidR="005C371B" w:rsidRDefault="005C371B" w:rsidP="005C371B">
      <w:pPr>
        <w:spacing w:line="360" w:lineRule="auto"/>
        <w:ind w:firstLineChars="98" w:firstLine="236"/>
        <w:rPr>
          <w:rFonts w:ascii="仿宋" w:eastAsia="仿宋" w:hAnsi="仿宋" w:cs="宋体"/>
          <w:b/>
          <w:color w:val="000000"/>
          <w:sz w:val="24"/>
        </w:rPr>
      </w:pPr>
      <w:r>
        <w:rPr>
          <w:rFonts w:ascii="仿宋" w:eastAsia="仿宋" w:hAnsi="仿宋" w:hint="eastAsia"/>
          <w:b/>
          <w:sz w:val="24"/>
        </w:rPr>
        <w:t>★</w:t>
      </w:r>
      <w:r>
        <w:rPr>
          <w:rFonts w:ascii="仿宋" w:eastAsia="仿宋" w:hAnsi="仿宋" w:cs="宋体" w:hint="eastAsia"/>
          <w:b/>
          <w:color w:val="000000"/>
          <w:sz w:val="24"/>
        </w:rPr>
        <w:t>四、样品要求</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1.基本要求：</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1.1供应商的样品制作、搬运、安装、拆除等相关费用由供应商承担。供应商须自备样品封样的纸箱和封箱带等所需物品。</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1.2样品作为响应文件的组成部分，若无特殊要求，于响应文件截止时间前送达开标地点，否则不予接收。</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1.3送达样品时，必须提供样品清单，注明项目名称、项目编号、样品名称及数量、供应商名称，与样品摆放在一起。</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1.4样品封样时，由现场监督人员现场监督，供应商应按代理机构工作人员指示进行封样。</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lastRenderedPageBreak/>
        <w:t>1.5样品封</w:t>
      </w:r>
      <w:proofErr w:type="gramStart"/>
      <w:r>
        <w:rPr>
          <w:rFonts w:ascii="仿宋" w:eastAsia="仿宋" w:hAnsi="仿宋" w:cs="宋体" w:hint="eastAsia"/>
          <w:color w:val="000000"/>
          <w:sz w:val="24"/>
        </w:rPr>
        <w:t>样结束</w:t>
      </w:r>
      <w:proofErr w:type="gramEnd"/>
      <w:r>
        <w:rPr>
          <w:rFonts w:ascii="仿宋" w:eastAsia="仿宋" w:hAnsi="仿宋" w:cs="宋体" w:hint="eastAsia"/>
          <w:color w:val="000000"/>
          <w:sz w:val="24"/>
        </w:rPr>
        <w:t>后，由供应商存，供应商收到代理机构工作人员移交通知后，三个工作日内办理移交。</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1.6成交果公告后，成交人的封样样品移交采购人保存，用于验收比对；未成交的供应商在项目质疑投诉期结束后，并接到代理机构工作人员通知后可自行处理封样样品。</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1.7本项目验收完成后，成交人收到采购人退还通知后，三个工作日内办理退还，移交后可自行处理样品。</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1.8样品移交、退还时，供应商按代理机构工作人员指定的时间、地点办理退还，因样品逾期未撤离而产生的废品处置费，由供应商承担。</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1.9送样地址：同询价地点（根据工作人员要求摆放）。</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2.特殊要求：</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2.1本项目样品评审采用盲样，供应商交的样品上不得看见可以识别供应</w:t>
      </w:r>
      <w:proofErr w:type="gramStart"/>
      <w:r>
        <w:rPr>
          <w:rFonts w:ascii="仿宋" w:eastAsia="仿宋" w:hAnsi="仿宋" w:cs="宋体" w:hint="eastAsia"/>
          <w:color w:val="000000"/>
          <w:sz w:val="24"/>
        </w:rPr>
        <w:t>商任何</w:t>
      </w:r>
      <w:proofErr w:type="gramEnd"/>
      <w:r>
        <w:rPr>
          <w:rFonts w:ascii="仿宋" w:eastAsia="仿宋" w:hAnsi="仿宋" w:cs="宋体" w:hint="eastAsia"/>
          <w:color w:val="000000"/>
          <w:sz w:val="24"/>
        </w:rPr>
        <w:t>标志或标识或具有暗示性的文字、图案、装饰等。</w:t>
      </w:r>
    </w:p>
    <w:p w:rsidR="005C371B" w:rsidRDefault="005C371B" w:rsidP="005C371B">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2.2</w:t>
      </w:r>
      <w:proofErr w:type="gramStart"/>
      <w:r>
        <w:rPr>
          <w:rFonts w:ascii="仿宋" w:eastAsia="仿宋" w:hAnsi="仿宋" w:cs="宋体" w:hint="eastAsia"/>
          <w:color w:val="000000"/>
          <w:sz w:val="24"/>
        </w:rPr>
        <w:t>盲样评审</w:t>
      </w:r>
      <w:proofErr w:type="gramEnd"/>
      <w:r>
        <w:rPr>
          <w:rFonts w:ascii="仿宋" w:eastAsia="仿宋" w:hAnsi="仿宋" w:cs="宋体" w:hint="eastAsia"/>
          <w:color w:val="000000"/>
          <w:sz w:val="24"/>
        </w:rPr>
        <w:t>前由现场监督人员进行随机编号后进入评审。</w:t>
      </w:r>
    </w:p>
    <w:p w:rsidR="005C371B" w:rsidRDefault="005C371B" w:rsidP="005C371B">
      <w:pPr>
        <w:spacing w:line="360" w:lineRule="auto"/>
        <w:ind w:firstLineChars="50" w:firstLine="120"/>
        <w:rPr>
          <w:rFonts w:ascii="仿宋" w:eastAsia="仿宋" w:hAnsi="仿宋" w:cs="宋体"/>
          <w:b/>
          <w:color w:val="000000"/>
          <w:sz w:val="24"/>
        </w:rPr>
      </w:pPr>
      <w:r>
        <w:rPr>
          <w:rFonts w:ascii="仿宋" w:eastAsia="仿宋" w:hAnsi="仿宋" w:cs="宋体" w:hint="eastAsia"/>
          <w:color w:val="000000"/>
          <w:sz w:val="24"/>
        </w:rPr>
        <w:t>3、样品清单</w:t>
      </w:r>
    </w:p>
    <w:tbl>
      <w:tblPr>
        <w:tblStyle w:val="a8"/>
        <w:tblW w:w="0" w:type="auto"/>
        <w:tblLook w:val="04A0" w:firstRow="1" w:lastRow="0" w:firstColumn="1" w:lastColumn="0" w:noHBand="0" w:noVBand="1"/>
      </w:tblPr>
      <w:tblGrid>
        <w:gridCol w:w="898"/>
        <w:gridCol w:w="1559"/>
        <w:gridCol w:w="4869"/>
        <w:gridCol w:w="953"/>
      </w:tblGrid>
      <w:tr w:rsidR="005C371B" w:rsidTr="00F35665">
        <w:trPr>
          <w:trHeight w:val="491"/>
        </w:trPr>
        <w:tc>
          <w:tcPr>
            <w:tcW w:w="898" w:type="dxa"/>
            <w:vAlign w:val="center"/>
          </w:tcPr>
          <w:p w:rsidR="005C371B" w:rsidRDefault="005C371B" w:rsidP="00F35665">
            <w:pPr>
              <w:pStyle w:val="a4"/>
              <w:spacing w:after="0" w:line="360" w:lineRule="auto"/>
              <w:rPr>
                <w:rFonts w:ascii="仿宋" w:eastAsia="仿宋" w:hAnsi="仿宋" w:cs="宋体"/>
                <w:color w:val="000000"/>
                <w:sz w:val="24"/>
              </w:rPr>
            </w:pPr>
            <w:r>
              <w:rPr>
                <w:rFonts w:ascii="仿宋" w:eastAsia="仿宋" w:hAnsi="仿宋" w:cs="宋体" w:hint="eastAsia"/>
                <w:color w:val="000000"/>
                <w:sz w:val="24"/>
              </w:rPr>
              <w:t>序号</w:t>
            </w:r>
          </w:p>
        </w:tc>
        <w:tc>
          <w:tcPr>
            <w:tcW w:w="1559" w:type="dxa"/>
            <w:vAlign w:val="center"/>
          </w:tcPr>
          <w:p w:rsidR="005C371B" w:rsidRDefault="005C371B" w:rsidP="00F35665">
            <w:pPr>
              <w:pStyle w:val="a4"/>
              <w:spacing w:after="0" w:line="360" w:lineRule="auto"/>
              <w:rPr>
                <w:rFonts w:ascii="仿宋" w:eastAsia="仿宋" w:hAnsi="仿宋" w:cs="宋体"/>
                <w:color w:val="000000"/>
                <w:sz w:val="24"/>
              </w:rPr>
            </w:pPr>
            <w:r>
              <w:rPr>
                <w:rFonts w:ascii="仿宋" w:eastAsia="仿宋" w:hAnsi="仿宋" w:cs="宋体" w:hint="eastAsia"/>
                <w:color w:val="000000"/>
                <w:sz w:val="24"/>
              </w:rPr>
              <w:t>品目名称</w:t>
            </w:r>
          </w:p>
        </w:tc>
        <w:tc>
          <w:tcPr>
            <w:tcW w:w="4869" w:type="dxa"/>
            <w:vAlign w:val="center"/>
          </w:tcPr>
          <w:p w:rsidR="005C371B" w:rsidRDefault="005C371B" w:rsidP="00F35665">
            <w:pPr>
              <w:pStyle w:val="a4"/>
              <w:spacing w:after="0" w:line="360" w:lineRule="auto"/>
              <w:ind w:firstLine="480"/>
              <w:jc w:val="center"/>
              <w:rPr>
                <w:rFonts w:ascii="仿宋" w:eastAsia="仿宋" w:hAnsi="仿宋" w:cs="宋体"/>
                <w:color w:val="000000"/>
                <w:sz w:val="24"/>
              </w:rPr>
            </w:pPr>
            <w:r>
              <w:rPr>
                <w:rFonts w:ascii="仿宋" w:eastAsia="仿宋" w:hAnsi="仿宋" w:cs="宋体" w:hint="eastAsia"/>
                <w:color w:val="000000"/>
                <w:sz w:val="24"/>
              </w:rPr>
              <w:t>技术参数</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备注</w:t>
            </w:r>
          </w:p>
        </w:tc>
      </w:tr>
      <w:tr w:rsidR="005C371B" w:rsidTr="00F35665">
        <w:trPr>
          <w:trHeight w:val="974"/>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1</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搁板</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提供符合技术参数要求的成品1块，长552±2mm*宽351±2mm。</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r w:rsidR="005C371B" w:rsidTr="00F35665">
        <w:trPr>
          <w:trHeight w:val="974"/>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2</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挂板</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提供符合技术参数要求的成品1块，长739±2mm*宽130±2mm。</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r w:rsidR="005C371B" w:rsidTr="00F35665">
        <w:trPr>
          <w:trHeight w:val="491"/>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3</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方向盘</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提供符合技术参数要求的成品1个。</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r w:rsidR="005C371B" w:rsidTr="00F35665">
        <w:trPr>
          <w:trHeight w:val="974"/>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4</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color w:val="000000"/>
                <w:sz w:val="24"/>
              </w:rPr>
              <w:t>导轨底座</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提供符合技术参数要求的成品1根，长300±5mm。</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r w:rsidR="005C371B" w:rsidTr="00F35665">
        <w:trPr>
          <w:trHeight w:val="491"/>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5</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导向</w:t>
            </w:r>
            <w:r>
              <w:rPr>
                <w:rFonts w:ascii="仿宋" w:eastAsia="仿宋" w:hAnsi="仿宋" w:cs="宋体"/>
                <w:color w:val="000000"/>
                <w:sz w:val="24"/>
              </w:rPr>
              <w:t>轮</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提供符合技术参数要求的成品1个。</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r w:rsidR="005C371B" w:rsidTr="00F35665">
        <w:trPr>
          <w:trHeight w:val="984"/>
        </w:trPr>
        <w:tc>
          <w:tcPr>
            <w:tcW w:w="898"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6</w:t>
            </w:r>
          </w:p>
        </w:tc>
        <w:tc>
          <w:tcPr>
            <w:tcW w:w="1559" w:type="dxa"/>
            <w:vAlign w:val="center"/>
          </w:tcPr>
          <w:p w:rsidR="005C371B" w:rsidRDefault="005C371B" w:rsidP="00F35665">
            <w:pPr>
              <w:spacing w:line="360" w:lineRule="auto"/>
              <w:jc w:val="center"/>
              <w:rPr>
                <w:rFonts w:ascii="仿宋" w:eastAsia="仿宋" w:hAnsi="仿宋" w:cs="宋体"/>
                <w:color w:val="000000"/>
                <w:sz w:val="24"/>
              </w:rPr>
            </w:pPr>
            <w:r>
              <w:rPr>
                <w:rFonts w:ascii="仿宋" w:eastAsia="仿宋" w:hAnsi="仿宋" w:cs="宋体" w:hint="eastAsia"/>
                <w:color w:val="000000"/>
                <w:sz w:val="24"/>
              </w:rPr>
              <w:t>防撞密封装置</w:t>
            </w:r>
          </w:p>
        </w:tc>
        <w:tc>
          <w:tcPr>
            <w:tcW w:w="4869" w:type="dxa"/>
            <w:vAlign w:val="center"/>
          </w:tcPr>
          <w:p w:rsidR="005C371B" w:rsidRDefault="005C371B" w:rsidP="00F35665">
            <w:pPr>
              <w:spacing w:line="360" w:lineRule="auto"/>
              <w:ind w:firstLineChars="200" w:firstLine="480"/>
              <w:jc w:val="left"/>
              <w:rPr>
                <w:rFonts w:ascii="仿宋" w:eastAsia="仿宋" w:hAnsi="仿宋" w:cs="宋体"/>
                <w:color w:val="000000"/>
                <w:sz w:val="24"/>
              </w:rPr>
            </w:pPr>
            <w:r>
              <w:rPr>
                <w:rFonts w:ascii="仿宋" w:eastAsia="仿宋" w:hAnsi="仿宋" w:cs="宋体" w:hint="eastAsia"/>
                <w:color w:val="000000"/>
                <w:sz w:val="24"/>
              </w:rPr>
              <w:t>提供符合技术参数要求的成品1根，长300±5mm。</w:t>
            </w:r>
          </w:p>
        </w:tc>
        <w:tc>
          <w:tcPr>
            <w:tcW w:w="953" w:type="dxa"/>
            <w:vAlign w:val="center"/>
          </w:tcPr>
          <w:p w:rsidR="005C371B" w:rsidRDefault="005C371B" w:rsidP="00F35665">
            <w:pPr>
              <w:spacing w:line="360" w:lineRule="auto"/>
              <w:jc w:val="center"/>
              <w:rPr>
                <w:rFonts w:ascii="仿宋" w:eastAsia="仿宋" w:hAnsi="仿宋" w:cs="宋体"/>
                <w:color w:val="000000"/>
                <w:sz w:val="24"/>
              </w:rPr>
            </w:pPr>
          </w:p>
        </w:tc>
      </w:tr>
    </w:tbl>
    <w:p w:rsidR="005C371B" w:rsidRDefault="005C371B" w:rsidP="005C371B">
      <w:pPr>
        <w:pStyle w:val="a3"/>
        <w:spacing w:line="400" w:lineRule="exact"/>
        <w:ind w:firstLineChars="0" w:firstLine="0"/>
        <w:rPr>
          <w:rFonts w:ascii="仿宋" w:eastAsia="仿宋" w:hAnsi="仿宋"/>
          <w:b/>
          <w:sz w:val="24"/>
        </w:rPr>
      </w:pPr>
      <w:r>
        <w:rPr>
          <w:rFonts w:ascii="仿宋" w:eastAsia="仿宋" w:hAnsi="仿宋" w:hint="eastAsia"/>
          <w:b/>
          <w:sz w:val="24"/>
        </w:rPr>
        <w:t>★五、商务要求</w:t>
      </w:r>
    </w:p>
    <w:p w:rsidR="005C371B" w:rsidRDefault="005C371B" w:rsidP="005C371B">
      <w:pPr>
        <w:pStyle w:val="a7"/>
        <w:ind w:firstLineChars="100" w:firstLine="240"/>
        <w:jc w:val="left"/>
        <w:rPr>
          <w:rFonts w:ascii="仿宋" w:eastAsia="仿宋" w:hAnsi="仿宋"/>
          <w:b w:val="0"/>
          <w:sz w:val="24"/>
        </w:rPr>
      </w:pPr>
      <w:r>
        <w:rPr>
          <w:rFonts w:ascii="仿宋" w:eastAsia="仿宋" w:hAnsi="仿宋" w:hint="eastAsia"/>
          <w:b w:val="0"/>
          <w:sz w:val="24"/>
        </w:rPr>
        <w:t>1、交货时间：合同签订后30个</w:t>
      </w:r>
      <w:proofErr w:type="gramStart"/>
      <w:r>
        <w:rPr>
          <w:rFonts w:ascii="仿宋" w:eastAsia="仿宋" w:hAnsi="仿宋" w:hint="eastAsia"/>
          <w:b w:val="0"/>
          <w:sz w:val="24"/>
        </w:rPr>
        <w:t>日历天</w:t>
      </w:r>
      <w:proofErr w:type="gramEnd"/>
      <w:r>
        <w:rPr>
          <w:rFonts w:ascii="仿宋" w:eastAsia="仿宋" w:hAnsi="仿宋" w:hint="eastAsia"/>
          <w:b w:val="0"/>
          <w:sz w:val="24"/>
        </w:rPr>
        <w:t>内。</w:t>
      </w:r>
    </w:p>
    <w:p w:rsidR="005C371B" w:rsidRDefault="005C371B" w:rsidP="005C371B">
      <w:pPr>
        <w:pStyle w:val="a7"/>
        <w:ind w:firstLineChars="100" w:firstLine="240"/>
        <w:jc w:val="left"/>
        <w:rPr>
          <w:rFonts w:ascii="仿宋" w:eastAsia="仿宋" w:hAnsi="仿宋"/>
          <w:b w:val="0"/>
          <w:sz w:val="24"/>
        </w:rPr>
      </w:pPr>
      <w:r>
        <w:rPr>
          <w:rFonts w:ascii="仿宋" w:eastAsia="仿宋" w:hAnsi="仿宋" w:hint="eastAsia"/>
          <w:b w:val="0"/>
          <w:sz w:val="24"/>
        </w:rPr>
        <w:lastRenderedPageBreak/>
        <w:t>2、交货地点：攀枝花市仁和区人民医院。</w:t>
      </w:r>
    </w:p>
    <w:p w:rsidR="005C371B" w:rsidRDefault="005C371B" w:rsidP="005C371B">
      <w:pPr>
        <w:pStyle w:val="a7"/>
        <w:ind w:firstLineChars="100" w:firstLine="240"/>
        <w:jc w:val="left"/>
        <w:rPr>
          <w:rFonts w:ascii="仿宋" w:eastAsia="仿宋" w:hAnsi="仿宋"/>
          <w:b w:val="0"/>
          <w:sz w:val="24"/>
        </w:rPr>
      </w:pPr>
      <w:r>
        <w:rPr>
          <w:rFonts w:ascii="仿宋" w:eastAsia="仿宋" w:hAnsi="仿宋" w:hint="eastAsia"/>
          <w:b w:val="0"/>
          <w:sz w:val="24"/>
        </w:rPr>
        <w:t>3、付款方式：货物经验收合格后，供应商向采购人出具合法有效完整的完税发票及凭证资料进行支付结算，采购人于15个工作日内转账支付合同价款95%的货款，采购人在货物验收合格满一年以后的5个工作日内支付有效的5%货款。</w:t>
      </w:r>
    </w:p>
    <w:p w:rsidR="005C371B" w:rsidRDefault="005C371B" w:rsidP="005C371B">
      <w:pPr>
        <w:pStyle w:val="a7"/>
        <w:ind w:firstLineChars="100" w:firstLine="240"/>
        <w:jc w:val="left"/>
        <w:rPr>
          <w:rFonts w:ascii="仿宋" w:eastAsia="仿宋" w:hAnsi="仿宋"/>
          <w:b w:val="0"/>
          <w:sz w:val="24"/>
        </w:rPr>
      </w:pPr>
      <w:r>
        <w:rPr>
          <w:rFonts w:ascii="仿宋" w:eastAsia="仿宋" w:hAnsi="仿宋" w:hint="eastAsia"/>
          <w:b w:val="0"/>
          <w:sz w:val="24"/>
        </w:rPr>
        <w:t>4、质保期：1年。</w:t>
      </w:r>
    </w:p>
    <w:p w:rsidR="005C371B" w:rsidRDefault="005C371B" w:rsidP="005C371B">
      <w:pPr>
        <w:spacing w:line="360" w:lineRule="auto"/>
        <w:ind w:firstLineChars="100" w:firstLine="240"/>
        <w:rPr>
          <w:rFonts w:ascii="仿宋" w:eastAsia="仿宋" w:hAnsi="仿宋" w:cs="宋体" w:hint="eastAsia"/>
          <w:color w:val="000000"/>
          <w:sz w:val="24"/>
        </w:rPr>
      </w:pPr>
      <w:r>
        <w:rPr>
          <w:rFonts w:ascii="仿宋" w:eastAsia="仿宋" w:hAnsi="仿宋" w:cs="宋体" w:hint="eastAsia"/>
          <w:color w:val="000000"/>
          <w:sz w:val="24"/>
        </w:rPr>
        <w:t>5、履约验收：严格按照《财政部关于进一步加强政府采购需求和履约验收管理的指导意见》（财库〔2016〕205号）的要求进行。</w:t>
      </w:r>
    </w:p>
    <w:p w:rsidR="00072F83" w:rsidRPr="005C371B" w:rsidRDefault="005C371B" w:rsidP="005C371B">
      <w:pPr>
        <w:spacing w:line="360" w:lineRule="auto"/>
        <w:ind w:firstLineChars="100" w:firstLine="240"/>
        <w:rPr>
          <w:rFonts w:ascii="仿宋" w:eastAsia="仿宋" w:hAnsi="仿宋" w:cs="宋体"/>
          <w:color w:val="000000"/>
          <w:sz w:val="24"/>
        </w:rPr>
      </w:pPr>
      <w:r>
        <w:rPr>
          <w:rFonts w:ascii="仿宋" w:eastAsia="仿宋" w:hAnsi="仿宋" w:cs="宋体" w:hint="eastAsia"/>
          <w:color w:val="000000"/>
          <w:sz w:val="24"/>
        </w:rPr>
        <w:t>6、质量要求：供应商所提供的所有产品均须符合国家产品的有关质量标准。</w:t>
      </w:r>
    </w:p>
    <w:sectPr w:rsidR="00072F83" w:rsidRPr="005C37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48" w:rsidRDefault="005C371B">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rPr>
      <w:t>4</w:t>
    </w:r>
    <w:r>
      <w:rPr>
        <w:rStyle w:val="a9"/>
      </w:rPr>
      <w:fldChar w:fldCharType="end"/>
    </w:r>
  </w:p>
  <w:p w:rsidR="00F35448" w:rsidRDefault="005C371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48" w:rsidRDefault="005C371B">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5C371B">
      <w:rPr>
        <w:rFonts w:ascii="宋体" w:hAnsi="宋体"/>
        <w:noProof/>
        <w:sz w:val="28"/>
        <w:szCs w:val="28"/>
        <w:lang w:val="zh-CN"/>
      </w:rPr>
      <w:t>1</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48" w:rsidRDefault="005C371B">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48" w:rsidRDefault="005C37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48" w:rsidRDefault="005C371B">
    <w:pPr>
      <w:pStyle w:val="a6"/>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6D2E"/>
    <w:multiLevelType w:val="multilevel"/>
    <w:tmpl w:val="36286D2E"/>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B"/>
    <w:rsid w:val="00072F83"/>
    <w:rsid w:val="005C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1B"/>
    <w:pPr>
      <w:widowControl w:val="0"/>
      <w:jc w:val="both"/>
    </w:pPr>
    <w:rPr>
      <w:rFonts w:ascii="Times New Roman" w:eastAsia="宋体" w:hAnsi="Times New Roman" w:cs="Times New Roman"/>
      <w:szCs w:val="24"/>
    </w:rPr>
  </w:style>
  <w:style w:type="paragraph" w:styleId="1">
    <w:name w:val="heading 1"/>
    <w:basedOn w:val="a"/>
    <w:next w:val="a"/>
    <w:link w:val="1Char"/>
    <w:qFormat/>
    <w:rsid w:val="005C371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371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C371B"/>
    <w:rPr>
      <w:rFonts w:ascii="Times New Roman" w:eastAsia="宋体" w:hAnsi="Times New Roman" w:cs="Times New Roman"/>
      <w:b/>
      <w:bCs/>
      <w:kern w:val="44"/>
      <w:sz w:val="44"/>
      <w:szCs w:val="44"/>
    </w:rPr>
  </w:style>
  <w:style w:type="character" w:customStyle="1" w:styleId="2Char">
    <w:name w:val="标题 2 Char"/>
    <w:basedOn w:val="a0"/>
    <w:link w:val="2"/>
    <w:qFormat/>
    <w:rsid w:val="005C371B"/>
    <w:rPr>
      <w:rFonts w:ascii="Arial" w:eastAsia="黑体" w:hAnsi="Arial" w:cs="Times New Roman"/>
      <w:b/>
      <w:bCs/>
      <w:sz w:val="32"/>
      <w:szCs w:val="32"/>
    </w:rPr>
  </w:style>
  <w:style w:type="paragraph" w:styleId="a3">
    <w:name w:val="Normal Indent"/>
    <w:basedOn w:val="a"/>
    <w:link w:val="Char"/>
    <w:qFormat/>
    <w:rsid w:val="005C371B"/>
    <w:pPr>
      <w:ind w:firstLineChars="200" w:firstLine="420"/>
    </w:pPr>
  </w:style>
  <w:style w:type="paragraph" w:styleId="a4">
    <w:name w:val="Body Text"/>
    <w:basedOn w:val="a"/>
    <w:next w:val="a"/>
    <w:link w:val="Char0"/>
    <w:qFormat/>
    <w:rsid w:val="005C371B"/>
    <w:pPr>
      <w:spacing w:after="120"/>
    </w:pPr>
  </w:style>
  <w:style w:type="character" w:customStyle="1" w:styleId="Char0">
    <w:name w:val="正文文本 Char"/>
    <w:basedOn w:val="a0"/>
    <w:link w:val="a4"/>
    <w:qFormat/>
    <w:rsid w:val="005C371B"/>
    <w:rPr>
      <w:rFonts w:ascii="Times New Roman" w:eastAsia="宋体" w:hAnsi="Times New Roman" w:cs="Times New Roman"/>
      <w:szCs w:val="24"/>
    </w:rPr>
  </w:style>
  <w:style w:type="paragraph" w:styleId="a5">
    <w:name w:val="footer"/>
    <w:basedOn w:val="a"/>
    <w:link w:val="Char1"/>
    <w:uiPriority w:val="99"/>
    <w:unhideWhenUsed/>
    <w:qFormat/>
    <w:rsid w:val="005C371B"/>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5C371B"/>
    <w:rPr>
      <w:rFonts w:ascii="Times New Roman" w:eastAsia="宋体" w:hAnsi="Times New Roman" w:cs="Times New Roman"/>
      <w:sz w:val="18"/>
      <w:szCs w:val="18"/>
    </w:rPr>
  </w:style>
  <w:style w:type="paragraph" w:styleId="a6">
    <w:name w:val="header"/>
    <w:basedOn w:val="a"/>
    <w:link w:val="Char2"/>
    <w:unhideWhenUsed/>
    <w:qFormat/>
    <w:rsid w:val="005C37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5C371B"/>
    <w:rPr>
      <w:rFonts w:ascii="Times New Roman" w:eastAsia="宋体" w:hAnsi="Times New Roman" w:cs="Times New Roman"/>
      <w:sz w:val="18"/>
      <w:szCs w:val="18"/>
    </w:rPr>
  </w:style>
  <w:style w:type="paragraph" w:styleId="a7">
    <w:name w:val="Title"/>
    <w:basedOn w:val="a"/>
    <w:next w:val="a"/>
    <w:link w:val="Char3"/>
    <w:uiPriority w:val="10"/>
    <w:qFormat/>
    <w:rsid w:val="005C371B"/>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uiPriority w:val="10"/>
    <w:qFormat/>
    <w:rsid w:val="005C371B"/>
    <w:rPr>
      <w:rFonts w:asciiTheme="majorHAnsi" w:eastAsia="宋体" w:hAnsiTheme="majorHAnsi" w:cstheme="majorBidi"/>
      <w:b/>
      <w:bCs/>
      <w:sz w:val="32"/>
      <w:szCs w:val="32"/>
    </w:rPr>
  </w:style>
  <w:style w:type="table" w:styleId="a8">
    <w:name w:val="Table Grid"/>
    <w:basedOn w:val="a1"/>
    <w:uiPriority w:val="39"/>
    <w:qFormat/>
    <w:rsid w:val="005C37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5C371B"/>
  </w:style>
  <w:style w:type="character" w:customStyle="1" w:styleId="Char">
    <w:name w:val="正文缩进 Char"/>
    <w:link w:val="a3"/>
    <w:qFormat/>
    <w:rsid w:val="005C371B"/>
    <w:rPr>
      <w:rFonts w:ascii="Times New Roman" w:eastAsia="宋体" w:hAnsi="Times New Roman" w:cs="Times New Roman"/>
      <w:szCs w:val="24"/>
    </w:rPr>
  </w:style>
  <w:style w:type="paragraph" w:styleId="aa">
    <w:name w:val="List Paragraph"/>
    <w:basedOn w:val="a"/>
    <w:link w:val="Char4"/>
    <w:qFormat/>
    <w:rsid w:val="005C371B"/>
    <w:pPr>
      <w:ind w:firstLineChars="200" w:firstLine="420"/>
    </w:pPr>
  </w:style>
  <w:style w:type="character" w:customStyle="1" w:styleId="Char4">
    <w:name w:val="列出段落 Char"/>
    <w:link w:val="aa"/>
    <w:qFormat/>
    <w:rsid w:val="005C371B"/>
    <w:rPr>
      <w:rFonts w:ascii="Times New Roman" w:eastAsia="宋体" w:hAnsi="Times New Roman" w:cs="Times New Roman"/>
      <w:szCs w:val="24"/>
    </w:rPr>
  </w:style>
  <w:style w:type="paragraph" w:styleId="ab">
    <w:name w:val="Balloon Text"/>
    <w:basedOn w:val="a"/>
    <w:link w:val="Char5"/>
    <w:uiPriority w:val="99"/>
    <w:semiHidden/>
    <w:unhideWhenUsed/>
    <w:rsid w:val="005C371B"/>
    <w:rPr>
      <w:sz w:val="18"/>
      <w:szCs w:val="18"/>
    </w:rPr>
  </w:style>
  <w:style w:type="character" w:customStyle="1" w:styleId="Char5">
    <w:name w:val="批注框文本 Char"/>
    <w:basedOn w:val="a0"/>
    <w:link w:val="ab"/>
    <w:uiPriority w:val="99"/>
    <w:semiHidden/>
    <w:rsid w:val="005C371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1B"/>
    <w:pPr>
      <w:widowControl w:val="0"/>
      <w:jc w:val="both"/>
    </w:pPr>
    <w:rPr>
      <w:rFonts w:ascii="Times New Roman" w:eastAsia="宋体" w:hAnsi="Times New Roman" w:cs="Times New Roman"/>
      <w:szCs w:val="24"/>
    </w:rPr>
  </w:style>
  <w:style w:type="paragraph" w:styleId="1">
    <w:name w:val="heading 1"/>
    <w:basedOn w:val="a"/>
    <w:next w:val="a"/>
    <w:link w:val="1Char"/>
    <w:qFormat/>
    <w:rsid w:val="005C371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371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C371B"/>
    <w:rPr>
      <w:rFonts w:ascii="Times New Roman" w:eastAsia="宋体" w:hAnsi="Times New Roman" w:cs="Times New Roman"/>
      <w:b/>
      <w:bCs/>
      <w:kern w:val="44"/>
      <w:sz w:val="44"/>
      <w:szCs w:val="44"/>
    </w:rPr>
  </w:style>
  <w:style w:type="character" w:customStyle="1" w:styleId="2Char">
    <w:name w:val="标题 2 Char"/>
    <w:basedOn w:val="a0"/>
    <w:link w:val="2"/>
    <w:qFormat/>
    <w:rsid w:val="005C371B"/>
    <w:rPr>
      <w:rFonts w:ascii="Arial" w:eastAsia="黑体" w:hAnsi="Arial" w:cs="Times New Roman"/>
      <w:b/>
      <w:bCs/>
      <w:sz w:val="32"/>
      <w:szCs w:val="32"/>
    </w:rPr>
  </w:style>
  <w:style w:type="paragraph" w:styleId="a3">
    <w:name w:val="Normal Indent"/>
    <w:basedOn w:val="a"/>
    <w:link w:val="Char"/>
    <w:qFormat/>
    <w:rsid w:val="005C371B"/>
    <w:pPr>
      <w:ind w:firstLineChars="200" w:firstLine="420"/>
    </w:pPr>
  </w:style>
  <w:style w:type="paragraph" w:styleId="a4">
    <w:name w:val="Body Text"/>
    <w:basedOn w:val="a"/>
    <w:next w:val="a"/>
    <w:link w:val="Char0"/>
    <w:qFormat/>
    <w:rsid w:val="005C371B"/>
    <w:pPr>
      <w:spacing w:after="120"/>
    </w:pPr>
  </w:style>
  <w:style w:type="character" w:customStyle="1" w:styleId="Char0">
    <w:name w:val="正文文本 Char"/>
    <w:basedOn w:val="a0"/>
    <w:link w:val="a4"/>
    <w:qFormat/>
    <w:rsid w:val="005C371B"/>
    <w:rPr>
      <w:rFonts w:ascii="Times New Roman" w:eastAsia="宋体" w:hAnsi="Times New Roman" w:cs="Times New Roman"/>
      <w:szCs w:val="24"/>
    </w:rPr>
  </w:style>
  <w:style w:type="paragraph" w:styleId="a5">
    <w:name w:val="footer"/>
    <w:basedOn w:val="a"/>
    <w:link w:val="Char1"/>
    <w:uiPriority w:val="99"/>
    <w:unhideWhenUsed/>
    <w:qFormat/>
    <w:rsid w:val="005C371B"/>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5C371B"/>
    <w:rPr>
      <w:rFonts w:ascii="Times New Roman" w:eastAsia="宋体" w:hAnsi="Times New Roman" w:cs="Times New Roman"/>
      <w:sz w:val="18"/>
      <w:szCs w:val="18"/>
    </w:rPr>
  </w:style>
  <w:style w:type="paragraph" w:styleId="a6">
    <w:name w:val="header"/>
    <w:basedOn w:val="a"/>
    <w:link w:val="Char2"/>
    <w:unhideWhenUsed/>
    <w:qFormat/>
    <w:rsid w:val="005C37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5C371B"/>
    <w:rPr>
      <w:rFonts w:ascii="Times New Roman" w:eastAsia="宋体" w:hAnsi="Times New Roman" w:cs="Times New Roman"/>
      <w:sz w:val="18"/>
      <w:szCs w:val="18"/>
    </w:rPr>
  </w:style>
  <w:style w:type="paragraph" w:styleId="a7">
    <w:name w:val="Title"/>
    <w:basedOn w:val="a"/>
    <w:next w:val="a"/>
    <w:link w:val="Char3"/>
    <w:uiPriority w:val="10"/>
    <w:qFormat/>
    <w:rsid w:val="005C371B"/>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uiPriority w:val="10"/>
    <w:qFormat/>
    <w:rsid w:val="005C371B"/>
    <w:rPr>
      <w:rFonts w:asciiTheme="majorHAnsi" w:eastAsia="宋体" w:hAnsiTheme="majorHAnsi" w:cstheme="majorBidi"/>
      <w:b/>
      <w:bCs/>
      <w:sz w:val="32"/>
      <w:szCs w:val="32"/>
    </w:rPr>
  </w:style>
  <w:style w:type="table" w:styleId="a8">
    <w:name w:val="Table Grid"/>
    <w:basedOn w:val="a1"/>
    <w:uiPriority w:val="39"/>
    <w:qFormat/>
    <w:rsid w:val="005C37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5C371B"/>
  </w:style>
  <w:style w:type="character" w:customStyle="1" w:styleId="Char">
    <w:name w:val="正文缩进 Char"/>
    <w:link w:val="a3"/>
    <w:qFormat/>
    <w:rsid w:val="005C371B"/>
    <w:rPr>
      <w:rFonts w:ascii="Times New Roman" w:eastAsia="宋体" w:hAnsi="Times New Roman" w:cs="Times New Roman"/>
      <w:szCs w:val="24"/>
    </w:rPr>
  </w:style>
  <w:style w:type="paragraph" w:styleId="aa">
    <w:name w:val="List Paragraph"/>
    <w:basedOn w:val="a"/>
    <w:link w:val="Char4"/>
    <w:qFormat/>
    <w:rsid w:val="005C371B"/>
    <w:pPr>
      <w:ind w:firstLineChars="200" w:firstLine="420"/>
    </w:pPr>
  </w:style>
  <w:style w:type="character" w:customStyle="1" w:styleId="Char4">
    <w:name w:val="列出段落 Char"/>
    <w:link w:val="aa"/>
    <w:qFormat/>
    <w:rsid w:val="005C371B"/>
    <w:rPr>
      <w:rFonts w:ascii="Times New Roman" w:eastAsia="宋体" w:hAnsi="Times New Roman" w:cs="Times New Roman"/>
      <w:szCs w:val="24"/>
    </w:rPr>
  </w:style>
  <w:style w:type="paragraph" w:styleId="ab">
    <w:name w:val="Balloon Text"/>
    <w:basedOn w:val="a"/>
    <w:link w:val="Char5"/>
    <w:uiPriority w:val="99"/>
    <w:semiHidden/>
    <w:unhideWhenUsed/>
    <w:rsid w:val="005C371B"/>
    <w:rPr>
      <w:sz w:val="18"/>
      <w:szCs w:val="18"/>
    </w:rPr>
  </w:style>
  <w:style w:type="character" w:customStyle="1" w:styleId="Char5">
    <w:name w:val="批注框文本 Char"/>
    <w:basedOn w:val="a0"/>
    <w:link w:val="ab"/>
    <w:uiPriority w:val="99"/>
    <w:semiHidden/>
    <w:rsid w:val="005C37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2126</Characters>
  <Application>Microsoft Office Word</Application>
  <DocSecurity>0</DocSecurity>
  <Lines>163</Lines>
  <Paragraphs>133</Paragraphs>
  <ScaleCrop>false</ScaleCrop>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2022-05-26T06:39:00Z</dcterms:created>
  <dcterms:modified xsi:type="dcterms:W3CDTF">2022-05-26T06:40:00Z</dcterms:modified>
</cp:coreProperties>
</file>