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B7" w:rsidRPr="003B7FB7" w:rsidRDefault="003B7FB7" w:rsidP="003B7FB7">
      <w:pPr>
        <w:keepNext/>
        <w:keepLines/>
        <w:pageBreakBefore/>
        <w:spacing w:before="340" w:after="330" w:line="240" w:lineRule="atLeast"/>
        <w:jc w:val="center"/>
        <w:outlineLvl w:val="0"/>
        <w:rPr>
          <w:rFonts w:ascii="宋体" w:eastAsia="宋体" w:hAnsi="宋体" w:cs="Times New Roman"/>
          <w:b/>
          <w:color w:val="000000"/>
          <w:sz w:val="36"/>
          <w:szCs w:val="36"/>
        </w:rPr>
      </w:pPr>
      <w:r w:rsidRPr="003B7FB7">
        <w:rPr>
          <w:rFonts w:ascii="宋体" w:eastAsia="宋体" w:hAnsi="宋体" w:cs="Times New Roman" w:hint="eastAsia"/>
          <w:b/>
          <w:color w:val="000000"/>
          <w:sz w:val="36"/>
          <w:szCs w:val="36"/>
        </w:rPr>
        <w:t>采购项目技术、服务及其他要求</w:t>
      </w:r>
    </w:p>
    <w:p w:rsidR="003B7FB7" w:rsidRPr="003B7FB7" w:rsidRDefault="003B7FB7" w:rsidP="003B7FB7">
      <w:pPr>
        <w:keepNext/>
        <w:keepLines/>
        <w:spacing w:before="260" w:after="260" w:line="412" w:lineRule="auto"/>
        <w:outlineLvl w:val="1"/>
        <w:rPr>
          <w:rFonts w:ascii="宋体" w:eastAsia="宋体" w:hAnsi="宋体" w:cs="Times New Roman"/>
          <w:color w:val="000000"/>
          <w:sz w:val="28"/>
          <w:szCs w:val="28"/>
        </w:rPr>
      </w:pPr>
      <w:bookmarkStart w:id="0" w:name="_Toc13564293"/>
      <w:bookmarkStart w:id="1" w:name="_Toc106194080"/>
      <w:bookmarkStart w:id="2" w:name="_Toc217446094"/>
      <w:r w:rsidRPr="003B7FB7">
        <w:rPr>
          <w:rFonts w:ascii="宋体" w:eastAsia="宋体" w:hAnsi="宋体" w:cs="Times New Roman" w:hint="eastAsia"/>
          <w:b/>
          <w:color w:val="000000"/>
          <w:sz w:val="28"/>
          <w:szCs w:val="28"/>
        </w:rPr>
        <w:t>一</w:t>
      </w:r>
      <w:r w:rsidRPr="003B7FB7">
        <w:rPr>
          <w:rFonts w:ascii="宋体" w:eastAsia="宋体" w:hAnsi="宋体" w:cs="Times New Roman"/>
          <w:b/>
          <w:color w:val="000000"/>
          <w:sz w:val="28"/>
          <w:szCs w:val="28"/>
        </w:rPr>
        <w:t>、</w:t>
      </w:r>
      <w:r w:rsidRPr="003B7FB7">
        <w:rPr>
          <w:rFonts w:ascii="宋体" w:eastAsia="宋体" w:hAnsi="宋体" w:cs="Times New Roman" w:hint="eastAsia"/>
          <w:color w:val="000000"/>
          <w:sz w:val="28"/>
          <w:szCs w:val="28"/>
        </w:rPr>
        <w:t>项目概述</w:t>
      </w:r>
      <w:bookmarkEnd w:id="0"/>
      <w:bookmarkEnd w:id="1"/>
    </w:p>
    <w:p w:rsidR="003B7FB7" w:rsidRPr="003B7FB7" w:rsidRDefault="003B7FB7" w:rsidP="003B7FB7">
      <w:pPr>
        <w:ind w:firstLineChars="150" w:firstLine="420"/>
        <w:rPr>
          <w:rFonts w:ascii="宋体" w:eastAsia="宋体" w:hAnsi="宋体" w:cs="Times New Roman"/>
          <w:sz w:val="28"/>
          <w:szCs w:val="28"/>
        </w:rPr>
      </w:pPr>
      <w:bookmarkStart w:id="3" w:name="【Bobole_项目简介】"/>
      <w:bookmarkEnd w:id="2"/>
      <w:r w:rsidRPr="003B7FB7">
        <w:rPr>
          <w:rFonts w:ascii="宋体" w:eastAsia="宋体" w:hAnsi="宋体" w:cs="Times New Roman" w:hint="eastAsia"/>
          <w:color w:val="000000"/>
          <w:sz w:val="28"/>
          <w:szCs w:val="28"/>
        </w:rPr>
        <w:t xml:space="preserve"> 安州区位于龙门山脉鹿头山暴雨区，全区共有山洪灾害危险区610处，每年汛期防汛形势十分严峻。自2008年灾后重建以来，按照国家防总、省防指和省水利厅的统一安排部署，央、省共投入资金2593万元，经过2010年、2012年、2015年、2019年相继四期建成了较为完善的山洪灾害</w:t>
      </w:r>
      <w:proofErr w:type="gramStart"/>
      <w:r w:rsidRPr="003B7FB7">
        <w:rPr>
          <w:rFonts w:ascii="宋体" w:eastAsia="宋体" w:hAnsi="宋体" w:cs="Times New Roman" w:hint="eastAsia"/>
          <w:color w:val="000000"/>
          <w:sz w:val="28"/>
          <w:szCs w:val="28"/>
        </w:rPr>
        <w:t>防治非</w:t>
      </w:r>
      <w:proofErr w:type="gramEnd"/>
      <w:r w:rsidRPr="003B7FB7">
        <w:rPr>
          <w:rFonts w:ascii="宋体" w:eastAsia="宋体" w:hAnsi="宋体" w:cs="Times New Roman" w:hint="eastAsia"/>
          <w:color w:val="000000"/>
          <w:sz w:val="28"/>
          <w:szCs w:val="28"/>
        </w:rPr>
        <w:t>工程措施体系。目前已建成区级山洪灾害预警平台及指挥调度中心1项、自动雨量站22处;自动水位站14处;自动水位雨量站4处;自动水位图像站5处;自动图像站4处;洪水实时水情视频站14套;无线预警广播机135套、重点山洪危险区入户预警系统65套;简易雨量报警器183套;预警信息手机短信群发系统1套;接收存储各类监测站数据的服务器5台;综合处理各类监测数据软件3套;电视电话会议系统主机及终端14台;雨情、河道水情、气象等信息接收处理系统17套;城区姊妹桥闸与茶坪</w:t>
      </w:r>
      <w:proofErr w:type="gramStart"/>
      <w:r w:rsidRPr="003B7FB7">
        <w:rPr>
          <w:rFonts w:ascii="宋体" w:eastAsia="宋体" w:hAnsi="宋体" w:cs="Times New Roman" w:hint="eastAsia"/>
          <w:color w:val="000000"/>
          <w:sz w:val="28"/>
          <w:szCs w:val="28"/>
        </w:rPr>
        <w:t>闸</w:t>
      </w:r>
      <w:proofErr w:type="gramEnd"/>
      <w:r w:rsidRPr="003B7FB7">
        <w:rPr>
          <w:rFonts w:ascii="宋体" w:eastAsia="宋体" w:hAnsi="宋体" w:cs="Times New Roman" w:hint="eastAsia"/>
          <w:color w:val="000000"/>
          <w:sz w:val="28"/>
          <w:szCs w:val="28"/>
        </w:rPr>
        <w:t>闸门监控系统24套、视频监控点43个。移动数据传输站点249个、电视电话会议系统专用宽带11条，视频监测专用宽带14条、数据收集网络专线⒉条。</w:t>
      </w:r>
    </w:p>
    <w:bookmarkEnd w:id="3"/>
    <w:p w:rsidR="003B7FB7" w:rsidRPr="003B7FB7" w:rsidRDefault="003B7FB7" w:rsidP="003B7FB7">
      <w:pPr>
        <w:rPr>
          <w:rFonts w:ascii="宋体" w:eastAsia="宋体" w:hAnsi="宋体" w:cs="Times New Roman"/>
          <w:b/>
          <w:color w:val="000000"/>
          <w:sz w:val="28"/>
          <w:szCs w:val="28"/>
        </w:rPr>
      </w:pPr>
      <w:r w:rsidRPr="003B7FB7">
        <w:rPr>
          <w:rFonts w:ascii="宋体" w:eastAsia="宋体" w:hAnsi="宋体" w:cs="Times New Roman" w:hint="eastAsia"/>
          <w:b/>
          <w:color w:val="000000"/>
          <w:sz w:val="28"/>
          <w:szCs w:val="28"/>
        </w:rPr>
        <w:t>二、采购</w:t>
      </w:r>
      <w:proofErr w:type="gramStart"/>
      <w:r w:rsidRPr="003B7FB7">
        <w:rPr>
          <w:rFonts w:ascii="宋体" w:eastAsia="宋体" w:hAnsi="宋体" w:cs="Times New Roman" w:hint="eastAsia"/>
          <w:b/>
          <w:color w:val="000000"/>
          <w:sz w:val="28"/>
          <w:szCs w:val="28"/>
        </w:rPr>
        <w:t>项目标</w:t>
      </w:r>
      <w:proofErr w:type="gramEnd"/>
      <w:r w:rsidRPr="003B7FB7">
        <w:rPr>
          <w:rFonts w:ascii="宋体" w:eastAsia="宋体" w:hAnsi="宋体" w:cs="Times New Roman" w:hint="eastAsia"/>
          <w:b/>
          <w:color w:val="000000"/>
          <w:sz w:val="28"/>
          <w:szCs w:val="28"/>
        </w:rPr>
        <w:t>的清单</w:t>
      </w:r>
    </w:p>
    <w:p w:rsidR="003B7FB7" w:rsidRPr="003B7FB7" w:rsidRDefault="003B7FB7" w:rsidP="003B7FB7">
      <w:pPr>
        <w:adjustRightInd w:val="0"/>
        <w:spacing w:line="300" w:lineRule="exact"/>
        <w:rPr>
          <w:rFonts w:ascii="宋体" w:eastAsia="宋体" w:hAnsi="宋体" w:cs="Times New Roman"/>
          <w:b/>
          <w:bCs/>
          <w:color w:val="000000"/>
          <w:spacing w:val="8"/>
          <w:sz w:val="28"/>
          <w:szCs w:val="28"/>
        </w:rPr>
      </w:pPr>
      <w:r w:rsidRPr="003B7FB7">
        <w:rPr>
          <w:rFonts w:ascii="宋体" w:eastAsia="宋体" w:hAnsi="宋体" w:cs="Times New Roman"/>
          <w:b/>
          <w:bCs/>
          <w:color w:val="000000"/>
          <w:spacing w:val="8"/>
          <w:sz w:val="28"/>
          <w:szCs w:val="28"/>
        </w:rPr>
        <w:t>1</w:t>
      </w:r>
      <w:r w:rsidRPr="003B7FB7">
        <w:rPr>
          <w:rFonts w:ascii="宋体" w:eastAsia="宋体" w:hAnsi="宋体" w:cs="Times New Roman" w:hint="eastAsia"/>
          <w:b/>
          <w:bCs/>
          <w:color w:val="000000"/>
          <w:spacing w:val="8"/>
          <w:sz w:val="28"/>
          <w:szCs w:val="28"/>
        </w:rPr>
        <w:t>、 项目名称、技术规格和配置要求、数量</w:t>
      </w:r>
    </w:p>
    <w:tbl>
      <w:tblPr>
        <w:tblW w:w="97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865"/>
        <w:gridCol w:w="852"/>
        <w:gridCol w:w="2227"/>
      </w:tblGrid>
      <w:tr w:rsidR="003B7FB7" w:rsidRPr="003B7FB7" w:rsidTr="000425E7">
        <w:trPr>
          <w:trHeight w:val="276"/>
        </w:trPr>
        <w:tc>
          <w:tcPr>
            <w:tcW w:w="851" w:type="dxa"/>
            <w:shd w:val="clear" w:color="auto" w:fill="FFFFFF"/>
            <w:vAlign w:val="center"/>
          </w:tcPr>
          <w:p w:rsidR="003B7FB7" w:rsidRPr="003B7FB7" w:rsidRDefault="003B7FB7" w:rsidP="003B7FB7">
            <w:pPr>
              <w:snapToGrid w:val="0"/>
              <w:jc w:val="center"/>
              <w:rPr>
                <w:rFonts w:ascii="Times New Roman" w:eastAsia="仿宋" w:hAnsi="Times New Roman" w:cs="Times New Roman"/>
                <w:b/>
                <w:sz w:val="24"/>
                <w:szCs w:val="28"/>
                <w:lang w:val="zh-CN"/>
              </w:rPr>
            </w:pPr>
            <w:bookmarkStart w:id="4" w:name="【Bobole_采购清单表格】"/>
            <w:r w:rsidRPr="003B7FB7">
              <w:rPr>
                <w:rFonts w:ascii="Times New Roman" w:eastAsia="仿宋" w:hAnsi="Times New Roman" w:cs="Times New Roman"/>
                <w:b/>
                <w:sz w:val="24"/>
                <w:szCs w:val="28"/>
                <w:lang w:val="zh-CN"/>
              </w:rPr>
              <w:t>序号</w:t>
            </w:r>
          </w:p>
        </w:tc>
        <w:tc>
          <w:tcPr>
            <w:tcW w:w="5865" w:type="dxa"/>
            <w:shd w:val="clear" w:color="auto" w:fill="FFFFFF"/>
            <w:vAlign w:val="center"/>
          </w:tcPr>
          <w:p w:rsidR="003B7FB7" w:rsidRPr="003B7FB7" w:rsidRDefault="003B7FB7" w:rsidP="003B7FB7">
            <w:pPr>
              <w:snapToGrid w:val="0"/>
              <w:jc w:val="center"/>
              <w:rPr>
                <w:rFonts w:ascii="Times New Roman" w:eastAsia="仿宋" w:hAnsi="Times New Roman" w:cs="Times New Roman"/>
                <w:b/>
                <w:sz w:val="24"/>
                <w:szCs w:val="28"/>
                <w:lang w:val="zh-CN"/>
              </w:rPr>
            </w:pPr>
            <w:r w:rsidRPr="003B7FB7">
              <w:rPr>
                <w:rFonts w:ascii="Times New Roman" w:eastAsia="仿宋" w:hAnsi="Times New Roman" w:cs="Times New Roman"/>
                <w:b/>
                <w:sz w:val="24"/>
                <w:szCs w:val="28"/>
                <w:lang w:val="zh-CN"/>
              </w:rPr>
              <w:t>标的名称</w:t>
            </w:r>
          </w:p>
        </w:tc>
        <w:tc>
          <w:tcPr>
            <w:tcW w:w="852" w:type="dxa"/>
            <w:shd w:val="clear" w:color="auto" w:fill="FFFFFF"/>
            <w:vAlign w:val="center"/>
          </w:tcPr>
          <w:p w:rsidR="003B7FB7" w:rsidRPr="003B7FB7" w:rsidRDefault="003B7FB7" w:rsidP="003B7FB7">
            <w:pPr>
              <w:snapToGrid w:val="0"/>
              <w:jc w:val="center"/>
              <w:rPr>
                <w:rFonts w:ascii="Times New Roman" w:eastAsia="仿宋" w:hAnsi="Times New Roman" w:cs="Times New Roman"/>
                <w:b/>
                <w:sz w:val="24"/>
                <w:szCs w:val="28"/>
                <w:lang w:val="zh-CN"/>
              </w:rPr>
            </w:pPr>
            <w:r w:rsidRPr="003B7FB7">
              <w:rPr>
                <w:rFonts w:ascii="Times New Roman" w:eastAsia="仿宋" w:hAnsi="Times New Roman" w:cs="Times New Roman"/>
                <w:b/>
                <w:sz w:val="24"/>
                <w:szCs w:val="28"/>
                <w:lang w:val="zh-CN"/>
              </w:rPr>
              <w:t>数量</w:t>
            </w:r>
          </w:p>
        </w:tc>
        <w:tc>
          <w:tcPr>
            <w:tcW w:w="2227" w:type="dxa"/>
            <w:shd w:val="clear" w:color="auto" w:fill="FFFFFF"/>
            <w:vAlign w:val="center"/>
          </w:tcPr>
          <w:p w:rsidR="003B7FB7" w:rsidRPr="003B7FB7" w:rsidRDefault="003B7FB7" w:rsidP="003B7FB7">
            <w:pPr>
              <w:snapToGrid w:val="0"/>
              <w:jc w:val="center"/>
              <w:rPr>
                <w:rFonts w:ascii="Times New Roman" w:eastAsia="仿宋" w:hAnsi="Times New Roman" w:cs="Times New Roman"/>
                <w:sz w:val="24"/>
                <w:szCs w:val="28"/>
                <w:lang w:val="zh-CN"/>
              </w:rPr>
            </w:pPr>
            <w:r w:rsidRPr="003B7FB7">
              <w:rPr>
                <w:rFonts w:ascii="Times New Roman" w:eastAsia="仿宋" w:hAnsi="Times New Roman" w:cs="Times New Roman"/>
                <w:b/>
                <w:sz w:val="24"/>
                <w:szCs w:val="28"/>
                <w:lang w:val="zh-CN"/>
              </w:rPr>
              <w:t>所属行业</w:t>
            </w:r>
          </w:p>
        </w:tc>
      </w:tr>
      <w:tr w:rsidR="003B7FB7" w:rsidRPr="003B7FB7" w:rsidTr="000425E7">
        <w:tc>
          <w:tcPr>
            <w:tcW w:w="851" w:type="dxa"/>
            <w:shd w:val="clear" w:color="auto" w:fill="FFFFFF"/>
          </w:tcPr>
          <w:p w:rsidR="003B7FB7" w:rsidRPr="003B7FB7" w:rsidRDefault="003B7FB7" w:rsidP="003B7FB7">
            <w:pPr>
              <w:snapToGrid w:val="0"/>
              <w:jc w:val="center"/>
              <w:rPr>
                <w:rFonts w:ascii="Times New Roman" w:eastAsia="仿宋" w:hAnsi="Times New Roman" w:cs="Times New Roman"/>
                <w:sz w:val="24"/>
                <w:szCs w:val="28"/>
                <w:lang w:val="zh-CN"/>
              </w:rPr>
            </w:pPr>
            <w:r w:rsidRPr="003B7FB7">
              <w:rPr>
                <w:rFonts w:ascii="Times New Roman" w:eastAsia="仿宋" w:hAnsi="Times New Roman" w:cs="Times New Roman"/>
                <w:sz w:val="24"/>
                <w:szCs w:val="28"/>
                <w:lang w:val="zh-CN"/>
              </w:rPr>
              <w:t>1</w:t>
            </w:r>
          </w:p>
        </w:tc>
        <w:tc>
          <w:tcPr>
            <w:tcW w:w="5865" w:type="dxa"/>
            <w:shd w:val="clear" w:color="auto" w:fill="FFFFFF"/>
          </w:tcPr>
          <w:p w:rsidR="003B7FB7" w:rsidRPr="003B7FB7" w:rsidRDefault="003B7FB7" w:rsidP="003B7FB7">
            <w:pPr>
              <w:snapToGrid w:val="0"/>
              <w:jc w:val="center"/>
              <w:rPr>
                <w:rFonts w:ascii="Times New Roman" w:eastAsia="仿宋" w:hAnsi="Times New Roman" w:cs="Times New Roman"/>
                <w:sz w:val="24"/>
                <w:szCs w:val="28"/>
                <w:lang w:val="zh-CN"/>
              </w:rPr>
            </w:pPr>
            <w:r w:rsidRPr="003B7FB7">
              <w:rPr>
                <w:rFonts w:ascii="Times New Roman" w:eastAsia="仿宋" w:hAnsi="Times New Roman" w:cs="Times New Roman"/>
                <w:sz w:val="24"/>
                <w:szCs w:val="28"/>
                <w:lang w:val="zh-CN"/>
              </w:rPr>
              <w:t>安州区山洪灾害</w:t>
            </w:r>
            <w:proofErr w:type="gramStart"/>
            <w:r w:rsidRPr="003B7FB7">
              <w:rPr>
                <w:rFonts w:ascii="Times New Roman" w:eastAsia="仿宋" w:hAnsi="Times New Roman" w:cs="Times New Roman"/>
                <w:sz w:val="24"/>
                <w:szCs w:val="28"/>
                <w:lang w:val="zh-CN"/>
              </w:rPr>
              <w:t>防治非</w:t>
            </w:r>
            <w:proofErr w:type="gramEnd"/>
            <w:r w:rsidRPr="003B7FB7">
              <w:rPr>
                <w:rFonts w:ascii="Times New Roman" w:eastAsia="仿宋" w:hAnsi="Times New Roman" w:cs="Times New Roman"/>
                <w:sz w:val="24"/>
                <w:szCs w:val="28"/>
                <w:lang w:val="zh-CN"/>
              </w:rPr>
              <w:t>工程措施日常运行维护保养项目</w:t>
            </w:r>
          </w:p>
        </w:tc>
        <w:tc>
          <w:tcPr>
            <w:tcW w:w="852" w:type="dxa"/>
            <w:shd w:val="clear" w:color="auto" w:fill="FFFFFF"/>
          </w:tcPr>
          <w:p w:rsidR="003B7FB7" w:rsidRPr="003B7FB7" w:rsidRDefault="003B7FB7" w:rsidP="003B7FB7">
            <w:pPr>
              <w:snapToGrid w:val="0"/>
              <w:jc w:val="center"/>
              <w:rPr>
                <w:rFonts w:ascii="Times New Roman" w:eastAsia="仿宋" w:hAnsi="Times New Roman" w:cs="Times New Roman"/>
                <w:sz w:val="24"/>
                <w:szCs w:val="28"/>
                <w:lang w:val="zh-CN"/>
              </w:rPr>
            </w:pPr>
            <w:r w:rsidRPr="003B7FB7">
              <w:rPr>
                <w:rFonts w:ascii="Times New Roman" w:eastAsia="仿宋" w:hAnsi="Times New Roman" w:cs="Times New Roman"/>
                <w:sz w:val="24"/>
                <w:szCs w:val="28"/>
                <w:lang w:val="zh-CN"/>
              </w:rPr>
              <w:t>1</w:t>
            </w:r>
            <w:r w:rsidRPr="003B7FB7">
              <w:rPr>
                <w:rFonts w:ascii="Times New Roman" w:eastAsia="仿宋" w:hAnsi="Times New Roman" w:cs="Times New Roman"/>
                <w:sz w:val="24"/>
                <w:szCs w:val="28"/>
                <w:lang w:val="zh-CN"/>
              </w:rPr>
              <w:t>项</w:t>
            </w:r>
          </w:p>
        </w:tc>
        <w:tc>
          <w:tcPr>
            <w:tcW w:w="2227" w:type="dxa"/>
            <w:shd w:val="clear" w:color="auto" w:fill="FFFFFF"/>
          </w:tcPr>
          <w:p w:rsidR="003B7FB7" w:rsidRPr="003B7FB7" w:rsidRDefault="003B7FB7" w:rsidP="003B7FB7">
            <w:pPr>
              <w:snapToGrid w:val="0"/>
              <w:jc w:val="center"/>
              <w:rPr>
                <w:rFonts w:ascii="Times New Roman" w:eastAsia="仿宋" w:hAnsi="Times New Roman" w:cs="Times New Roman"/>
                <w:sz w:val="24"/>
                <w:szCs w:val="28"/>
                <w:lang w:val="zh-CN"/>
              </w:rPr>
            </w:pPr>
            <w:r w:rsidRPr="003B7FB7">
              <w:rPr>
                <w:rFonts w:ascii="Times New Roman" w:eastAsia="仿宋" w:hAnsi="Times New Roman" w:cs="Times New Roman"/>
                <w:sz w:val="24"/>
                <w:szCs w:val="28"/>
                <w:lang w:val="zh-CN"/>
              </w:rPr>
              <w:t>软件和信息技术服务业</w:t>
            </w:r>
          </w:p>
        </w:tc>
      </w:tr>
      <w:bookmarkEnd w:id="4"/>
    </w:tbl>
    <w:p w:rsidR="003B7FB7" w:rsidRPr="003B7FB7" w:rsidRDefault="003B7FB7" w:rsidP="003B7FB7">
      <w:pPr>
        <w:rPr>
          <w:rFonts w:ascii="Times New Roman" w:eastAsia="宋体" w:hAnsi="Times New Roman" w:cs="Times New Roman"/>
          <w:szCs w:val="24"/>
        </w:rPr>
      </w:pPr>
    </w:p>
    <w:p w:rsidR="003B7FB7" w:rsidRPr="003B7FB7" w:rsidRDefault="003B7FB7" w:rsidP="003B7FB7">
      <w:pPr>
        <w:snapToGrid w:val="0"/>
        <w:rPr>
          <w:rFonts w:ascii="Times New Roman" w:eastAsia="仿宋" w:hAnsi="Times New Roman" w:cs="Times New Roman"/>
          <w:sz w:val="28"/>
          <w:szCs w:val="28"/>
          <w:lang w:val="zh-CN"/>
        </w:rPr>
        <w:sectPr w:rsidR="003B7FB7" w:rsidRPr="003B7FB7">
          <w:pgSz w:w="11906" w:h="16838"/>
          <w:pgMar w:top="1440" w:right="1803" w:bottom="1440" w:left="1803" w:header="851" w:footer="992" w:gutter="0"/>
          <w:cols w:space="0"/>
          <w:docGrid w:type="lines" w:linePitch="319"/>
        </w:sectPr>
      </w:pPr>
    </w:p>
    <w:p w:rsidR="003B7FB7" w:rsidRPr="003B7FB7" w:rsidRDefault="003B7FB7" w:rsidP="003B7FB7">
      <w:pPr>
        <w:snapToGrid w:val="0"/>
        <w:rPr>
          <w:rFonts w:ascii="Times New Roman" w:eastAsia="仿宋" w:hAnsi="Times New Roman" w:cs="Times New Roman"/>
          <w:sz w:val="28"/>
          <w:szCs w:val="28"/>
          <w:lang w:val="zh-CN"/>
        </w:rPr>
      </w:pPr>
    </w:p>
    <w:p w:rsidR="003B7FB7" w:rsidRPr="003B7FB7" w:rsidRDefault="003B7FB7" w:rsidP="003B7FB7">
      <w:pPr>
        <w:numPr>
          <w:ilvl w:val="0"/>
          <w:numId w:val="2"/>
        </w:numPr>
        <w:adjustRightInd w:val="0"/>
        <w:spacing w:line="300" w:lineRule="exact"/>
        <w:rPr>
          <w:rFonts w:ascii="宋体" w:eastAsia="宋体" w:hAnsi="宋体" w:cs="Times New Roman"/>
          <w:b/>
          <w:bCs/>
          <w:color w:val="000000"/>
          <w:spacing w:val="8"/>
          <w:sz w:val="28"/>
          <w:szCs w:val="28"/>
        </w:rPr>
      </w:pPr>
      <w:r w:rsidRPr="003B7FB7">
        <w:rPr>
          <w:rFonts w:ascii="宋体" w:eastAsia="宋体" w:hAnsi="宋体" w:cs="Times New Roman" w:hint="eastAsia"/>
          <w:b/>
          <w:bCs/>
          <w:color w:val="000000"/>
          <w:spacing w:val="8"/>
          <w:sz w:val="28"/>
          <w:szCs w:val="28"/>
        </w:rPr>
        <w:t>技术、商务及其他要求</w:t>
      </w:r>
    </w:p>
    <w:p w:rsidR="003B7FB7" w:rsidRPr="003B7FB7" w:rsidRDefault="003B7FB7" w:rsidP="003B7FB7">
      <w:pPr>
        <w:adjustRightInd w:val="0"/>
        <w:spacing w:line="300" w:lineRule="exact"/>
        <w:rPr>
          <w:rFonts w:ascii="宋体" w:eastAsia="宋体" w:hAnsi="宋体" w:cs="Times New Roman"/>
          <w:b/>
          <w:bCs/>
          <w:color w:val="000000"/>
          <w:spacing w:val="8"/>
          <w:sz w:val="28"/>
          <w:szCs w:val="28"/>
        </w:rPr>
      </w:pPr>
    </w:p>
    <w:p w:rsidR="003B7FB7" w:rsidRPr="003B7FB7" w:rsidRDefault="003B7FB7" w:rsidP="003B7FB7">
      <w:pPr>
        <w:rPr>
          <w:rFonts w:ascii="宋体" w:eastAsia="宋体" w:hAnsi="宋体" w:cs="宋体"/>
          <w:b/>
          <w:bCs/>
          <w:kern w:val="0"/>
          <w:sz w:val="28"/>
          <w:szCs w:val="28"/>
        </w:rPr>
      </w:pPr>
      <w:bookmarkStart w:id="5" w:name="【Bobole_技术商务要求】"/>
      <w:r w:rsidRPr="003B7FB7">
        <w:rPr>
          <w:rFonts w:ascii="宋体" w:eastAsia="宋体" w:hAnsi="宋体" w:cs="Times New Roman" w:hint="eastAsia"/>
          <w:b/>
          <w:sz w:val="24"/>
          <w:szCs w:val="24"/>
        </w:rPr>
        <w:t>2.1</w:t>
      </w:r>
      <w:r w:rsidRPr="003B7FB7">
        <w:rPr>
          <w:rFonts w:ascii="宋体" w:eastAsia="宋体" w:hAnsi="宋体" w:cs="宋体" w:hint="eastAsia"/>
          <w:b/>
          <w:bCs/>
          <w:kern w:val="0"/>
          <w:sz w:val="28"/>
          <w:szCs w:val="28"/>
        </w:rPr>
        <w:t>服务内容及服务要求</w:t>
      </w:r>
    </w:p>
    <w:tbl>
      <w:tblPr>
        <w:tblW w:w="14306" w:type="dxa"/>
        <w:tblInd w:w="98" w:type="dxa"/>
        <w:tblLayout w:type="fixed"/>
        <w:tblLook w:val="04A0"/>
      </w:tblPr>
      <w:tblGrid>
        <w:gridCol w:w="739"/>
        <w:gridCol w:w="978"/>
        <w:gridCol w:w="1044"/>
        <w:gridCol w:w="1856"/>
        <w:gridCol w:w="789"/>
        <w:gridCol w:w="788"/>
        <w:gridCol w:w="3957"/>
        <w:gridCol w:w="2921"/>
        <w:gridCol w:w="1234"/>
      </w:tblGrid>
      <w:tr w:rsidR="003B7FB7" w:rsidRPr="003B7FB7" w:rsidTr="000425E7">
        <w:trPr>
          <w:trHeight w:val="500"/>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序号</w:t>
            </w:r>
          </w:p>
        </w:tc>
        <w:tc>
          <w:tcPr>
            <w:tcW w:w="38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项目设备名称及分类</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单位</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数量</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服务内容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备注</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设备投入</w:t>
            </w:r>
            <w:r w:rsidRPr="003B7FB7">
              <w:rPr>
                <w:rFonts w:ascii="宋体" w:eastAsia="宋体" w:hAnsi="宋体" w:cs="宋体" w:hint="eastAsia"/>
                <w:b/>
                <w:bCs/>
                <w:kern w:val="0"/>
                <w:sz w:val="24"/>
                <w:szCs w:val="24"/>
              </w:rPr>
              <w:br/>
              <w:t>的时间</w:t>
            </w:r>
          </w:p>
        </w:tc>
      </w:tr>
      <w:tr w:rsidR="003B7FB7" w:rsidRPr="003B7FB7" w:rsidTr="000425E7">
        <w:trPr>
          <w:trHeight w:val="491"/>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proofErr w:type="gramStart"/>
            <w:r w:rsidRPr="003B7FB7">
              <w:rPr>
                <w:rFonts w:ascii="宋体" w:eastAsia="宋体" w:hAnsi="宋体" w:cs="宋体" w:hint="eastAsia"/>
                <w:b/>
                <w:bCs/>
                <w:kern w:val="0"/>
                <w:sz w:val="24"/>
                <w:szCs w:val="24"/>
              </w:rPr>
              <w:t>一</w:t>
            </w:r>
            <w:proofErr w:type="gramEnd"/>
          </w:p>
        </w:tc>
        <w:tc>
          <w:tcPr>
            <w:tcW w:w="38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监测系统</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i/>
                <w:iCs/>
                <w:sz w:val="24"/>
                <w:szCs w:val="24"/>
              </w:rPr>
            </w:pPr>
          </w:p>
        </w:tc>
      </w:tr>
      <w:tr w:rsidR="003B7FB7" w:rsidRPr="003B7FB7" w:rsidTr="000425E7">
        <w:trPr>
          <w:trHeight w:val="100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自动雨量站（雨量监测）</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自动雨量站</w:t>
            </w:r>
            <w:r w:rsidRPr="003B7FB7">
              <w:rPr>
                <w:rFonts w:ascii="宋体" w:eastAsia="宋体" w:hAnsi="宋体" w:cs="宋体" w:hint="eastAsia"/>
                <w:kern w:val="0"/>
                <w:sz w:val="24"/>
                <w:szCs w:val="24"/>
              </w:rPr>
              <w:br/>
              <w:t>（GPRS/GSM方式）</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11</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设备加电运行、看护、除尘，设备运行状况观察、接口测试；硬件安装、测试、设置，硬件升级，备份数据文件；设施清淤；故障处理修复；对连接线</w:t>
            </w:r>
            <w:proofErr w:type="gramStart"/>
            <w:r w:rsidRPr="003B7FB7">
              <w:rPr>
                <w:rFonts w:ascii="宋体" w:eastAsia="宋体" w:hAnsi="宋体" w:cs="宋体" w:hint="eastAsia"/>
                <w:kern w:val="0"/>
                <w:sz w:val="24"/>
                <w:szCs w:val="24"/>
              </w:rPr>
              <w:t>缆</w:t>
            </w:r>
            <w:proofErr w:type="gramEnd"/>
            <w:r w:rsidRPr="003B7FB7">
              <w:rPr>
                <w:rFonts w:ascii="宋体" w:eastAsia="宋体" w:hAnsi="宋体" w:cs="宋体" w:hint="eastAsia"/>
                <w:kern w:val="0"/>
                <w:sz w:val="24"/>
                <w:szCs w:val="24"/>
              </w:rPr>
              <w:t>进行检查，如有损坏进行更换；对设备连接件进行加固；检查</w:t>
            </w:r>
            <w:proofErr w:type="gramStart"/>
            <w:r w:rsidRPr="003B7FB7">
              <w:rPr>
                <w:rFonts w:ascii="宋体" w:eastAsia="宋体" w:hAnsi="宋体" w:cs="宋体" w:hint="eastAsia"/>
                <w:kern w:val="0"/>
                <w:sz w:val="24"/>
                <w:szCs w:val="24"/>
              </w:rPr>
              <w:t>气容运行</w:t>
            </w:r>
            <w:proofErr w:type="gramEnd"/>
            <w:r w:rsidRPr="003B7FB7">
              <w:rPr>
                <w:rFonts w:ascii="宋体" w:eastAsia="宋体" w:hAnsi="宋体" w:cs="宋体" w:hint="eastAsia"/>
                <w:kern w:val="0"/>
                <w:sz w:val="24"/>
                <w:szCs w:val="24"/>
              </w:rPr>
              <w:t>情况；对供电蓄电池及太阳能进行电压测试并与中心平台显示电压进行比对；测试GPRS模块传输稳定性测试；用现时人工观测水位、雨量与自动采集水位、雨量进行数据比对，如有误差，找出故障原因并进行调整；零部件更换，故障处理修复。</w:t>
            </w:r>
            <w:r w:rsidRPr="003B7FB7">
              <w:rPr>
                <w:rFonts w:ascii="宋体" w:eastAsia="宋体" w:hAnsi="宋体" w:cs="Times New Roman" w:hint="eastAsia"/>
                <w:kern w:val="0"/>
                <w:sz w:val="24"/>
                <w:szCs w:val="24"/>
              </w:rPr>
              <w:t>含一年通信费。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清泉镇、塔水镇、千佛镇、宝藏村、千佛村、</w:t>
            </w:r>
            <w:proofErr w:type="gramStart"/>
            <w:r w:rsidRPr="003B7FB7">
              <w:rPr>
                <w:rFonts w:ascii="宋体" w:eastAsia="宋体" w:hAnsi="宋体" w:cs="宋体" w:hint="eastAsia"/>
                <w:kern w:val="0"/>
                <w:sz w:val="24"/>
                <w:szCs w:val="24"/>
              </w:rPr>
              <w:t>晓坝镇</w:t>
            </w:r>
            <w:proofErr w:type="gramEnd"/>
            <w:r w:rsidRPr="003B7FB7">
              <w:rPr>
                <w:rFonts w:ascii="宋体" w:eastAsia="宋体" w:hAnsi="宋体" w:cs="宋体" w:hint="eastAsia"/>
                <w:kern w:val="0"/>
                <w:sz w:val="24"/>
                <w:szCs w:val="24"/>
              </w:rPr>
              <w:t>、花荄镇、高川乡、秀水镇、兴仁镇、老鹰岩</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2012年、2019年</w:t>
            </w:r>
          </w:p>
        </w:tc>
      </w:tr>
      <w:tr w:rsidR="003B7FB7" w:rsidRPr="003B7FB7" w:rsidTr="000425E7">
        <w:trPr>
          <w:trHeight w:val="324"/>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自动雨量站</w:t>
            </w:r>
            <w:r w:rsidRPr="003B7FB7">
              <w:rPr>
                <w:rFonts w:ascii="宋体" w:eastAsia="宋体" w:hAnsi="宋体" w:cs="宋体" w:hint="eastAsia"/>
                <w:kern w:val="0"/>
                <w:sz w:val="24"/>
                <w:szCs w:val="24"/>
              </w:rPr>
              <w:br/>
              <w:t>（GPRS/GSM方式和</w:t>
            </w:r>
            <w:proofErr w:type="gramStart"/>
            <w:r w:rsidRPr="003B7FB7">
              <w:rPr>
                <w:rFonts w:ascii="宋体" w:eastAsia="宋体" w:hAnsi="宋体" w:cs="宋体" w:hint="eastAsia"/>
                <w:kern w:val="0"/>
                <w:sz w:val="24"/>
                <w:szCs w:val="24"/>
              </w:rPr>
              <w:t>卫星双</w:t>
            </w:r>
            <w:proofErr w:type="gramEnd"/>
            <w:r w:rsidRPr="003B7FB7">
              <w:rPr>
                <w:rFonts w:ascii="宋体" w:eastAsia="宋体" w:hAnsi="宋体" w:cs="宋体" w:hint="eastAsia"/>
                <w:kern w:val="0"/>
                <w:sz w:val="24"/>
                <w:szCs w:val="24"/>
              </w:rPr>
              <w:t>通道）</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甘沟村、黄羊村、</w:t>
            </w:r>
            <w:proofErr w:type="gramStart"/>
            <w:r w:rsidRPr="003B7FB7">
              <w:rPr>
                <w:rFonts w:ascii="宋体" w:eastAsia="宋体" w:hAnsi="宋体" w:cs="宋体" w:hint="eastAsia"/>
                <w:kern w:val="0"/>
                <w:sz w:val="24"/>
                <w:szCs w:val="24"/>
              </w:rPr>
              <w:t>柳坝村</w:t>
            </w:r>
            <w:proofErr w:type="gramEnd"/>
            <w:r w:rsidRPr="003B7FB7">
              <w:rPr>
                <w:rFonts w:ascii="宋体" w:eastAsia="宋体" w:hAnsi="宋体" w:cs="宋体" w:hint="eastAsia"/>
                <w:kern w:val="0"/>
                <w:sz w:val="24"/>
                <w:szCs w:val="24"/>
              </w:rPr>
              <w:t>、新桥村、水磨沟</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540"/>
        </w:trPr>
        <w:tc>
          <w:tcPr>
            <w:tcW w:w="73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简易雨量报警站升级</w:t>
            </w:r>
            <w:r w:rsidRPr="003B7FB7">
              <w:rPr>
                <w:rFonts w:ascii="宋体" w:eastAsia="宋体" w:hAnsi="宋体" w:cs="宋体" w:hint="eastAsia"/>
                <w:kern w:val="0"/>
                <w:sz w:val="24"/>
                <w:szCs w:val="24"/>
              </w:rPr>
              <w:br/>
              <w:t>（GPRS/GSM方式）</w:t>
            </w:r>
          </w:p>
        </w:tc>
        <w:tc>
          <w:tcPr>
            <w:tcW w:w="789" w:type="dxa"/>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6</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道喜、铜钱、</w:t>
            </w:r>
            <w:proofErr w:type="gramStart"/>
            <w:r w:rsidRPr="003B7FB7">
              <w:rPr>
                <w:rFonts w:ascii="宋体" w:eastAsia="宋体" w:hAnsi="宋体" w:cs="宋体" w:hint="eastAsia"/>
                <w:kern w:val="0"/>
                <w:sz w:val="24"/>
                <w:szCs w:val="24"/>
              </w:rPr>
              <w:t>茶坪闸</w:t>
            </w:r>
            <w:proofErr w:type="gramEnd"/>
            <w:r w:rsidRPr="003B7FB7">
              <w:rPr>
                <w:rFonts w:ascii="宋体" w:eastAsia="宋体" w:hAnsi="宋体" w:cs="宋体" w:hint="eastAsia"/>
                <w:kern w:val="0"/>
                <w:sz w:val="24"/>
                <w:szCs w:val="24"/>
              </w:rPr>
              <w:t>、高川村、五福、</w:t>
            </w:r>
            <w:proofErr w:type="gramStart"/>
            <w:r w:rsidRPr="003B7FB7">
              <w:rPr>
                <w:rFonts w:ascii="宋体" w:eastAsia="宋体" w:hAnsi="宋体" w:cs="宋体" w:hint="eastAsia"/>
                <w:kern w:val="0"/>
                <w:sz w:val="24"/>
                <w:szCs w:val="24"/>
              </w:rPr>
              <w:t>天沸村</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338"/>
        </w:trPr>
        <w:tc>
          <w:tcPr>
            <w:tcW w:w="7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97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自动水位站（水位</w:t>
            </w:r>
            <w:r w:rsidRPr="003B7FB7">
              <w:rPr>
                <w:rFonts w:ascii="宋体" w:eastAsia="宋体" w:hAnsi="宋体" w:cs="宋体" w:hint="eastAsia"/>
                <w:kern w:val="0"/>
                <w:sz w:val="24"/>
                <w:szCs w:val="24"/>
              </w:rPr>
              <w:lastRenderedPageBreak/>
              <w:t>监测）</w:t>
            </w:r>
          </w:p>
        </w:tc>
        <w:tc>
          <w:tcPr>
            <w:tcW w:w="2900" w:type="dxa"/>
            <w:gridSpan w:val="2"/>
            <w:tcBorders>
              <w:top w:val="single" w:sz="4" w:space="0" w:color="auto"/>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超声波式自动水位站</w:t>
            </w:r>
            <w:r w:rsidRPr="003B7FB7">
              <w:rPr>
                <w:rFonts w:ascii="宋体" w:eastAsia="宋体" w:hAnsi="宋体" w:cs="宋体" w:hint="eastAsia"/>
                <w:kern w:val="0"/>
                <w:sz w:val="24"/>
                <w:szCs w:val="24"/>
              </w:rPr>
              <w:br/>
              <w:t>（GPRS/GSM方式）</w:t>
            </w:r>
          </w:p>
        </w:tc>
        <w:tc>
          <w:tcPr>
            <w:tcW w:w="789" w:type="dxa"/>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auto"/>
              <w:left w:val="single" w:sz="4" w:space="0" w:color="000000"/>
              <w:bottom w:val="single" w:sz="4" w:space="0" w:color="000000"/>
              <w:right w:val="single" w:sz="4" w:space="0" w:color="auto"/>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设备加电运行、看护、除尘，设备运行状况观察、接口测试；硬件安装、测试、设置，硬件升级，备份数据文</w:t>
            </w:r>
            <w:r w:rsidRPr="003B7FB7">
              <w:rPr>
                <w:rFonts w:ascii="宋体" w:eastAsia="宋体" w:hAnsi="宋体" w:cs="宋体" w:hint="eastAsia"/>
                <w:kern w:val="0"/>
                <w:sz w:val="24"/>
                <w:szCs w:val="24"/>
              </w:rPr>
              <w:lastRenderedPageBreak/>
              <w:t>件；设施清淤；故障处理修复；对连接线</w:t>
            </w:r>
            <w:proofErr w:type="gramStart"/>
            <w:r w:rsidRPr="003B7FB7">
              <w:rPr>
                <w:rFonts w:ascii="宋体" w:eastAsia="宋体" w:hAnsi="宋体" w:cs="宋体" w:hint="eastAsia"/>
                <w:kern w:val="0"/>
                <w:sz w:val="24"/>
                <w:szCs w:val="24"/>
              </w:rPr>
              <w:t>缆</w:t>
            </w:r>
            <w:proofErr w:type="gramEnd"/>
            <w:r w:rsidRPr="003B7FB7">
              <w:rPr>
                <w:rFonts w:ascii="宋体" w:eastAsia="宋体" w:hAnsi="宋体" w:cs="宋体" w:hint="eastAsia"/>
                <w:kern w:val="0"/>
                <w:sz w:val="24"/>
                <w:szCs w:val="24"/>
              </w:rPr>
              <w:t>进行检查，如有损坏进行更换；对设备连接件进行加固；检查</w:t>
            </w:r>
            <w:proofErr w:type="gramStart"/>
            <w:r w:rsidRPr="003B7FB7">
              <w:rPr>
                <w:rFonts w:ascii="宋体" w:eastAsia="宋体" w:hAnsi="宋体" w:cs="宋体" w:hint="eastAsia"/>
                <w:kern w:val="0"/>
                <w:sz w:val="24"/>
                <w:szCs w:val="24"/>
              </w:rPr>
              <w:t>气容运行</w:t>
            </w:r>
            <w:proofErr w:type="gramEnd"/>
            <w:r w:rsidRPr="003B7FB7">
              <w:rPr>
                <w:rFonts w:ascii="宋体" w:eastAsia="宋体" w:hAnsi="宋体" w:cs="宋体" w:hint="eastAsia"/>
                <w:kern w:val="0"/>
                <w:sz w:val="24"/>
                <w:szCs w:val="24"/>
              </w:rPr>
              <w:t>情况；对供电蓄电池及太阳能进行电压测试并与中心平台显示电压进行比对；测试GPRS模块传输稳定性测试；用现时人工观测水位、雨量与自动采集水位、雨量进行数据比对，如有误差，找出故障原因并进行调整；零部件更换，故障处理修复。</w:t>
            </w:r>
            <w:r w:rsidRPr="003B7FB7">
              <w:rPr>
                <w:rFonts w:ascii="宋体" w:eastAsia="宋体" w:hAnsi="宋体" w:cs="Times New Roman" w:hint="eastAsia"/>
                <w:kern w:val="0"/>
                <w:sz w:val="24"/>
                <w:szCs w:val="24"/>
              </w:rPr>
              <w:t>含一年通信费。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高川乡、</w:t>
            </w:r>
            <w:proofErr w:type="gramStart"/>
            <w:r w:rsidRPr="003B7FB7">
              <w:rPr>
                <w:rFonts w:ascii="宋体" w:eastAsia="宋体" w:hAnsi="宋体" w:cs="宋体" w:hint="eastAsia"/>
                <w:kern w:val="0"/>
                <w:sz w:val="24"/>
                <w:szCs w:val="24"/>
              </w:rPr>
              <w:t>东益白果</w:t>
            </w:r>
            <w:proofErr w:type="gramEnd"/>
            <w:r w:rsidRPr="003B7FB7">
              <w:rPr>
                <w:rFonts w:ascii="宋体" w:eastAsia="宋体" w:hAnsi="宋体" w:cs="宋体" w:hint="eastAsia"/>
                <w:kern w:val="0"/>
                <w:sz w:val="24"/>
                <w:szCs w:val="24"/>
              </w:rPr>
              <w:t>、天沸村、黄土大桥、上清村（</w:t>
            </w:r>
            <w:proofErr w:type="gramStart"/>
            <w:r w:rsidRPr="003B7FB7">
              <w:rPr>
                <w:rFonts w:ascii="宋体" w:eastAsia="宋体" w:hAnsi="宋体" w:cs="宋体" w:hint="eastAsia"/>
                <w:kern w:val="0"/>
                <w:sz w:val="24"/>
                <w:szCs w:val="24"/>
              </w:rPr>
              <w:t>茶坪闸</w:t>
            </w:r>
            <w:proofErr w:type="gramEnd"/>
            <w:r w:rsidRPr="003B7FB7">
              <w:rPr>
                <w:rFonts w:ascii="宋体" w:eastAsia="宋体" w:hAnsi="宋体" w:cs="宋体" w:hint="eastAsia"/>
                <w:kern w:val="0"/>
                <w:sz w:val="24"/>
                <w:szCs w:val="24"/>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760"/>
        </w:trPr>
        <w:tc>
          <w:tcPr>
            <w:tcW w:w="739" w:type="dxa"/>
            <w:vMerge/>
            <w:tcBorders>
              <w:top w:val="single" w:sz="4" w:space="0" w:color="000000"/>
              <w:left w:val="single" w:sz="4" w:space="0" w:color="auto"/>
              <w:bottom w:val="single" w:sz="4" w:space="0" w:color="auto"/>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超声波式自动水位站</w:t>
            </w:r>
            <w:r w:rsidRPr="003B7FB7">
              <w:rPr>
                <w:rFonts w:ascii="宋体" w:eastAsia="宋体" w:hAnsi="宋体" w:cs="宋体" w:hint="eastAsia"/>
                <w:kern w:val="0"/>
                <w:sz w:val="24"/>
                <w:szCs w:val="24"/>
              </w:rPr>
              <w:br/>
              <w:t>（GPRS/GSM方式和</w:t>
            </w:r>
            <w:proofErr w:type="gramStart"/>
            <w:r w:rsidRPr="003B7FB7">
              <w:rPr>
                <w:rFonts w:ascii="宋体" w:eastAsia="宋体" w:hAnsi="宋体" w:cs="宋体" w:hint="eastAsia"/>
                <w:kern w:val="0"/>
                <w:sz w:val="24"/>
                <w:szCs w:val="24"/>
              </w:rPr>
              <w:t>卫星双</w:t>
            </w:r>
            <w:proofErr w:type="gramEnd"/>
            <w:r w:rsidRPr="003B7FB7">
              <w:rPr>
                <w:rFonts w:ascii="宋体" w:eastAsia="宋体" w:hAnsi="宋体" w:cs="宋体" w:hint="eastAsia"/>
                <w:kern w:val="0"/>
                <w:sz w:val="24"/>
                <w:szCs w:val="24"/>
              </w:rPr>
              <w:t>通道）</w:t>
            </w:r>
          </w:p>
        </w:tc>
        <w:tc>
          <w:tcPr>
            <w:tcW w:w="789" w:type="dxa"/>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auto"/>
              <w:right w:val="single" w:sz="4" w:space="0" w:color="auto"/>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7</w:t>
            </w:r>
          </w:p>
        </w:tc>
        <w:tc>
          <w:tcPr>
            <w:tcW w:w="3957"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二郎八组、三岔沟、</w:t>
            </w:r>
            <w:proofErr w:type="gramStart"/>
            <w:r w:rsidRPr="003B7FB7">
              <w:rPr>
                <w:rFonts w:ascii="宋体" w:eastAsia="宋体" w:hAnsi="宋体" w:cs="宋体" w:hint="eastAsia"/>
                <w:kern w:val="0"/>
                <w:sz w:val="24"/>
                <w:szCs w:val="24"/>
              </w:rPr>
              <w:t>西益沟</w:t>
            </w:r>
            <w:proofErr w:type="gramEnd"/>
            <w:r w:rsidRPr="003B7FB7">
              <w:rPr>
                <w:rFonts w:ascii="宋体" w:eastAsia="宋体" w:hAnsi="宋体" w:cs="宋体" w:hint="eastAsia"/>
                <w:kern w:val="0"/>
                <w:sz w:val="24"/>
                <w:szCs w:val="24"/>
              </w:rPr>
              <w:t>桥、</w:t>
            </w:r>
            <w:proofErr w:type="gramStart"/>
            <w:r w:rsidRPr="003B7FB7">
              <w:rPr>
                <w:rFonts w:ascii="宋体" w:eastAsia="宋体" w:hAnsi="宋体" w:cs="宋体" w:hint="eastAsia"/>
                <w:kern w:val="0"/>
                <w:sz w:val="24"/>
                <w:szCs w:val="24"/>
              </w:rPr>
              <w:t>双电村</w:t>
            </w:r>
            <w:proofErr w:type="gramEnd"/>
            <w:r w:rsidRPr="003B7FB7">
              <w:rPr>
                <w:rFonts w:ascii="宋体" w:eastAsia="宋体" w:hAnsi="宋体" w:cs="宋体" w:hint="eastAsia"/>
                <w:kern w:val="0"/>
                <w:sz w:val="24"/>
                <w:szCs w:val="24"/>
              </w:rPr>
              <w:t>、水磨沟、五福村、</w:t>
            </w:r>
            <w:proofErr w:type="gramStart"/>
            <w:r w:rsidRPr="003B7FB7">
              <w:rPr>
                <w:rFonts w:ascii="宋体" w:eastAsia="宋体" w:hAnsi="宋体" w:cs="宋体" w:hint="eastAsia"/>
                <w:kern w:val="0"/>
                <w:sz w:val="24"/>
                <w:szCs w:val="24"/>
              </w:rPr>
              <w:t>柿子园</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107"/>
        </w:trPr>
        <w:tc>
          <w:tcPr>
            <w:tcW w:w="739"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auto"/>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雷达式自动水位站</w:t>
            </w:r>
            <w:r w:rsidRPr="003B7FB7">
              <w:rPr>
                <w:rFonts w:ascii="宋体" w:eastAsia="宋体" w:hAnsi="宋体" w:cs="宋体" w:hint="eastAsia"/>
                <w:kern w:val="0"/>
                <w:sz w:val="24"/>
                <w:szCs w:val="24"/>
              </w:rPr>
              <w:br/>
              <w:t>（GPRS/GSM方式）</w:t>
            </w:r>
          </w:p>
        </w:tc>
        <w:tc>
          <w:tcPr>
            <w:tcW w:w="789" w:type="dxa"/>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3</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proofErr w:type="gramStart"/>
            <w:r w:rsidRPr="003B7FB7">
              <w:rPr>
                <w:rFonts w:ascii="宋体" w:eastAsia="宋体" w:hAnsi="宋体" w:cs="宋体" w:hint="eastAsia"/>
                <w:kern w:val="0"/>
                <w:sz w:val="24"/>
                <w:szCs w:val="24"/>
              </w:rPr>
              <w:t>潼</w:t>
            </w:r>
            <w:proofErr w:type="gramEnd"/>
            <w:r w:rsidRPr="003B7FB7">
              <w:rPr>
                <w:rFonts w:ascii="宋体" w:eastAsia="宋体" w:hAnsi="宋体" w:cs="宋体" w:hint="eastAsia"/>
                <w:kern w:val="0"/>
                <w:sz w:val="24"/>
                <w:szCs w:val="24"/>
              </w:rPr>
              <w:t>桥村、塔水镇石碑旁、黄羊村</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2015年、2019年</w:t>
            </w:r>
          </w:p>
        </w:tc>
      </w:tr>
      <w:tr w:rsidR="003B7FB7" w:rsidRPr="003B7FB7" w:rsidTr="000425E7">
        <w:trPr>
          <w:trHeight w:val="520"/>
        </w:trPr>
        <w:tc>
          <w:tcPr>
            <w:tcW w:w="739" w:type="dxa"/>
            <w:vMerge/>
            <w:tcBorders>
              <w:top w:val="single" w:sz="4" w:space="0" w:color="000000"/>
              <w:left w:val="single" w:sz="4" w:space="0" w:color="auto"/>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压力式自动水位站</w:t>
            </w:r>
            <w:r w:rsidRPr="003B7FB7">
              <w:rPr>
                <w:rFonts w:ascii="宋体" w:eastAsia="宋体" w:hAnsi="宋体" w:cs="宋体" w:hint="eastAsia"/>
                <w:kern w:val="0"/>
                <w:sz w:val="24"/>
                <w:szCs w:val="24"/>
              </w:rPr>
              <w:br/>
              <w:t>（GPRS/GSM方式）</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姊妹桥自动</w:t>
            </w:r>
            <w:proofErr w:type="gramStart"/>
            <w:r w:rsidRPr="003B7FB7">
              <w:rPr>
                <w:rFonts w:ascii="宋体" w:eastAsia="宋体" w:hAnsi="宋体" w:cs="宋体" w:hint="eastAsia"/>
                <w:kern w:val="0"/>
                <w:sz w:val="24"/>
                <w:szCs w:val="24"/>
              </w:rPr>
              <w:t>汛</w:t>
            </w:r>
            <w:proofErr w:type="gramEnd"/>
            <w:r w:rsidRPr="003B7FB7">
              <w:rPr>
                <w:rFonts w:ascii="宋体" w:eastAsia="宋体" w:hAnsi="宋体" w:cs="宋体" w:hint="eastAsia"/>
                <w:kern w:val="0"/>
                <w:sz w:val="24"/>
                <w:szCs w:val="24"/>
              </w:rPr>
              <w:t>报站</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76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3</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自动水位站+自动雨量站</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超声波式自动水位站+自动雨量站（GPRS/GSM方式和</w:t>
            </w:r>
            <w:proofErr w:type="gramStart"/>
            <w:r w:rsidRPr="003B7FB7">
              <w:rPr>
                <w:rFonts w:ascii="宋体" w:eastAsia="宋体" w:hAnsi="宋体" w:cs="宋体" w:hint="eastAsia"/>
                <w:kern w:val="0"/>
                <w:sz w:val="24"/>
                <w:szCs w:val="24"/>
              </w:rPr>
              <w:t>卫星双</w:t>
            </w:r>
            <w:proofErr w:type="gramEnd"/>
            <w:r w:rsidRPr="003B7FB7">
              <w:rPr>
                <w:rFonts w:ascii="宋体" w:eastAsia="宋体" w:hAnsi="宋体" w:cs="宋体" w:hint="eastAsia"/>
                <w:kern w:val="0"/>
                <w:sz w:val="24"/>
                <w:szCs w:val="24"/>
              </w:rPr>
              <w:t>通道）</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设备加电运行、看护、除尘，设备运行状况观察、接口测试；硬件安装、测试、设置，硬件升级，备份数据文件；设施清淤；故障处理修复；对连接线</w:t>
            </w:r>
            <w:proofErr w:type="gramStart"/>
            <w:r w:rsidRPr="003B7FB7">
              <w:rPr>
                <w:rFonts w:ascii="宋体" w:eastAsia="宋体" w:hAnsi="宋体" w:cs="宋体" w:hint="eastAsia"/>
                <w:kern w:val="0"/>
                <w:sz w:val="24"/>
                <w:szCs w:val="24"/>
              </w:rPr>
              <w:t>缆</w:t>
            </w:r>
            <w:proofErr w:type="gramEnd"/>
            <w:r w:rsidRPr="003B7FB7">
              <w:rPr>
                <w:rFonts w:ascii="宋体" w:eastAsia="宋体" w:hAnsi="宋体" w:cs="宋体" w:hint="eastAsia"/>
                <w:kern w:val="0"/>
                <w:sz w:val="24"/>
                <w:szCs w:val="24"/>
              </w:rPr>
              <w:t>进行检查，如有损坏进行更换；对设备连接件进行加固；检查</w:t>
            </w:r>
            <w:proofErr w:type="gramStart"/>
            <w:r w:rsidRPr="003B7FB7">
              <w:rPr>
                <w:rFonts w:ascii="宋体" w:eastAsia="宋体" w:hAnsi="宋体" w:cs="宋体" w:hint="eastAsia"/>
                <w:kern w:val="0"/>
                <w:sz w:val="24"/>
                <w:szCs w:val="24"/>
              </w:rPr>
              <w:t>气容运行</w:t>
            </w:r>
            <w:proofErr w:type="gramEnd"/>
            <w:r w:rsidRPr="003B7FB7">
              <w:rPr>
                <w:rFonts w:ascii="宋体" w:eastAsia="宋体" w:hAnsi="宋体" w:cs="宋体" w:hint="eastAsia"/>
                <w:kern w:val="0"/>
                <w:sz w:val="24"/>
                <w:szCs w:val="24"/>
              </w:rPr>
              <w:t>情况；对供电蓄电池及太阳能进行电压测试并与中心平台显示电压进行比对；测试GPRS模块传输稳定性测试；用现时人工观测水位、雨量与自动采集水位、雨量进行数据比对，如有误差，找出故障原因并进行调整；零部件更换，故障处理修复。</w:t>
            </w:r>
            <w:r w:rsidRPr="003B7FB7">
              <w:rPr>
                <w:rFonts w:ascii="宋体" w:eastAsia="宋体" w:hAnsi="宋体" w:cs="Times New Roman" w:hint="eastAsia"/>
                <w:kern w:val="0"/>
                <w:sz w:val="24"/>
                <w:szCs w:val="24"/>
              </w:rPr>
              <w:t>含一年通信费。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铁骑</w:t>
            </w:r>
            <w:proofErr w:type="gramStart"/>
            <w:r w:rsidRPr="003B7FB7">
              <w:rPr>
                <w:rFonts w:ascii="宋体" w:eastAsia="宋体" w:hAnsi="宋体" w:cs="宋体" w:hint="eastAsia"/>
                <w:kern w:val="0"/>
                <w:sz w:val="24"/>
                <w:szCs w:val="24"/>
              </w:rPr>
              <w:t>堰</w:t>
            </w:r>
            <w:proofErr w:type="gramEnd"/>
            <w:r w:rsidRPr="003B7FB7">
              <w:rPr>
                <w:rFonts w:ascii="宋体" w:eastAsia="宋体" w:hAnsi="宋体" w:cs="宋体" w:hint="eastAsia"/>
                <w:kern w:val="0"/>
                <w:sz w:val="24"/>
                <w:szCs w:val="24"/>
              </w:rPr>
              <w:t>青云村（</w:t>
            </w:r>
            <w:proofErr w:type="gramStart"/>
            <w:r w:rsidRPr="003B7FB7">
              <w:rPr>
                <w:rFonts w:ascii="宋体" w:eastAsia="宋体" w:hAnsi="宋体" w:cs="宋体" w:hint="eastAsia"/>
                <w:kern w:val="0"/>
                <w:sz w:val="24"/>
                <w:szCs w:val="24"/>
              </w:rPr>
              <w:t>雎</w:t>
            </w:r>
            <w:proofErr w:type="gramEnd"/>
            <w:r w:rsidRPr="003B7FB7">
              <w:rPr>
                <w:rFonts w:ascii="宋体" w:eastAsia="宋体" w:hAnsi="宋体" w:cs="宋体" w:hint="eastAsia"/>
                <w:kern w:val="0"/>
                <w:sz w:val="24"/>
                <w:szCs w:val="24"/>
              </w:rPr>
              <w:t>水河）、新</w:t>
            </w:r>
            <w:proofErr w:type="gramStart"/>
            <w:r w:rsidRPr="003B7FB7">
              <w:rPr>
                <w:rFonts w:ascii="宋体" w:eastAsia="宋体" w:hAnsi="宋体" w:cs="宋体" w:hint="eastAsia"/>
                <w:kern w:val="0"/>
                <w:sz w:val="24"/>
                <w:szCs w:val="24"/>
              </w:rPr>
              <w:t>勘堰香</w:t>
            </w:r>
            <w:proofErr w:type="gramEnd"/>
            <w:r w:rsidRPr="003B7FB7">
              <w:rPr>
                <w:rFonts w:ascii="宋体" w:eastAsia="宋体" w:hAnsi="宋体" w:cs="宋体" w:hint="eastAsia"/>
                <w:kern w:val="0"/>
                <w:sz w:val="24"/>
                <w:szCs w:val="24"/>
              </w:rPr>
              <w:t>溪村（安昌河）</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76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雷达式自动水位站+自动雨量站</w:t>
            </w:r>
            <w:r w:rsidRPr="003B7FB7">
              <w:rPr>
                <w:rFonts w:ascii="宋体" w:eastAsia="宋体" w:hAnsi="宋体" w:cs="宋体" w:hint="eastAsia"/>
                <w:kern w:val="0"/>
                <w:sz w:val="24"/>
                <w:szCs w:val="24"/>
              </w:rPr>
              <w:br/>
              <w:t>（GPRS/GSM方式）</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宝元桥</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 xml:space="preserve"> 2015年</w:t>
            </w:r>
          </w:p>
        </w:tc>
      </w:tr>
      <w:tr w:rsidR="003B7FB7" w:rsidRPr="003B7FB7" w:rsidTr="000425E7">
        <w:trPr>
          <w:trHeight w:val="76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雷达式自动水位站+自动雨量站</w:t>
            </w:r>
            <w:r w:rsidRPr="003B7FB7">
              <w:rPr>
                <w:rFonts w:ascii="宋体" w:eastAsia="宋体" w:hAnsi="宋体" w:cs="宋体" w:hint="eastAsia"/>
                <w:kern w:val="0"/>
                <w:sz w:val="24"/>
                <w:szCs w:val="24"/>
              </w:rPr>
              <w:br/>
              <w:t>（GPRS/GSM方式）</w:t>
            </w:r>
          </w:p>
        </w:tc>
        <w:tc>
          <w:tcPr>
            <w:tcW w:w="789" w:type="dxa"/>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白水湖</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76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4</w:t>
            </w:r>
          </w:p>
        </w:tc>
        <w:tc>
          <w:tcPr>
            <w:tcW w:w="97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自动水位站+图像监控站</w:t>
            </w:r>
          </w:p>
        </w:tc>
        <w:tc>
          <w:tcPr>
            <w:tcW w:w="29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超声波式自动水位站+图像监控站</w:t>
            </w:r>
            <w:r w:rsidRPr="003B7FB7">
              <w:rPr>
                <w:rFonts w:ascii="宋体" w:eastAsia="宋体" w:hAnsi="宋体" w:cs="宋体" w:hint="eastAsia"/>
                <w:kern w:val="0"/>
                <w:sz w:val="24"/>
                <w:szCs w:val="24"/>
              </w:rPr>
              <w:br/>
              <w:t>（GPRS/GSM方式）</w:t>
            </w:r>
          </w:p>
        </w:tc>
        <w:tc>
          <w:tcPr>
            <w:tcW w:w="789" w:type="dxa"/>
            <w:tcBorders>
              <w:top w:val="single" w:sz="4" w:space="0" w:color="auto"/>
              <w:left w:val="single" w:sz="4" w:space="0" w:color="000000"/>
              <w:bottom w:val="single" w:sz="4" w:space="0" w:color="auto"/>
              <w:right w:val="single" w:sz="4" w:space="0" w:color="auto"/>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auto"/>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设备加电运行、看护、除尘，设备运行状况观察、接口测试；硬件安装、测试、设置，硬件升级，备份数据文件；设施清淤；故障处理修复；对连接线</w:t>
            </w:r>
            <w:proofErr w:type="gramStart"/>
            <w:r w:rsidRPr="003B7FB7">
              <w:rPr>
                <w:rFonts w:ascii="宋体" w:eastAsia="宋体" w:hAnsi="宋体" w:cs="宋体" w:hint="eastAsia"/>
                <w:kern w:val="0"/>
                <w:sz w:val="24"/>
                <w:szCs w:val="24"/>
              </w:rPr>
              <w:t>缆</w:t>
            </w:r>
            <w:proofErr w:type="gramEnd"/>
            <w:r w:rsidRPr="003B7FB7">
              <w:rPr>
                <w:rFonts w:ascii="宋体" w:eastAsia="宋体" w:hAnsi="宋体" w:cs="宋体" w:hint="eastAsia"/>
                <w:kern w:val="0"/>
                <w:sz w:val="24"/>
                <w:szCs w:val="24"/>
              </w:rPr>
              <w:t>进行检查，如有损坏进行更换；对设备连接件进行加固；检查</w:t>
            </w:r>
            <w:proofErr w:type="gramStart"/>
            <w:r w:rsidRPr="003B7FB7">
              <w:rPr>
                <w:rFonts w:ascii="宋体" w:eastAsia="宋体" w:hAnsi="宋体" w:cs="宋体" w:hint="eastAsia"/>
                <w:kern w:val="0"/>
                <w:sz w:val="24"/>
                <w:szCs w:val="24"/>
              </w:rPr>
              <w:t>气容运行</w:t>
            </w:r>
            <w:proofErr w:type="gramEnd"/>
            <w:r w:rsidRPr="003B7FB7">
              <w:rPr>
                <w:rFonts w:ascii="宋体" w:eastAsia="宋体" w:hAnsi="宋体" w:cs="宋体" w:hint="eastAsia"/>
                <w:kern w:val="0"/>
                <w:sz w:val="24"/>
                <w:szCs w:val="24"/>
              </w:rPr>
              <w:t>情况；对供电蓄电池及太阳能进行电压测试并与中心平台显示电压进行比对；测试GPRS模块传输稳定性测试；用现时人工观测水位、雨量与自动采集水位、雨量进行数据比对，如有误差，找出故障原因并进行调整；零部件更换，故障处理修复。</w:t>
            </w:r>
            <w:r w:rsidRPr="003B7FB7">
              <w:rPr>
                <w:rFonts w:ascii="宋体" w:eastAsia="宋体" w:hAnsi="宋体" w:cs="Times New Roman" w:hint="eastAsia"/>
                <w:kern w:val="0"/>
                <w:sz w:val="24"/>
                <w:szCs w:val="24"/>
              </w:rPr>
              <w:t>含一年通信费。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高川乡、</w:t>
            </w:r>
            <w:proofErr w:type="gramStart"/>
            <w:r w:rsidRPr="003B7FB7">
              <w:rPr>
                <w:rFonts w:ascii="宋体" w:eastAsia="宋体" w:hAnsi="宋体" w:cs="宋体" w:hint="eastAsia"/>
                <w:kern w:val="0"/>
                <w:sz w:val="24"/>
                <w:szCs w:val="24"/>
              </w:rPr>
              <w:t>西益沟</w:t>
            </w:r>
            <w:proofErr w:type="gramEnd"/>
            <w:r w:rsidRPr="003B7FB7">
              <w:rPr>
                <w:rFonts w:ascii="宋体" w:eastAsia="宋体" w:hAnsi="宋体" w:cs="宋体" w:hint="eastAsia"/>
                <w:kern w:val="0"/>
                <w:sz w:val="24"/>
                <w:szCs w:val="24"/>
              </w:rPr>
              <w:t>桥</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7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auto"/>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雷达式自动水位站+</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图像监控站</w:t>
            </w:r>
            <w:r w:rsidRPr="003B7FB7">
              <w:rPr>
                <w:rFonts w:ascii="宋体" w:eastAsia="宋体" w:hAnsi="宋体" w:cs="宋体" w:hint="eastAsia"/>
                <w:kern w:val="0"/>
                <w:sz w:val="24"/>
                <w:szCs w:val="24"/>
              </w:rPr>
              <w:br/>
              <w:t>（GPRS/GSM方式）</w:t>
            </w:r>
          </w:p>
        </w:tc>
        <w:tc>
          <w:tcPr>
            <w:tcW w:w="789" w:type="dxa"/>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3</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双庆桥上游（永河）、干河子大桥、三岔沟</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489"/>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视频/图像监控站</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视频站</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7</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设备加电运行、看护、除尘，设备运行状况观察测试、接口测试；硬件安装、测试、设置，硬件升级，光纤电路的连接测试及维护；零部件更换、故障处理修复等。</w:t>
            </w:r>
            <w:r w:rsidRPr="003B7FB7">
              <w:rPr>
                <w:rFonts w:ascii="宋体" w:eastAsia="宋体" w:hAnsi="宋体" w:cs="Times New Roman" w:hint="eastAsia"/>
                <w:kern w:val="0"/>
                <w:sz w:val="24"/>
                <w:szCs w:val="24"/>
              </w:rPr>
              <w:t>含一年通信费、电费。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文</w:t>
            </w:r>
            <w:proofErr w:type="gramStart"/>
            <w:r w:rsidRPr="003B7FB7">
              <w:rPr>
                <w:rFonts w:ascii="宋体" w:eastAsia="宋体" w:hAnsi="宋体" w:cs="宋体" w:hint="eastAsia"/>
                <w:kern w:val="0"/>
                <w:sz w:val="24"/>
                <w:szCs w:val="24"/>
              </w:rPr>
              <w:t>胜路闸坝</w:t>
            </w:r>
            <w:proofErr w:type="gramEnd"/>
            <w:r w:rsidRPr="003B7FB7">
              <w:rPr>
                <w:rFonts w:ascii="宋体" w:eastAsia="宋体" w:hAnsi="宋体" w:cs="宋体" w:hint="eastAsia"/>
                <w:kern w:val="0"/>
                <w:sz w:val="24"/>
                <w:szCs w:val="24"/>
              </w:rPr>
              <w:t>、</w:t>
            </w:r>
            <w:proofErr w:type="gramStart"/>
            <w:r w:rsidRPr="003B7FB7">
              <w:rPr>
                <w:rFonts w:ascii="宋体" w:eastAsia="宋体" w:hAnsi="宋体" w:cs="宋体" w:hint="eastAsia"/>
                <w:kern w:val="0"/>
                <w:sz w:val="24"/>
                <w:szCs w:val="24"/>
              </w:rPr>
              <w:t>白鹤林</w:t>
            </w:r>
            <w:proofErr w:type="gramEnd"/>
            <w:r w:rsidRPr="003B7FB7">
              <w:rPr>
                <w:rFonts w:ascii="宋体" w:eastAsia="宋体" w:hAnsi="宋体" w:cs="宋体" w:hint="eastAsia"/>
                <w:kern w:val="0"/>
                <w:sz w:val="24"/>
                <w:szCs w:val="24"/>
              </w:rPr>
              <w:t>橡胶坝、</w:t>
            </w:r>
            <w:proofErr w:type="gramStart"/>
            <w:r w:rsidRPr="003B7FB7">
              <w:rPr>
                <w:rFonts w:ascii="宋体" w:eastAsia="宋体" w:hAnsi="宋体" w:cs="宋体" w:hint="eastAsia"/>
                <w:kern w:val="0"/>
                <w:sz w:val="24"/>
                <w:szCs w:val="24"/>
              </w:rPr>
              <w:t>雎</w:t>
            </w:r>
            <w:proofErr w:type="gramEnd"/>
            <w:r w:rsidRPr="003B7FB7">
              <w:rPr>
                <w:rFonts w:ascii="宋体" w:eastAsia="宋体" w:hAnsi="宋体" w:cs="宋体" w:hint="eastAsia"/>
                <w:kern w:val="0"/>
                <w:sz w:val="24"/>
                <w:szCs w:val="24"/>
              </w:rPr>
              <w:t>水关拱坝（太平桥）、胜利电站、黄土大桥、新堪堰、一大渠</w:t>
            </w:r>
            <w:proofErr w:type="gramStart"/>
            <w:r w:rsidRPr="003B7FB7">
              <w:rPr>
                <w:rFonts w:ascii="宋体" w:eastAsia="宋体" w:hAnsi="宋体" w:cs="宋体" w:hint="eastAsia"/>
                <w:kern w:val="0"/>
                <w:sz w:val="24"/>
                <w:szCs w:val="24"/>
              </w:rPr>
              <w:t>茶坪闸</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261"/>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视频站</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proofErr w:type="gramStart"/>
            <w:r w:rsidRPr="003B7FB7">
              <w:rPr>
                <w:rFonts w:ascii="宋体" w:eastAsia="宋体" w:hAnsi="宋体" w:cs="宋体" w:hint="eastAsia"/>
                <w:kern w:val="0"/>
                <w:sz w:val="24"/>
                <w:szCs w:val="24"/>
              </w:rPr>
              <w:t>潼</w:t>
            </w:r>
            <w:proofErr w:type="gramEnd"/>
            <w:r w:rsidRPr="003B7FB7">
              <w:rPr>
                <w:rFonts w:ascii="宋体" w:eastAsia="宋体" w:hAnsi="宋体" w:cs="宋体" w:hint="eastAsia"/>
                <w:kern w:val="0"/>
                <w:sz w:val="24"/>
                <w:szCs w:val="24"/>
              </w:rPr>
              <w:t>桥村、宝元桥、塔水镇石碑旁、五家碑水库</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115"/>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视频站</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3</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白水湖水库、黄羊、二大渠</w:t>
            </w:r>
          </w:p>
        </w:tc>
        <w:tc>
          <w:tcPr>
            <w:tcW w:w="1234" w:type="dxa"/>
            <w:tcBorders>
              <w:top w:val="single" w:sz="4" w:space="0" w:color="000000"/>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2016年、2019年</w:t>
            </w:r>
          </w:p>
        </w:tc>
      </w:tr>
      <w:tr w:rsidR="003B7FB7" w:rsidRPr="003B7FB7" w:rsidTr="000425E7">
        <w:trPr>
          <w:trHeight w:val="735"/>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图像站</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nil"/>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proofErr w:type="gramStart"/>
            <w:r w:rsidRPr="003B7FB7">
              <w:rPr>
                <w:rFonts w:ascii="宋体" w:eastAsia="宋体" w:hAnsi="宋体" w:cs="宋体" w:hint="eastAsia"/>
                <w:kern w:val="0"/>
                <w:sz w:val="24"/>
                <w:szCs w:val="24"/>
              </w:rPr>
              <w:t>界</w:t>
            </w:r>
            <w:proofErr w:type="gramEnd"/>
            <w:r w:rsidRPr="003B7FB7">
              <w:rPr>
                <w:rFonts w:ascii="宋体" w:eastAsia="宋体" w:hAnsi="宋体" w:cs="宋体" w:hint="eastAsia"/>
                <w:kern w:val="0"/>
                <w:sz w:val="24"/>
                <w:szCs w:val="24"/>
              </w:rPr>
              <w:t>牌（安昌河）、花荄（</w:t>
            </w:r>
            <w:proofErr w:type="gramStart"/>
            <w:r w:rsidRPr="003B7FB7">
              <w:rPr>
                <w:rFonts w:ascii="宋体" w:eastAsia="宋体" w:hAnsi="宋体" w:cs="宋体" w:hint="eastAsia"/>
                <w:kern w:val="0"/>
                <w:sz w:val="24"/>
                <w:szCs w:val="24"/>
              </w:rPr>
              <w:t>草溪河</w:t>
            </w:r>
            <w:proofErr w:type="gramEnd"/>
            <w:r w:rsidRPr="003B7FB7">
              <w:rPr>
                <w:rFonts w:ascii="宋体" w:eastAsia="宋体" w:hAnsi="宋体" w:cs="宋体" w:hint="eastAsia"/>
                <w:kern w:val="0"/>
                <w:sz w:val="24"/>
                <w:szCs w:val="24"/>
              </w:rPr>
              <w:t>）、宝林（秀水河）、永河（干河子）</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6"/>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6</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数据接收处理</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数据接收软件(水雨情自动监测站点、视频站点)</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软件安装、修复、升级、功能性测试维护，系统性能测试维护，更新补丁，功能性升级，资料数据更新，定期检测，保持软件安全性和稳定性。</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92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7</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闸站监控（监测拦河闸坝水情）</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闸位计</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设备加电运行、看护、除尘，设备运行状况观察、接口测试；硬件安装、测试、设置，硬件升级，备份数据文件；设施清淤；故障处理修复；对连接线</w:t>
            </w:r>
            <w:proofErr w:type="gramStart"/>
            <w:r w:rsidRPr="003B7FB7">
              <w:rPr>
                <w:rFonts w:ascii="宋体" w:eastAsia="宋体" w:hAnsi="宋体" w:cs="宋体" w:hint="eastAsia"/>
                <w:kern w:val="0"/>
                <w:sz w:val="24"/>
                <w:szCs w:val="24"/>
              </w:rPr>
              <w:t>缆</w:t>
            </w:r>
            <w:proofErr w:type="gramEnd"/>
            <w:r w:rsidRPr="003B7FB7">
              <w:rPr>
                <w:rFonts w:ascii="宋体" w:eastAsia="宋体" w:hAnsi="宋体" w:cs="宋体" w:hint="eastAsia"/>
                <w:kern w:val="0"/>
                <w:sz w:val="24"/>
                <w:szCs w:val="24"/>
              </w:rPr>
              <w:t>进行检查，如有损坏进行更换；对设备连接件进行加固；检查</w:t>
            </w:r>
            <w:proofErr w:type="gramStart"/>
            <w:r w:rsidRPr="003B7FB7">
              <w:rPr>
                <w:rFonts w:ascii="宋体" w:eastAsia="宋体" w:hAnsi="宋体" w:cs="宋体" w:hint="eastAsia"/>
                <w:kern w:val="0"/>
                <w:sz w:val="24"/>
                <w:szCs w:val="24"/>
              </w:rPr>
              <w:t>气容运行</w:t>
            </w:r>
            <w:proofErr w:type="gramEnd"/>
            <w:r w:rsidRPr="003B7FB7">
              <w:rPr>
                <w:rFonts w:ascii="宋体" w:eastAsia="宋体" w:hAnsi="宋体" w:cs="宋体" w:hint="eastAsia"/>
                <w:kern w:val="0"/>
                <w:sz w:val="24"/>
                <w:szCs w:val="24"/>
              </w:rPr>
              <w:t>情况；对供电蓄电池及太阳能进行电压测试并与中心平台显示电压进行比对；测试GPRS模块传输稳定性测试；用现时人工观测水位、雨量与自动采集水位、雨量进行数据比对，如有误差，找出故障原因并进行调整；零部件更换，故障处理修复。</w:t>
            </w:r>
          </w:p>
        </w:tc>
        <w:tc>
          <w:tcPr>
            <w:tcW w:w="2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姊妹桥闸站11处；</w:t>
            </w:r>
            <w:proofErr w:type="gramStart"/>
            <w:r w:rsidRPr="003B7FB7">
              <w:rPr>
                <w:rFonts w:ascii="宋体" w:eastAsia="宋体" w:hAnsi="宋体" w:cs="宋体" w:hint="eastAsia"/>
                <w:kern w:val="0"/>
                <w:sz w:val="24"/>
                <w:szCs w:val="24"/>
              </w:rPr>
              <w:t>茶坪闸站</w:t>
            </w:r>
            <w:proofErr w:type="gramEnd"/>
            <w:r w:rsidRPr="003B7FB7">
              <w:rPr>
                <w:rFonts w:ascii="宋体" w:eastAsia="宋体" w:hAnsi="宋体" w:cs="宋体" w:hint="eastAsia"/>
                <w:kern w:val="0"/>
                <w:sz w:val="24"/>
                <w:szCs w:val="24"/>
              </w:rPr>
              <w:t>13处。</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7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闸位计</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437"/>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二</w:t>
            </w:r>
          </w:p>
        </w:tc>
        <w:tc>
          <w:tcPr>
            <w:tcW w:w="38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监测预警平台</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48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通信</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系统</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单模光纤收发器（40公里）</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14</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定期检查网络设备的运行情况，检查设备的系统利用率，保障网络设备的稳定运行等；检查关键接口的运行状况，收发数据包情况，做好记录；分析系统运行数据，查找网络瓶颈；设定访问控制列表；网络安全分析，硬件升级，更换机箱，更换通讯模块；</w:t>
            </w:r>
            <w:r w:rsidRPr="003B7FB7">
              <w:rPr>
                <w:rFonts w:ascii="宋体" w:eastAsia="宋体" w:hAnsi="宋体" w:cs="宋体" w:hint="eastAsia"/>
                <w:kern w:val="0"/>
                <w:sz w:val="24"/>
                <w:szCs w:val="24"/>
              </w:rPr>
              <w:lastRenderedPageBreak/>
              <w:t>定期备份升的配置文件，修改网络设备的维护密码，修复、更换出现故障的零部件，修复设备故障等。</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姊妹桥闸站视频监控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52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光缆（闸站视频监控）</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Km</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proofErr w:type="gramStart"/>
            <w:r w:rsidRPr="003B7FB7">
              <w:rPr>
                <w:rFonts w:ascii="宋体" w:eastAsia="宋体" w:hAnsi="宋体" w:cs="宋体" w:hint="eastAsia"/>
                <w:kern w:val="0"/>
                <w:sz w:val="24"/>
                <w:szCs w:val="24"/>
              </w:rPr>
              <w:t>茶坪闸</w:t>
            </w:r>
            <w:proofErr w:type="gramEnd"/>
            <w:r w:rsidRPr="003B7FB7">
              <w:rPr>
                <w:rFonts w:ascii="宋体" w:eastAsia="宋体" w:hAnsi="宋体" w:cs="宋体" w:hint="eastAsia"/>
                <w:kern w:val="0"/>
                <w:sz w:val="24"/>
                <w:szCs w:val="24"/>
              </w:rPr>
              <w:t>、姊妹桥闸站视频监控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5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单模光纤收发器（40公里）</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姊妹桥、白水湖视频监控系统完善升级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5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光缆（闸站视频监控及白</w:t>
            </w:r>
            <w:r w:rsidRPr="003B7FB7">
              <w:rPr>
                <w:rFonts w:ascii="宋体" w:eastAsia="宋体" w:hAnsi="宋体" w:cs="宋体" w:hint="eastAsia"/>
                <w:kern w:val="0"/>
                <w:sz w:val="24"/>
                <w:szCs w:val="24"/>
              </w:rPr>
              <w:lastRenderedPageBreak/>
              <w:t>水湖）</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Km</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proofErr w:type="gramStart"/>
            <w:r w:rsidRPr="003B7FB7">
              <w:rPr>
                <w:rFonts w:ascii="宋体" w:eastAsia="宋体" w:hAnsi="宋体" w:cs="宋体" w:hint="eastAsia"/>
                <w:kern w:val="0"/>
                <w:sz w:val="24"/>
                <w:szCs w:val="24"/>
              </w:rPr>
              <w:t>茶坪闸</w:t>
            </w:r>
            <w:proofErr w:type="gramEnd"/>
            <w:r w:rsidRPr="003B7FB7">
              <w:rPr>
                <w:rFonts w:ascii="宋体" w:eastAsia="宋体" w:hAnsi="宋体" w:cs="宋体" w:hint="eastAsia"/>
                <w:kern w:val="0"/>
                <w:sz w:val="24"/>
                <w:szCs w:val="24"/>
              </w:rPr>
              <w:t>、姊妹桥闸站视频</w:t>
            </w:r>
            <w:r w:rsidRPr="003B7FB7">
              <w:rPr>
                <w:rFonts w:ascii="宋体" w:eastAsia="宋体" w:hAnsi="宋体" w:cs="宋体" w:hint="eastAsia"/>
                <w:kern w:val="0"/>
                <w:sz w:val="24"/>
                <w:szCs w:val="24"/>
              </w:rPr>
              <w:lastRenderedPageBreak/>
              <w:t>监控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2016年</w:t>
            </w:r>
          </w:p>
        </w:tc>
      </w:tr>
      <w:tr w:rsidR="003B7FB7" w:rsidRPr="003B7FB7" w:rsidTr="000425E7">
        <w:trPr>
          <w:trHeight w:val="314"/>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2</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网络</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互联</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路由器设备（机房设备）</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定期检查网络设备的运行情况，检查设备的系统利用率，保障网络设备的稳定运行等；检查关键接口的运行状况，收发数据包情况，做好记录；分析系统运行数据，查找网络瓶颈；设定访问控制列表；网络安全分析，硬件升级，更换机箱，更换通讯模块；定期备份升的配置文件，修改网络设备的维护密码，修复、更换出现故障的零部件，修复设备故障等。</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中心机房</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25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ADSL无线路由器</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（路由器设备）</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3</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3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汇聚交换机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3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接入交换机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7</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3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交换机设备</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7</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姊妹桥闸站视频监控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50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路由器设备</w:t>
            </w:r>
            <w:r w:rsidRPr="003B7FB7">
              <w:rPr>
                <w:rFonts w:ascii="宋体" w:eastAsia="宋体" w:hAnsi="宋体" w:cs="宋体" w:hint="eastAsia"/>
                <w:kern w:val="0"/>
                <w:sz w:val="24"/>
                <w:szCs w:val="24"/>
              </w:rPr>
              <w:br/>
              <w:t>(到乡镇视频会议)</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10</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交换机设备</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橡胶坝监控管理中心完善升级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413"/>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3</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计算机类终端及附属设备</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服务器设备（机房设备）</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清洁、检查、测试、维修，解决各种硬件故障，定期备份，保障系统稳定、可靠运行。</w:t>
            </w:r>
            <w:r w:rsidRPr="003B7FB7">
              <w:rPr>
                <w:rFonts w:ascii="宋体" w:eastAsia="宋体" w:hAnsi="宋体" w:cs="Times New Roman" w:hint="eastAsia"/>
                <w:kern w:val="0"/>
                <w:sz w:val="24"/>
                <w:szCs w:val="24"/>
              </w:rPr>
              <w:t>含一年电费。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3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数据库备份服务器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217"/>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服务器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备份、web、数据库、乡镇（基层）防汛会商</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移动维护计算机用户终端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3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监控计算机用户终端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277"/>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移动维护计算机用户终端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3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监控计算机用户终端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32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传真机（打印机）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3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监控计算机用户终端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3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监控计算机用户终端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姊妹桥闸站视频监控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监控计算机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重点水库监测监管中心完善升级整合</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15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系统维护、查询、信息发布终端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34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调度中心及视频会议系统</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98寸全高清液晶显示器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设备日常检测，运行日志填写；设备年检、常规维护，零部件、维护材料消耗；设备日常清洁，防静电除尘；控制软件检查，修复，升级，保持软件的稳定性。</w:t>
            </w:r>
            <w:r w:rsidRPr="003B7FB7">
              <w:rPr>
                <w:rFonts w:ascii="宋体" w:eastAsia="宋体" w:hAnsi="宋体" w:cs="Times New Roman" w:hint="eastAsia"/>
                <w:kern w:val="0"/>
                <w:sz w:val="24"/>
                <w:szCs w:val="24"/>
              </w:rPr>
              <w:t>含一年电费。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3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49寸全高清液晶显示器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201"/>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混合矩阵</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AV矩阵切换器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RGB矩阵切换器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95"/>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话筒</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proofErr w:type="gramStart"/>
            <w:r w:rsidRPr="003B7FB7">
              <w:rPr>
                <w:rFonts w:ascii="宋体" w:eastAsia="宋体" w:hAnsi="宋体" w:cs="宋体" w:hint="eastAsia"/>
                <w:kern w:val="0"/>
                <w:sz w:val="24"/>
                <w:szCs w:val="24"/>
              </w:rPr>
              <w:t>个</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13</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声频功率放大（200W）</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音箱（150W）</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只</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调音台（8路单声道）</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声反馈抑制器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295"/>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数字会议主机</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（多点控制器）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混音器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52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无线座式会议主机</w:t>
            </w:r>
            <w:r w:rsidRPr="003B7FB7">
              <w:rPr>
                <w:rFonts w:ascii="宋体" w:eastAsia="宋体" w:hAnsi="宋体" w:cs="宋体" w:hint="eastAsia"/>
                <w:kern w:val="0"/>
                <w:sz w:val="24"/>
                <w:szCs w:val="24"/>
              </w:rPr>
              <w:br/>
              <w:t>（多点控制器）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32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领夹式无线话筒</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32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均衡器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电源时序器</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（多点控制器）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3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视频服务器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5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多点控制单元</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（MCU）32口</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视频会议终端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color w:val="FF0000"/>
                <w:sz w:val="24"/>
                <w:szCs w:val="24"/>
              </w:rPr>
            </w:pPr>
            <w:r w:rsidRPr="003B7FB7">
              <w:rPr>
                <w:rFonts w:ascii="宋体" w:eastAsia="宋体" w:hAnsi="宋体" w:cs="宋体"/>
                <w:kern w:val="0"/>
                <w:sz w:val="24"/>
                <w:szCs w:val="24"/>
              </w:rPr>
              <w:t>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699"/>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视频会议终端（含光纤租赁费）</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sz w:val="24"/>
                <w:szCs w:val="24"/>
              </w:rPr>
              <w:t>11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r w:rsidRPr="003B7FB7">
              <w:rPr>
                <w:rFonts w:ascii="宋体" w:eastAsia="宋体" w:hAnsi="宋体" w:cs="Times New Roman" w:hint="eastAsia"/>
                <w:kern w:val="0"/>
                <w:sz w:val="24"/>
                <w:szCs w:val="24"/>
              </w:rPr>
              <w:t>含一年通信费</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2012年、2015年</w:t>
            </w:r>
          </w:p>
        </w:tc>
      </w:tr>
      <w:tr w:rsidR="003B7FB7" w:rsidRPr="003B7FB7" w:rsidTr="000425E7">
        <w:trPr>
          <w:trHeight w:val="427"/>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液晶电视5</w:t>
            </w:r>
            <w:r w:rsidRPr="003B7FB7">
              <w:rPr>
                <w:rFonts w:ascii="宋体" w:eastAsia="宋体" w:hAnsi="宋体" w:cs="宋体"/>
                <w:kern w:val="0"/>
                <w:sz w:val="24"/>
                <w:szCs w:val="24"/>
              </w:rPr>
              <w:t>0</w:t>
            </w:r>
            <w:r w:rsidRPr="003B7FB7">
              <w:rPr>
                <w:rFonts w:ascii="宋体" w:eastAsia="宋体" w:hAnsi="宋体" w:cs="宋体" w:hint="eastAsia"/>
                <w:kern w:val="0"/>
                <w:sz w:val="24"/>
                <w:szCs w:val="24"/>
              </w:rPr>
              <w:t>寸</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sz w:val="24"/>
                <w:szCs w:val="24"/>
              </w:rPr>
              <w:t>6</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Times New Roman"/>
                <w:kern w:val="0"/>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2</w:t>
            </w:r>
            <w:r w:rsidRPr="003B7FB7">
              <w:rPr>
                <w:rFonts w:ascii="宋体" w:eastAsia="宋体" w:hAnsi="宋体" w:cs="宋体"/>
                <w:kern w:val="0"/>
                <w:sz w:val="24"/>
                <w:szCs w:val="24"/>
              </w:rPr>
              <w:t>012</w:t>
            </w:r>
            <w:r w:rsidRPr="003B7FB7">
              <w:rPr>
                <w:rFonts w:ascii="宋体" w:eastAsia="宋体" w:hAnsi="宋体" w:cs="宋体" w:hint="eastAsia"/>
                <w:kern w:val="0"/>
                <w:sz w:val="24"/>
                <w:szCs w:val="24"/>
              </w:rPr>
              <w:t>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硬盘录像机（32路）</w:t>
            </w:r>
          </w:p>
        </w:tc>
        <w:tc>
          <w:tcPr>
            <w:tcW w:w="789"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姊妹桥闸站视频监控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监控显示器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9</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姊妹桥闸站视频监控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枪型网络摄像机</w:t>
            </w:r>
            <w:r w:rsidRPr="003B7FB7">
              <w:rPr>
                <w:rFonts w:ascii="宋体" w:eastAsia="宋体" w:hAnsi="宋体" w:cs="宋体" w:hint="eastAsia"/>
                <w:kern w:val="0"/>
                <w:sz w:val="24"/>
                <w:szCs w:val="24"/>
              </w:rPr>
              <w:br/>
              <w:t>(室外型彩色摄像头)</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proofErr w:type="gramStart"/>
            <w:r w:rsidRPr="003B7FB7">
              <w:rPr>
                <w:rFonts w:ascii="宋体" w:eastAsia="宋体" w:hAnsi="宋体" w:cs="宋体" w:hint="eastAsia"/>
                <w:kern w:val="0"/>
                <w:sz w:val="24"/>
                <w:szCs w:val="24"/>
              </w:rPr>
              <w:t>个</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32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姊妹桥闸站视频监控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液晶电视55寸</w:t>
            </w:r>
          </w:p>
        </w:tc>
        <w:tc>
          <w:tcPr>
            <w:tcW w:w="789"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kern w:val="0"/>
                <w:sz w:val="24"/>
                <w:szCs w:val="24"/>
              </w:rPr>
              <w:t>17</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r w:rsidRPr="003B7FB7">
              <w:rPr>
                <w:rFonts w:ascii="宋体" w:eastAsia="宋体" w:hAnsi="宋体" w:cs="宋体" w:hint="eastAsia"/>
                <w:kern w:val="0"/>
                <w:sz w:val="24"/>
                <w:szCs w:val="24"/>
              </w:rPr>
              <w:t>乡镇视频会议、乡镇防灾一体机</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 xml:space="preserve"> 2015、2019年</w:t>
            </w:r>
          </w:p>
        </w:tc>
      </w:tr>
      <w:tr w:rsidR="003B7FB7" w:rsidRPr="003B7FB7" w:rsidTr="000425E7">
        <w:trPr>
          <w:trHeight w:val="30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夜视摄像头（全高清）</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姊妹桥闸站视频监控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3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网络硬盘录像机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橡胶坝监控管理中心完善升级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3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监控显示器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橡胶坝监控管理中心完善升级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52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枪型网络摄像机</w:t>
            </w:r>
            <w:r w:rsidRPr="003B7FB7">
              <w:rPr>
                <w:rFonts w:ascii="宋体" w:eastAsia="宋体" w:hAnsi="宋体" w:cs="宋体" w:hint="eastAsia"/>
                <w:kern w:val="0"/>
                <w:sz w:val="24"/>
                <w:szCs w:val="24"/>
              </w:rPr>
              <w:br/>
              <w:t>(室外型彩色摄像头)</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proofErr w:type="gramStart"/>
            <w:r w:rsidRPr="003B7FB7">
              <w:rPr>
                <w:rFonts w:ascii="宋体" w:eastAsia="宋体" w:hAnsi="宋体" w:cs="宋体" w:hint="eastAsia"/>
                <w:kern w:val="0"/>
                <w:sz w:val="24"/>
                <w:szCs w:val="24"/>
              </w:rPr>
              <w:t>个</w:t>
            </w:r>
            <w:proofErr w:type="gramEnd"/>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姊妹桥闸站视频监控完善升级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30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室外一体化夜视摄像机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姊妹桥、白水湖视频监控系统完善升级</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5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监控显示器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重点水库监测监管中心完善升级整合</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50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网络硬盘录像机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重点水库监测监管中心完</w:t>
            </w:r>
            <w:r w:rsidRPr="003B7FB7">
              <w:rPr>
                <w:rFonts w:ascii="宋体" w:eastAsia="宋体" w:hAnsi="宋体" w:cs="宋体" w:hint="eastAsia"/>
                <w:kern w:val="0"/>
                <w:sz w:val="24"/>
                <w:szCs w:val="24"/>
              </w:rPr>
              <w:lastRenderedPageBreak/>
              <w:t>善升级整合</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2016年</w:t>
            </w:r>
          </w:p>
        </w:tc>
      </w:tr>
      <w:tr w:rsidR="003B7FB7" w:rsidRPr="003B7FB7" w:rsidTr="000425E7">
        <w:trPr>
          <w:trHeight w:val="3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监控显示器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3</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防汛值班综合信息处理中心</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40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网络硬盘录像机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防汛值班综合信息处理中心</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76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软件</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系统</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乡镇（基层）防汛会商一体化系统（开发性维护）</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设备年检、常规维护，零部件、维护材料消耗；设备日常清洁，防静电除尘；控制软件检查，修复，升级，保持软件的稳定性。</w:t>
            </w:r>
          </w:p>
        </w:tc>
        <w:tc>
          <w:tcPr>
            <w:tcW w:w="2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中心机房</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50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数据库软件</w:t>
            </w:r>
            <w:r w:rsidRPr="003B7FB7">
              <w:rPr>
                <w:rFonts w:ascii="宋体" w:eastAsia="宋体" w:hAnsi="宋体" w:cs="宋体" w:hint="eastAsia"/>
                <w:kern w:val="0"/>
                <w:sz w:val="24"/>
                <w:szCs w:val="24"/>
              </w:rPr>
              <w:br/>
              <w:t>（数据库备份服务器）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修复、升级、检修维护，更新补丁，保持软件的安全性和稳定性。</w:t>
            </w: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72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数据库软件（备份、web、数据库、乡镇（基层）防汛会商）</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修复、升级、检修维护，更新补丁，保持软件的安全性和稳定性。</w:t>
            </w: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4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杀毒软件</w:t>
            </w:r>
            <w:r w:rsidRPr="003B7FB7">
              <w:rPr>
                <w:rFonts w:ascii="宋体" w:eastAsia="宋体" w:hAnsi="宋体" w:cs="宋体" w:hint="eastAsia"/>
                <w:kern w:val="0"/>
                <w:sz w:val="24"/>
                <w:szCs w:val="24"/>
              </w:rPr>
              <w:br/>
              <w:t>（数据库备份服务器）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修复、升级、检修维护，更新补丁，保持软件的安全性和稳定性。</w:t>
            </w: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36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县级平台软件</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修正、测试，系统性测试，功能性升级。</w:t>
            </w: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4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安州区山洪灾害监测预警平台软件</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修正、测试，系统性测试，功能性升级。</w:t>
            </w: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入户预警系统V1.0</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修正、测试，系统性测试，功能性升级。</w:t>
            </w: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36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数据维护</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数据修改、增加、更新、备份等。</w:t>
            </w: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217"/>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6</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短信预</w:t>
            </w:r>
            <w:r w:rsidRPr="003B7FB7">
              <w:rPr>
                <w:rFonts w:ascii="宋体" w:eastAsia="宋体" w:hAnsi="宋体" w:cs="宋体" w:hint="eastAsia"/>
                <w:kern w:val="0"/>
                <w:sz w:val="24"/>
                <w:szCs w:val="24"/>
              </w:rPr>
              <w:lastRenderedPageBreak/>
              <w:t>警设备</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短信预警</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日常设备保养，损坏设备维修和更换</w:t>
            </w:r>
            <w:r w:rsidRPr="003B7FB7">
              <w:rPr>
                <w:rFonts w:ascii="宋体" w:eastAsia="宋体" w:hAnsi="宋体" w:cs="宋体" w:hint="eastAsia"/>
                <w:kern w:val="0"/>
                <w:sz w:val="24"/>
                <w:szCs w:val="24"/>
              </w:rPr>
              <w:lastRenderedPageBreak/>
              <w:t>等，确保短信功能正常。</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580"/>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lastRenderedPageBreak/>
              <w:t>7</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通信信道租赁</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信息通信业务（网络通信电路）平台租赁</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条</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中心机房监测预警互联网、省市互通防汛专线、政务外网，预警中心值班、办公、传真电话业务等。</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2012年</w:t>
            </w:r>
          </w:p>
        </w:tc>
      </w:tr>
      <w:tr w:rsidR="003B7FB7" w:rsidRPr="003B7FB7" w:rsidTr="000425E7">
        <w:trPr>
          <w:trHeight w:val="90"/>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8</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基础</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环境</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机房维修、清洁、看护</w:t>
            </w:r>
          </w:p>
        </w:tc>
        <w:tc>
          <w:tcPr>
            <w:tcW w:w="1856"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县预警中心</w:t>
            </w:r>
          </w:p>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机房</w:t>
            </w:r>
          </w:p>
          <w:p w:rsidR="003B7FB7" w:rsidRPr="003B7FB7" w:rsidRDefault="003B7FB7" w:rsidP="003B7FB7">
            <w:pPr>
              <w:widowControl/>
              <w:jc w:val="center"/>
              <w:textAlignment w:val="center"/>
              <w:rPr>
                <w:rFonts w:ascii="宋体" w:eastAsia="宋体" w:hAnsi="宋体" w:cs="宋体"/>
                <w:sz w:val="24"/>
                <w:szCs w:val="24"/>
              </w:rPr>
            </w:pPr>
          </w:p>
        </w:tc>
        <w:tc>
          <w:tcPr>
            <w:tcW w:w="789"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套</w:t>
            </w:r>
          </w:p>
          <w:p w:rsidR="003B7FB7" w:rsidRPr="003B7FB7" w:rsidRDefault="003B7FB7" w:rsidP="003B7FB7">
            <w:pPr>
              <w:widowControl/>
              <w:jc w:val="center"/>
              <w:textAlignment w:val="center"/>
              <w:rPr>
                <w:rFonts w:ascii="宋体" w:eastAsia="宋体" w:hAnsi="宋体" w:cs="宋体"/>
                <w:sz w:val="24"/>
                <w:szCs w:val="24"/>
              </w:rPr>
            </w:pPr>
          </w:p>
        </w:tc>
        <w:tc>
          <w:tcPr>
            <w:tcW w:w="788"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1</w:t>
            </w:r>
          </w:p>
          <w:p w:rsidR="003B7FB7" w:rsidRPr="003B7FB7" w:rsidRDefault="003B7FB7" w:rsidP="003B7FB7">
            <w:pPr>
              <w:widowControl/>
              <w:jc w:val="center"/>
              <w:textAlignment w:val="center"/>
              <w:rPr>
                <w:rFonts w:ascii="宋体" w:eastAsia="宋体" w:hAnsi="宋体" w:cs="宋体"/>
                <w:sz w:val="24"/>
                <w:szCs w:val="24"/>
              </w:rPr>
            </w:pPr>
          </w:p>
        </w:tc>
        <w:tc>
          <w:tcPr>
            <w:tcW w:w="3957"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设备日常检测，设备运行日志填写，设备年检、常规维护，零部件、维护材料消耗；设备日常清洁，防静电除尘。</w:t>
            </w:r>
            <w:r w:rsidRPr="003B7FB7">
              <w:rPr>
                <w:rFonts w:ascii="宋体" w:eastAsia="宋体" w:hAnsi="宋体" w:cs="Times New Roman" w:hint="eastAsia"/>
                <w:kern w:val="0"/>
                <w:sz w:val="24"/>
                <w:szCs w:val="24"/>
              </w:rPr>
              <w:t>含一年电费。</w:t>
            </w:r>
          </w:p>
        </w:tc>
        <w:tc>
          <w:tcPr>
            <w:tcW w:w="2921" w:type="dxa"/>
            <w:tcBorders>
              <w:top w:val="single" w:sz="4" w:space="0" w:color="000000"/>
              <w:left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电子信息系统避雷、</w:t>
            </w:r>
            <w:r w:rsidRPr="003B7FB7">
              <w:rPr>
                <w:rFonts w:ascii="宋体" w:eastAsia="宋体" w:hAnsi="宋体" w:cs="宋体" w:hint="eastAsia"/>
                <w:kern w:val="0"/>
                <w:sz w:val="24"/>
                <w:szCs w:val="24"/>
              </w:rPr>
              <w:br/>
              <w:t>防静电检测</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85</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站点防雷检查测试。</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3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空调（会议室）</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设备日常检测，设备运行日志填写，设备年检、常规维护，零部件、维护材料消耗；设备日常清洁，防静电除尘。</w:t>
            </w:r>
            <w:r w:rsidRPr="003B7FB7">
              <w:rPr>
                <w:rFonts w:ascii="宋体" w:eastAsia="宋体" w:hAnsi="宋体" w:cs="Times New Roman" w:hint="eastAsia"/>
                <w:kern w:val="0"/>
                <w:sz w:val="24"/>
                <w:szCs w:val="24"/>
              </w:rPr>
              <w:t>含一年电费。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nil"/>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kern w:val="0"/>
                <w:sz w:val="24"/>
                <w:szCs w:val="24"/>
              </w:rPr>
            </w:pPr>
            <w:r w:rsidRPr="003B7FB7">
              <w:rPr>
                <w:rFonts w:ascii="宋体" w:eastAsia="宋体" w:hAnsi="宋体" w:cs="宋体" w:hint="eastAsia"/>
                <w:kern w:val="0"/>
                <w:sz w:val="24"/>
                <w:szCs w:val="24"/>
              </w:rPr>
              <w:t>空调（县监测中心及</w:t>
            </w:r>
          </w:p>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休息室空调）</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3</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38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空调（机房设备）</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5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UPS电源</w:t>
            </w:r>
            <w:r w:rsidRPr="003B7FB7">
              <w:rPr>
                <w:rFonts w:ascii="宋体" w:eastAsia="宋体" w:hAnsi="宋体" w:cs="宋体" w:hint="eastAsia"/>
                <w:kern w:val="0"/>
                <w:sz w:val="24"/>
                <w:szCs w:val="24"/>
              </w:rPr>
              <w:br/>
              <w:t>（在线式，6KVA）</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设备日常检测，设备运行日志填写，设备年检、常规维护，零部件、维护材料消耗；设备日常清洁，防静电除尘。</w:t>
            </w:r>
            <w:r w:rsidRPr="003B7FB7">
              <w:rPr>
                <w:rFonts w:ascii="宋体" w:eastAsia="宋体" w:hAnsi="宋体" w:cs="Times New Roman" w:hint="eastAsia"/>
                <w:kern w:val="0"/>
                <w:sz w:val="24"/>
                <w:szCs w:val="24"/>
              </w:rPr>
              <w:t>含一年电费。</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机房、值班室</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2019年、2010年</w:t>
            </w:r>
          </w:p>
        </w:tc>
      </w:tr>
      <w:tr w:rsidR="003B7FB7" w:rsidRPr="003B7FB7" w:rsidTr="000425E7">
        <w:trPr>
          <w:trHeight w:val="520"/>
        </w:trPr>
        <w:tc>
          <w:tcPr>
            <w:tcW w:w="73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97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避雷、接地系统</w:t>
            </w:r>
            <w:r w:rsidRPr="003B7FB7">
              <w:rPr>
                <w:rFonts w:ascii="宋体" w:eastAsia="宋体" w:hAnsi="宋体" w:cs="宋体" w:hint="eastAsia"/>
                <w:kern w:val="0"/>
                <w:sz w:val="24"/>
                <w:szCs w:val="24"/>
              </w:rPr>
              <w:br/>
              <w:t>（综合接地系统）</w:t>
            </w:r>
          </w:p>
        </w:tc>
        <w:tc>
          <w:tcPr>
            <w:tcW w:w="789" w:type="dxa"/>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85</w:t>
            </w:r>
          </w:p>
        </w:tc>
        <w:tc>
          <w:tcPr>
            <w:tcW w:w="3957" w:type="dxa"/>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避雷设备运行可靠，接地良好；保障人身和信息系统设备的安全。</w:t>
            </w:r>
          </w:p>
        </w:tc>
        <w:tc>
          <w:tcPr>
            <w:tcW w:w="2921" w:type="dxa"/>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204"/>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9</w:t>
            </w:r>
          </w:p>
        </w:tc>
        <w:tc>
          <w:tcPr>
            <w:tcW w:w="978" w:type="dxa"/>
            <w:tcBorders>
              <w:top w:val="single" w:sz="4" w:space="0" w:color="auto"/>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管理服务费用</w:t>
            </w:r>
          </w:p>
        </w:tc>
        <w:tc>
          <w:tcPr>
            <w:tcW w:w="290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kern w:val="0"/>
                <w:sz w:val="24"/>
                <w:szCs w:val="24"/>
              </w:rPr>
              <w:t>管理服务（县）</w:t>
            </w:r>
          </w:p>
        </w:tc>
        <w:tc>
          <w:tcPr>
            <w:tcW w:w="789" w:type="dxa"/>
            <w:tcBorders>
              <w:top w:val="single" w:sz="4" w:space="0" w:color="auto"/>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项</w:t>
            </w:r>
          </w:p>
        </w:tc>
        <w:tc>
          <w:tcPr>
            <w:tcW w:w="788" w:type="dxa"/>
            <w:tcBorders>
              <w:top w:val="single" w:sz="4" w:space="0" w:color="auto"/>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auto"/>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①汛前，要对监测系统（包括监测系统、监测预警平台、预警系统）进行检查和测试，及时解决存在问题，确保系统完整、工况正常和数据准确；</w:t>
            </w:r>
            <w:r w:rsidRPr="003B7FB7">
              <w:rPr>
                <w:rFonts w:ascii="宋体" w:eastAsia="宋体" w:hAnsi="宋体" w:cs="宋体" w:hint="eastAsia"/>
                <w:kern w:val="0"/>
                <w:sz w:val="24"/>
                <w:szCs w:val="24"/>
              </w:rPr>
              <w:br/>
              <w:t>②汛期必须保持监测预警系统24小</w:t>
            </w:r>
            <w:r w:rsidRPr="003B7FB7">
              <w:rPr>
                <w:rFonts w:ascii="宋体" w:eastAsia="宋体" w:hAnsi="宋体" w:cs="宋体" w:hint="eastAsia"/>
                <w:kern w:val="0"/>
                <w:sz w:val="24"/>
                <w:szCs w:val="24"/>
              </w:rPr>
              <w:lastRenderedPageBreak/>
              <w:t>时运行，同时加强对系统的监控，每天定时查询自动监测站、无线预警广播等设施设备工况数据，密切监视雨水情采集传输、平台运行和预警发布情况；</w:t>
            </w:r>
            <w:r w:rsidRPr="003B7FB7">
              <w:rPr>
                <w:rFonts w:ascii="宋体" w:eastAsia="宋体" w:hAnsi="宋体" w:cs="宋体" w:hint="eastAsia"/>
                <w:kern w:val="0"/>
                <w:sz w:val="24"/>
                <w:szCs w:val="24"/>
              </w:rPr>
              <w:br/>
              <w:t>③对采购人2-3名监测预警平台运行管理骨干人员进行长期培训，以便熟练使用监测预警系统，能够处理常见问题；</w:t>
            </w:r>
            <w:r w:rsidRPr="003B7FB7">
              <w:rPr>
                <w:rFonts w:ascii="宋体" w:eastAsia="宋体" w:hAnsi="宋体" w:cs="宋体" w:hint="eastAsia"/>
                <w:kern w:val="0"/>
                <w:sz w:val="24"/>
                <w:szCs w:val="24"/>
              </w:rPr>
              <w:br/>
              <w:t>④建立自动监测站数据准确性核查机制，定时对自动监测站上报数据进行合理性检查，对出现的奇异报、漏报、误报等，要分析查明原因；</w:t>
            </w:r>
            <w:r w:rsidRPr="003B7FB7">
              <w:rPr>
                <w:rFonts w:ascii="宋体" w:eastAsia="宋体" w:hAnsi="宋体" w:cs="宋体" w:hint="eastAsia"/>
                <w:kern w:val="0"/>
                <w:sz w:val="24"/>
                <w:szCs w:val="24"/>
              </w:rPr>
              <w:br/>
              <w:t>⑤加强监测预警平台的网络、通讯、视频会商等设施设备日常维护和使用管理，加强系统密级管理，设立相应级别的登录授权。每月定期备份、汛后清理数据库数据；</w:t>
            </w:r>
            <w:r w:rsidRPr="003B7FB7">
              <w:rPr>
                <w:rFonts w:ascii="宋体" w:eastAsia="宋体" w:hAnsi="宋体" w:cs="宋体" w:hint="eastAsia"/>
                <w:kern w:val="0"/>
                <w:sz w:val="24"/>
                <w:szCs w:val="24"/>
              </w:rPr>
              <w:br/>
              <w:t>⑥对监测预警系统出现的问题和故障，要及时查明原因并妥善处理。对故障响应时间不超过2小时，一般性故障（指具备交通条件、可不使用工具或仅需使用简单工具即可排除的）排除时间不超过24小时，</w:t>
            </w:r>
            <w:proofErr w:type="gramStart"/>
            <w:r w:rsidRPr="003B7FB7">
              <w:rPr>
                <w:rFonts w:ascii="宋体" w:eastAsia="宋体" w:hAnsi="宋体" w:cs="宋体" w:hint="eastAsia"/>
                <w:kern w:val="0"/>
                <w:sz w:val="24"/>
                <w:szCs w:val="24"/>
              </w:rPr>
              <w:t>遇不能</w:t>
            </w:r>
            <w:proofErr w:type="gramEnd"/>
            <w:r w:rsidRPr="003B7FB7">
              <w:rPr>
                <w:rFonts w:ascii="宋体" w:eastAsia="宋体" w:hAnsi="宋体" w:cs="宋体" w:hint="eastAsia"/>
                <w:kern w:val="0"/>
                <w:sz w:val="24"/>
                <w:szCs w:val="24"/>
              </w:rPr>
              <w:t>及时解决的重大故障，须采取应急措</w:t>
            </w:r>
            <w:r w:rsidRPr="003B7FB7">
              <w:rPr>
                <w:rFonts w:ascii="宋体" w:eastAsia="宋体" w:hAnsi="宋体" w:cs="宋体" w:hint="eastAsia"/>
                <w:kern w:val="0"/>
                <w:sz w:val="24"/>
                <w:szCs w:val="24"/>
              </w:rPr>
              <w:lastRenderedPageBreak/>
              <w:t>施，实现主要功能。</w:t>
            </w:r>
          </w:p>
        </w:tc>
        <w:tc>
          <w:tcPr>
            <w:tcW w:w="2921" w:type="dxa"/>
            <w:tcBorders>
              <w:top w:val="single" w:sz="4" w:space="0" w:color="auto"/>
              <w:left w:val="single" w:sz="4" w:space="0" w:color="000000"/>
              <w:bottom w:val="single" w:sz="4" w:space="0" w:color="auto"/>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auto"/>
              <w:left w:val="single" w:sz="4" w:space="0" w:color="000000"/>
              <w:bottom w:val="single" w:sz="4" w:space="0" w:color="auto"/>
              <w:right w:val="single" w:sz="4" w:space="0" w:color="auto"/>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106"/>
        </w:trPr>
        <w:tc>
          <w:tcPr>
            <w:tcW w:w="739"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lastRenderedPageBreak/>
              <w:t>三</w:t>
            </w:r>
          </w:p>
        </w:tc>
        <w:tc>
          <w:tcPr>
            <w:tcW w:w="97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kern w:val="0"/>
                <w:sz w:val="24"/>
                <w:szCs w:val="24"/>
              </w:rPr>
            </w:pPr>
            <w:r w:rsidRPr="003B7FB7">
              <w:rPr>
                <w:rFonts w:ascii="宋体" w:eastAsia="宋体" w:hAnsi="宋体" w:cs="宋体" w:hint="eastAsia"/>
                <w:b/>
                <w:bCs/>
                <w:kern w:val="0"/>
                <w:sz w:val="24"/>
                <w:szCs w:val="24"/>
              </w:rPr>
              <w:t>预警</w:t>
            </w:r>
          </w:p>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系统</w:t>
            </w:r>
          </w:p>
        </w:tc>
        <w:tc>
          <w:tcPr>
            <w:tcW w:w="104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无线预警广播系统</w:t>
            </w:r>
          </w:p>
        </w:tc>
        <w:tc>
          <w:tcPr>
            <w:tcW w:w="1856" w:type="dxa"/>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Ⅰ型无线预警广播系统</w:t>
            </w:r>
          </w:p>
        </w:tc>
        <w:tc>
          <w:tcPr>
            <w:tcW w:w="789" w:type="dxa"/>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21</w:t>
            </w:r>
          </w:p>
        </w:tc>
        <w:tc>
          <w:tcPr>
            <w:tcW w:w="3957"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设备加电运行、看护、除尘，运行日志填写，设备运行状况观察、接口测试；零部件更换，故障处理修复等。</w:t>
            </w:r>
            <w:r w:rsidRPr="003B7FB7">
              <w:rPr>
                <w:rFonts w:ascii="宋体" w:eastAsia="宋体" w:hAnsi="宋体" w:cs="Times New Roman" w:hint="eastAsia"/>
                <w:kern w:val="0"/>
                <w:sz w:val="24"/>
                <w:szCs w:val="24"/>
              </w:rPr>
              <w:t>含一年通信费。</w:t>
            </w:r>
          </w:p>
        </w:tc>
        <w:tc>
          <w:tcPr>
            <w:tcW w:w="2921" w:type="dxa"/>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auto"/>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206"/>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Ⅰ型无线预警广播系统</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50</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Ⅱ型无线预警广播发射机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6</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9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Ⅱ型无线预警广播接收机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58</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387"/>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入户报警器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65</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设备加电运行、看护、除尘，运行日志填写，设备运行状况观察、接口测试；软硬件安装、测试、设置，软硬件升级；零部件更换、故障处理修复等。</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388"/>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简易雨量报警站</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58</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2013年</w:t>
            </w:r>
          </w:p>
        </w:tc>
      </w:tr>
      <w:tr w:rsidR="003B7FB7" w:rsidRPr="003B7FB7" w:rsidTr="000425E7">
        <w:trPr>
          <w:trHeight w:val="376"/>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简易雨量报警站</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2019年</w:t>
            </w:r>
          </w:p>
        </w:tc>
      </w:tr>
      <w:tr w:rsidR="003B7FB7" w:rsidRPr="003B7FB7" w:rsidTr="000425E7">
        <w:trPr>
          <w:trHeight w:val="372"/>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简易雨量报警站</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105</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2015年</w:t>
            </w:r>
          </w:p>
        </w:tc>
      </w:tr>
      <w:tr w:rsidR="003B7FB7" w:rsidRPr="003B7FB7" w:rsidTr="000425E7">
        <w:trPr>
          <w:trHeight w:val="42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预警通讯保障</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306"/>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乡镇一体化终端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12</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2015、2019年</w:t>
            </w:r>
          </w:p>
        </w:tc>
      </w:tr>
      <w:tr w:rsidR="003B7FB7" w:rsidRPr="003B7FB7" w:rsidTr="000425E7">
        <w:trPr>
          <w:trHeight w:val="387"/>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乡镇一体机终端</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5</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2016年</w:t>
            </w:r>
          </w:p>
        </w:tc>
      </w:tr>
      <w:tr w:rsidR="003B7FB7" w:rsidRPr="003B7FB7" w:rsidTr="000425E7">
        <w:trPr>
          <w:trHeight w:val="397"/>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预警通讯保障</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项</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4</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2010年</w:t>
            </w:r>
          </w:p>
        </w:tc>
      </w:tr>
      <w:tr w:rsidR="003B7FB7" w:rsidRPr="003B7FB7" w:rsidTr="000425E7">
        <w:trPr>
          <w:trHeight w:val="526"/>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四</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kern w:val="0"/>
                <w:sz w:val="24"/>
                <w:szCs w:val="24"/>
              </w:rPr>
            </w:pPr>
            <w:r w:rsidRPr="003B7FB7">
              <w:rPr>
                <w:rFonts w:ascii="宋体" w:eastAsia="宋体" w:hAnsi="宋体" w:cs="宋体" w:hint="eastAsia"/>
                <w:b/>
                <w:bCs/>
                <w:kern w:val="0"/>
                <w:sz w:val="24"/>
                <w:szCs w:val="24"/>
              </w:rPr>
              <w:t>异地</w:t>
            </w:r>
          </w:p>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维护</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站点现场维护</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年</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left"/>
              <w:textAlignment w:val="center"/>
              <w:rPr>
                <w:rFonts w:ascii="宋体" w:eastAsia="宋体" w:hAnsi="宋体" w:cs="宋体"/>
                <w:sz w:val="24"/>
                <w:szCs w:val="24"/>
              </w:rPr>
            </w:pPr>
            <w:r w:rsidRPr="003B7FB7">
              <w:rPr>
                <w:rFonts w:ascii="宋体" w:eastAsia="宋体" w:hAnsi="宋体" w:cs="宋体" w:hint="eastAsia"/>
                <w:kern w:val="0"/>
                <w:sz w:val="24"/>
                <w:szCs w:val="24"/>
              </w:rPr>
              <w:t>自动站45个（自动雨量监测站22个、自动水位监测站14个、自动水位雨量站4个、自动水位图像监控站5个；含6个简易雨量站改造点）、视频站14个、图像站4、视频会议13个、重点闸站（姊妹桥闸、</w:t>
            </w:r>
            <w:proofErr w:type="gramStart"/>
            <w:r w:rsidRPr="003B7FB7">
              <w:rPr>
                <w:rFonts w:ascii="宋体" w:eastAsia="宋体" w:hAnsi="宋体" w:cs="宋体" w:hint="eastAsia"/>
                <w:kern w:val="0"/>
                <w:sz w:val="24"/>
                <w:szCs w:val="24"/>
              </w:rPr>
              <w:t>茶坪</w:t>
            </w:r>
            <w:r w:rsidRPr="003B7FB7">
              <w:rPr>
                <w:rFonts w:ascii="宋体" w:eastAsia="宋体" w:hAnsi="宋体" w:cs="宋体" w:hint="eastAsia"/>
                <w:kern w:val="0"/>
                <w:sz w:val="24"/>
                <w:szCs w:val="24"/>
              </w:rPr>
              <w:lastRenderedPageBreak/>
              <w:t>闸</w:t>
            </w:r>
            <w:proofErr w:type="gramEnd"/>
            <w:r w:rsidRPr="003B7FB7">
              <w:rPr>
                <w:rFonts w:ascii="宋体" w:eastAsia="宋体" w:hAnsi="宋体" w:cs="宋体" w:hint="eastAsia"/>
                <w:kern w:val="0"/>
                <w:sz w:val="24"/>
                <w:szCs w:val="24"/>
              </w:rPr>
              <w:t>）闸门监控24个、预警广播135个，乡镇一体化终端17个，简易雨量站183个、入户预警系统65个、，预警通讯保障5套、重点闸站（姊妹桥）视频监控点43个，共546个异地。</w:t>
            </w:r>
          </w:p>
        </w:tc>
        <w:tc>
          <w:tcPr>
            <w:tcW w:w="2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left"/>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437"/>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lastRenderedPageBreak/>
              <w:t>五</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b/>
                <w:bCs/>
                <w:kern w:val="0"/>
                <w:sz w:val="24"/>
                <w:szCs w:val="24"/>
              </w:rPr>
            </w:pPr>
            <w:r w:rsidRPr="003B7FB7">
              <w:rPr>
                <w:rFonts w:ascii="宋体" w:eastAsia="宋体" w:hAnsi="宋体" w:cs="宋体" w:hint="eastAsia"/>
                <w:b/>
                <w:bCs/>
                <w:kern w:val="0"/>
                <w:sz w:val="24"/>
                <w:szCs w:val="24"/>
              </w:rPr>
              <w:t>备品</w:t>
            </w:r>
          </w:p>
          <w:p w:rsidR="003B7FB7" w:rsidRPr="003B7FB7" w:rsidRDefault="003B7FB7" w:rsidP="003B7FB7">
            <w:pPr>
              <w:widowControl/>
              <w:jc w:val="center"/>
              <w:textAlignment w:val="center"/>
              <w:rPr>
                <w:rFonts w:ascii="宋体" w:eastAsia="宋体" w:hAnsi="宋体" w:cs="宋体"/>
                <w:b/>
                <w:bCs/>
                <w:sz w:val="24"/>
                <w:szCs w:val="24"/>
              </w:rPr>
            </w:pPr>
            <w:r w:rsidRPr="003B7FB7">
              <w:rPr>
                <w:rFonts w:ascii="宋体" w:eastAsia="宋体" w:hAnsi="宋体" w:cs="宋体" w:hint="eastAsia"/>
                <w:b/>
                <w:bCs/>
                <w:kern w:val="0"/>
                <w:sz w:val="24"/>
                <w:szCs w:val="24"/>
              </w:rPr>
              <w:t>备件</w:t>
            </w: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智能球机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textAlignment w:val="center"/>
              <w:rPr>
                <w:rFonts w:ascii="宋体" w:eastAsia="宋体" w:hAnsi="宋体" w:cs="宋体"/>
                <w:sz w:val="24"/>
                <w:szCs w:val="24"/>
              </w:rPr>
            </w:pPr>
            <w:r w:rsidRPr="003B7FB7">
              <w:rPr>
                <w:rFonts w:ascii="宋体" w:eastAsia="宋体" w:hAnsi="宋体" w:cs="宋体" w:hint="eastAsia"/>
                <w:kern w:val="0"/>
                <w:sz w:val="24"/>
                <w:szCs w:val="24"/>
              </w:rPr>
              <w:t>详见备品、备件设备参数。</w:t>
            </w:r>
          </w:p>
        </w:tc>
        <w:tc>
          <w:tcPr>
            <w:tcW w:w="2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textAlignment w:val="center"/>
              <w:rPr>
                <w:rFonts w:ascii="宋体" w:eastAsia="宋体" w:hAnsi="宋体" w:cs="宋体"/>
                <w:sz w:val="24"/>
                <w:szCs w:val="24"/>
              </w:rPr>
            </w:pPr>
            <w:r w:rsidRPr="003B7FB7">
              <w:rPr>
                <w:rFonts w:ascii="宋体" w:eastAsia="宋体" w:hAnsi="宋体" w:cs="宋体" w:hint="eastAsia"/>
                <w:kern w:val="0"/>
                <w:sz w:val="24"/>
                <w:szCs w:val="24"/>
              </w:rPr>
              <w:t>质保3年。</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737"/>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遥测终端RTU（水文水资源测控终端机）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50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预警广播</w:t>
            </w:r>
            <w:r w:rsidRPr="003B7FB7">
              <w:rPr>
                <w:rFonts w:ascii="宋体" w:eastAsia="宋体" w:hAnsi="宋体" w:cs="宋体" w:hint="eastAsia"/>
                <w:kern w:val="0"/>
                <w:sz w:val="24"/>
                <w:szCs w:val="24"/>
              </w:rPr>
              <w:br/>
              <w:t>（通信控制预警机）</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47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一体化雨量遥测装置</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套</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r w:rsidR="003B7FB7" w:rsidRPr="003B7FB7" w:rsidTr="000425E7">
        <w:trPr>
          <w:trHeight w:val="540"/>
        </w:trPr>
        <w:tc>
          <w:tcPr>
            <w:tcW w:w="7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b/>
                <w:bCs/>
                <w:sz w:val="24"/>
                <w:szCs w:val="24"/>
              </w:rPr>
            </w:pPr>
          </w:p>
        </w:tc>
        <w:tc>
          <w:tcPr>
            <w:tcW w:w="2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简易雨量报警器</w:t>
            </w:r>
            <w:r w:rsidRPr="003B7FB7">
              <w:rPr>
                <w:rFonts w:ascii="宋体" w:eastAsia="宋体" w:hAnsi="宋体" w:cs="宋体" w:hint="eastAsia"/>
                <w:kern w:val="0"/>
                <w:sz w:val="24"/>
                <w:szCs w:val="24"/>
              </w:rPr>
              <w:br/>
              <w:t>（翻斗式报警雨量计）</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台</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widowControl/>
              <w:jc w:val="center"/>
              <w:textAlignment w:val="center"/>
              <w:rPr>
                <w:rFonts w:ascii="宋体" w:eastAsia="宋体" w:hAnsi="宋体" w:cs="宋体"/>
                <w:sz w:val="24"/>
                <w:szCs w:val="24"/>
              </w:rPr>
            </w:pPr>
            <w:r w:rsidRPr="003B7FB7">
              <w:rPr>
                <w:rFonts w:ascii="宋体" w:eastAsia="宋体" w:hAnsi="宋体" w:cs="宋体" w:hint="eastAsia"/>
                <w:kern w:val="0"/>
                <w:sz w:val="24"/>
                <w:szCs w:val="24"/>
              </w:rPr>
              <w:t>1</w:t>
            </w:r>
          </w:p>
        </w:tc>
        <w:tc>
          <w:tcPr>
            <w:tcW w:w="3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2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FB7" w:rsidRPr="003B7FB7" w:rsidRDefault="003B7FB7" w:rsidP="003B7FB7">
            <w:pPr>
              <w:jc w:val="center"/>
              <w:rPr>
                <w:rFonts w:ascii="宋体" w:eastAsia="宋体" w:hAnsi="宋体" w:cs="宋体"/>
                <w:sz w:val="24"/>
                <w:szCs w:val="24"/>
              </w:rPr>
            </w:pPr>
          </w:p>
        </w:tc>
      </w:tr>
    </w:tbl>
    <w:p w:rsidR="003B7FB7" w:rsidRPr="003B7FB7" w:rsidRDefault="003B7FB7" w:rsidP="003B7FB7">
      <w:pPr>
        <w:rPr>
          <w:rFonts w:ascii="Calibri" w:eastAsia="宋体" w:hAnsi="Calibri" w:cs="Times New Roman"/>
        </w:rPr>
      </w:pPr>
    </w:p>
    <w:p w:rsidR="003B7FB7" w:rsidRPr="003B7FB7" w:rsidRDefault="003B7FB7" w:rsidP="003B7FB7">
      <w:pPr>
        <w:rPr>
          <w:rFonts w:ascii="宋体" w:eastAsia="宋体" w:hAnsi="宋体" w:cs="宋体"/>
          <w:b/>
          <w:bCs/>
          <w:sz w:val="28"/>
          <w:szCs w:val="28"/>
        </w:rPr>
        <w:sectPr w:rsidR="003B7FB7" w:rsidRPr="003B7FB7">
          <w:pgSz w:w="16838" w:h="11906" w:orient="landscape"/>
          <w:pgMar w:top="1803" w:right="1440" w:bottom="1803" w:left="1440" w:header="851" w:footer="992" w:gutter="0"/>
          <w:cols w:space="0"/>
          <w:docGrid w:type="lines" w:linePitch="319"/>
        </w:sectPr>
      </w:pPr>
    </w:p>
    <w:p w:rsidR="003B7FB7" w:rsidRPr="003B7FB7" w:rsidRDefault="003B7FB7" w:rsidP="003B7FB7">
      <w:pPr>
        <w:rPr>
          <w:rFonts w:ascii="宋体" w:eastAsia="宋体" w:hAnsi="宋体" w:cs="宋体"/>
          <w:b/>
          <w:bCs/>
          <w:sz w:val="28"/>
          <w:szCs w:val="28"/>
        </w:rPr>
      </w:pPr>
      <w:r w:rsidRPr="003B7FB7">
        <w:rPr>
          <w:rFonts w:ascii="宋体" w:eastAsia="宋体" w:hAnsi="宋体" w:cs="宋体" w:hint="eastAsia"/>
          <w:b/>
          <w:bCs/>
          <w:sz w:val="28"/>
          <w:szCs w:val="28"/>
        </w:rPr>
        <w:lastRenderedPageBreak/>
        <w:t>2.2 备品、备件设备清单及参数</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9"/>
        <w:gridCol w:w="1530"/>
        <w:gridCol w:w="5220"/>
        <w:gridCol w:w="720"/>
        <w:gridCol w:w="735"/>
      </w:tblGrid>
      <w:tr w:rsidR="003B7FB7" w:rsidRPr="003B7FB7" w:rsidTr="000425E7">
        <w:trPr>
          <w:trHeight w:val="635"/>
        </w:trPr>
        <w:tc>
          <w:tcPr>
            <w:tcW w:w="729"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t>序号</w:t>
            </w:r>
          </w:p>
        </w:tc>
        <w:tc>
          <w:tcPr>
            <w:tcW w:w="1530"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t>备件设备</w:t>
            </w:r>
          </w:p>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t>名称</w:t>
            </w:r>
          </w:p>
        </w:tc>
        <w:tc>
          <w:tcPr>
            <w:tcW w:w="5220"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t>技术参数</w:t>
            </w:r>
          </w:p>
        </w:tc>
        <w:tc>
          <w:tcPr>
            <w:tcW w:w="720"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t>单位</w:t>
            </w:r>
          </w:p>
        </w:tc>
        <w:tc>
          <w:tcPr>
            <w:tcW w:w="735"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t>数量</w:t>
            </w:r>
          </w:p>
        </w:tc>
      </w:tr>
      <w:tr w:rsidR="003B7FB7" w:rsidRPr="003B7FB7" w:rsidTr="000425E7">
        <w:trPr>
          <w:trHeight w:val="90"/>
        </w:trPr>
        <w:tc>
          <w:tcPr>
            <w:tcW w:w="729"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t>1</w:t>
            </w:r>
          </w:p>
        </w:tc>
        <w:tc>
          <w:tcPr>
            <w:tcW w:w="1530"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sz w:val="24"/>
                <w:szCs w:val="24"/>
              </w:rPr>
              <w:t>智能球机</w:t>
            </w:r>
          </w:p>
        </w:tc>
        <w:tc>
          <w:tcPr>
            <w:tcW w:w="5220" w:type="dxa"/>
          </w:tcPr>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1.智能球形摄像机，内置GPU芯片，分辨率和</w:t>
            </w:r>
            <w:proofErr w:type="gramStart"/>
            <w:r w:rsidRPr="003B7FB7">
              <w:rPr>
                <w:rFonts w:ascii="宋体" w:eastAsia="宋体" w:hAnsi="宋体" w:cs="宋体" w:hint="eastAsia"/>
                <w:kern w:val="0"/>
                <w:sz w:val="24"/>
                <w:szCs w:val="24"/>
              </w:rPr>
              <w:t>帧率</w:t>
            </w:r>
            <w:proofErr w:type="gramEnd"/>
            <w:r w:rsidRPr="003B7FB7">
              <w:rPr>
                <w:rFonts w:ascii="宋体" w:eastAsia="宋体" w:hAnsi="宋体" w:cs="宋体" w:hint="eastAsia"/>
                <w:kern w:val="0"/>
                <w:sz w:val="24"/>
                <w:szCs w:val="24"/>
              </w:rPr>
              <w:t>≥2560×1440@25fps，最低照度彩色≤0.0005lx，黑白≤0.0001lx，支持120dB超宽动态、光学透雾、强光抑制、电子防抖；</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2.</w:t>
            </w:r>
            <w:proofErr w:type="gramStart"/>
            <w:r w:rsidRPr="003B7FB7">
              <w:rPr>
                <w:rFonts w:ascii="宋体" w:eastAsia="宋体" w:hAnsi="宋体" w:cs="宋体" w:hint="eastAsia"/>
                <w:kern w:val="0"/>
                <w:sz w:val="24"/>
                <w:szCs w:val="24"/>
              </w:rPr>
              <w:t>需支持</w:t>
            </w:r>
            <w:proofErr w:type="gramEnd"/>
            <w:r w:rsidRPr="003B7FB7">
              <w:rPr>
                <w:rFonts w:ascii="宋体" w:eastAsia="宋体" w:hAnsi="宋体" w:cs="宋体" w:hint="eastAsia"/>
                <w:kern w:val="0"/>
                <w:sz w:val="24"/>
                <w:szCs w:val="24"/>
              </w:rPr>
              <w:t>≥35倍光学变倍，最大焦距不小于205mm,支持水平及垂直电动旋转，支持水平360°连续旋转，垂直旋转范围≥90°，支持自动翻转；</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3.支持≥3种智能资源模式切换，至少具有道路监控和人脸抓拍模式，道路监控模式支持支持车牌、车型、车身颜色、车牌颜色识别，人脸抓拍模式支持同时抓拍≥20张人脸；</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4.★摄像机靶面尺寸≥1/1.8英寸，支持双路视频融合功能，内置≥2个图像传感器，可分别输出黑白及彩色图像，并对视频图像进行融合输出；（磋商时提供第三方检测机构出具的测试报告进行佐证并加盖供应商公章）</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5.★在丢包</w:t>
            </w:r>
            <w:proofErr w:type="gramStart"/>
            <w:r w:rsidRPr="003B7FB7">
              <w:rPr>
                <w:rFonts w:ascii="宋体" w:eastAsia="宋体" w:hAnsi="宋体" w:cs="宋体" w:hint="eastAsia"/>
                <w:kern w:val="0"/>
                <w:sz w:val="24"/>
                <w:szCs w:val="24"/>
              </w:rPr>
              <w:t>率设置</w:t>
            </w:r>
            <w:proofErr w:type="gramEnd"/>
            <w:r w:rsidRPr="003B7FB7">
              <w:rPr>
                <w:rFonts w:ascii="宋体" w:eastAsia="宋体" w:hAnsi="宋体" w:cs="宋体" w:hint="eastAsia"/>
                <w:kern w:val="0"/>
                <w:sz w:val="24"/>
                <w:szCs w:val="24"/>
              </w:rPr>
              <w:t>为20%</w:t>
            </w:r>
            <w:proofErr w:type="gramStart"/>
            <w:r w:rsidRPr="003B7FB7">
              <w:rPr>
                <w:rFonts w:ascii="宋体" w:eastAsia="宋体" w:hAnsi="宋体" w:cs="宋体" w:hint="eastAsia"/>
                <w:kern w:val="0"/>
                <w:sz w:val="24"/>
                <w:szCs w:val="24"/>
              </w:rPr>
              <w:t>且网络直</w:t>
            </w:r>
            <w:proofErr w:type="gramEnd"/>
            <w:r w:rsidRPr="003B7FB7">
              <w:rPr>
                <w:rFonts w:ascii="宋体" w:eastAsia="宋体" w:hAnsi="宋体" w:cs="宋体" w:hint="eastAsia"/>
                <w:kern w:val="0"/>
                <w:sz w:val="24"/>
                <w:szCs w:val="24"/>
              </w:rPr>
              <w:t>连的环境下，网络延时设置为200ms，带宽限制为1Mbps情况下，画面预览正常不卡顿，且云台响应客户端控制命令的延时不大于200ms；（磋商时提供第三方检测机构出具的测试报告进行佐证并加盖供应商公章）</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6.★支持预览画面及抓拍图片中叠加人员和车辆的移动轨迹，轨迹颜色支持不少于5种，轨迹末尾具有一个方向箭头，指向目标离开的方向，</w:t>
            </w:r>
            <w:r w:rsidRPr="003B7FB7">
              <w:rPr>
                <w:rFonts w:ascii="宋体" w:eastAsia="宋体" w:hAnsi="宋体" w:cs="宋体" w:hint="eastAsia"/>
                <w:kern w:val="0"/>
                <w:sz w:val="24"/>
                <w:szCs w:val="24"/>
              </w:rPr>
              <w:lastRenderedPageBreak/>
              <w:t>抓拍图片≤500KB；（磋商时提供第三方检测机构出具的测试报告进行佐证并加盖供应商公章）</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7.★支持通过标定校准可检测当前镜头方向与地平面夹角，根据夹角变化自动调整倍率；（磋商时提供第三方检测机构出具的测试报告进行佐证并加盖供应商公章）</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8.具有雨刮，内置≥1个光纤模块及接口（单</w:t>
            </w:r>
            <w:proofErr w:type="gramStart"/>
            <w:r w:rsidRPr="003B7FB7">
              <w:rPr>
                <w:rFonts w:ascii="宋体" w:eastAsia="宋体" w:hAnsi="宋体" w:cs="宋体" w:hint="eastAsia"/>
                <w:kern w:val="0"/>
                <w:sz w:val="24"/>
                <w:szCs w:val="24"/>
              </w:rPr>
              <w:t>纤</w:t>
            </w:r>
            <w:proofErr w:type="gramEnd"/>
            <w:r w:rsidRPr="003B7FB7">
              <w:rPr>
                <w:rFonts w:ascii="宋体" w:eastAsia="宋体" w:hAnsi="宋体" w:cs="宋体" w:hint="eastAsia"/>
                <w:kern w:val="0"/>
                <w:sz w:val="24"/>
                <w:szCs w:val="24"/>
              </w:rPr>
              <w:t>单模、≥20km传输距离），内置GPS、北斗卫星定位模块和电子罗盘，支持将视场角、镜头指向、经纬度等信息上传中心；</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9.具有≥1对音频输入/输出接口、≥5路报警输入、≥2路报警输出、≥1个RS485接口、≥1个存储卡接口，内置混合补光（由红外灯和白光灯组成），补光距离≥200米，防水防尘等级≥IP67，含电源适配器。</w:t>
            </w:r>
          </w:p>
        </w:tc>
        <w:tc>
          <w:tcPr>
            <w:tcW w:w="720"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lastRenderedPageBreak/>
              <w:t>台</w:t>
            </w:r>
          </w:p>
        </w:tc>
        <w:tc>
          <w:tcPr>
            <w:tcW w:w="735"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t>1</w:t>
            </w:r>
          </w:p>
        </w:tc>
      </w:tr>
      <w:tr w:rsidR="003B7FB7" w:rsidRPr="003B7FB7" w:rsidTr="000425E7">
        <w:trPr>
          <w:trHeight w:val="90"/>
        </w:trPr>
        <w:tc>
          <w:tcPr>
            <w:tcW w:w="729"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lastRenderedPageBreak/>
              <w:t>2</w:t>
            </w:r>
          </w:p>
        </w:tc>
        <w:tc>
          <w:tcPr>
            <w:tcW w:w="1530"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t>遥测终端RTU（水文水资源测控终端机）</w:t>
            </w:r>
          </w:p>
        </w:tc>
        <w:tc>
          <w:tcPr>
            <w:tcW w:w="5220" w:type="dxa"/>
          </w:tcPr>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1.工作制式为</w:t>
            </w:r>
            <w:proofErr w:type="gramStart"/>
            <w:r w:rsidRPr="003B7FB7">
              <w:rPr>
                <w:rFonts w:ascii="宋体" w:eastAsia="宋体" w:hAnsi="宋体" w:cs="宋体" w:hint="eastAsia"/>
                <w:kern w:val="0"/>
                <w:sz w:val="24"/>
                <w:szCs w:val="24"/>
              </w:rPr>
              <w:t>自报式或</w:t>
            </w:r>
            <w:proofErr w:type="gramEnd"/>
            <w:r w:rsidRPr="003B7FB7">
              <w:rPr>
                <w:rFonts w:ascii="宋体" w:eastAsia="宋体" w:hAnsi="宋体" w:cs="宋体" w:hint="eastAsia"/>
                <w:kern w:val="0"/>
                <w:sz w:val="24"/>
                <w:szCs w:val="24"/>
              </w:rPr>
              <w:t>查询-应答、自报兼容式；</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具备定时报、超限加报功能；可以发送人工置数数据；具备本地和远程修改配置参数的功能；具备本地和远程提取固态存储数据功能；具有自动校时功能；</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2.支持PSTN、GPRS、CDMA、SMS、北斗卫星等通讯方式，可具有多信道自动切换功能；具有定时自检上报、死机自动复位、站址设定、掉电数据保护、实时时钟校准和设备测试等功能；</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3.供电方式为太阳能，同时支持交流电供电，终端掉电数据不丢失；报警信息主动上报、具备数据现地存储功能；终端机内置大容量存储器；至少支持2年以上水位、水量、雨量、水质等数据存储，并提供数据过滤、查询功能；</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lastRenderedPageBreak/>
              <w:t>4.</w:t>
            </w:r>
            <w:proofErr w:type="gramStart"/>
            <w:r w:rsidRPr="003B7FB7">
              <w:rPr>
                <w:rFonts w:ascii="宋体" w:eastAsia="宋体" w:hAnsi="宋体" w:cs="宋体" w:hint="eastAsia"/>
                <w:kern w:val="0"/>
                <w:sz w:val="24"/>
                <w:szCs w:val="24"/>
              </w:rPr>
              <w:t>终端机标配液晶</w:t>
            </w:r>
            <w:proofErr w:type="gramEnd"/>
            <w:r w:rsidRPr="003B7FB7">
              <w:rPr>
                <w:rFonts w:ascii="宋体" w:eastAsia="宋体" w:hAnsi="宋体" w:cs="宋体" w:hint="eastAsia"/>
                <w:kern w:val="0"/>
                <w:sz w:val="24"/>
                <w:szCs w:val="24"/>
              </w:rPr>
              <w:t>屏，能够多屏显示各种实时信息，可完成参数设置，数据查询和人工</w:t>
            </w:r>
            <w:proofErr w:type="gramStart"/>
            <w:r w:rsidRPr="003B7FB7">
              <w:rPr>
                <w:rFonts w:ascii="宋体" w:eastAsia="宋体" w:hAnsi="宋体" w:cs="宋体" w:hint="eastAsia"/>
                <w:kern w:val="0"/>
                <w:sz w:val="24"/>
                <w:szCs w:val="24"/>
              </w:rPr>
              <w:t>置数据</w:t>
            </w:r>
            <w:proofErr w:type="gramEnd"/>
            <w:r w:rsidRPr="003B7FB7">
              <w:rPr>
                <w:rFonts w:ascii="宋体" w:eastAsia="宋体" w:hAnsi="宋体" w:cs="宋体" w:hint="eastAsia"/>
                <w:kern w:val="0"/>
                <w:sz w:val="24"/>
                <w:szCs w:val="24"/>
              </w:rPr>
              <w:t>等操作。工作状态监视功能。可实时图标显示通信信号强弱、蓄电池容量；</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5. ★具有多路RS485、RS232、开关量等多种接口，满足水文水质资源采集需求，工作精度小于1%；值守功耗：</w:t>
            </w:r>
            <w:proofErr w:type="gramStart"/>
            <w:r w:rsidRPr="003B7FB7">
              <w:rPr>
                <w:rFonts w:ascii="宋体" w:eastAsia="宋体" w:hAnsi="宋体" w:cs="宋体" w:hint="eastAsia"/>
                <w:kern w:val="0"/>
                <w:sz w:val="24"/>
                <w:szCs w:val="24"/>
              </w:rPr>
              <w:t>《</w:t>
            </w:r>
            <w:proofErr w:type="gramEnd"/>
            <w:r w:rsidRPr="003B7FB7">
              <w:rPr>
                <w:rFonts w:ascii="宋体" w:eastAsia="宋体" w:hAnsi="宋体" w:cs="宋体" w:hint="eastAsia"/>
                <w:kern w:val="0"/>
                <w:sz w:val="24"/>
                <w:szCs w:val="24"/>
              </w:rPr>
              <w:t>1mA(电池电压12V）；</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6.适合在极低和极高的温度等条件恶劣环境下使用，工作温度：-35℃～+70℃、工作湿度：0-95%RH（40℃无凝露）；</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7.可外接多种水量、水位和水质等传感器，内置多种采集驱动程序；可外接至少2路串口摄像机，具备图像采集和传输功能；</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8.具有</w:t>
            </w:r>
            <w:proofErr w:type="gramStart"/>
            <w:r w:rsidRPr="003B7FB7">
              <w:rPr>
                <w:rFonts w:ascii="宋体" w:eastAsia="宋体" w:hAnsi="宋体" w:cs="宋体" w:hint="eastAsia"/>
                <w:kern w:val="0"/>
                <w:sz w:val="24"/>
                <w:szCs w:val="24"/>
              </w:rPr>
              <w:t>一点多传功能</w:t>
            </w:r>
            <w:proofErr w:type="gramEnd"/>
            <w:r w:rsidRPr="003B7FB7">
              <w:rPr>
                <w:rFonts w:ascii="宋体" w:eastAsia="宋体" w:hAnsi="宋体" w:cs="宋体" w:hint="eastAsia"/>
                <w:kern w:val="0"/>
                <w:sz w:val="24"/>
                <w:szCs w:val="24"/>
              </w:rPr>
              <w:t>，能够同时向四个以上分中心传输数据且自</w:t>
            </w:r>
            <w:proofErr w:type="gramStart"/>
            <w:r w:rsidRPr="003B7FB7">
              <w:rPr>
                <w:rFonts w:ascii="宋体" w:eastAsia="宋体" w:hAnsi="宋体" w:cs="宋体" w:hint="eastAsia"/>
                <w:kern w:val="0"/>
                <w:sz w:val="24"/>
                <w:szCs w:val="24"/>
              </w:rPr>
              <w:t>带数据</w:t>
            </w:r>
            <w:proofErr w:type="gramEnd"/>
            <w:r w:rsidRPr="003B7FB7">
              <w:rPr>
                <w:rFonts w:ascii="宋体" w:eastAsia="宋体" w:hAnsi="宋体" w:cs="宋体" w:hint="eastAsia"/>
                <w:kern w:val="0"/>
                <w:sz w:val="24"/>
                <w:szCs w:val="24"/>
              </w:rPr>
              <w:t>校验，确保数据传输完整准确；支持程序的远程和升级功能；</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9.提供四川省水文水资源</w:t>
            </w:r>
            <w:proofErr w:type="gramStart"/>
            <w:r w:rsidRPr="003B7FB7">
              <w:rPr>
                <w:rFonts w:ascii="宋体" w:eastAsia="宋体" w:hAnsi="宋体" w:cs="宋体" w:hint="eastAsia"/>
                <w:kern w:val="0"/>
                <w:sz w:val="24"/>
                <w:szCs w:val="24"/>
              </w:rPr>
              <w:t>勘查局</w:t>
            </w:r>
            <w:proofErr w:type="gramEnd"/>
            <w:r w:rsidRPr="003B7FB7">
              <w:rPr>
                <w:rFonts w:ascii="宋体" w:eastAsia="宋体" w:hAnsi="宋体" w:cs="宋体" w:hint="eastAsia"/>
                <w:kern w:val="0"/>
                <w:sz w:val="24"/>
                <w:szCs w:val="24"/>
              </w:rPr>
              <w:t>提供的满足《水文测报系统技术规约和协议》（SCSW008-2011）和《四川省中小河流水文监测系统技术规约和协议应用指导书》要求的报告，提供相关证明材料加盖供应</w:t>
            </w:r>
            <w:proofErr w:type="gramStart"/>
            <w:r w:rsidRPr="003B7FB7">
              <w:rPr>
                <w:rFonts w:ascii="宋体" w:eastAsia="宋体" w:hAnsi="宋体" w:cs="宋体" w:hint="eastAsia"/>
                <w:kern w:val="0"/>
                <w:sz w:val="24"/>
                <w:szCs w:val="24"/>
              </w:rPr>
              <w:t>商鲜章</w:t>
            </w:r>
            <w:proofErr w:type="gramEnd"/>
            <w:r w:rsidRPr="003B7FB7">
              <w:rPr>
                <w:rFonts w:ascii="宋体" w:eastAsia="宋体" w:hAnsi="宋体" w:cs="宋体" w:hint="eastAsia"/>
                <w:kern w:val="0"/>
                <w:sz w:val="24"/>
                <w:szCs w:val="24"/>
              </w:rPr>
              <w:t>；</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10.产品通过水利部水文仪器及岩土工程仪器质量监督检验测试中心《水文监测数据通信规约》符合性测试，测试结果为全部通过，提供相关证明材料加盖供应</w:t>
            </w:r>
            <w:proofErr w:type="gramStart"/>
            <w:r w:rsidRPr="003B7FB7">
              <w:rPr>
                <w:rFonts w:ascii="宋体" w:eastAsia="宋体" w:hAnsi="宋体" w:cs="宋体" w:hint="eastAsia"/>
                <w:kern w:val="0"/>
                <w:sz w:val="24"/>
                <w:szCs w:val="24"/>
              </w:rPr>
              <w:t>商鲜章</w:t>
            </w:r>
            <w:proofErr w:type="gramEnd"/>
            <w:r w:rsidRPr="003B7FB7">
              <w:rPr>
                <w:rFonts w:ascii="宋体" w:eastAsia="宋体" w:hAnsi="宋体" w:cs="宋体" w:hint="eastAsia"/>
                <w:kern w:val="0"/>
                <w:sz w:val="24"/>
                <w:szCs w:val="24"/>
              </w:rPr>
              <w:t>。</w:t>
            </w:r>
          </w:p>
        </w:tc>
        <w:tc>
          <w:tcPr>
            <w:tcW w:w="720"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lastRenderedPageBreak/>
              <w:t>台</w:t>
            </w:r>
          </w:p>
        </w:tc>
        <w:tc>
          <w:tcPr>
            <w:tcW w:w="735"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t>1</w:t>
            </w:r>
          </w:p>
        </w:tc>
      </w:tr>
      <w:tr w:rsidR="003B7FB7" w:rsidRPr="003B7FB7" w:rsidTr="000425E7">
        <w:trPr>
          <w:trHeight w:val="90"/>
        </w:trPr>
        <w:tc>
          <w:tcPr>
            <w:tcW w:w="729"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lastRenderedPageBreak/>
              <w:t>3</w:t>
            </w:r>
          </w:p>
        </w:tc>
        <w:tc>
          <w:tcPr>
            <w:tcW w:w="1530"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t>预警广播（通信控制预警机）</w:t>
            </w:r>
          </w:p>
        </w:tc>
        <w:tc>
          <w:tcPr>
            <w:tcW w:w="5220" w:type="dxa"/>
          </w:tcPr>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1.支持超长短信息无间断播报；支持GPRS远程设备管理和维护，具有图形化管理软件系统；支持本地串口设备管理和维护，具有菜单式操作管理软件；麦克风免维护，无需安装电池；</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lastRenderedPageBreak/>
              <w:t>2.支持备用电池电压监测、充放电管理及过充/过放保护；支持功放模块自动开关，无告警时主动关闭，消除背景噪声；支持手动报警按钮进行紧急报警；支持设置发布短信或电话预警的白名单功能；支持拾音反馈功能；支持USB和SD卡接口；</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3.支持选择播放任</w:t>
            </w:r>
            <w:proofErr w:type="gramStart"/>
            <w:r w:rsidRPr="003B7FB7">
              <w:rPr>
                <w:rFonts w:ascii="宋体" w:eastAsia="宋体" w:hAnsi="宋体" w:cs="宋体" w:hint="eastAsia"/>
                <w:kern w:val="0"/>
                <w:sz w:val="24"/>
                <w:szCs w:val="24"/>
              </w:rPr>
              <w:t>一</w:t>
            </w:r>
            <w:proofErr w:type="gramEnd"/>
            <w:r w:rsidRPr="003B7FB7">
              <w:rPr>
                <w:rFonts w:ascii="宋体" w:eastAsia="宋体" w:hAnsi="宋体" w:cs="宋体" w:hint="eastAsia"/>
                <w:kern w:val="0"/>
                <w:sz w:val="24"/>
                <w:szCs w:val="24"/>
              </w:rPr>
              <w:t>MP3音频文件告警；支持内置小喇叭监听广播内容功能；支持电源、音频、网络指示功能；支持程序的远程升级功能；支持实时在线或定时自报模式；</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4.供电电压：220±20%V AC/2A（主电），12V DC/17AH（备电容量可选）；工作温度：-15℃～+60℃；湿度：相对湿度≤95%（无凝结)；</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5.额定输出功率：25W（单路）；最大输出功率：35W（单路）；喇叭最佳阻抗：16Ω；喇叭额定频率范围：200～6000Hz；</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6.输出通道数：4路；信噪比：&gt;90dB；规格：3W/4Ω；频带：76～108MHz；灵敏度：1.7μV；频率稳定度：100ppm；邻道选择性：50dB；</w:t>
            </w:r>
            <w:proofErr w:type="gramStart"/>
            <w:r w:rsidRPr="003B7FB7">
              <w:rPr>
                <w:rFonts w:ascii="宋体" w:eastAsia="宋体" w:hAnsi="宋体" w:cs="宋体" w:hint="eastAsia"/>
                <w:kern w:val="0"/>
                <w:sz w:val="24"/>
                <w:szCs w:val="24"/>
              </w:rPr>
              <w:t>互调抗扰性</w:t>
            </w:r>
            <w:proofErr w:type="gramEnd"/>
            <w:r w:rsidRPr="003B7FB7">
              <w:rPr>
                <w:rFonts w:ascii="宋体" w:eastAsia="宋体" w:hAnsi="宋体" w:cs="宋体" w:hint="eastAsia"/>
                <w:kern w:val="0"/>
                <w:sz w:val="24"/>
                <w:szCs w:val="24"/>
              </w:rPr>
              <w:t>：70dB；杂散响应抑制：35dB；音频失真：3%；接收杂散：-3dB；音频功率：100W；频率响应：20Hz~20KHz（±3dB）；</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7.交流电源：110~280V；直流电源：12V铅酸电池；防雷保护：电流10KA，功放输出电流5KA，设有接地端子；防雷响应时间：≤25nS；</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8.监听喇叭：功率2W、阻抗8Ω；话筒音频输入电平：≥2mV 600Ω；</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9.GSM模块支持900/1800MHz双频，接收灵敏度：-104dB；MP3播放器支持USB/SD卡/FM切换；可</w:t>
            </w:r>
            <w:r w:rsidRPr="003B7FB7">
              <w:rPr>
                <w:rFonts w:ascii="宋体" w:eastAsia="宋体" w:hAnsi="宋体" w:cs="宋体" w:hint="eastAsia"/>
                <w:kern w:val="0"/>
                <w:sz w:val="24"/>
                <w:szCs w:val="24"/>
              </w:rPr>
              <w:lastRenderedPageBreak/>
              <w:t>靠性指标：</w:t>
            </w:r>
            <w:proofErr w:type="gramStart"/>
            <w:r w:rsidRPr="003B7FB7">
              <w:rPr>
                <w:rFonts w:ascii="宋体" w:eastAsia="宋体" w:hAnsi="宋体" w:cs="宋体" w:hint="eastAsia"/>
                <w:kern w:val="0"/>
                <w:sz w:val="24"/>
                <w:szCs w:val="24"/>
              </w:rPr>
              <w:t>正常维护</w:t>
            </w:r>
            <w:proofErr w:type="gramEnd"/>
            <w:r w:rsidRPr="003B7FB7">
              <w:rPr>
                <w:rFonts w:ascii="宋体" w:eastAsia="宋体" w:hAnsi="宋体" w:cs="宋体" w:hint="eastAsia"/>
                <w:kern w:val="0"/>
                <w:sz w:val="24"/>
                <w:szCs w:val="24"/>
              </w:rPr>
              <w:t>条件下，MTBF平均无故障时间≥25000h。</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10.通过水利部科技推广中心和水利部防洪抗旱减灾工程技术研究中心的测评，测评结果为推荐采用的产品。</w:t>
            </w:r>
          </w:p>
        </w:tc>
        <w:tc>
          <w:tcPr>
            <w:tcW w:w="720"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lastRenderedPageBreak/>
              <w:t>台</w:t>
            </w:r>
          </w:p>
        </w:tc>
        <w:tc>
          <w:tcPr>
            <w:tcW w:w="735"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t>1</w:t>
            </w:r>
          </w:p>
        </w:tc>
      </w:tr>
      <w:tr w:rsidR="003B7FB7" w:rsidRPr="003B7FB7" w:rsidTr="000425E7">
        <w:trPr>
          <w:trHeight w:val="786"/>
        </w:trPr>
        <w:tc>
          <w:tcPr>
            <w:tcW w:w="729"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lastRenderedPageBreak/>
              <w:t>4</w:t>
            </w:r>
          </w:p>
        </w:tc>
        <w:tc>
          <w:tcPr>
            <w:tcW w:w="1530"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t>一体化雨量遥测装置</w:t>
            </w:r>
          </w:p>
        </w:tc>
        <w:tc>
          <w:tcPr>
            <w:tcW w:w="5220" w:type="dxa"/>
          </w:tcPr>
          <w:p w:rsidR="003B7FB7" w:rsidRPr="003B7FB7" w:rsidRDefault="003B7FB7" w:rsidP="003B7FB7">
            <w:pPr>
              <w:numPr>
                <w:ilvl w:val="0"/>
                <w:numId w:val="3"/>
              </w:num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本地接口：RS232；时钟误差：&lt;1s/d；时间校准：自动（每日校准）；</w:t>
            </w:r>
          </w:p>
          <w:p w:rsidR="003B7FB7" w:rsidRPr="003B7FB7" w:rsidRDefault="003B7FB7" w:rsidP="003B7FB7">
            <w:pPr>
              <w:numPr>
                <w:ilvl w:val="0"/>
                <w:numId w:val="3"/>
              </w:num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数据存储容量：70000条记录；10W单晶硅太阳电池；7.4V，7000mAh</w:t>
            </w:r>
            <w:proofErr w:type="gramStart"/>
            <w:r w:rsidRPr="003B7FB7">
              <w:rPr>
                <w:rFonts w:ascii="宋体" w:eastAsia="宋体" w:hAnsi="宋体" w:cs="宋体" w:hint="eastAsia"/>
                <w:kern w:val="0"/>
                <w:sz w:val="24"/>
                <w:szCs w:val="24"/>
              </w:rPr>
              <w:t>锂</w:t>
            </w:r>
            <w:proofErr w:type="gramEnd"/>
            <w:r w:rsidRPr="003B7FB7">
              <w:rPr>
                <w:rFonts w:ascii="宋体" w:eastAsia="宋体" w:hAnsi="宋体" w:cs="宋体" w:hint="eastAsia"/>
                <w:kern w:val="0"/>
                <w:sz w:val="24"/>
                <w:szCs w:val="24"/>
              </w:rPr>
              <w:t>离子备用电池；电压范围：6.0V～24V；</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3.工作环境温度：-20℃～+60℃；工作环境相对湿度：&lt;95%(40℃，无凝结)；平均无故障工作时间：≥40000h；</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4.翻斗式雨量计参数：</w:t>
            </w:r>
            <w:proofErr w:type="gramStart"/>
            <w:r w:rsidRPr="003B7FB7">
              <w:rPr>
                <w:rFonts w:ascii="宋体" w:eastAsia="宋体" w:hAnsi="宋体" w:cs="宋体" w:hint="eastAsia"/>
                <w:kern w:val="0"/>
                <w:sz w:val="24"/>
                <w:szCs w:val="24"/>
              </w:rPr>
              <w:t>承雨口</w:t>
            </w:r>
            <w:proofErr w:type="gramEnd"/>
            <w:r w:rsidRPr="003B7FB7">
              <w:rPr>
                <w:rFonts w:ascii="宋体" w:eastAsia="宋体" w:hAnsi="宋体" w:cs="宋体" w:hint="eastAsia"/>
                <w:kern w:val="0"/>
                <w:sz w:val="24"/>
                <w:szCs w:val="24"/>
              </w:rPr>
              <w:t>内径：Φ200+0.6mm，外刃口角度45°；仪器分辨力：0.1mm、0.2mm、0.5mm、1.0mm可选；降雨强度测量范围：0.01～4mm/min，误差不大于3%；翻斗计量误差：≤±4%（在0.01～4mm/min</w:t>
            </w:r>
            <w:proofErr w:type="gramStart"/>
            <w:r w:rsidRPr="003B7FB7">
              <w:rPr>
                <w:rFonts w:ascii="宋体" w:eastAsia="宋体" w:hAnsi="宋体" w:cs="宋体" w:hint="eastAsia"/>
                <w:kern w:val="0"/>
                <w:sz w:val="24"/>
                <w:szCs w:val="24"/>
              </w:rPr>
              <w:t>雨强范围</w:t>
            </w:r>
            <w:proofErr w:type="gramEnd"/>
            <w:r w:rsidRPr="003B7FB7">
              <w:rPr>
                <w:rFonts w:ascii="宋体" w:eastAsia="宋体" w:hAnsi="宋体" w:cs="宋体" w:hint="eastAsia"/>
                <w:kern w:val="0"/>
                <w:sz w:val="24"/>
                <w:szCs w:val="24"/>
              </w:rPr>
              <w:t>）；接点寿命：≥50000次；具有防堵塞、防虫、防尘措施；雨量传感器及输出信号传输线具有防雷电和抗干扰措施；</w:t>
            </w:r>
            <w:proofErr w:type="gramStart"/>
            <w:r w:rsidRPr="003B7FB7">
              <w:rPr>
                <w:rFonts w:ascii="宋体" w:eastAsia="宋体" w:hAnsi="宋体" w:cs="宋体" w:hint="eastAsia"/>
                <w:kern w:val="0"/>
                <w:sz w:val="24"/>
                <w:szCs w:val="24"/>
              </w:rPr>
              <w:t>正常维护</w:t>
            </w:r>
            <w:proofErr w:type="gramEnd"/>
            <w:r w:rsidRPr="003B7FB7">
              <w:rPr>
                <w:rFonts w:ascii="宋体" w:eastAsia="宋体" w:hAnsi="宋体" w:cs="宋体" w:hint="eastAsia"/>
                <w:kern w:val="0"/>
                <w:sz w:val="24"/>
                <w:szCs w:val="24"/>
              </w:rPr>
              <w:t>条件下，平均无故障时间≥40000h；</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 xml:space="preserve">5.GSM模块参数：工作温度：-20°C～+80°C；输入电压：3.3V-4.25V；最大电流：1800mA@-102dBm；待机电流：10mA @ -75 </w:t>
            </w:r>
            <w:proofErr w:type="spellStart"/>
            <w:r w:rsidRPr="003B7FB7">
              <w:rPr>
                <w:rFonts w:ascii="宋体" w:eastAsia="宋体" w:hAnsi="宋体" w:cs="宋体" w:hint="eastAsia"/>
                <w:kern w:val="0"/>
                <w:sz w:val="24"/>
                <w:szCs w:val="24"/>
              </w:rPr>
              <w:t>dBm</w:t>
            </w:r>
            <w:proofErr w:type="spellEnd"/>
            <w:r w:rsidRPr="003B7FB7">
              <w:rPr>
                <w:rFonts w:ascii="宋体" w:eastAsia="宋体" w:hAnsi="宋体" w:cs="宋体" w:hint="eastAsia"/>
                <w:kern w:val="0"/>
                <w:sz w:val="24"/>
                <w:szCs w:val="24"/>
              </w:rPr>
              <w:t xml:space="preserve">；通话电流：150mA @ -75 </w:t>
            </w:r>
            <w:proofErr w:type="spellStart"/>
            <w:r w:rsidRPr="003B7FB7">
              <w:rPr>
                <w:rFonts w:ascii="宋体" w:eastAsia="宋体" w:hAnsi="宋体" w:cs="宋体" w:hint="eastAsia"/>
                <w:kern w:val="0"/>
                <w:sz w:val="24"/>
                <w:szCs w:val="24"/>
              </w:rPr>
              <w:t>dBm</w:t>
            </w:r>
            <w:proofErr w:type="spellEnd"/>
            <w:r w:rsidRPr="003B7FB7">
              <w:rPr>
                <w:rFonts w:ascii="宋体" w:eastAsia="宋体" w:hAnsi="宋体" w:cs="宋体" w:hint="eastAsia"/>
                <w:kern w:val="0"/>
                <w:sz w:val="24"/>
                <w:szCs w:val="24"/>
              </w:rPr>
              <w:t>；接收灵敏度：102dBm。</w:t>
            </w:r>
          </w:p>
        </w:tc>
        <w:tc>
          <w:tcPr>
            <w:tcW w:w="720"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t>套</w:t>
            </w:r>
          </w:p>
        </w:tc>
        <w:tc>
          <w:tcPr>
            <w:tcW w:w="735" w:type="dxa"/>
            <w:vAlign w:val="center"/>
          </w:tcPr>
          <w:p w:rsidR="003B7FB7" w:rsidRPr="003B7FB7" w:rsidRDefault="003B7FB7" w:rsidP="003B7FB7">
            <w:pPr>
              <w:spacing w:line="360" w:lineRule="auto"/>
              <w:jc w:val="center"/>
              <w:rPr>
                <w:rFonts w:ascii="宋体" w:eastAsia="宋体" w:hAnsi="宋体" w:cs="宋体"/>
                <w:kern w:val="0"/>
                <w:sz w:val="24"/>
                <w:szCs w:val="24"/>
              </w:rPr>
            </w:pPr>
            <w:r w:rsidRPr="003B7FB7">
              <w:rPr>
                <w:rFonts w:ascii="宋体" w:eastAsia="宋体" w:hAnsi="宋体" w:cs="宋体" w:hint="eastAsia"/>
                <w:kern w:val="0"/>
                <w:sz w:val="24"/>
                <w:szCs w:val="24"/>
              </w:rPr>
              <w:t>1</w:t>
            </w:r>
          </w:p>
        </w:tc>
      </w:tr>
      <w:tr w:rsidR="003B7FB7" w:rsidRPr="003B7FB7" w:rsidTr="000425E7">
        <w:trPr>
          <w:trHeight w:val="786"/>
        </w:trPr>
        <w:tc>
          <w:tcPr>
            <w:tcW w:w="729" w:type="dxa"/>
            <w:vAlign w:val="center"/>
          </w:tcPr>
          <w:p w:rsidR="003B7FB7" w:rsidRPr="003B7FB7" w:rsidRDefault="003B7FB7" w:rsidP="003B7FB7">
            <w:pPr>
              <w:jc w:val="center"/>
              <w:rPr>
                <w:rFonts w:ascii="宋体" w:eastAsia="宋体" w:hAnsi="宋体" w:cs="宋体"/>
                <w:sz w:val="24"/>
                <w:szCs w:val="24"/>
              </w:rPr>
            </w:pPr>
            <w:r w:rsidRPr="003B7FB7">
              <w:rPr>
                <w:rFonts w:ascii="宋体" w:eastAsia="宋体" w:hAnsi="宋体" w:cs="宋体" w:hint="eastAsia"/>
                <w:sz w:val="24"/>
                <w:szCs w:val="24"/>
              </w:rPr>
              <w:t>5</w:t>
            </w:r>
          </w:p>
        </w:tc>
        <w:tc>
          <w:tcPr>
            <w:tcW w:w="1530" w:type="dxa"/>
            <w:vAlign w:val="center"/>
          </w:tcPr>
          <w:p w:rsidR="003B7FB7" w:rsidRPr="003B7FB7" w:rsidRDefault="003B7FB7" w:rsidP="003B7FB7">
            <w:pPr>
              <w:spacing w:line="360" w:lineRule="auto"/>
              <w:jc w:val="center"/>
              <w:rPr>
                <w:rFonts w:ascii="宋体" w:eastAsia="宋体" w:hAnsi="宋体" w:cs="宋体"/>
                <w:sz w:val="24"/>
                <w:szCs w:val="24"/>
              </w:rPr>
            </w:pPr>
            <w:r w:rsidRPr="003B7FB7">
              <w:rPr>
                <w:rFonts w:ascii="宋体" w:eastAsia="宋体" w:hAnsi="宋体" w:cs="宋体" w:hint="eastAsia"/>
                <w:kern w:val="0"/>
                <w:sz w:val="24"/>
                <w:szCs w:val="24"/>
              </w:rPr>
              <w:t>简易雨量报警器（翻斗式报警雨量</w:t>
            </w:r>
            <w:r w:rsidRPr="003B7FB7">
              <w:rPr>
                <w:rFonts w:ascii="宋体" w:eastAsia="宋体" w:hAnsi="宋体" w:cs="宋体" w:hint="eastAsia"/>
                <w:kern w:val="0"/>
                <w:sz w:val="24"/>
                <w:szCs w:val="24"/>
              </w:rPr>
              <w:lastRenderedPageBreak/>
              <w:t>计）</w:t>
            </w:r>
          </w:p>
        </w:tc>
        <w:tc>
          <w:tcPr>
            <w:tcW w:w="5220" w:type="dxa"/>
            <w:vAlign w:val="center"/>
          </w:tcPr>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lastRenderedPageBreak/>
              <w:t>1.省水利厅、省财政厅联合印发的建设管理办法中，要求使用通过国家测评的简易雨量报警器。现有简易雨量报警器为翻斗式简易雨量报警器，</w:t>
            </w:r>
            <w:r w:rsidRPr="003B7FB7">
              <w:rPr>
                <w:rFonts w:ascii="宋体" w:eastAsia="宋体" w:hAnsi="宋体" w:cs="宋体" w:hint="eastAsia"/>
                <w:kern w:val="0"/>
                <w:sz w:val="24"/>
                <w:szCs w:val="24"/>
              </w:rPr>
              <w:lastRenderedPageBreak/>
              <w:t>本次备件要求为通过测评的简易雨量报警器（翻斗式报警雨量计），提供相关证明材料加盖供应</w:t>
            </w:r>
            <w:proofErr w:type="gramStart"/>
            <w:r w:rsidRPr="003B7FB7">
              <w:rPr>
                <w:rFonts w:ascii="宋体" w:eastAsia="宋体" w:hAnsi="宋体" w:cs="宋体" w:hint="eastAsia"/>
                <w:kern w:val="0"/>
                <w:sz w:val="24"/>
                <w:szCs w:val="24"/>
              </w:rPr>
              <w:t>商鲜章</w:t>
            </w:r>
            <w:proofErr w:type="gramEnd"/>
            <w:r w:rsidRPr="003B7FB7">
              <w:rPr>
                <w:rFonts w:ascii="宋体" w:eastAsia="宋体" w:hAnsi="宋体" w:cs="宋体" w:hint="eastAsia"/>
                <w:kern w:val="0"/>
                <w:sz w:val="24"/>
                <w:szCs w:val="24"/>
              </w:rPr>
              <w:t>；</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2.显示器：STN。128×64 dots；时钟误差：&lt; 2sec/day。或宽温度补偿，误差&lt; 0.4sec/day(可选)；计量：可实现0.1mm、0.2mm、0.5mm和1.0mm分辨力计量；综合计量误差：≤±3%；</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3.数据存储容量：4M字节，可记录10年降雨过程历史数据信息存储（按年均3500mm降雨量计算）；接口：USB、音频信号输出接口和报警信号输出；供电方式：电池+太阳能+220V交流电自动切换供电；报警输出：继电器（常开250vac / 5A）；</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雨量报警：1小时、3小时、6小时、12小时四时段三级别雨量报警；</w:t>
            </w:r>
          </w:p>
          <w:p w:rsidR="003B7FB7" w:rsidRPr="003B7FB7" w:rsidRDefault="003B7FB7" w:rsidP="003B7FB7">
            <w:pPr>
              <w:spacing w:line="360" w:lineRule="auto"/>
              <w:rPr>
                <w:rFonts w:ascii="宋体" w:eastAsia="宋体" w:hAnsi="宋体" w:cs="宋体"/>
                <w:kern w:val="0"/>
                <w:sz w:val="24"/>
                <w:szCs w:val="24"/>
              </w:rPr>
            </w:pPr>
            <w:r w:rsidRPr="003B7FB7">
              <w:rPr>
                <w:rFonts w:ascii="宋体" w:eastAsia="宋体" w:hAnsi="宋体" w:cs="宋体" w:hint="eastAsia"/>
                <w:kern w:val="0"/>
                <w:sz w:val="24"/>
                <w:szCs w:val="24"/>
              </w:rPr>
              <w:t>4. ★工作环境：环境温度：0℃～50℃；相对湿度：&lt;95%(40℃)；分辨率：0.5mm；</w:t>
            </w:r>
            <w:proofErr w:type="gramStart"/>
            <w:r w:rsidRPr="003B7FB7">
              <w:rPr>
                <w:rFonts w:ascii="宋体" w:eastAsia="宋体" w:hAnsi="宋体" w:cs="宋体" w:hint="eastAsia"/>
                <w:kern w:val="0"/>
                <w:sz w:val="24"/>
                <w:szCs w:val="24"/>
              </w:rPr>
              <w:t>承雨口径</w:t>
            </w:r>
            <w:proofErr w:type="gramEnd"/>
            <w:r w:rsidRPr="003B7FB7">
              <w:rPr>
                <w:rFonts w:ascii="宋体" w:eastAsia="宋体" w:hAnsi="宋体" w:cs="宋体" w:hint="eastAsia"/>
                <w:kern w:val="0"/>
                <w:sz w:val="24"/>
                <w:szCs w:val="24"/>
              </w:rPr>
              <w:t>：Ф 200+0.6mm；测量降水强度：0～4mm/min（允许通过最大雨强 8mm/min）；测量精度：总体不超过4%；误码率：&lt;10-4；可靠性：满足</w:t>
            </w:r>
            <w:proofErr w:type="gramStart"/>
            <w:r w:rsidRPr="003B7FB7">
              <w:rPr>
                <w:rFonts w:ascii="宋体" w:eastAsia="宋体" w:hAnsi="宋体" w:cs="宋体" w:hint="eastAsia"/>
                <w:kern w:val="0"/>
                <w:sz w:val="24"/>
                <w:szCs w:val="24"/>
              </w:rPr>
              <w:t>正常维护</w:t>
            </w:r>
            <w:proofErr w:type="gramEnd"/>
            <w:r w:rsidRPr="003B7FB7">
              <w:rPr>
                <w:rFonts w:ascii="宋体" w:eastAsia="宋体" w:hAnsi="宋体" w:cs="宋体" w:hint="eastAsia"/>
                <w:kern w:val="0"/>
                <w:sz w:val="24"/>
                <w:szCs w:val="24"/>
              </w:rPr>
              <w:t>条件下MTBF≥16000小时。</w:t>
            </w:r>
          </w:p>
          <w:p w:rsidR="003B7FB7" w:rsidRPr="003B7FB7" w:rsidRDefault="003B7FB7" w:rsidP="003B7FB7">
            <w:pPr>
              <w:spacing w:line="360" w:lineRule="auto"/>
              <w:rPr>
                <w:rFonts w:ascii="宋体" w:eastAsia="宋体" w:hAnsi="宋体" w:cs="宋体"/>
                <w:sz w:val="24"/>
                <w:szCs w:val="24"/>
              </w:rPr>
            </w:pPr>
            <w:r w:rsidRPr="003B7FB7">
              <w:rPr>
                <w:rFonts w:ascii="宋体" w:eastAsia="宋体" w:hAnsi="宋体" w:cs="宋体" w:hint="eastAsia"/>
                <w:kern w:val="0"/>
                <w:sz w:val="24"/>
                <w:szCs w:val="24"/>
              </w:rPr>
              <w:t>5.通过水利部科技推广中心和水利部防洪抗旱减灾工程技术研究中心的测评，提供相关证明材料加盖供应</w:t>
            </w:r>
            <w:proofErr w:type="gramStart"/>
            <w:r w:rsidRPr="003B7FB7">
              <w:rPr>
                <w:rFonts w:ascii="宋体" w:eastAsia="宋体" w:hAnsi="宋体" w:cs="宋体" w:hint="eastAsia"/>
                <w:kern w:val="0"/>
                <w:sz w:val="24"/>
                <w:szCs w:val="24"/>
              </w:rPr>
              <w:t>商鲜章</w:t>
            </w:r>
            <w:proofErr w:type="gramEnd"/>
            <w:r w:rsidRPr="003B7FB7">
              <w:rPr>
                <w:rFonts w:ascii="宋体" w:eastAsia="宋体" w:hAnsi="宋体" w:cs="宋体" w:hint="eastAsia"/>
                <w:kern w:val="0"/>
                <w:sz w:val="24"/>
                <w:szCs w:val="24"/>
              </w:rPr>
              <w:t>。</w:t>
            </w:r>
          </w:p>
        </w:tc>
        <w:tc>
          <w:tcPr>
            <w:tcW w:w="720" w:type="dxa"/>
            <w:vAlign w:val="center"/>
          </w:tcPr>
          <w:p w:rsidR="003B7FB7" w:rsidRPr="003B7FB7" w:rsidRDefault="003B7FB7" w:rsidP="003B7FB7">
            <w:pPr>
              <w:spacing w:line="360" w:lineRule="auto"/>
              <w:jc w:val="center"/>
              <w:rPr>
                <w:rFonts w:ascii="宋体" w:eastAsia="宋体" w:hAnsi="宋体" w:cs="宋体"/>
                <w:sz w:val="24"/>
                <w:szCs w:val="24"/>
              </w:rPr>
            </w:pPr>
            <w:r w:rsidRPr="003B7FB7">
              <w:rPr>
                <w:rFonts w:ascii="宋体" w:eastAsia="宋体" w:hAnsi="宋体" w:cs="宋体" w:hint="eastAsia"/>
                <w:kern w:val="0"/>
                <w:sz w:val="24"/>
                <w:szCs w:val="24"/>
              </w:rPr>
              <w:lastRenderedPageBreak/>
              <w:t>台</w:t>
            </w:r>
          </w:p>
        </w:tc>
        <w:tc>
          <w:tcPr>
            <w:tcW w:w="735" w:type="dxa"/>
            <w:vAlign w:val="center"/>
          </w:tcPr>
          <w:p w:rsidR="003B7FB7" w:rsidRPr="003B7FB7" w:rsidRDefault="003B7FB7" w:rsidP="003B7FB7">
            <w:pPr>
              <w:spacing w:line="360" w:lineRule="auto"/>
              <w:jc w:val="center"/>
              <w:rPr>
                <w:rFonts w:ascii="宋体" w:eastAsia="宋体" w:hAnsi="宋体" w:cs="宋体"/>
                <w:sz w:val="24"/>
                <w:szCs w:val="24"/>
              </w:rPr>
            </w:pPr>
            <w:r w:rsidRPr="003B7FB7">
              <w:rPr>
                <w:rFonts w:ascii="宋体" w:eastAsia="宋体" w:hAnsi="宋体" w:cs="宋体" w:hint="eastAsia"/>
                <w:kern w:val="0"/>
                <w:sz w:val="24"/>
                <w:szCs w:val="24"/>
              </w:rPr>
              <w:t>1</w:t>
            </w:r>
          </w:p>
        </w:tc>
      </w:tr>
    </w:tbl>
    <w:p w:rsidR="003B7FB7" w:rsidRPr="003B7FB7" w:rsidRDefault="003B7FB7" w:rsidP="003B7FB7">
      <w:pPr>
        <w:spacing w:line="360" w:lineRule="auto"/>
        <w:ind w:rightChars="-162" w:right="-340" w:firstLineChars="200" w:firstLine="482"/>
        <w:rPr>
          <w:rFonts w:ascii="宋体" w:eastAsia="宋体" w:hAnsi="宋体" w:cs="宋体"/>
          <w:b/>
          <w:kern w:val="0"/>
          <w:sz w:val="24"/>
          <w:szCs w:val="24"/>
        </w:rPr>
      </w:pPr>
      <w:r w:rsidRPr="003B7FB7">
        <w:rPr>
          <w:rFonts w:ascii="宋体" w:eastAsia="宋体" w:hAnsi="宋体" w:cs="宋体" w:hint="eastAsia"/>
          <w:b/>
          <w:kern w:val="0"/>
          <w:sz w:val="24"/>
          <w:szCs w:val="24"/>
        </w:rPr>
        <w:lastRenderedPageBreak/>
        <w:t>注：本项目表中的★号条款是重要条款，不满足作重点扣分处理。</w:t>
      </w:r>
    </w:p>
    <w:p w:rsidR="003B7FB7" w:rsidRPr="003B7FB7" w:rsidRDefault="003B7FB7" w:rsidP="003B7FB7">
      <w:pPr>
        <w:spacing w:line="360" w:lineRule="auto"/>
        <w:ind w:rightChars="-162" w:right="-340" w:firstLineChars="200" w:firstLine="480"/>
        <w:rPr>
          <w:rFonts w:ascii="宋体" w:eastAsia="宋体" w:hAnsi="宋体" w:cs="宋体"/>
          <w:kern w:val="0"/>
          <w:sz w:val="24"/>
          <w:szCs w:val="24"/>
        </w:rPr>
      </w:pPr>
    </w:p>
    <w:p w:rsidR="003B7FB7" w:rsidRPr="003B7FB7" w:rsidRDefault="003B7FB7" w:rsidP="003B7FB7">
      <w:pPr>
        <w:spacing w:line="360" w:lineRule="auto"/>
        <w:ind w:rightChars="-162" w:right="-340"/>
        <w:rPr>
          <w:rFonts w:ascii="宋体" w:eastAsia="宋体" w:hAnsi="宋体" w:cs="宋体"/>
          <w:kern w:val="0"/>
          <w:sz w:val="28"/>
          <w:szCs w:val="28"/>
        </w:rPr>
      </w:pPr>
      <w:r w:rsidRPr="003B7FB7">
        <w:rPr>
          <w:rFonts w:ascii="宋体" w:eastAsia="宋体" w:hAnsi="宋体" w:cs="宋体" w:hint="eastAsia"/>
          <w:kern w:val="0"/>
          <w:sz w:val="24"/>
          <w:szCs w:val="24"/>
        </w:rPr>
        <w:t>说明：</w:t>
      </w:r>
      <w:r w:rsidRPr="003B7FB7">
        <w:rPr>
          <w:rFonts w:ascii="宋体" w:eastAsia="宋体" w:hAnsi="宋体" w:cs="宋体"/>
          <w:kern w:val="0"/>
          <w:sz w:val="24"/>
          <w:szCs w:val="24"/>
        </w:rPr>
        <w:t>1</w:t>
      </w:r>
      <w:r w:rsidRPr="003B7FB7">
        <w:rPr>
          <w:rFonts w:ascii="宋体" w:eastAsia="宋体" w:hAnsi="宋体" w:cs="宋体" w:hint="eastAsia"/>
          <w:kern w:val="0"/>
          <w:sz w:val="24"/>
          <w:szCs w:val="24"/>
        </w:rPr>
        <w:t>.成交供应商在成交通知书发出后5日内向采购人提供以上</w:t>
      </w:r>
      <w:r w:rsidRPr="003B7FB7">
        <w:rPr>
          <w:rFonts w:ascii="宋体" w:eastAsia="宋体" w:hAnsi="宋体" w:cs="宋体" w:hint="eastAsia"/>
          <w:sz w:val="24"/>
          <w:szCs w:val="24"/>
        </w:rPr>
        <w:t>智能球机、</w:t>
      </w:r>
      <w:r w:rsidRPr="003B7FB7">
        <w:rPr>
          <w:rFonts w:ascii="宋体" w:eastAsia="宋体" w:hAnsi="宋体" w:cs="宋体" w:hint="eastAsia"/>
          <w:kern w:val="0"/>
          <w:sz w:val="24"/>
          <w:szCs w:val="24"/>
        </w:rPr>
        <w:t>遥测终端RTU、预警广播、一体化雨量遥测装置、简易雨量报警器设备各一套，用于日常维护中备用。</w:t>
      </w:r>
    </w:p>
    <w:p w:rsidR="003B7FB7" w:rsidRPr="003B7FB7" w:rsidRDefault="003B7FB7" w:rsidP="003B7FB7">
      <w:pPr>
        <w:spacing w:line="360" w:lineRule="auto"/>
        <w:ind w:firstLineChars="200" w:firstLine="480"/>
        <w:rPr>
          <w:rFonts w:ascii="宋体" w:eastAsia="宋体" w:hAnsi="宋体" w:cs="宋体"/>
          <w:kern w:val="0"/>
          <w:sz w:val="24"/>
          <w:szCs w:val="24"/>
        </w:rPr>
      </w:pPr>
      <w:r w:rsidRPr="003B7FB7">
        <w:rPr>
          <w:rFonts w:ascii="宋体" w:eastAsia="宋体" w:hAnsi="宋体" w:cs="宋体"/>
          <w:kern w:val="0"/>
          <w:sz w:val="24"/>
          <w:szCs w:val="24"/>
        </w:rPr>
        <w:lastRenderedPageBreak/>
        <w:t>2</w:t>
      </w:r>
      <w:r w:rsidRPr="003B7FB7">
        <w:rPr>
          <w:rFonts w:ascii="宋体" w:eastAsia="宋体" w:hAnsi="宋体" w:cs="宋体" w:hint="eastAsia"/>
          <w:kern w:val="0"/>
          <w:sz w:val="24"/>
          <w:szCs w:val="24"/>
        </w:rPr>
        <w:t>.</w:t>
      </w:r>
      <w:r w:rsidRPr="003B7FB7">
        <w:rPr>
          <w:rFonts w:ascii="宋体" w:eastAsia="宋体" w:hAnsi="宋体" w:cs="宋体" w:hint="eastAsia"/>
          <w:sz w:val="24"/>
          <w:szCs w:val="24"/>
        </w:rPr>
        <w:t>智能球机、</w:t>
      </w:r>
      <w:r w:rsidRPr="003B7FB7">
        <w:rPr>
          <w:rFonts w:ascii="宋体" w:eastAsia="宋体" w:hAnsi="宋体" w:cs="宋体" w:hint="eastAsia"/>
          <w:kern w:val="0"/>
          <w:sz w:val="24"/>
          <w:szCs w:val="24"/>
        </w:rPr>
        <w:t>遥测终端RTU、预警广播、一体化雨量遥测装置、简易雨量报警器为系统主要备件，供应商在成交后与采购人签订合同前须提供“厂家售后服务承诺书”原件，“服务承诺书”中需明确项目名称、设备品牌、型号、制造厂家名称、被授权供应商名称、厂家售后服务时间。否则，采购人将</w:t>
      </w:r>
      <w:proofErr w:type="gramStart"/>
      <w:r w:rsidRPr="003B7FB7">
        <w:rPr>
          <w:rFonts w:ascii="宋体" w:eastAsia="宋体" w:hAnsi="宋体" w:cs="宋体" w:hint="eastAsia"/>
          <w:kern w:val="0"/>
          <w:sz w:val="24"/>
          <w:szCs w:val="24"/>
        </w:rPr>
        <w:t>不</w:t>
      </w:r>
      <w:proofErr w:type="gramEnd"/>
      <w:r w:rsidRPr="003B7FB7">
        <w:rPr>
          <w:rFonts w:ascii="宋体" w:eastAsia="宋体" w:hAnsi="宋体" w:cs="宋体" w:hint="eastAsia"/>
          <w:kern w:val="0"/>
          <w:sz w:val="24"/>
          <w:szCs w:val="24"/>
        </w:rPr>
        <w:t>与其签订合同，并取消其成交资格（响应文件中提供书面承诺函）。</w:t>
      </w:r>
    </w:p>
    <w:p w:rsidR="003B7FB7" w:rsidRPr="003B7FB7" w:rsidRDefault="003B7FB7" w:rsidP="003B7FB7">
      <w:pPr>
        <w:spacing w:line="360" w:lineRule="auto"/>
        <w:ind w:firstLineChars="200" w:firstLine="480"/>
        <w:rPr>
          <w:rFonts w:ascii="宋体" w:eastAsia="宋体" w:hAnsi="宋体" w:cs="宋体"/>
          <w:kern w:val="0"/>
          <w:sz w:val="24"/>
          <w:szCs w:val="24"/>
        </w:rPr>
      </w:pPr>
    </w:p>
    <w:p w:rsidR="003B7FB7" w:rsidRPr="003B7FB7" w:rsidRDefault="003B7FB7" w:rsidP="003B7FB7">
      <w:pPr>
        <w:spacing w:line="360" w:lineRule="auto"/>
        <w:rPr>
          <w:rFonts w:ascii="宋体" w:eastAsia="宋体" w:hAnsi="宋体" w:cs="宋体"/>
          <w:b/>
          <w:bCs/>
          <w:kern w:val="0"/>
          <w:sz w:val="28"/>
          <w:szCs w:val="28"/>
        </w:rPr>
      </w:pPr>
      <w:r w:rsidRPr="003B7FB7">
        <w:rPr>
          <w:rFonts w:ascii="宋体" w:eastAsia="宋体" w:hAnsi="宋体" w:cs="宋体" w:hint="eastAsia"/>
          <w:b/>
          <w:bCs/>
          <w:kern w:val="0"/>
          <w:sz w:val="28"/>
          <w:szCs w:val="28"/>
        </w:rPr>
        <w:t>2.3其他技术服务要求</w:t>
      </w:r>
    </w:p>
    <w:p w:rsidR="003B7FB7" w:rsidRPr="003B7FB7" w:rsidRDefault="003B7FB7" w:rsidP="003B7FB7">
      <w:pPr>
        <w:spacing w:line="680" w:lineRule="exact"/>
        <w:ind w:firstLine="560"/>
        <w:rPr>
          <w:rFonts w:ascii="宋体" w:eastAsia="宋体" w:hAnsi="宋体" w:cs="Times New Roman"/>
          <w:kern w:val="0"/>
          <w:sz w:val="28"/>
          <w:szCs w:val="28"/>
        </w:rPr>
      </w:pPr>
      <w:r w:rsidRPr="003B7FB7">
        <w:rPr>
          <w:rFonts w:ascii="宋体" w:eastAsia="宋体" w:hAnsi="宋体" w:cs="Times New Roman" w:hint="eastAsia"/>
          <w:kern w:val="0"/>
          <w:sz w:val="28"/>
          <w:szCs w:val="28"/>
        </w:rPr>
        <w:t>（1）供应商在中标后，在汛期（防汛值班开始到防汛值班结束），须在防汛值班室派驻1名技术人员驻点服务，驻点服务技术人员能够独立处理计算机网络及相关设备出现的故障，能够独立处理视频会商系统出现的故障，能够独立处理视频监控系统软件出现的故障。派驻人员需现场对中心平台运行情况进行监控，每天对机房设备运行状态进行检查，出现故障及时进行处理（需要在现场处理的要立即赶赴现场），并填写故障处理表。需按照采购人要求，完成与运行维护有关的相关事务的处理。</w:t>
      </w:r>
    </w:p>
    <w:p w:rsidR="003B7FB7" w:rsidRPr="003B7FB7" w:rsidRDefault="003B7FB7" w:rsidP="003B7FB7">
      <w:pPr>
        <w:spacing w:line="680" w:lineRule="exact"/>
        <w:ind w:firstLine="560"/>
        <w:rPr>
          <w:rFonts w:ascii="宋体" w:eastAsia="宋体" w:hAnsi="宋体" w:cs="Times New Roman"/>
          <w:kern w:val="0"/>
          <w:sz w:val="28"/>
          <w:szCs w:val="28"/>
        </w:rPr>
      </w:pPr>
      <w:r w:rsidRPr="003B7FB7">
        <w:rPr>
          <w:rFonts w:ascii="宋体" w:eastAsia="宋体" w:hAnsi="宋体" w:cs="Times New Roman" w:hint="eastAsia"/>
          <w:kern w:val="0"/>
          <w:sz w:val="28"/>
          <w:szCs w:val="28"/>
        </w:rPr>
        <w:t>（2）成交人须在每年5月1日汛期前完成野外监测站点巡检工作及数据中心数据接收处理调优工作。</w:t>
      </w:r>
    </w:p>
    <w:p w:rsidR="003B7FB7" w:rsidRPr="003B7FB7" w:rsidRDefault="003B7FB7" w:rsidP="003B7FB7">
      <w:pPr>
        <w:spacing w:line="680" w:lineRule="exact"/>
        <w:ind w:firstLine="560"/>
        <w:rPr>
          <w:rFonts w:ascii="宋体" w:eastAsia="宋体" w:hAnsi="宋体" w:cs="Times New Roman"/>
          <w:kern w:val="0"/>
          <w:sz w:val="28"/>
          <w:szCs w:val="28"/>
        </w:rPr>
      </w:pPr>
      <w:r w:rsidRPr="003B7FB7">
        <w:rPr>
          <w:rFonts w:ascii="宋体" w:eastAsia="宋体" w:hAnsi="宋体" w:cs="Times New Roman" w:hint="eastAsia"/>
          <w:kern w:val="0"/>
          <w:sz w:val="28"/>
          <w:szCs w:val="28"/>
        </w:rPr>
        <w:t>（3）成交人在巡检中须对10个乡镇相关人员进行软件操作及视频会商系统操作培训（培训教材由成交</w:t>
      </w:r>
      <w:proofErr w:type="gramStart"/>
      <w:r w:rsidRPr="003B7FB7">
        <w:rPr>
          <w:rFonts w:ascii="宋体" w:eastAsia="宋体" w:hAnsi="宋体" w:cs="Times New Roman" w:hint="eastAsia"/>
          <w:kern w:val="0"/>
          <w:sz w:val="28"/>
          <w:szCs w:val="28"/>
        </w:rPr>
        <w:t>人制</w:t>
      </w:r>
      <w:proofErr w:type="gramEnd"/>
      <w:r w:rsidRPr="003B7FB7">
        <w:rPr>
          <w:rFonts w:ascii="宋体" w:eastAsia="宋体" w:hAnsi="宋体" w:cs="Times New Roman" w:hint="eastAsia"/>
          <w:kern w:val="0"/>
          <w:sz w:val="28"/>
          <w:szCs w:val="28"/>
        </w:rPr>
        <w:t>作提供）。</w:t>
      </w:r>
    </w:p>
    <w:p w:rsidR="003B7FB7" w:rsidRPr="003B7FB7" w:rsidRDefault="003B7FB7" w:rsidP="003B7FB7">
      <w:pPr>
        <w:spacing w:line="680" w:lineRule="exact"/>
        <w:ind w:firstLine="560"/>
        <w:rPr>
          <w:rFonts w:ascii="宋体" w:eastAsia="宋体" w:hAnsi="宋体" w:cs="Times New Roman"/>
          <w:kern w:val="0"/>
          <w:sz w:val="28"/>
          <w:szCs w:val="28"/>
        </w:rPr>
      </w:pPr>
      <w:r w:rsidRPr="003B7FB7">
        <w:rPr>
          <w:rFonts w:ascii="宋体" w:eastAsia="宋体" w:hAnsi="宋体" w:cs="Times New Roman" w:hint="eastAsia"/>
          <w:kern w:val="0"/>
          <w:sz w:val="28"/>
          <w:szCs w:val="28"/>
        </w:rPr>
        <w:t>（4）提供承诺书，承诺给维护人员购买人身意外保险，并对其产生的安全问题由供应商全权承担责任。</w:t>
      </w:r>
    </w:p>
    <w:p w:rsidR="003B7FB7" w:rsidRPr="003B7FB7" w:rsidRDefault="003B7FB7" w:rsidP="003B7FB7">
      <w:pPr>
        <w:spacing w:line="360" w:lineRule="auto"/>
        <w:rPr>
          <w:rFonts w:ascii="宋体" w:eastAsia="宋体" w:hAnsi="宋体" w:cs="宋体"/>
          <w:b/>
          <w:kern w:val="0"/>
          <w:sz w:val="28"/>
          <w:szCs w:val="28"/>
        </w:rPr>
      </w:pPr>
    </w:p>
    <w:p w:rsidR="003B7FB7" w:rsidRPr="003B7FB7" w:rsidRDefault="003B7FB7" w:rsidP="003B7FB7">
      <w:pPr>
        <w:rPr>
          <w:rFonts w:ascii="Calibri" w:eastAsia="宋体" w:hAnsi="Calibri" w:cs="Times New Roman"/>
        </w:rPr>
      </w:pPr>
    </w:p>
    <w:p w:rsidR="003B7FB7" w:rsidRPr="003B7FB7" w:rsidRDefault="003B7FB7" w:rsidP="003B7FB7">
      <w:pPr>
        <w:rPr>
          <w:rFonts w:ascii="Calibri" w:eastAsia="宋体" w:hAnsi="Calibri" w:cs="Times New Roman"/>
        </w:rPr>
        <w:sectPr w:rsidR="003B7FB7" w:rsidRPr="003B7FB7">
          <w:pgSz w:w="11906" w:h="16838"/>
          <w:pgMar w:top="1440" w:right="1803" w:bottom="1440" w:left="1803" w:header="851" w:footer="992" w:gutter="0"/>
          <w:cols w:space="0"/>
          <w:docGrid w:type="lines" w:linePitch="319"/>
        </w:sectPr>
      </w:pPr>
    </w:p>
    <w:p w:rsidR="003B7FB7" w:rsidRPr="003B7FB7" w:rsidRDefault="003B7FB7" w:rsidP="003B7FB7">
      <w:pPr>
        <w:spacing w:line="400" w:lineRule="exact"/>
        <w:ind w:firstLineChars="175" w:firstLine="368"/>
        <w:rPr>
          <w:rFonts w:ascii="Times New Roman" w:eastAsia="宋体" w:hAnsi="Times New Roman" w:cs="Times New Roman"/>
          <w:szCs w:val="24"/>
        </w:rPr>
      </w:pPr>
    </w:p>
    <w:p w:rsidR="003B7FB7" w:rsidRPr="003B7FB7" w:rsidRDefault="003B7FB7" w:rsidP="003B7FB7">
      <w:pPr>
        <w:adjustRightInd w:val="0"/>
        <w:spacing w:line="320" w:lineRule="exact"/>
        <w:rPr>
          <w:rFonts w:ascii="宋体" w:eastAsia="宋体" w:hAnsi="宋体" w:cs="Times New Roman"/>
          <w:bCs/>
          <w:spacing w:val="8"/>
          <w:sz w:val="24"/>
          <w:szCs w:val="24"/>
        </w:rPr>
      </w:pPr>
      <w:r w:rsidRPr="003B7FB7">
        <w:rPr>
          <w:rFonts w:ascii="宋体" w:eastAsia="宋体" w:hAnsi="宋体" w:cs="宋体" w:hint="eastAsia"/>
          <w:kern w:val="0"/>
          <w:sz w:val="24"/>
          <w:szCs w:val="24"/>
          <w:lang w:val="zh-CN"/>
        </w:rPr>
        <w:t>2.1.3</w:t>
      </w:r>
      <w:r w:rsidRPr="003B7FB7">
        <w:rPr>
          <w:rFonts w:ascii="宋体" w:eastAsia="宋体" w:hAnsi="宋体" w:cs="Times New Roman" w:hint="eastAsia"/>
          <w:bCs/>
          <w:spacing w:val="8"/>
          <w:sz w:val="24"/>
          <w:szCs w:val="24"/>
        </w:rPr>
        <w:t>商务要求（实质性要求，不满足作无效响应处理）</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2835"/>
        <w:gridCol w:w="4892"/>
      </w:tblGrid>
      <w:tr w:rsidR="003B7FB7" w:rsidRPr="003B7FB7" w:rsidTr="000425E7">
        <w:trPr>
          <w:trHeight w:val="630"/>
        </w:trPr>
        <w:tc>
          <w:tcPr>
            <w:tcW w:w="915" w:type="dxa"/>
            <w:vAlign w:val="center"/>
          </w:tcPr>
          <w:p w:rsidR="003B7FB7" w:rsidRPr="003B7FB7" w:rsidRDefault="003B7FB7" w:rsidP="003B7FB7">
            <w:pPr>
              <w:adjustRightInd w:val="0"/>
              <w:spacing w:line="320" w:lineRule="exact"/>
              <w:jc w:val="center"/>
              <w:rPr>
                <w:rFonts w:ascii="宋体" w:eastAsia="宋体" w:hAnsi="宋体" w:cs="Times New Roman"/>
                <w:b/>
                <w:bCs/>
                <w:spacing w:val="8"/>
                <w:sz w:val="24"/>
                <w:szCs w:val="24"/>
              </w:rPr>
            </w:pPr>
            <w:r w:rsidRPr="003B7FB7">
              <w:rPr>
                <w:rFonts w:ascii="宋体" w:eastAsia="宋体" w:hAnsi="宋体" w:cs="Times New Roman" w:hint="eastAsia"/>
                <w:b/>
                <w:bCs/>
                <w:spacing w:val="8"/>
                <w:sz w:val="24"/>
                <w:szCs w:val="24"/>
              </w:rPr>
              <w:t>序号</w:t>
            </w:r>
          </w:p>
        </w:tc>
        <w:tc>
          <w:tcPr>
            <w:tcW w:w="2835" w:type="dxa"/>
            <w:vAlign w:val="center"/>
          </w:tcPr>
          <w:p w:rsidR="003B7FB7" w:rsidRPr="003B7FB7" w:rsidRDefault="003B7FB7" w:rsidP="003B7FB7">
            <w:pPr>
              <w:adjustRightInd w:val="0"/>
              <w:spacing w:line="320" w:lineRule="exact"/>
              <w:jc w:val="center"/>
              <w:rPr>
                <w:rFonts w:ascii="宋体" w:eastAsia="宋体" w:hAnsi="宋体" w:cs="Times New Roman"/>
                <w:b/>
                <w:bCs/>
                <w:spacing w:val="8"/>
                <w:sz w:val="24"/>
                <w:szCs w:val="24"/>
              </w:rPr>
            </w:pPr>
            <w:r w:rsidRPr="003B7FB7">
              <w:rPr>
                <w:rFonts w:ascii="宋体" w:eastAsia="宋体" w:hAnsi="宋体" w:cs="Times New Roman" w:hint="eastAsia"/>
                <w:b/>
                <w:bCs/>
                <w:spacing w:val="8"/>
                <w:sz w:val="24"/>
                <w:szCs w:val="24"/>
              </w:rPr>
              <w:t>内容</w:t>
            </w:r>
          </w:p>
        </w:tc>
        <w:tc>
          <w:tcPr>
            <w:tcW w:w="4892" w:type="dxa"/>
            <w:vAlign w:val="center"/>
          </w:tcPr>
          <w:p w:rsidR="003B7FB7" w:rsidRPr="003B7FB7" w:rsidRDefault="003B7FB7" w:rsidP="003B7FB7">
            <w:pPr>
              <w:adjustRightInd w:val="0"/>
              <w:spacing w:line="320" w:lineRule="exact"/>
              <w:jc w:val="center"/>
              <w:rPr>
                <w:rFonts w:ascii="宋体" w:eastAsia="宋体" w:hAnsi="宋体" w:cs="Times New Roman"/>
                <w:b/>
                <w:bCs/>
                <w:spacing w:val="8"/>
                <w:sz w:val="24"/>
                <w:szCs w:val="24"/>
              </w:rPr>
            </w:pPr>
            <w:r w:rsidRPr="003B7FB7">
              <w:rPr>
                <w:rFonts w:ascii="宋体" w:eastAsia="宋体" w:hAnsi="宋体" w:cs="Times New Roman" w:hint="eastAsia"/>
                <w:b/>
                <w:bCs/>
                <w:spacing w:val="8"/>
                <w:sz w:val="24"/>
                <w:szCs w:val="24"/>
              </w:rPr>
              <w:t>采购要求</w:t>
            </w:r>
          </w:p>
        </w:tc>
      </w:tr>
      <w:tr w:rsidR="003B7FB7" w:rsidRPr="003B7FB7" w:rsidTr="000425E7">
        <w:trPr>
          <w:trHeight w:val="597"/>
        </w:trPr>
        <w:tc>
          <w:tcPr>
            <w:tcW w:w="915" w:type="dxa"/>
            <w:vAlign w:val="center"/>
          </w:tcPr>
          <w:p w:rsidR="003B7FB7" w:rsidRPr="003B7FB7" w:rsidRDefault="003B7FB7" w:rsidP="003B7FB7">
            <w:pPr>
              <w:adjustRightInd w:val="0"/>
              <w:spacing w:line="320" w:lineRule="exact"/>
              <w:jc w:val="center"/>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1</w:t>
            </w:r>
          </w:p>
        </w:tc>
        <w:tc>
          <w:tcPr>
            <w:tcW w:w="2835" w:type="dxa"/>
            <w:vAlign w:val="center"/>
          </w:tcPr>
          <w:p w:rsidR="003B7FB7" w:rsidRPr="003B7FB7" w:rsidRDefault="003B7FB7" w:rsidP="003B7FB7">
            <w:pPr>
              <w:adjustRightInd w:val="0"/>
              <w:spacing w:line="320" w:lineRule="exact"/>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服务期限</w:t>
            </w:r>
            <w:r w:rsidRPr="003B7FB7">
              <w:rPr>
                <w:rFonts w:ascii="宋体" w:eastAsia="宋体" w:hAnsi="宋体" w:cs="宋体"/>
                <w:kern w:val="0"/>
                <w:sz w:val="24"/>
                <w:szCs w:val="24"/>
                <w:lang w:val="zh-CN"/>
              </w:rPr>
              <w:t>/</w:t>
            </w:r>
            <w:r w:rsidRPr="003B7FB7">
              <w:rPr>
                <w:rFonts w:ascii="宋体" w:eastAsia="宋体" w:hAnsi="宋体" w:cs="宋体" w:hint="eastAsia"/>
                <w:kern w:val="0"/>
                <w:sz w:val="24"/>
                <w:szCs w:val="24"/>
                <w:lang w:val="zh-CN"/>
              </w:rPr>
              <w:t>交货时间/工期要求</w:t>
            </w:r>
          </w:p>
        </w:tc>
        <w:tc>
          <w:tcPr>
            <w:tcW w:w="4892" w:type="dxa"/>
          </w:tcPr>
          <w:p w:rsidR="003B7FB7" w:rsidRPr="003B7FB7" w:rsidRDefault="003B7FB7" w:rsidP="003B7FB7">
            <w:pPr>
              <w:spacing w:line="360" w:lineRule="auto"/>
              <w:ind w:firstLineChars="200" w:firstLine="480"/>
              <w:rPr>
                <w:rFonts w:ascii="宋体" w:eastAsia="宋体" w:hAnsi="宋体" w:cs="Times New Roman"/>
                <w:bCs/>
                <w:spacing w:val="8"/>
                <w:sz w:val="24"/>
                <w:szCs w:val="24"/>
              </w:rPr>
            </w:pPr>
            <w:r w:rsidRPr="003B7FB7">
              <w:rPr>
                <w:rFonts w:ascii="宋体" w:eastAsia="宋体" w:hAnsi="宋体" w:cs="宋体" w:hint="eastAsia"/>
                <w:kern w:val="0"/>
                <w:sz w:val="24"/>
                <w:szCs w:val="24"/>
              </w:rPr>
              <w:t>本项目服务期限为三年，从2022年9月开始实施。</w:t>
            </w:r>
          </w:p>
        </w:tc>
      </w:tr>
      <w:tr w:rsidR="003B7FB7" w:rsidRPr="003B7FB7" w:rsidTr="000425E7">
        <w:trPr>
          <w:trHeight w:val="597"/>
        </w:trPr>
        <w:tc>
          <w:tcPr>
            <w:tcW w:w="915" w:type="dxa"/>
            <w:vAlign w:val="center"/>
          </w:tcPr>
          <w:p w:rsidR="003B7FB7" w:rsidRPr="003B7FB7" w:rsidRDefault="003B7FB7" w:rsidP="003B7FB7">
            <w:pPr>
              <w:adjustRightInd w:val="0"/>
              <w:spacing w:line="320" w:lineRule="exact"/>
              <w:jc w:val="center"/>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2</w:t>
            </w:r>
          </w:p>
        </w:tc>
        <w:tc>
          <w:tcPr>
            <w:tcW w:w="2835" w:type="dxa"/>
            <w:vAlign w:val="center"/>
          </w:tcPr>
          <w:p w:rsidR="003B7FB7" w:rsidRPr="003B7FB7" w:rsidRDefault="003B7FB7" w:rsidP="003B7FB7">
            <w:pPr>
              <w:adjustRightInd w:val="0"/>
              <w:spacing w:line="320" w:lineRule="exact"/>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服务</w:t>
            </w:r>
            <w:r w:rsidRPr="003B7FB7">
              <w:rPr>
                <w:rFonts w:ascii="宋体" w:eastAsia="宋体" w:hAnsi="宋体" w:cs="宋体"/>
                <w:kern w:val="0"/>
                <w:sz w:val="24"/>
                <w:szCs w:val="24"/>
                <w:lang w:val="zh-CN"/>
              </w:rPr>
              <w:t>地点</w:t>
            </w:r>
          </w:p>
        </w:tc>
        <w:tc>
          <w:tcPr>
            <w:tcW w:w="4892" w:type="dxa"/>
          </w:tcPr>
          <w:p w:rsidR="003B7FB7" w:rsidRPr="003B7FB7" w:rsidRDefault="003B7FB7" w:rsidP="003B7FB7">
            <w:pPr>
              <w:spacing w:line="360" w:lineRule="auto"/>
              <w:ind w:firstLineChars="200" w:firstLine="480"/>
              <w:rPr>
                <w:rFonts w:ascii="宋体" w:eastAsia="宋体" w:hAnsi="宋体" w:cs="Times New Roman"/>
                <w:bCs/>
                <w:spacing w:val="8"/>
                <w:sz w:val="24"/>
                <w:szCs w:val="24"/>
              </w:rPr>
            </w:pPr>
            <w:r w:rsidRPr="003B7FB7">
              <w:rPr>
                <w:rFonts w:ascii="宋体" w:eastAsia="宋体" w:hAnsi="宋体" w:cs="宋体" w:hint="eastAsia"/>
                <w:kern w:val="0"/>
                <w:sz w:val="24"/>
                <w:szCs w:val="24"/>
              </w:rPr>
              <w:t>安州区境内（采购人指定地点）</w:t>
            </w:r>
          </w:p>
        </w:tc>
      </w:tr>
      <w:tr w:rsidR="003B7FB7" w:rsidRPr="003B7FB7" w:rsidTr="000425E7">
        <w:trPr>
          <w:trHeight w:val="597"/>
        </w:trPr>
        <w:tc>
          <w:tcPr>
            <w:tcW w:w="915" w:type="dxa"/>
            <w:vAlign w:val="center"/>
          </w:tcPr>
          <w:p w:rsidR="003B7FB7" w:rsidRPr="003B7FB7" w:rsidRDefault="003B7FB7" w:rsidP="003B7FB7">
            <w:pPr>
              <w:adjustRightInd w:val="0"/>
              <w:spacing w:line="320" w:lineRule="exact"/>
              <w:jc w:val="center"/>
              <w:rPr>
                <w:rFonts w:ascii="宋体" w:eastAsia="宋体" w:hAnsi="宋体" w:cs="宋体"/>
                <w:kern w:val="0"/>
                <w:sz w:val="24"/>
                <w:szCs w:val="24"/>
                <w:lang w:val="zh-CN"/>
              </w:rPr>
            </w:pPr>
            <w:r w:rsidRPr="003B7FB7">
              <w:rPr>
                <w:rFonts w:ascii="宋体" w:eastAsia="宋体" w:hAnsi="宋体" w:cs="宋体"/>
                <w:kern w:val="0"/>
                <w:sz w:val="24"/>
                <w:szCs w:val="24"/>
                <w:lang w:val="zh-CN"/>
              </w:rPr>
              <w:t>3</w:t>
            </w:r>
          </w:p>
        </w:tc>
        <w:tc>
          <w:tcPr>
            <w:tcW w:w="2835" w:type="dxa"/>
            <w:vAlign w:val="center"/>
          </w:tcPr>
          <w:p w:rsidR="003B7FB7" w:rsidRPr="003B7FB7" w:rsidRDefault="003B7FB7" w:rsidP="003B7FB7">
            <w:pPr>
              <w:adjustRightInd w:val="0"/>
              <w:spacing w:line="320" w:lineRule="exact"/>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履约、验收要求与标准</w:t>
            </w:r>
          </w:p>
        </w:tc>
        <w:tc>
          <w:tcPr>
            <w:tcW w:w="4892" w:type="dxa"/>
          </w:tcPr>
          <w:p w:rsidR="003B7FB7" w:rsidRPr="003B7FB7" w:rsidRDefault="003B7FB7" w:rsidP="003B7FB7">
            <w:pPr>
              <w:spacing w:line="360" w:lineRule="auto"/>
              <w:ind w:firstLineChars="200" w:firstLine="480"/>
              <w:rPr>
                <w:rFonts w:ascii="宋体" w:eastAsia="宋体" w:hAnsi="宋体" w:cs="Times New Roman"/>
                <w:bCs/>
                <w:spacing w:val="8"/>
                <w:sz w:val="24"/>
                <w:szCs w:val="24"/>
              </w:rPr>
            </w:pPr>
            <w:r w:rsidRPr="003B7FB7">
              <w:rPr>
                <w:rFonts w:ascii="宋体" w:eastAsia="宋体" w:hAnsi="宋体" w:cs="宋体" w:hint="eastAsia"/>
                <w:kern w:val="0"/>
                <w:sz w:val="24"/>
                <w:szCs w:val="24"/>
              </w:rPr>
              <w:t>按照《政府采购需求管理办法》（财库 [2021]22 号）以及《关于进一步做好政府采购项目履约验收工作的通知》（</w:t>
            </w:r>
            <w:proofErr w:type="gramStart"/>
            <w:r w:rsidRPr="003B7FB7">
              <w:rPr>
                <w:rFonts w:ascii="宋体" w:eastAsia="宋体" w:hAnsi="宋体" w:cs="宋体" w:hint="eastAsia"/>
                <w:kern w:val="0"/>
                <w:sz w:val="24"/>
                <w:szCs w:val="24"/>
              </w:rPr>
              <w:t>绵财采</w:t>
            </w:r>
            <w:proofErr w:type="gramEnd"/>
            <w:r w:rsidRPr="003B7FB7">
              <w:rPr>
                <w:rFonts w:ascii="宋体" w:eastAsia="宋体" w:hAnsi="宋体" w:cs="宋体" w:hint="eastAsia"/>
                <w:kern w:val="0"/>
                <w:sz w:val="24"/>
                <w:szCs w:val="24"/>
              </w:rPr>
              <w:t xml:space="preserve"> [2021]15）文件要求及采购文件的要求进行验收。</w:t>
            </w:r>
          </w:p>
        </w:tc>
      </w:tr>
      <w:tr w:rsidR="003B7FB7" w:rsidRPr="003B7FB7" w:rsidTr="000425E7">
        <w:trPr>
          <w:trHeight w:val="597"/>
        </w:trPr>
        <w:tc>
          <w:tcPr>
            <w:tcW w:w="915" w:type="dxa"/>
            <w:vAlign w:val="center"/>
          </w:tcPr>
          <w:p w:rsidR="003B7FB7" w:rsidRPr="003B7FB7" w:rsidRDefault="003B7FB7" w:rsidP="003B7FB7">
            <w:pPr>
              <w:adjustRightInd w:val="0"/>
              <w:spacing w:line="320" w:lineRule="exact"/>
              <w:jc w:val="center"/>
              <w:rPr>
                <w:rFonts w:ascii="宋体" w:eastAsia="宋体" w:hAnsi="宋体" w:cs="宋体"/>
                <w:kern w:val="0"/>
                <w:sz w:val="24"/>
                <w:szCs w:val="24"/>
                <w:lang w:val="zh-CN"/>
              </w:rPr>
            </w:pPr>
            <w:r w:rsidRPr="003B7FB7">
              <w:rPr>
                <w:rFonts w:ascii="宋体" w:eastAsia="宋体" w:hAnsi="宋体" w:cs="宋体"/>
                <w:kern w:val="0"/>
                <w:sz w:val="24"/>
                <w:szCs w:val="24"/>
                <w:lang w:val="zh-CN"/>
              </w:rPr>
              <w:t>4</w:t>
            </w:r>
          </w:p>
        </w:tc>
        <w:tc>
          <w:tcPr>
            <w:tcW w:w="2835" w:type="dxa"/>
            <w:vAlign w:val="center"/>
          </w:tcPr>
          <w:p w:rsidR="003B7FB7" w:rsidRPr="003B7FB7" w:rsidRDefault="003B7FB7" w:rsidP="003B7FB7">
            <w:pPr>
              <w:adjustRightInd w:val="0"/>
              <w:spacing w:line="320" w:lineRule="exact"/>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款项支付方式、进度</w:t>
            </w:r>
          </w:p>
        </w:tc>
        <w:tc>
          <w:tcPr>
            <w:tcW w:w="4892" w:type="dxa"/>
          </w:tcPr>
          <w:p w:rsidR="003B7FB7" w:rsidRPr="003B7FB7" w:rsidRDefault="003B7FB7" w:rsidP="003B7FB7">
            <w:pPr>
              <w:spacing w:line="360" w:lineRule="auto"/>
              <w:ind w:firstLineChars="200" w:firstLine="480"/>
              <w:rPr>
                <w:rFonts w:ascii="宋体" w:eastAsia="宋体" w:hAnsi="宋体" w:cs="宋体"/>
                <w:kern w:val="0"/>
                <w:sz w:val="24"/>
                <w:szCs w:val="24"/>
              </w:rPr>
            </w:pPr>
            <w:r w:rsidRPr="003B7FB7">
              <w:rPr>
                <w:rFonts w:ascii="宋体" w:eastAsia="宋体" w:hAnsi="宋体" w:cs="宋体" w:hint="eastAsia"/>
                <w:kern w:val="0"/>
                <w:sz w:val="24"/>
                <w:szCs w:val="24"/>
              </w:rPr>
              <w:t>（1）合同签订后5个工作日内支</w:t>
            </w:r>
            <w:proofErr w:type="gramStart"/>
            <w:r w:rsidRPr="003B7FB7">
              <w:rPr>
                <w:rFonts w:ascii="宋体" w:eastAsia="宋体" w:hAnsi="宋体" w:cs="宋体" w:hint="eastAsia"/>
                <w:kern w:val="0"/>
                <w:sz w:val="24"/>
                <w:szCs w:val="24"/>
              </w:rPr>
              <w:t>付本</w:t>
            </w:r>
            <w:proofErr w:type="gramEnd"/>
            <w:r w:rsidRPr="003B7FB7">
              <w:rPr>
                <w:rFonts w:ascii="宋体" w:eastAsia="宋体" w:hAnsi="宋体" w:cs="宋体" w:hint="eastAsia"/>
                <w:kern w:val="0"/>
                <w:sz w:val="24"/>
                <w:szCs w:val="24"/>
              </w:rPr>
              <w:t>年度合同金额的30%，每年度汛期开始（5月1日）能保障设施设备正常运行后5个工作日内支付合同金额的50%，每年度合同期满并经采购人验收合格后5个工作日内支</w:t>
            </w:r>
            <w:proofErr w:type="gramStart"/>
            <w:r w:rsidRPr="003B7FB7">
              <w:rPr>
                <w:rFonts w:ascii="宋体" w:eastAsia="宋体" w:hAnsi="宋体" w:cs="宋体" w:hint="eastAsia"/>
                <w:kern w:val="0"/>
                <w:sz w:val="24"/>
                <w:szCs w:val="24"/>
              </w:rPr>
              <w:t>付本</w:t>
            </w:r>
            <w:proofErr w:type="gramEnd"/>
            <w:r w:rsidRPr="003B7FB7">
              <w:rPr>
                <w:rFonts w:ascii="宋体" w:eastAsia="宋体" w:hAnsi="宋体" w:cs="宋体" w:hint="eastAsia"/>
                <w:kern w:val="0"/>
                <w:sz w:val="24"/>
                <w:szCs w:val="24"/>
              </w:rPr>
              <w:t>年度合同金额的20%。</w:t>
            </w:r>
          </w:p>
          <w:p w:rsidR="003B7FB7" w:rsidRPr="003B7FB7" w:rsidRDefault="003B7FB7" w:rsidP="003B7FB7">
            <w:pPr>
              <w:ind w:firstLineChars="100" w:firstLine="240"/>
              <w:rPr>
                <w:rFonts w:ascii="宋体" w:eastAsia="宋体" w:hAnsi="宋体" w:cs="Times New Roman"/>
                <w:bCs/>
                <w:spacing w:val="8"/>
                <w:sz w:val="24"/>
                <w:szCs w:val="24"/>
              </w:rPr>
            </w:pPr>
            <w:r w:rsidRPr="003B7FB7">
              <w:rPr>
                <w:rFonts w:ascii="宋体" w:eastAsia="宋体" w:hAnsi="宋体" w:cs="宋体" w:hint="eastAsia"/>
                <w:kern w:val="0"/>
                <w:sz w:val="24"/>
                <w:szCs w:val="24"/>
              </w:rPr>
              <w:t>（2）在签订合同前，供应商须向采购人缴纳中标金额的5%的履约保证金，履约保证金在运维服务到期后无息退还。</w:t>
            </w:r>
          </w:p>
        </w:tc>
      </w:tr>
      <w:tr w:rsidR="003B7FB7" w:rsidRPr="003B7FB7" w:rsidTr="000425E7">
        <w:trPr>
          <w:trHeight w:val="1160"/>
        </w:trPr>
        <w:tc>
          <w:tcPr>
            <w:tcW w:w="915" w:type="dxa"/>
            <w:vAlign w:val="center"/>
          </w:tcPr>
          <w:p w:rsidR="003B7FB7" w:rsidRPr="003B7FB7" w:rsidRDefault="003B7FB7" w:rsidP="003B7FB7">
            <w:pPr>
              <w:adjustRightInd w:val="0"/>
              <w:spacing w:line="320" w:lineRule="exact"/>
              <w:jc w:val="center"/>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5</w:t>
            </w:r>
          </w:p>
        </w:tc>
        <w:tc>
          <w:tcPr>
            <w:tcW w:w="2835" w:type="dxa"/>
            <w:vAlign w:val="center"/>
          </w:tcPr>
          <w:p w:rsidR="003B7FB7" w:rsidRPr="003B7FB7" w:rsidRDefault="003B7FB7" w:rsidP="003B7FB7">
            <w:pPr>
              <w:adjustRightInd w:val="0"/>
              <w:spacing w:line="320" w:lineRule="exact"/>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对中小企业在资金支付期限、预付款比例等方面的优惠措施</w:t>
            </w:r>
          </w:p>
        </w:tc>
        <w:tc>
          <w:tcPr>
            <w:tcW w:w="4892" w:type="dxa"/>
            <w:vAlign w:val="center"/>
          </w:tcPr>
          <w:p w:rsidR="003B7FB7" w:rsidRPr="003B7FB7" w:rsidRDefault="003B7FB7" w:rsidP="003B7FB7">
            <w:pPr>
              <w:ind w:firstLineChars="200" w:firstLine="512"/>
              <w:rPr>
                <w:rFonts w:ascii="宋体" w:eastAsia="宋体" w:hAnsi="宋体" w:cs="Times New Roman"/>
                <w:bCs/>
                <w:spacing w:val="8"/>
                <w:sz w:val="24"/>
                <w:szCs w:val="24"/>
              </w:rPr>
            </w:pPr>
            <w:r w:rsidRPr="003B7FB7">
              <w:rPr>
                <w:rFonts w:ascii="宋体" w:eastAsia="宋体" w:hAnsi="宋体" w:cs="Times New Roman" w:hint="eastAsia"/>
                <w:bCs/>
                <w:spacing w:val="8"/>
                <w:sz w:val="24"/>
                <w:szCs w:val="24"/>
              </w:rPr>
              <w:t>/</w:t>
            </w:r>
          </w:p>
        </w:tc>
      </w:tr>
      <w:tr w:rsidR="003B7FB7" w:rsidRPr="003B7FB7" w:rsidTr="000425E7">
        <w:trPr>
          <w:trHeight w:val="695"/>
        </w:trPr>
        <w:tc>
          <w:tcPr>
            <w:tcW w:w="915" w:type="dxa"/>
            <w:vAlign w:val="center"/>
          </w:tcPr>
          <w:p w:rsidR="003B7FB7" w:rsidRPr="003B7FB7" w:rsidRDefault="003B7FB7" w:rsidP="003B7FB7">
            <w:pPr>
              <w:adjustRightInd w:val="0"/>
              <w:spacing w:line="320" w:lineRule="exact"/>
              <w:jc w:val="center"/>
              <w:rPr>
                <w:rFonts w:ascii="宋体" w:eastAsia="宋体" w:hAnsi="宋体" w:cs="宋体"/>
                <w:kern w:val="0"/>
                <w:sz w:val="24"/>
                <w:szCs w:val="24"/>
                <w:lang w:val="zh-CN"/>
              </w:rPr>
            </w:pPr>
            <w:r w:rsidRPr="003B7FB7">
              <w:rPr>
                <w:rFonts w:ascii="宋体" w:eastAsia="宋体" w:hAnsi="宋体" w:cs="宋体"/>
                <w:kern w:val="0"/>
                <w:sz w:val="24"/>
                <w:szCs w:val="24"/>
                <w:lang w:val="zh-CN"/>
              </w:rPr>
              <w:t>6</w:t>
            </w:r>
          </w:p>
        </w:tc>
        <w:tc>
          <w:tcPr>
            <w:tcW w:w="2835" w:type="dxa"/>
            <w:vAlign w:val="center"/>
          </w:tcPr>
          <w:p w:rsidR="003B7FB7" w:rsidRPr="003B7FB7" w:rsidRDefault="003B7FB7" w:rsidP="003B7FB7">
            <w:pPr>
              <w:adjustRightInd w:val="0"/>
              <w:spacing w:line="320" w:lineRule="exact"/>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质保及售后服务要求/后续服务要求</w:t>
            </w:r>
          </w:p>
        </w:tc>
        <w:tc>
          <w:tcPr>
            <w:tcW w:w="4892" w:type="dxa"/>
          </w:tcPr>
          <w:p w:rsidR="003B7FB7" w:rsidRPr="003B7FB7" w:rsidRDefault="003B7FB7" w:rsidP="003B7FB7">
            <w:pPr>
              <w:spacing w:line="360" w:lineRule="auto"/>
              <w:ind w:firstLineChars="200" w:firstLine="480"/>
              <w:rPr>
                <w:rFonts w:ascii="宋体" w:eastAsia="宋体" w:hAnsi="宋体" w:cs="宋体"/>
                <w:sz w:val="24"/>
                <w:szCs w:val="24"/>
                <w:lang w:val="zh-CN"/>
              </w:rPr>
            </w:pPr>
            <w:r w:rsidRPr="003B7FB7">
              <w:rPr>
                <w:rFonts w:ascii="宋体" w:eastAsia="宋体" w:hAnsi="宋体" w:cs="宋体" w:hint="eastAsia"/>
                <w:sz w:val="24"/>
                <w:szCs w:val="24"/>
                <w:lang w:val="zh-CN"/>
              </w:rPr>
              <w:t>/</w:t>
            </w:r>
          </w:p>
        </w:tc>
      </w:tr>
      <w:tr w:rsidR="003B7FB7" w:rsidRPr="003B7FB7" w:rsidTr="000425E7">
        <w:trPr>
          <w:trHeight w:val="714"/>
        </w:trPr>
        <w:tc>
          <w:tcPr>
            <w:tcW w:w="915" w:type="dxa"/>
            <w:vAlign w:val="center"/>
          </w:tcPr>
          <w:p w:rsidR="003B7FB7" w:rsidRPr="003B7FB7" w:rsidRDefault="003B7FB7" w:rsidP="003B7FB7">
            <w:pPr>
              <w:adjustRightInd w:val="0"/>
              <w:spacing w:line="320" w:lineRule="exact"/>
              <w:jc w:val="center"/>
              <w:rPr>
                <w:rFonts w:ascii="宋体" w:eastAsia="宋体" w:hAnsi="宋体" w:cs="宋体"/>
                <w:kern w:val="0"/>
                <w:sz w:val="24"/>
                <w:szCs w:val="24"/>
                <w:lang w:val="zh-CN"/>
              </w:rPr>
            </w:pPr>
            <w:r w:rsidRPr="003B7FB7">
              <w:rPr>
                <w:rFonts w:ascii="宋体" w:eastAsia="宋体" w:hAnsi="宋体" w:cs="宋体"/>
                <w:kern w:val="0"/>
                <w:sz w:val="24"/>
                <w:szCs w:val="24"/>
                <w:lang w:val="zh-CN"/>
              </w:rPr>
              <w:t>7</w:t>
            </w:r>
          </w:p>
        </w:tc>
        <w:tc>
          <w:tcPr>
            <w:tcW w:w="2835" w:type="dxa"/>
            <w:vAlign w:val="center"/>
          </w:tcPr>
          <w:p w:rsidR="003B7FB7" w:rsidRPr="003B7FB7" w:rsidRDefault="003B7FB7" w:rsidP="003B7FB7">
            <w:pPr>
              <w:adjustRightInd w:val="0"/>
              <w:spacing w:line="320" w:lineRule="exact"/>
              <w:rPr>
                <w:rFonts w:ascii="宋体" w:eastAsia="宋体" w:hAnsi="宋体" w:cs="宋体"/>
                <w:kern w:val="0"/>
                <w:sz w:val="24"/>
                <w:szCs w:val="24"/>
                <w:lang w:val="zh-CN"/>
              </w:rPr>
            </w:pPr>
            <w:r w:rsidRPr="003B7FB7">
              <w:rPr>
                <w:rFonts w:ascii="宋体" w:eastAsia="宋体" w:hAnsi="宋体" w:cs="宋体" w:hint="eastAsia"/>
                <w:kern w:val="0"/>
                <w:sz w:val="24"/>
                <w:szCs w:val="24"/>
                <w:lang w:val="zh-CN"/>
              </w:rPr>
              <w:t>其他</w:t>
            </w:r>
          </w:p>
        </w:tc>
        <w:tc>
          <w:tcPr>
            <w:tcW w:w="4892" w:type="dxa"/>
          </w:tcPr>
          <w:p w:rsidR="003B7FB7" w:rsidRPr="003B7FB7" w:rsidRDefault="003B7FB7" w:rsidP="003B7FB7">
            <w:pPr>
              <w:adjustRightInd w:val="0"/>
              <w:spacing w:line="320" w:lineRule="exact"/>
              <w:rPr>
                <w:rFonts w:ascii="宋体" w:eastAsia="宋体" w:hAnsi="宋体" w:cs="Times New Roman"/>
                <w:bCs/>
                <w:spacing w:val="8"/>
                <w:sz w:val="24"/>
                <w:szCs w:val="24"/>
              </w:rPr>
            </w:pPr>
            <w:r w:rsidRPr="003B7FB7">
              <w:rPr>
                <w:rFonts w:ascii="宋体" w:eastAsia="宋体" w:hAnsi="宋体" w:cs="Times New Roman" w:hint="eastAsia"/>
                <w:bCs/>
                <w:spacing w:val="8"/>
                <w:sz w:val="24"/>
                <w:szCs w:val="24"/>
              </w:rPr>
              <w:t xml:space="preserve">    /</w:t>
            </w:r>
          </w:p>
        </w:tc>
      </w:tr>
    </w:tbl>
    <w:p w:rsidR="003B7FB7" w:rsidRPr="003B7FB7" w:rsidRDefault="003B7FB7" w:rsidP="003B7FB7">
      <w:pPr>
        <w:rPr>
          <w:rFonts w:ascii="Times New Roman" w:eastAsia="宋体" w:hAnsi="Times New Roman" w:cs="Times New Roman"/>
          <w:szCs w:val="24"/>
        </w:rPr>
      </w:pPr>
    </w:p>
    <w:bookmarkEnd w:id="5"/>
    <w:p w:rsidR="00611AFF" w:rsidRDefault="00611AFF"/>
    <w:sectPr w:rsidR="00611AFF" w:rsidSect="00611A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637086"/>
    <w:multiLevelType w:val="singleLevel"/>
    <w:tmpl w:val="D5637086"/>
    <w:lvl w:ilvl="0">
      <w:start w:val="1"/>
      <w:numFmt w:val="decimal"/>
      <w:lvlText w:val="%1."/>
      <w:lvlJc w:val="left"/>
      <w:pPr>
        <w:tabs>
          <w:tab w:val="left" w:pos="312"/>
        </w:tabs>
      </w:pPr>
    </w:lvl>
  </w:abstractNum>
  <w:abstractNum w:abstractNumId="1">
    <w:nsid w:val="FE49C800"/>
    <w:multiLevelType w:val="singleLevel"/>
    <w:tmpl w:val="FE49C800"/>
    <w:lvl w:ilvl="0">
      <w:start w:val="2"/>
      <w:numFmt w:val="decimal"/>
      <w:suff w:val="space"/>
      <w:lvlText w:val="%1、"/>
      <w:lvlJc w:val="left"/>
    </w:lvl>
  </w:abstractNum>
  <w:abstractNum w:abstractNumId="2">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C2C4B8D"/>
    <w:multiLevelType w:val="singleLevel"/>
    <w:tmpl w:val="2C2C4B8D"/>
    <w:lvl w:ilvl="0">
      <w:start w:val="1"/>
      <w:numFmt w:val="japaneseCounting"/>
      <w:lvlText w:val="第%1条"/>
      <w:lvlJc w:val="left"/>
      <w:pPr>
        <w:tabs>
          <w:tab w:val="left" w:pos="1521"/>
        </w:tabs>
        <w:ind w:left="1521" w:hanging="1095"/>
      </w:pPr>
      <w:rPr>
        <w:rFonts w:hint="eastAsia"/>
      </w:rPr>
    </w:lvl>
  </w:abstractNum>
  <w:abstractNum w:abstractNumId="4">
    <w:nsid w:val="5F4F1873"/>
    <w:multiLevelType w:val="multilevel"/>
    <w:tmpl w:val="5F4F18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7FB7"/>
    <w:rsid w:val="000306B0"/>
    <w:rsid w:val="003344D6"/>
    <w:rsid w:val="003B7FB7"/>
    <w:rsid w:val="003E2F72"/>
    <w:rsid w:val="00407E67"/>
    <w:rsid w:val="00581355"/>
    <w:rsid w:val="00611AFF"/>
    <w:rsid w:val="00692B1E"/>
    <w:rsid w:val="0076025D"/>
    <w:rsid w:val="007B1586"/>
    <w:rsid w:val="008B4D21"/>
    <w:rsid w:val="008D54D2"/>
    <w:rsid w:val="00986656"/>
    <w:rsid w:val="00AA7D92"/>
    <w:rsid w:val="00AE212F"/>
    <w:rsid w:val="00CA14FC"/>
    <w:rsid w:val="00CF0DEE"/>
    <w:rsid w:val="00E663A1"/>
    <w:rsid w:val="00EC40E3"/>
    <w:rsid w:val="00EE2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FF"/>
    <w:pPr>
      <w:widowControl w:val="0"/>
      <w:jc w:val="both"/>
    </w:pPr>
  </w:style>
  <w:style w:type="paragraph" w:styleId="1">
    <w:name w:val="heading 1"/>
    <w:basedOn w:val="a"/>
    <w:next w:val="a"/>
    <w:link w:val="1Char"/>
    <w:qFormat/>
    <w:rsid w:val="003B7FB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Char"/>
    <w:qFormat/>
    <w:rsid w:val="003B7FB7"/>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B7FB7"/>
    <w:rPr>
      <w:rFonts w:ascii="Times New Roman" w:eastAsia="宋体" w:hAnsi="Times New Roman" w:cs="Times New Roman"/>
      <w:b/>
      <w:bCs/>
      <w:kern w:val="44"/>
      <w:sz w:val="44"/>
      <w:szCs w:val="44"/>
    </w:rPr>
  </w:style>
  <w:style w:type="paragraph" w:customStyle="1" w:styleId="21">
    <w:name w:val="标题 21"/>
    <w:basedOn w:val="a"/>
    <w:next w:val="a"/>
    <w:unhideWhenUsed/>
    <w:qFormat/>
    <w:rsid w:val="003B7FB7"/>
    <w:pPr>
      <w:keepNext/>
      <w:keepLines/>
      <w:spacing w:before="260" w:after="260" w:line="416" w:lineRule="auto"/>
      <w:outlineLvl w:val="1"/>
    </w:pPr>
    <w:rPr>
      <w:rFonts w:ascii="Calibri Light" w:eastAsia="宋体" w:hAnsi="Calibri Light" w:cs="Times New Roman"/>
      <w:b/>
      <w:bCs/>
      <w:sz w:val="32"/>
      <w:szCs w:val="32"/>
    </w:rPr>
  </w:style>
  <w:style w:type="character" w:customStyle="1" w:styleId="3Char">
    <w:name w:val="标题 3 Char"/>
    <w:basedOn w:val="a0"/>
    <w:link w:val="3"/>
    <w:rsid w:val="003B7FB7"/>
    <w:rPr>
      <w:rFonts w:ascii="Times New Roman" w:eastAsia="宋体" w:hAnsi="Times New Roman" w:cs="Times New Roman"/>
      <w:b/>
      <w:bCs/>
      <w:sz w:val="32"/>
      <w:szCs w:val="32"/>
    </w:rPr>
  </w:style>
  <w:style w:type="numbering" w:customStyle="1" w:styleId="10">
    <w:name w:val="无列表1"/>
    <w:next w:val="a2"/>
    <w:uiPriority w:val="99"/>
    <w:semiHidden/>
    <w:unhideWhenUsed/>
    <w:rsid w:val="003B7FB7"/>
  </w:style>
  <w:style w:type="paragraph" w:styleId="a3">
    <w:name w:val="Normal Indent"/>
    <w:basedOn w:val="a"/>
    <w:qFormat/>
    <w:rsid w:val="003B7FB7"/>
    <w:pPr>
      <w:ind w:firstLine="420"/>
    </w:pPr>
    <w:rPr>
      <w:rFonts w:ascii="Times New Roman" w:eastAsia="宋体" w:hAnsi="Times New Roman" w:cs="Times New Roman"/>
      <w:szCs w:val="20"/>
    </w:rPr>
  </w:style>
  <w:style w:type="paragraph" w:styleId="a4">
    <w:name w:val="Body Text Indent"/>
    <w:basedOn w:val="a"/>
    <w:link w:val="Char"/>
    <w:qFormat/>
    <w:rsid w:val="003B7FB7"/>
    <w:pPr>
      <w:spacing w:after="120"/>
      <w:ind w:leftChars="200" w:left="420"/>
    </w:pPr>
    <w:rPr>
      <w:rFonts w:ascii="Times New Roman" w:eastAsia="宋体" w:hAnsi="Times New Roman" w:cs="Times New Roman"/>
      <w:szCs w:val="24"/>
    </w:rPr>
  </w:style>
  <w:style w:type="character" w:customStyle="1" w:styleId="Char">
    <w:name w:val="正文文本缩进 Char"/>
    <w:basedOn w:val="a0"/>
    <w:link w:val="a4"/>
    <w:rsid w:val="003B7FB7"/>
    <w:rPr>
      <w:rFonts w:ascii="Times New Roman" w:eastAsia="宋体" w:hAnsi="Times New Roman" w:cs="Times New Roman"/>
      <w:szCs w:val="24"/>
    </w:rPr>
  </w:style>
  <w:style w:type="paragraph" w:styleId="30">
    <w:name w:val="toc 3"/>
    <w:basedOn w:val="a"/>
    <w:next w:val="a"/>
    <w:uiPriority w:val="39"/>
    <w:rsid w:val="003B7FB7"/>
    <w:pPr>
      <w:ind w:left="480" w:rightChars="191" w:right="401"/>
    </w:pPr>
    <w:rPr>
      <w:rFonts w:ascii="Times New Roman" w:eastAsia="宋体" w:hAnsi="Times New Roman" w:cs="Times New Roman"/>
      <w:szCs w:val="24"/>
    </w:rPr>
  </w:style>
  <w:style w:type="paragraph" w:styleId="a5">
    <w:name w:val="Date"/>
    <w:basedOn w:val="a"/>
    <w:next w:val="a"/>
    <w:link w:val="Char0"/>
    <w:qFormat/>
    <w:rsid w:val="003B7FB7"/>
    <w:pPr>
      <w:ind w:leftChars="2500" w:left="100"/>
    </w:pPr>
    <w:rPr>
      <w:rFonts w:ascii="Times New Roman" w:eastAsia="宋体" w:hAnsi="Times New Roman" w:cs="Times New Roman"/>
      <w:szCs w:val="24"/>
    </w:rPr>
  </w:style>
  <w:style w:type="character" w:customStyle="1" w:styleId="Char0">
    <w:name w:val="日期 Char"/>
    <w:basedOn w:val="a0"/>
    <w:link w:val="a5"/>
    <w:qFormat/>
    <w:rsid w:val="003B7FB7"/>
    <w:rPr>
      <w:rFonts w:ascii="Times New Roman" w:eastAsia="宋体" w:hAnsi="Times New Roman" w:cs="Times New Roman"/>
      <w:szCs w:val="24"/>
    </w:rPr>
  </w:style>
  <w:style w:type="paragraph" w:styleId="2">
    <w:name w:val="Body Text Indent 2"/>
    <w:basedOn w:val="a"/>
    <w:link w:val="2Char"/>
    <w:unhideWhenUsed/>
    <w:qFormat/>
    <w:rsid w:val="003B7FB7"/>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3B7FB7"/>
    <w:rPr>
      <w:rFonts w:ascii="Times New Roman" w:eastAsia="宋体" w:hAnsi="Times New Roman" w:cs="Times New Roman"/>
      <w:szCs w:val="24"/>
    </w:rPr>
  </w:style>
  <w:style w:type="paragraph" w:customStyle="1" w:styleId="11">
    <w:name w:val="页脚1"/>
    <w:basedOn w:val="a"/>
    <w:next w:val="a6"/>
    <w:uiPriority w:val="99"/>
    <w:unhideWhenUsed/>
    <w:qFormat/>
    <w:rsid w:val="003B7FB7"/>
    <w:pPr>
      <w:tabs>
        <w:tab w:val="center" w:pos="4153"/>
        <w:tab w:val="right" w:pos="8306"/>
      </w:tabs>
      <w:snapToGrid w:val="0"/>
      <w:jc w:val="left"/>
    </w:pPr>
    <w:rPr>
      <w:sz w:val="18"/>
      <w:szCs w:val="18"/>
    </w:rPr>
  </w:style>
  <w:style w:type="paragraph" w:customStyle="1" w:styleId="12">
    <w:name w:val="页眉1"/>
    <w:basedOn w:val="a"/>
    <w:next w:val="a7"/>
    <w:unhideWhenUsed/>
    <w:qFormat/>
    <w:rsid w:val="003B7FB7"/>
    <w:pPr>
      <w:pBdr>
        <w:bottom w:val="single" w:sz="6" w:space="1" w:color="auto"/>
      </w:pBdr>
      <w:tabs>
        <w:tab w:val="center" w:pos="4153"/>
        <w:tab w:val="right" w:pos="8306"/>
      </w:tabs>
      <w:snapToGrid w:val="0"/>
      <w:jc w:val="center"/>
    </w:pPr>
    <w:rPr>
      <w:sz w:val="18"/>
      <w:szCs w:val="18"/>
    </w:rPr>
  </w:style>
  <w:style w:type="paragraph" w:styleId="13">
    <w:name w:val="toc 1"/>
    <w:basedOn w:val="a"/>
    <w:next w:val="a"/>
    <w:uiPriority w:val="39"/>
    <w:qFormat/>
    <w:rsid w:val="003B7FB7"/>
    <w:pPr>
      <w:tabs>
        <w:tab w:val="right" w:leader="dot" w:pos="8505"/>
      </w:tabs>
      <w:ind w:rightChars="191" w:right="401"/>
    </w:pPr>
    <w:rPr>
      <w:rFonts w:ascii="Times New Roman" w:eastAsia="宋体" w:hAnsi="Times New Roman" w:cs="Times New Roman"/>
      <w:szCs w:val="24"/>
    </w:rPr>
  </w:style>
  <w:style w:type="paragraph" w:customStyle="1" w:styleId="14">
    <w:name w:val="副标题1"/>
    <w:basedOn w:val="a"/>
    <w:next w:val="a"/>
    <w:uiPriority w:val="11"/>
    <w:qFormat/>
    <w:rsid w:val="003B7FB7"/>
    <w:pPr>
      <w:spacing w:before="240" w:after="60" w:line="312" w:lineRule="auto"/>
      <w:jc w:val="center"/>
      <w:outlineLvl w:val="1"/>
    </w:pPr>
    <w:rPr>
      <w:rFonts w:ascii="Calibri Light" w:eastAsia="宋体" w:hAnsi="Calibri Light" w:cs="Times New Roman"/>
      <w:b/>
      <w:bCs/>
      <w:kern w:val="28"/>
      <w:sz w:val="32"/>
      <w:szCs w:val="32"/>
    </w:rPr>
  </w:style>
  <w:style w:type="paragraph" w:styleId="20">
    <w:name w:val="toc 2"/>
    <w:basedOn w:val="a"/>
    <w:next w:val="a"/>
    <w:uiPriority w:val="39"/>
    <w:qFormat/>
    <w:rsid w:val="003B7FB7"/>
    <w:pPr>
      <w:tabs>
        <w:tab w:val="right" w:leader="dot" w:pos="8505"/>
      </w:tabs>
      <w:ind w:left="240" w:rightChars="191" w:right="401"/>
    </w:pPr>
    <w:rPr>
      <w:rFonts w:ascii="Times New Roman" w:eastAsia="宋体" w:hAnsi="Times New Roman" w:cs="Times New Roman"/>
      <w:szCs w:val="24"/>
    </w:rPr>
  </w:style>
  <w:style w:type="paragraph" w:customStyle="1" w:styleId="15">
    <w:name w:val="标题1"/>
    <w:basedOn w:val="a"/>
    <w:next w:val="a"/>
    <w:uiPriority w:val="10"/>
    <w:qFormat/>
    <w:rsid w:val="003B7FB7"/>
    <w:pPr>
      <w:spacing w:before="240" w:after="60"/>
      <w:jc w:val="center"/>
      <w:outlineLvl w:val="0"/>
    </w:pPr>
    <w:rPr>
      <w:rFonts w:ascii="Calibri Light" w:eastAsia="宋体" w:hAnsi="Calibri Light" w:cs="Times New Roman"/>
      <w:b/>
      <w:bCs/>
      <w:sz w:val="32"/>
      <w:szCs w:val="32"/>
    </w:rPr>
  </w:style>
  <w:style w:type="character" w:styleId="a8">
    <w:name w:val="page number"/>
    <w:basedOn w:val="a0"/>
    <w:qFormat/>
    <w:rsid w:val="003B7FB7"/>
  </w:style>
  <w:style w:type="character" w:styleId="a9">
    <w:name w:val="Hyperlink"/>
    <w:basedOn w:val="a0"/>
    <w:uiPriority w:val="99"/>
    <w:qFormat/>
    <w:rsid w:val="003B7FB7"/>
    <w:rPr>
      <w:color w:val="0000FF"/>
      <w:u w:val="single"/>
    </w:rPr>
  </w:style>
  <w:style w:type="paragraph" w:customStyle="1" w:styleId="aa">
    <w:name w:val="正文首行缩进两字符"/>
    <w:basedOn w:val="a"/>
    <w:qFormat/>
    <w:rsid w:val="003B7FB7"/>
    <w:pPr>
      <w:spacing w:line="360" w:lineRule="auto"/>
      <w:ind w:firstLineChars="200" w:firstLine="200"/>
    </w:pPr>
    <w:rPr>
      <w:rFonts w:ascii="Times New Roman" w:eastAsia="宋体" w:hAnsi="Times New Roman" w:cs="Times New Roman"/>
      <w:szCs w:val="24"/>
    </w:rPr>
  </w:style>
  <w:style w:type="paragraph" w:customStyle="1" w:styleId="ab">
    <w:name w:val="样式"/>
    <w:qFormat/>
    <w:rsid w:val="003B7FB7"/>
    <w:pPr>
      <w:widowControl w:val="0"/>
      <w:autoSpaceDE w:val="0"/>
      <w:autoSpaceDN w:val="0"/>
      <w:adjustRightInd w:val="0"/>
    </w:pPr>
    <w:rPr>
      <w:rFonts w:ascii="宋体" w:eastAsia="宋体" w:hAnsi="宋体" w:cs="宋体"/>
      <w:kern w:val="0"/>
      <w:sz w:val="24"/>
      <w:szCs w:val="24"/>
    </w:rPr>
  </w:style>
  <w:style w:type="paragraph" w:customStyle="1" w:styleId="22">
    <w:name w:val="正文缩进2"/>
    <w:basedOn w:val="a"/>
    <w:qFormat/>
    <w:rsid w:val="003B7FB7"/>
    <w:pPr>
      <w:ind w:firstLineChars="200" w:firstLine="200"/>
    </w:pPr>
    <w:rPr>
      <w:rFonts w:ascii="Times New Roman" w:eastAsia="宋体" w:hAnsi="Times New Roman" w:cs="Times New Roman"/>
      <w:szCs w:val="24"/>
    </w:rPr>
  </w:style>
  <w:style w:type="paragraph" w:styleId="ac">
    <w:name w:val="List Paragraph"/>
    <w:basedOn w:val="a"/>
    <w:uiPriority w:val="34"/>
    <w:qFormat/>
    <w:rsid w:val="003B7FB7"/>
    <w:pPr>
      <w:ind w:firstLineChars="200" w:firstLine="420"/>
    </w:pPr>
    <w:rPr>
      <w:rFonts w:ascii="Times New Roman" w:eastAsia="宋体" w:hAnsi="Times New Roman" w:cs="Times New Roman"/>
      <w:szCs w:val="24"/>
    </w:rPr>
  </w:style>
  <w:style w:type="paragraph" w:customStyle="1" w:styleId="ad">
    <w:name w:val="正文 样式"/>
    <w:basedOn w:val="a"/>
    <w:qFormat/>
    <w:rsid w:val="003B7FB7"/>
    <w:pPr>
      <w:spacing w:line="360" w:lineRule="auto"/>
      <w:ind w:firstLineChars="200" w:firstLine="480"/>
    </w:pPr>
    <w:rPr>
      <w:rFonts w:ascii="Times New Roman" w:eastAsia="宋体" w:hAnsi="Times New Roman" w:cs="Times New Roman"/>
      <w:sz w:val="24"/>
      <w:szCs w:val="24"/>
    </w:rPr>
  </w:style>
  <w:style w:type="paragraph" w:styleId="a6">
    <w:name w:val="footer"/>
    <w:basedOn w:val="a"/>
    <w:link w:val="Char1"/>
    <w:uiPriority w:val="99"/>
    <w:semiHidden/>
    <w:unhideWhenUsed/>
    <w:rsid w:val="003B7FB7"/>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B7FB7"/>
    <w:rPr>
      <w:sz w:val="18"/>
      <w:szCs w:val="18"/>
    </w:rPr>
  </w:style>
  <w:style w:type="paragraph" w:styleId="a7">
    <w:name w:val="header"/>
    <w:basedOn w:val="a"/>
    <w:link w:val="Char2"/>
    <w:uiPriority w:val="99"/>
    <w:semiHidden/>
    <w:unhideWhenUsed/>
    <w:rsid w:val="003B7FB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3B7F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2022-06-16T02:06:00Z</dcterms:created>
  <dcterms:modified xsi:type="dcterms:W3CDTF">2022-06-16T02:07:00Z</dcterms:modified>
</cp:coreProperties>
</file>