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B4D2" w14:textId="77777777"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12CD115E" w14:textId="77777777"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3E5F547A" w14:textId="2087BF92"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r w:rsidRPr="002C3D1F">
        <w:rPr>
          <w:rFonts w:ascii="宋体" w:eastAsia="宋体" w:hAnsi="宋体" w:cs="宋体" w:hint="eastAsia"/>
          <w:b/>
          <w:bCs/>
          <w:color w:val="333333"/>
          <w:kern w:val="36"/>
          <w:sz w:val="48"/>
          <w:szCs w:val="48"/>
        </w:rPr>
        <w:t>政府采购项目采购需求</w:t>
      </w:r>
    </w:p>
    <w:p w14:paraId="4A82CA8F" w14:textId="16A1B554"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54B62823" w14:textId="6B2EB1A3"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79619BC5" w14:textId="30A1C197"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488C7C6C" w14:textId="508E0869"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73E5816D" w14:textId="34BBE603"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2773DEC1" w14:textId="2335478A"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4E06402A" w14:textId="77777777"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7EB28AB3" w14:textId="227FFADA"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22C7408F" w14:textId="77777777" w:rsidR="002C3D1F" w:rsidRP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14:paraId="19990C96" w14:textId="2F5DA9CA" w:rsid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r w:rsidRPr="002C3D1F">
        <w:rPr>
          <w:rFonts w:ascii="宋体" w:eastAsia="宋体" w:hAnsi="宋体" w:cs="宋体" w:hint="eastAsia"/>
          <w:color w:val="333333"/>
          <w:kern w:val="0"/>
          <w:sz w:val="27"/>
          <w:szCs w:val="27"/>
        </w:rPr>
        <w:t>采购单位：隆昌市文化广播电视和旅游局</w:t>
      </w:r>
    </w:p>
    <w:p w14:paraId="37477337" w14:textId="77777777" w:rsidR="002C3D1F" w:rsidRP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p>
    <w:p w14:paraId="3E6815D4" w14:textId="4B1BCDBC" w:rsid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r w:rsidRPr="002C3D1F">
        <w:rPr>
          <w:rFonts w:ascii="宋体" w:eastAsia="宋体" w:hAnsi="宋体" w:cs="宋体" w:hint="eastAsia"/>
          <w:color w:val="333333"/>
          <w:kern w:val="0"/>
          <w:sz w:val="27"/>
          <w:szCs w:val="27"/>
        </w:rPr>
        <w:t>所属年度：2022年</w:t>
      </w:r>
    </w:p>
    <w:p w14:paraId="04B08D73" w14:textId="77777777" w:rsidR="002C3D1F" w:rsidRP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p>
    <w:p w14:paraId="1DEDB0C4" w14:textId="042F3AB0" w:rsid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r w:rsidRPr="002C3D1F">
        <w:rPr>
          <w:rFonts w:ascii="宋体" w:eastAsia="宋体" w:hAnsi="宋体" w:cs="宋体" w:hint="eastAsia"/>
          <w:color w:val="333333"/>
          <w:kern w:val="0"/>
          <w:sz w:val="27"/>
          <w:szCs w:val="27"/>
        </w:rPr>
        <w:t>编制单位：隆昌市文化广播电视和旅游局</w:t>
      </w:r>
    </w:p>
    <w:p w14:paraId="22EB3779" w14:textId="77777777" w:rsidR="002C3D1F" w:rsidRP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p>
    <w:p w14:paraId="1C6A34EF" w14:textId="77777777" w:rsid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r w:rsidRPr="002C3D1F">
        <w:rPr>
          <w:rFonts w:ascii="宋体" w:eastAsia="宋体" w:hAnsi="宋体" w:cs="宋体" w:hint="eastAsia"/>
          <w:color w:val="333333"/>
          <w:kern w:val="0"/>
          <w:sz w:val="27"/>
          <w:szCs w:val="27"/>
        </w:rPr>
        <w:t>编制时间：2022年06月09日</w:t>
      </w:r>
    </w:p>
    <w:p w14:paraId="25C4715D" w14:textId="7282BBC4" w:rsidR="002C3D1F" w:rsidRDefault="002C3D1F" w:rsidP="002C3D1F">
      <w:pPr>
        <w:widowControl/>
        <w:shd w:val="clear" w:color="auto" w:fill="FFFFFF"/>
        <w:spacing w:line="560" w:lineRule="exact"/>
        <w:jc w:val="left"/>
        <w:outlineLvl w:val="2"/>
        <w:rPr>
          <w:rFonts w:ascii="宋体" w:eastAsia="宋体" w:hAnsi="宋体" w:cs="宋体"/>
          <w:color w:val="333333"/>
          <w:kern w:val="0"/>
          <w:sz w:val="27"/>
          <w:szCs w:val="27"/>
        </w:rPr>
      </w:pPr>
      <w:r>
        <w:rPr>
          <w:rFonts w:ascii="宋体" w:eastAsia="宋体" w:hAnsi="宋体" w:cs="宋体"/>
          <w:color w:val="333333"/>
          <w:kern w:val="0"/>
          <w:sz w:val="27"/>
          <w:szCs w:val="27"/>
        </w:rPr>
        <w:br w:type="page"/>
      </w:r>
    </w:p>
    <w:p w14:paraId="39D2E4DC" w14:textId="77777777" w:rsidR="0001203C" w:rsidRDefault="0001203C" w:rsidP="0001203C">
      <w:pPr>
        <w:pStyle w:val="3"/>
        <w:shd w:val="clear" w:color="auto" w:fill="FFFFFF"/>
        <w:spacing w:before="0" w:beforeAutospacing="0" w:after="0" w:afterAutospacing="0" w:line="480" w:lineRule="auto"/>
        <w:jc w:val="both"/>
        <w:rPr>
          <w:color w:val="333333"/>
        </w:rPr>
      </w:pPr>
      <w:r>
        <w:rPr>
          <w:rFonts w:hint="eastAsia"/>
          <w:color w:val="333333"/>
        </w:rPr>
        <w:t>一、项目总体情况</w:t>
      </w:r>
    </w:p>
    <w:p w14:paraId="6AA2B040" w14:textId="024ADF10"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（一）项目名称：隆昌市文化广播电视和旅游局隆昌市图书馆科技馆档案馆物业管理服务采购项目</w:t>
      </w:r>
    </w:p>
    <w:p w14:paraId="7E506967" w14:textId="0D5C28BB"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（二）项目所属年度：2022年</w:t>
      </w:r>
    </w:p>
    <w:p w14:paraId="6DE892AB" w14:textId="23933F1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（三）项目所属分类：服务</w:t>
      </w:r>
    </w:p>
    <w:p w14:paraId="0E4FACE0" w14:textId="0B6FB586"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（四）预算金额（元）：730,000.00元，大写（人民币）：柒拾叁万元整</w:t>
      </w:r>
    </w:p>
    <w:p w14:paraId="21A7BF81" w14:textId="1C2325D9" w:rsidR="0001203C" w:rsidRDefault="0001203C" w:rsidP="0001203C">
      <w:pPr>
        <w:pStyle w:val="a3"/>
        <w:shd w:val="clear" w:color="auto" w:fill="FFFFFF"/>
        <w:spacing w:before="0" w:beforeAutospacing="0" w:after="0" w:afterAutospacing="0" w:line="480" w:lineRule="auto"/>
        <w:ind w:firstLine="1200"/>
        <w:jc w:val="both"/>
        <w:rPr>
          <w:color w:val="333333"/>
        </w:rPr>
      </w:pPr>
      <w:r>
        <w:rPr>
          <w:rFonts w:hint="eastAsia"/>
          <w:color w:val="333333"/>
        </w:rPr>
        <w:t>最高限价（元）：</w:t>
      </w:r>
      <w:r>
        <w:rPr>
          <w:rStyle w:val="population-ceilingprice"/>
          <w:rFonts w:hint="eastAsia"/>
          <w:color w:val="0A82E5"/>
        </w:rPr>
        <w:t>730,000.00元</w:t>
      </w:r>
      <w:r>
        <w:rPr>
          <w:rFonts w:hint="eastAsia"/>
          <w:color w:val="333333"/>
        </w:rPr>
        <w:t>，大写（人民币）：</w:t>
      </w:r>
      <w:r>
        <w:rPr>
          <w:rStyle w:val="population-ceilingprice"/>
          <w:rFonts w:hint="eastAsia"/>
          <w:color w:val="333333"/>
        </w:rPr>
        <w:t>柒拾叁万元整</w:t>
      </w:r>
    </w:p>
    <w:p w14:paraId="3B6A7F32"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（五）项目概况：</w:t>
      </w:r>
    </w:p>
    <w:p w14:paraId="7F9E7801"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Style w:val="population-projectoverview"/>
          <w:rFonts w:hint="eastAsia"/>
          <w:color w:val="0A82E5"/>
        </w:rPr>
        <w:t>隆昌市文化广播电视和旅游局拟对隆昌市图书馆科技馆档案馆物业管理服务</w:t>
      </w:r>
    </w:p>
    <w:p w14:paraId="7D6EAC34"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（六）本项目是否有为采购项目提供整体设计、规范编制或者项目管理、监理、检测等服务的供应商：</w:t>
      </w:r>
      <w:r>
        <w:rPr>
          <w:rStyle w:val="population-hassupplier"/>
          <w:rFonts w:hint="eastAsia"/>
          <w:color w:val="0A82E5"/>
        </w:rPr>
        <w:t>否</w:t>
      </w:r>
    </w:p>
    <w:p w14:paraId="19D1522F" w14:textId="77777777" w:rsidR="0001203C" w:rsidRDefault="0001203C" w:rsidP="0001203C">
      <w:pPr>
        <w:pStyle w:val="3"/>
        <w:shd w:val="clear" w:color="auto" w:fill="FFFFFF"/>
        <w:spacing w:before="0" w:beforeAutospacing="0" w:after="0" w:afterAutospacing="0" w:line="480" w:lineRule="auto"/>
        <w:jc w:val="both"/>
        <w:rPr>
          <w:color w:val="333333"/>
        </w:rPr>
      </w:pPr>
      <w:r>
        <w:rPr>
          <w:rFonts w:hint="eastAsia"/>
          <w:color w:val="333333"/>
        </w:rPr>
        <w:t>二、项目需求调查情况</w:t>
      </w:r>
    </w:p>
    <w:p w14:paraId="0E4AA254"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依据《政府采购需求管理办法》的规定，本项目</w:t>
      </w:r>
      <w:r>
        <w:rPr>
          <w:rStyle w:val="investigation-researchstatus"/>
          <w:rFonts w:hint="eastAsia"/>
          <w:color w:val="0A82E5"/>
        </w:rPr>
        <w:t>不需要</w:t>
      </w:r>
      <w:r>
        <w:rPr>
          <w:rFonts w:hint="eastAsia"/>
          <w:color w:val="333333"/>
        </w:rPr>
        <w:t>需求调查，具体情况如下：</w:t>
      </w:r>
    </w:p>
    <w:p w14:paraId="60422E68" w14:textId="77777777" w:rsidR="0001203C" w:rsidRDefault="0001203C" w:rsidP="0001203C">
      <w:pPr>
        <w:pStyle w:val="a3"/>
        <w:shd w:val="clear" w:color="auto" w:fill="FFFFFF"/>
        <w:spacing w:before="0" w:beforeAutospacing="0" w:after="0" w:afterAutospacing="0" w:line="480" w:lineRule="auto"/>
        <w:ind w:firstLine="420"/>
        <w:jc w:val="both"/>
        <w:rPr>
          <w:color w:val="000000"/>
        </w:rPr>
      </w:pPr>
      <w:r>
        <w:rPr>
          <w:rFonts w:hint="eastAsia"/>
          <w:color w:val="000000"/>
        </w:rPr>
        <w:t>·本项目属于以下应当展开需求的情形</w:t>
      </w:r>
    </w:p>
    <w:p w14:paraId="65FB26F8" w14:textId="77777777" w:rsidR="0001203C" w:rsidRDefault="0001203C" w:rsidP="0001203C">
      <w:pPr>
        <w:pStyle w:val="a3"/>
        <w:shd w:val="clear" w:color="auto" w:fill="FFFFFF"/>
        <w:spacing w:before="0" w:beforeAutospacing="0" w:after="0" w:afterAutospacing="0" w:line="480" w:lineRule="auto"/>
        <w:ind w:firstLine="420"/>
        <w:jc w:val="both"/>
        <w:rPr>
          <w:color w:val="000000"/>
        </w:rPr>
      </w:pPr>
      <w:r>
        <w:rPr>
          <w:rFonts w:hint="eastAsia"/>
          <w:color w:val="000000"/>
        </w:rPr>
        <w:t>·本项目属于以下可以不再重复开展需求调查的情形</w:t>
      </w:r>
    </w:p>
    <w:p w14:paraId="6F12D41A"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（一）需求调查方式</w:t>
      </w:r>
    </w:p>
    <w:p w14:paraId="405FEBBF"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（二）需求调查对象</w:t>
      </w:r>
    </w:p>
    <w:p w14:paraId="3AE3D36E"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（三）需求调查结果</w:t>
      </w:r>
    </w:p>
    <w:p w14:paraId="51330305"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t>1.相关产业发展情况</w:t>
      </w:r>
    </w:p>
    <w:p w14:paraId="2D07AB69"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t>2.市场供给情况</w:t>
      </w:r>
    </w:p>
    <w:p w14:paraId="1A47B7C2"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t>3.同类采购项目历史成交信息情况</w:t>
      </w:r>
    </w:p>
    <w:p w14:paraId="4C61546F"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t>4.可能涉及的运行维护、升级更新、备品备件、耗材等后续采购情况</w:t>
      </w:r>
    </w:p>
    <w:p w14:paraId="4CF100B0"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t>5.其他相关情况</w:t>
      </w:r>
    </w:p>
    <w:p w14:paraId="54B43C06" w14:textId="77777777" w:rsidR="0001203C" w:rsidRDefault="0001203C" w:rsidP="0001203C">
      <w:pPr>
        <w:pStyle w:val="3"/>
        <w:shd w:val="clear" w:color="auto" w:fill="FFFFFF"/>
        <w:spacing w:before="0" w:beforeAutospacing="0" w:after="0" w:afterAutospacing="0" w:line="480" w:lineRule="auto"/>
        <w:jc w:val="both"/>
        <w:rPr>
          <w:color w:val="333333"/>
        </w:rPr>
      </w:pPr>
      <w:r>
        <w:rPr>
          <w:rFonts w:hint="eastAsia"/>
          <w:color w:val="333333"/>
        </w:rPr>
        <w:t>三、项目采购实施计划</w:t>
      </w:r>
    </w:p>
    <w:p w14:paraId="216F9516"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（一）采购组织形式：</w:t>
      </w:r>
      <w:r>
        <w:rPr>
          <w:rStyle w:val="implementation-kind"/>
          <w:rFonts w:hint="eastAsia"/>
          <w:color w:val="0A82E5"/>
        </w:rPr>
        <w:t>政府集中采购</w:t>
      </w:r>
    </w:p>
    <w:p w14:paraId="50B73DD7"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（二）采购方式：</w:t>
      </w:r>
      <w:r>
        <w:rPr>
          <w:rStyle w:val="implementation-purmethod"/>
          <w:rFonts w:hint="eastAsia"/>
          <w:color w:val="0A82E5"/>
        </w:rPr>
        <w:t>公开招标</w:t>
      </w:r>
    </w:p>
    <w:p w14:paraId="20CC3A92"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（三）本项目是否单位自行组织采购：否</w:t>
      </w:r>
    </w:p>
    <w:p w14:paraId="55EFC83B"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（四）采购包划分：</w:t>
      </w:r>
      <w:r>
        <w:rPr>
          <w:rStyle w:val="implementation-subcontracttotal"/>
          <w:rFonts w:hint="eastAsia"/>
          <w:color w:val="0A82E5"/>
        </w:rPr>
        <w:t>不分包采购</w:t>
      </w:r>
    </w:p>
    <w:p w14:paraId="6AE16D6D"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（五）执行政府采购促进中小企业发展的相关政策</w:t>
      </w:r>
    </w:p>
    <w:p w14:paraId="652FE150"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Style w:val="implementation-reservestatus"/>
          <w:rFonts w:hint="eastAsia"/>
          <w:color w:val="000000"/>
        </w:rPr>
        <w:t>1.</w:t>
      </w:r>
      <w:r>
        <w:rPr>
          <w:rStyle w:val="implementation-reservestatus"/>
          <w:rFonts w:hint="eastAsia"/>
          <w:color w:val="0A82E5"/>
        </w:rPr>
        <w:t> 专门面向中小企业采购</w:t>
      </w:r>
    </w:p>
    <w:p w14:paraId="78E3977F"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Style w:val="implementation-reservestatus"/>
          <w:rFonts w:hint="eastAsia"/>
          <w:color w:val="000000"/>
        </w:rPr>
        <w:t>2.面向的企业规模：</w:t>
      </w:r>
      <w:r>
        <w:rPr>
          <w:rStyle w:val="implementation-reservestatus"/>
          <w:rFonts w:hint="eastAsia"/>
          <w:color w:val="0A82E5"/>
        </w:rPr>
        <w:t>中小企业</w:t>
      </w:r>
    </w:p>
    <w:p w14:paraId="4E37D062"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Style w:val="implementation-reservestatus"/>
          <w:rFonts w:hint="eastAsia"/>
          <w:color w:val="000000"/>
        </w:rPr>
        <w:t>3.预留形式：</w:t>
      </w:r>
      <w:r>
        <w:rPr>
          <w:rStyle w:val="implementation-reservestatus"/>
          <w:rFonts w:hint="eastAsia"/>
          <w:color w:val="0A82E5"/>
        </w:rPr>
        <w:t>项目整体预留</w:t>
      </w:r>
    </w:p>
    <w:p w14:paraId="4E421325"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Style w:val="implementation-reservestatus"/>
          <w:rFonts w:hint="eastAsia"/>
          <w:color w:val="000000"/>
        </w:rPr>
        <w:t>4.预留比例：</w:t>
      </w:r>
      <w:r>
        <w:rPr>
          <w:rStyle w:val="implementation-reservestatus"/>
          <w:rFonts w:hint="eastAsia"/>
          <w:color w:val="0A82E5"/>
        </w:rPr>
        <w:t>100.0%</w:t>
      </w:r>
    </w:p>
    <w:p w14:paraId="57E56096" w14:textId="77777777"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i/>
          <w:iCs/>
          <w:color w:val="333333"/>
        </w:rPr>
        <w:t>注：监狱企业和残疾人福利单位视同小微企业。</w:t>
      </w:r>
    </w:p>
    <w:p w14:paraId="15B734C9"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（六）是否采购环境标识产品：否</w:t>
      </w:r>
    </w:p>
    <w:p w14:paraId="3070B1C7"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（七）是否采购节能产品：否</w:t>
      </w:r>
    </w:p>
    <w:p w14:paraId="6E60DFF4"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（八）项目的采购标的是否包含进口产品：否</w:t>
      </w:r>
    </w:p>
    <w:p w14:paraId="157C8A7B"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（九）采购标的是否属于政府购买服务：</w:t>
      </w:r>
      <w:r>
        <w:rPr>
          <w:rStyle w:val="implementation-govservice"/>
          <w:rFonts w:hint="eastAsia"/>
          <w:color w:val="0A82E5"/>
        </w:rPr>
        <w:t>否</w:t>
      </w:r>
    </w:p>
    <w:p w14:paraId="65D94774"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（十）是否属于政务信息系统项目：</w:t>
      </w:r>
      <w:r>
        <w:rPr>
          <w:rStyle w:val="implementation-govinfomationstatus"/>
          <w:rFonts w:hint="eastAsia"/>
          <w:color w:val="0A82E5"/>
        </w:rPr>
        <w:t>否</w:t>
      </w:r>
    </w:p>
    <w:p w14:paraId="5B9724E0"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（十一）是否属于高校、科研院所的科研仪器设备采购：</w:t>
      </w:r>
      <w:r>
        <w:rPr>
          <w:rStyle w:val="implementation-sciencestatus"/>
          <w:rFonts w:hint="eastAsia"/>
          <w:color w:val="0A82E5"/>
        </w:rPr>
        <w:t>否</w:t>
      </w:r>
    </w:p>
    <w:p w14:paraId="506E8941"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（十二）是否属于PPP项目：</w:t>
      </w:r>
      <w:r>
        <w:rPr>
          <w:rStyle w:val="implementation-pppstatus"/>
          <w:rFonts w:hint="eastAsia"/>
          <w:color w:val="0A82E5"/>
        </w:rPr>
        <w:t>否</w:t>
      </w:r>
    </w:p>
    <w:p w14:paraId="3B946153" w14:textId="77777777" w:rsidR="0001203C" w:rsidRDefault="0001203C" w:rsidP="0001203C">
      <w:pPr>
        <w:pStyle w:val="3"/>
        <w:shd w:val="clear" w:color="auto" w:fill="FFFFFF"/>
        <w:spacing w:before="0" w:beforeAutospacing="0" w:after="0" w:afterAutospacing="0" w:line="480" w:lineRule="auto"/>
        <w:jc w:val="both"/>
        <w:rPr>
          <w:color w:val="333333"/>
        </w:rPr>
      </w:pPr>
      <w:r>
        <w:rPr>
          <w:rFonts w:hint="eastAsia"/>
          <w:color w:val="333333"/>
        </w:rPr>
        <w:t>四、项目需求及分包情况、采购标的</w:t>
      </w:r>
    </w:p>
    <w:p w14:paraId="46667768" w14:textId="77777777" w:rsidR="0001203C" w:rsidRDefault="0001203C" w:rsidP="0001203C">
      <w:pPr>
        <w:pStyle w:val="5"/>
        <w:shd w:val="clear" w:color="auto" w:fill="FFFFFF"/>
        <w:spacing w:before="0" w:after="0" w:line="480" w:lineRule="auto"/>
        <w:ind w:firstLine="420"/>
        <w:rPr>
          <w:color w:val="333333"/>
          <w:sz w:val="24"/>
          <w:szCs w:val="24"/>
        </w:rPr>
      </w:pPr>
      <w:r>
        <w:rPr>
          <w:rFonts w:hint="eastAsia"/>
          <w:color w:val="333333"/>
          <w:sz w:val="24"/>
          <w:szCs w:val="24"/>
        </w:rPr>
        <w:t>（一）分包名称：隆昌市图书馆科技馆档案馆物业管理服务采购项目</w:t>
      </w:r>
    </w:p>
    <w:p w14:paraId="63FFAAD8" w14:textId="7F001300"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1、预算金额（元）：730,000.00，大写（人民币）：柒拾叁万元整</w:t>
      </w:r>
    </w:p>
    <w:p w14:paraId="624A070B" w14:textId="3D96CB65" w:rsidR="0001203C" w:rsidRDefault="0001203C" w:rsidP="0001203C">
      <w:pPr>
        <w:pStyle w:val="a3"/>
        <w:shd w:val="clear" w:color="auto" w:fill="FFFFFF"/>
        <w:spacing w:before="0" w:beforeAutospacing="0" w:after="0" w:afterAutospacing="0" w:line="480" w:lineRule="auto"/>
        <w:ind w:firstLine="780"/>
        <w:jc w:val="both"/>
        <w:rPr>
          <w:color w:val="333333"/>
        </w:rPr>
      </w:pPr>
      <w:r>
        <w:rPr>
          <w:rFonts w:hint="eastAsia"/>
          <w:color w:val="333333"/>
        </w:rPr>
        <w:t>最高限价（元）：730,000.00，大写（人民币）：柒拾叁万元整</w:t>
      </w:r>
    </w:p>
    <w:p w14:paraId="4CFD2463"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2、评审方法：最低评标价法</w:t>
      </w:r>
    </w:p>
    <w:p w14:paraId="2669B951" w14:textId="77777777"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3、定价方式：固定总价</w:t>
      </w:r>
    </w:p>
    <w:p w14:paraId="1D17C47F" w14:textId="77777777"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t>4、拟采购标的的技术要求</w:t>
      </w:r>
    </w:p>
    <w:tbl>
      <w:tblPr>
        <w:tblW w:w="9924" w:type="dxa"/>
        <w:tblInd w:w="30" w:type="dxa"/>
        <w:shd w:val="clear" w:color="auto" w:fill="FFFFFF"/>
        <w:tblCellMar>
          <w:left w:w="90" w:type="dxa"/>
          <w:right w:w="90" w:type="dxa"/>
        </w:tblCellMar>
        <w:tblLook w:val="04A0" w:firstRow="1" w:lastRow="0" w:firstColumn="1" w:lastColumn="0" w:noHBand="0" w:noVBand="1"/>
      </w:tblPr>
      <w:tblGrid>
        <w:gridCol w:w="748"/>
        <w:gridCol w:w="2205"/>
        <w:gridCol w:w="2260"/>
        <w:gridCol w:w="2450"/>
        <w:gridCol w:w="2261"/>
      </w:tblGrid>
      <w:tr w:rsidR="0001203C" w:rsidRPr="0001203C" w14:paraId="1533374D" w14:textId="77777777" w:rsidTr="0001203C">
        <w:trPr>
          <w:trHeight w:val="480"/>
        </w:trPr>
        <w:tc>
          <w:tcPr>
            <w:tcW w:w="736"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3DA0AE3" w14:textId="77777777" w:rsidR="0001203C" w:rsidRPr="0001203C" w:rsidRDefault="0001203C" w:rsidP="005B2C17">
            <w:pPr>
              <w:widowControl/>
              <w:spacing w:line="360" w:lineRule="atLeast"/>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1</w:t>
            </w:r>
          </w:p>
        </w:tc>
        <w:tc>
          <w:tcPr>
            <w:tcW w:w="17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EE07CA2"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采购品目</w:t>
            </w:r>
          </w:p>
        </w:tc>
        <w:tc>
          <w:tcPr>
            <w:tcW w:w="222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51A2859"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物业管理服务</w:t>
            </w:r>
          </w:p>
        </w:tc>
        <w:tc>
          <w:tcPr>
            <w:tcW w:w="17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78A9B7A"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标的名称</w:t>
            </w:r>
          </w:p>
        </w:tc>
        <w:tc>
          <w:tcPr>
            <w:tcW w:w="22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B7B5331"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隆昌市图书馆科技馆档案馆物业管理服务采购项目</w:t>
            </w:r>
          </w:p>
        </w:tc>
      </w:tr>
      <w:tr w:rsidR="0001203C" w:rsidRPr="0001203C" w14:paraId="3FFDEB87" w14:textId="77777777"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68DD36CC" w14:textId="77777777"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98C284C"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0F2AC92"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1.00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8D34962"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CB32778"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项</w:t>
            </w:r>
          </w:p>
        </w:tc>
      </w:tr>
      <w:tr w:rsidR="0001203C" w:rsidRPr="0001203C" w14:paraId="5608D7FE" w14:textId="77777777"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B417815" w14:textId="77777777"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9A86F87"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DCB8D31"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730,000.00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4F49A60"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6D2F4DF"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730,000.00</w:t>
            </w:r>
          </w:p>
        </w:tc>
      </w:tr>
      <w:tr w:rsidR="0001203C" w:rsidRPr="0001203C" w14:paraId="53E802C8" w14:textId="77777777"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2C5301F8" w14:textId="77777777"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77F40A4"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7DF9A3D"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82CD4A7"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AE6D0E1"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本项目不涉及</w:t>
            </w:r>
          </w:p>
        </w:tc>
      </w:tr>
      <w:tr w:rsidR="0001203C" w:rsidRPr="0001203C" w14:paraId="2EA07A1C" w14:textId="77777777"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06BF9198" w14:textId="77777777"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E412D03"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568C028"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EA07FF2"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E593058"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本项目不涉及</w:t>
            </w:r>
          </w:p>
        </w:tc>
      </w:tr>
      <w:tr w:rsidR="0001203C" w:rsidRPr="0001203C" w14:paraId="45551E14" w14:textId="77777777"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14:paraId="5D794B5A" w14:textId="77777777"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14CAAF8"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5479574"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63D672B" w14:textId="77777777"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CABC944" w14:textId="77777777"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物业管理</w:t>
            </w:r>
          </w:p>
        </w:tc>
      </w:tr>
    </w:tbl>
    <w:p w14:paraId="6D6FC014" w14:textId="77777777" w:rsidR="0001203C" w:rsidRPr="0001203C" w:rsidRDefault="0001203C" w:rsidP="0001203C">
      <w:pPr>
        <w:widowControl/>
        <w:shd w:val="clear" w:color="auto" w:fill="FFFFFF"/>
        <w:spacing w:line="480" w:lineRule="auto"/>
        <w:ind w:firstLine="420"/>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标的名称：隆昌市图书馆科技馆档案馆物业管理服务采购项目</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7028"/>
      </w:tblGrid>
      <w:tr w:rsidR="0001203C" w:rsidRPr="0001203C" w14:paraId="2BC76A60" w14:textId="77777777" w:rsidTr="0001203C">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3289ECC" w14:textId="77777777" w:rsidR="0001203C" w:rsidRPr="0001203C" w:rsidRDefault="0001203C" w:rsidP="0001203C">
            <w:pPr>
              <w:widowControl/>
              <w:spacing w:line="360" w:lineRule="atLeast"/>
              <w:jc w:val="center"/>
              <w:rPr>
                <w:rFonts w:ascii="宋体" w:eastAsia="宋体" w:hAnsi="宋体" w:cs="宋体"/>
                <w:b/>
                <w:bCs/>
                <w:kern w:val="0"/>
                <w:sz w:val="24"/>
                <w:szCs w:val="24"/>
              </w:rPr>
            </w:pPr>
            <w:r w:rsidRPr="0001203C">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860E8B9" w14:textId="77777777" w:rsidR="0001203C" w:rsidRPr="0001203C" w:rsidRDefault="0001203C" w:rsidP="0001203C">
            <w:pPr>
              <w:widowControl/>
              <w:spacing w:line="360" w:lineRule="atLeast"/>
              <w:jc w:val="center"/>
              <w:rPr>
                <w:rFonts w:ascii="宋体" w:eastAsia="宋体" w:hAnsi="宋体" w:cs="宋体"/>
                <w:b/>
                <w:bCs/>
                <w:kern w:val="0"/>
                <w:sz w:val="24"/>
                <w:szCs w:val="24"/>
              </w:rPr>
            </w:pPr>
            <w:r w:rsidRPr="0001203C">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8CD01B6" w14:textId="77777777" w:rsidR="0001203C" w:rsidRPr="0001203C" w:rsidRDefault="0001203C" w:rsidP="0001203C">
            <w:pPr>
              <w:widowControl/>
              <w:spacing w:line="360" w:lineRule="atLeast"/>
              <w:jc w:val="center"/>
              <w:rPr>
                <w:rFonts w:ascii="宋体" w:eastAsia="宋体" w:hAnsi="宋体" w:cs="宋体"/>
                <w:b/>
                <w:bCs/>
                <w:kern w:val="0"/>
                <w:sz w:val="24"/>
                <w:szCs w:val="24"/>
              </w:rPr>
            </w:pPr>
            <w:r w:rsidRPr="0001203C">
              <w:rPr>
                <w:rFonts w:ascii="宋体" w:eastAsia="宋体" w:hAnsi="宋体" w:cs="宋体"/>
                <w:b/>
                <w:bCs/>
                <w:kern w:val="0"/>
                <w:sz w:val="24"/>
                <w:szCs w:val="24"/>
              </w:rPr>
              <w:t>技术参数与性能指标</w:t>
            </w:r>
          </w:p>
        </w:tc>
      </w:tr>
      <w:tr w:rsidR="0001203C" w:rsidRPr="0001203C" w14:paraId="081DEC25" w14:textId="77777777" w:rsidTr="0001203C">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C48B4C0" w14:textId="77777777" w:rsidR="0001203C" w:rsidRPr="0001203C" w:rsidRDefault="0001203C" w:rsidP="0001203C">
            <w:pPr>
              <w:widowControl/>
              <w:spacing w:line="360" w:lineRule="atLeast"/>
              <w:jc w:val="center"/>
              <w:rPr>
                <w:rFonts w:ascii="宋体" w:eastAsia="宋体" w:hAnsi="宋体" w:cs="宋体"/>
                <w:b/>
                <w:bCs/>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C4AF55B" w14:textId="77777777" w:rsidR="0001203C" w:rsidRPr="0001203C" w:rsidRDefault="0001203C" w:rsidP="0001203C">
            <w:pPr>
              <w:widowControl/>
              <w:wordWrap w:val="0"/>
              <w:spacing w:line="360" w:lineRule="atLeast"/>
              <w:jc w:val="left"/>
              <w:rPr>
                <w:rFonts w:ascii="宋体" w:eastAsia="宋体" w:hAnsi="宋体" w:cs="宋体"/>
                <w:kern w:val="0"/>
                <w:sz w:val="24"/>
                <w:szCs w:val="24"/>
              </w:rPr>
            </w:pPr>
            <w:r w:rsidRPr="0001203C">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2B36219" w14:textId="77777777" w:rsidR="0001203C" w:rsidRPr="0001203C" w:rsidRDefault="0001203C" w:rsidP="0001203C">
            <w:pPr>
              <w:widowControl/>
              <w:wordWrap w:val="0"/>
              <w:spacing w:line="480" w:lineRule="auto"/>
              <w:ind w:firstLine="420"/>
              <w:jc w:val="left"/>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一、服务内容及要求</w:t>
            </w:r>
          </w:p>
          <w:p w14:paraId="46C74235" w14:textId="77777777"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（一）物业概况</w:t>
            </w:r>
          </w:p>
          <w:p w14:paraId="6543BF06"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1.物业名称：隆昌市“三馆”公共物业管理服务</w:t>
            </w:r>
          </w:p>
          <w:p w14:paraId="730425DD"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2.物业类型：行政事业单位</w:t>
            </w:r>
          </w:p>
          <w:p w14:paraId="012D8394"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3.项目位置：隆昌市城区康复西路延伸段与中山路交叉口</w:t>
            </w:r>
          </w:p>
          <w:p w14:paraId="4A1D74A5"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4.建筑面积：总建筑面积20331.03平方米，其中，图书馆6255.34平方米，科技馆4989.83平方米，档案馆5342.72平方米，公共基础设施面积3743.14平方米，总用地47.9亩。</w:t>
            </w:r>
          </w:p>
          <w:p w14:paraId="6710BA67" w14:textId="77777777"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（二）物业管理服务内容</w:t>
            </w:r>
          </w:p>
          <w:p w14:paraId="07CBEC45"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本项目共需配备服务人员不少于16人，其中项目负责人1人，水电工1人（具有电工操作证）、消防安全管理员1人（具有消防安全管理员证）、绿化1人，每馆服务人员不少于4人（其中保安团队2人、保洁团队2人）。</w:t>
            </w:r>
          </w:p>
          <w:p w14:paraId="3533C74B"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2.“三馆”内外公共物业区域范围</w:t>
            </w:r>
          </w:p>
          <w:p w14:paraId="1E7152E1"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（1）大楼房屋屋顶、外墙、幕墙、地下室；</w:t>
            </w:r>
          </w:p>
          <w:p w14:paraId="7C8531EA"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（2）各馆公共区域（过道、楼梯、卫生间、会议室、对外开放部室等）；</w:t>
            </w:r>
          </w:p>
          <w:p w14:paraId="1CD8D658"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（3）共用平台、踏步、道路、停车场；</w:t>
            </w:r>
          </w:p>
          <w:p w14:paraId="45A3BD05"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（4）公共绿化、亮化、照明；</w:t>
            </w:r>
          </w:p>
          <w:p w14:paraId="3597347F"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（5）管道、化粪池、沟渠、池、井等；</w:t>
            </w:r>
          </w:p>
          <w:p w14:paraId="04C5B126"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3.“三馆”内外设施设备服务范围</w:t>
            </w:r>
          </w:p>
          <w:p w14:paraId="2F29BD72"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（1）给水、排水及供电系统；</w:t>
            </w:r>
          </w:p>
          <w:p w14:paraId="6F55928E"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（2）空调、电梯及消防系统；</w:t>
            </w:r>
          </w:p>
          <w:p w14:paraId="40E4511D"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（3）监控、广播、亮化及建筑防雷系统等；</w:t>
            </w:r>
          </w:p>
          <w:p w14:paraId="1208A55F"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（4）负责消防维保单位的服务费用及消防年检费用；</w:t>
            </w:r>
          </w:p>
          <w:p w14:paraId="70BCED33"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（5）负责电梯维保单位的服务费用及电梯年检费用（电梯数量：7台直梯，12台扶梯）。</w:t>
            </w:r>
          </w:p>
          <w:p w14:paraId="1AE4A681" w14:textId="77777777"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（三）物业管理服务质量要求</w:t>
            </w:r>
          </w:p>
          <w:p w14:paraId="50D468C5"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1.设施设备运行、维护、维修及保养服务。</w:t>
            </w:r>
          </w:p>
          <w:p w14:paraId="7FC43976"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（1）建立共用设施设备档案（设备台帐），设施设备的运行、检查、维护、维修及保养等记录齐全。</w:t>
            </w:r>
          </w:p>
          <w:p w14:paraId="25DD534A"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（2）设施设备标志齐全、规范，责任明确；操作维护、维修人员严格执行设施设备操作规程及维护保养规范，确保设施设备运行正常。</w:t>
            </w:r>
          </w:p>
          <w:p w14:paraId="36D0F541"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（3）对共用设施设备定期组织巡查，做好巡查记录，需要维修、更换的，及时编制维修、更换计划，向采购人提出维修、更换及资金需求报告。维修材料由采购人负责供给，维修或者更换由供应商负责。</w:t>
            </w:r>
          </w:p>
          <w:p w14:paraId="095DA15F"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定期对变配电设施设备进行检查、维护、清洁，并做好记录，制定突发事件应急处理程序和临时用电管理措施，明确停电、送电审批权限，停电、送电按规定提前通知采购人，制定配电室人员出入管理制度，配电室实行封闭管理。</w:t>
            </w:r>
          </w:p>
          <w:p w14:paraId="68047C6C"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（5）保证载人直梯、扶梯、监控系统24小时正常运行，供应商安排专业人员负责每日至少检查一次电梯安全状况。</w:t>
            </w:r>
          </w:p>
          <w:p w14:paraId="0F261CF2"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6）消防管理。做好消防监控中心的管理；严禁违章燃放烟花爆竹；严禁携带、储藏易燃易爆物品；消防设施设备完好，可随时启用，保证消防通道畅通；防止电器短路等引发火灾因素；每年至少进行一次特种设备安全培训。</w:t>
            </w:r>
          </w:p>
          <w:p w14:paraId="44311DFF"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7）负责对给水、排水、供电等设施的日常运行管理，对管道堵塞、破裂进行维护，确保给水、排水系统的畅通，对供电线路安全检修维护，灯具、水龙头等设备的维护维修及更换；灯具、水龙头等所有维修材料由采购人负责供给。</w:t>
            </w:r>
          </w:p>
          <w:p w14:paraId="2B588E50"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（8） 负责对容易危及人身安全的设施设备制作、张贴（悬挂）明显警示标志（标牌），费用由供应商负责，同时，制作防范措施；负责对可能发生的各种突发设备故障有应急措施，负责编制应急方案。</w:t>
            </w:r>
          </w:p>
          <w:p w14:paraId="7F586242"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（9） 根据设施设备现状制订维护保养计划，严格执行节能减排，每月对能源（水、电）消耗进行计划、统计、分析和改进。负责对机房张贴或悬挂相关制度、应急预案流程图。</w:t>
            </w:r>
          </w:p>
          <w:p w14:paraId="7CBE7DF3" w14:textId="77777777"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（四）秩序维护服务</w:t>
            </w:r>
          </w:p>
          <w:p w14:paraId="32F2DCC6"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（1）维护场馆内及外部周边的公共安全秩序、交通秩序，要求管理区域24小时值勤，防止闲杂人员进入大楼。</w:t>
            </w:r>
          </w:p>
          <w:p w14:paraId="2A0C5765"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（2）巡查车辆停放情况，维护道路畅通、车辆安全，做好安全防范工作。</w:t>
            </w:r>
          </w:p>
          <w:p w14:paraId="368191C3"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维护日常安全巡查，严格值班制度，对重点区域、重点部位每小时至少巡查1次，其余区域每2小时巡查1次，确保巡查路线及范围全覆盖。对场馆安全、防火检查，不留死角，监控室实施24小时值班监控，对可疑或不安全迹象采取措施，及时到现场处理，监控资料至少保留20天，未经许可不得外泄，定期对监控设备维护保养，确保设施设备完好。</w:t>
            </w:r>
          </w:p>
          <w:p w14:paraId="23C1B80A"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（4）防范和协助公安部门处理各类治安案件。对火灾、治安、公共卫生等突发事件有应急预案，事发时应及时报告采购人和有关部门，并协助采取相应措施。</w:t>
            </w:r>
          </w:p>
          <w:p w14:paraId="59BE1513"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（5）在本物业服务范围内发生物品、设施、失窃事件，如因供应商失职或过失行为的，供应商应承担相应赔偿责任及损失（不可抗力除外）。</w:t>
            </w:r>
          </w:p>
          <w:p w14:paraId="6C3B51A4" w14:textId="77777777"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（五）环境维护服务</w:t>
            </w:r>
          </w:p>
          <w:p w14:paraId="3AB7F551"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1.清洁服务：</w:t>
            </w:r>
          </w:p>
          <w:p w14:paraId="3E4AFE44"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（1）各馆内公共区域（过道、楼梯、卫生间、会议室、对外开放部室等）的卫生打扫；</w:t>
            </w:r>
          </w:p>
          <w:p w14:paraId="5E094860"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（2）房屋共用部位保持清洁，无纸屑、烟头等废弃物，无乱贴、乱画，无擅自占用和堆放杂物现象。</w:t>
            </w:r>
          </w:p>
          <w:p w14:paraId="252A6444"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（3）“三馆”屋外墙体、幕墙的清洁，每年至少1次，并记录存档；</w:t>
            </w:r>
          </w:p>
          <w:p w14:paraId="665552ED"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（4）道路、停车场、绿地等每日至少清扫2次；每月大扫除1次；及时清除道路积水、纸屑、烟头等废弃物。</w:t>
            </w:r>
          </w:p>
          <w:p w14:paraId="725B4036"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（5）场馆外的卫生应做到全天保洁，地面无灰尘、无纸屑、无油污和积水等。</w:t>
            </w:r>
          </w:p>
          <w:p w14:paraId="31BB49F5"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（6）共用雨、污水管道每年疏通1次；雨、污水井每月检查1次，视检查情况及时清掏；化粪池每月检查1次，每半年清掏1次，并对清掏记录存档，发现异常及时清掏。</w:t>
            </w:r>
          </w:p>
          <w:p w14:paraId="79111D08" w14:textId="77777777"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（7）消防供水水箱按规定清洗，定时巡查维护，保证正常使用。</w:t>
            </w:r>
          </w:p>
          <w:p w14:paraId="2093C4BA" w14:textId="77777777"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（8）按照国家要求并结合实际情况进行消毒和“除四害”灭虫等工作。有完善的消杀服务方案及记录，并配合相关部门进行有害生物的预防和控制。投放药物应预先告知，投药位置有明显标识。</w:t>
            </w:r>
          </w:p>
          <w:p w14:paraId="5FEEE11F" w14:textId="77777777"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（9）空调外机、宣传设施、宣传栏等设施每周至少清洁1次。</w:t>
            </w:r>
          </w:p>
          <w:p w14:paraId="6A3F3C06" w14:textId="77777777" w:rsidR="0001203C" w:rsidRPr="0001203C" w:rsidRDefault="0001203C" w:rsidP="0001203C">
            <w:pPr>
              <w:widowControl/>
              <w:wordWrap w:val="0"/>
              <w:spacing w:line="480" w:lineRule="auto"/>
              <w:ind w:firstLine="320"/>
              <w:rPr>
                <w:rFonts w:ascii="宋体" w:eastAsia="宋体" w:hAnsi="宋体" w:cs="宋体"/>
                <w:kern w:val="0"/>
                <w:sz w:val="24"/>
                <w:szCs w:val="24"/>
              </w:rPr>
            </w:pPr>
            <w:r w:rsidRPr="0001203C">
              <w:rPr>
                <w:rFonts w:ascii="宋体" w:eastAsia="宋体" w:hAnsi="宋体" w:cs="Calibri" w:hint="eastAsia"/>
                <w:color w:val="333333"/>
                <w:kern w:val="0"/>
                <w:sz w:val="33"/>
                <w:szCs w:val="33"/>
              </w:rPr>
              <w:t>  2.公共绿地的养护、公共场所绿化的养护：</w:t>
            </w:r>
          </w:p>
          <w:p w14:paraId="16EEA340"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对场馆外公共绿地、公共场所的绿化养护；根据气候，给花木适量浇水；根据花木长势，给花木适量施肥，适当松土；制定预防措施，防治病虫害（肥料、药物由供应商负责）；及时清除杂草、枯枝，定期修剪花木。</w:t>
            </w:r>
          </w:p>
          <w:p w14:paraId="5BF98565" w14:textId="77777777"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（六）综合服务</w:t>
            </w:r>
          </w:p>
          <w:p w14:paraId="0E7F67E9" w14:textId="77777777" w:rsidR="0001203C" w:rsidRPr="0001203C" w:rsidRDefault="0001203C" w:rsidP="0001203C">
            <w:pPr>
              <w:widowControl/>
              <w:wordWrap w:val="0"/>
              <w:spacing w:line="480" w:lineRule="auto"/>
              <w:ind w:firstLine="800"/>
              <w:rPr>
                <w:rFonts w:ascii="宋体" w:eastAsia="宋体" w:hAnsi="宋体" w:cs="宋体"/>
                <w:kern w:val="0"/>
                <w:sz w:val="24"/>
                <w:szCs w:val="24"/>
              </w:rPr>
            </w:pPr>
            <w:r w:rsidRPr="0001203C">
              <w:rPr>
                <w:rFonts w:ascii="宋体" w:eastAsia="宋体" w:hAnsi="宋体" w:cs="Calibri" w:hint="eastAsia"/>
                <w:color w:val="333333"/>
                <w:kern w:val="0"/>
                <w:sz w:val="33"/>
                <w:szCs w:val="33"/>
              </w:rPr>
              <w:t>1.配合各馆重大活动接待、会场布置等服务。</w:t>
            </w:r>
          </w:p>
          <w:p w14:paraId="48C1FE8E" w14:textId="77777777" w:rsidR="0001203C" w:rsidRPr="0001203C" w:rsidRDefault="0001203C" w:rsidP="0001203C">
            <w:pPr>
              <w:widowControl/>
              <w:wordWrap w:val="0"/>
              <w:spacing w:line="480" w:lineRule="auto"/>
              <w:ind w:firstLine="800"/>
              <w:rPr>
                <w:rFonts w:ascii="宋体" w:eastAsia="宋体" w:hAnsi="宋体" w:cs="宋体"/>
                <w:kern w:val="0"/>
                <w:sz w:val="24"/>
                <w:szCs w:val="24"/>
              </w:rPr>
            </w:pPr>
            <w:r w:rsidRPr="0001203C">
              <w:rPr>
                <w:rFonts w:ascii="宋体" w:eastAsia="宋体" w:hAnsi="宋体" w:cs="Calibri" w:hint="eastAsia"/>
                <w:color w:val="333333"/>
                <w:kern w:val="0"/>
                <w:sz w:val="33"/>
                <w:szCs w:val="33"/>
              </w:rPr>
              <w:t>2.代缴水、电、电话、宽带网络费、有线电视收视费等，做好建设节约型政府工作，做好节能宣传，采取有效措施控制能耗，根据实际情况提出合理化节能建议。</w:t>
            </w:r>
          </w:p>
          <w:p w14:paraId="554F6E2B"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3.根据采购人工作和开展各项活动的特殊需要，提供相应的服务和工作上的配合。</w:t>
            </w:r>
          </w:p>
          <w:p w14:paraId="634246A1"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4.供应商在主合同(中标总金额以内)基础上，分别与“三馆”完善具体的保安、保洁等服务工作细节补充协议。</w:t>
            </w:r>
          </w:p>
          <w:p w14:paraId="009C749F" w14:textId="77777777" w:rsidR="0001203C" w:rsidRPr="0001203C" w:rsidRDefault="0001203C" w:rsidP="0001203C">
            <w:pPr>
              <w:widowControl/>
              <w:wordWrap w:val="0"/>
              <w:spacing w:line="480" w:lineRule="auto"/>
              <w:ind w:firstLine="800"/>
              <w:rPr>
                <w:rFonts w:ascii="宋体" w:eastAsia="宋体" w:hAnsi="宋体" w:cs="宋体"/>
                <w:kern w:val="0"/>
                <w:sz w:val="24"/>
                <w:szCs w:val="24"/>
              </w:rPr>
            </w:pPr>
            <w:r w:rsidRPr="0001203C">
              <w:rPr>
                <w:rFonts w:ascii="宋体" w:eastAsia="宋体" w:hAnsi="宋体" w:cs="Calibri" w:hint="eastAsia"/>
                <w:color w:val="333333"/>
                <w:kern w:val="0"/>
                <w:sz w:val="33"/>
                <w:szCs w:val="33"/>
              </w:rPr>
              <w:t>5.负责属该物业管理的未写明的其他事项。</w:t>
            </w:r>
          </w:p>
          <w:p w14:paraId="0D329AFB"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采购人不组织对上述服务范围、内容等现场踏勘。供应商自行踏勘，自行核实相关设施设备的数量、位置、品牌、性能；核实相关服务范围、服务场地、位置、部位、面积等，自行编制具有可操作性、切实可行、优化的服务方案。</w:t>
            </w:r>
          </w:p>
          <w:p w14:paraId="697050E5"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（七）服务标准</w:t>
            </w:r>
          </w:p>
          <w:p w14:paraId="14DC5200" w14:textId="77777777"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1）供应商具有独立的企业法人资格和独立承担民事责任的能力，有专业化的物业管理队伍、有完善的售后服务制度和良好的市场信誉。具有良好的商业信誉和健全的财务会计制度，具有履行合同所需维修电梯、空调、消防等设备的专业技术能力，有依法缴纳税收和社会保障资金的良好记录。</w:t>
            </w:r>
          </w:p>
          <w:p w14:paraId="63427BE7"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物业管理人员、专业操作人员均为供应商本单位员工，须按国家有关规定取得物业管理《职业资格证书》或《岗位证书》。掌握物业管理相关的法律、法规和政策，熟悉物业的基本情况，能正确使用和维护相关设施、设备。</w:t>
            </w:r>
          </w:p>
          <w:p w14:paraId="089825B6"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（3）有规范而完善的管理方案和管理细则，质量管理、财务管理、岗位职责管理、档案管理等各项制度健全。</w:t>
            </w:r>
          </w:p>
          <w:p w14:paraId="4FEB73F5"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（4）管理人员和服务人员着装统一，干净整洁，佩戴标志，行为规范，服务主动、热情、细致、周到。</w:t>
            </w:r>
          </w:p>
          <w:p w14:paraId="16CC6ABA"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（5）公示24小时服务电话；故障急修10分钟内、其它报修30分钟内到达现场，有完整的报修、维修和回访记录。</w:t>
            </w:r>
          </w:p>
          <w:p w14:paraId="3B272A8D"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二、商务要求</w:t>
            </w:r>
          </w:p>
          <w:p w14:paraId="689839EA"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1、履约时间：本次物业管理服务招标服务期限为1年。</w:t>
            </w:r>
          </w:p>
          <w:p w14:paraId="32F2A5EB" w14:textId="77777777"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对供应商每月进行考核，若每月考核为合格，年度考核即为合格；若连续3个月考核为不合格，将立即终止合同，取消供应商服务资格，没收履约保证金，采购人有权重新采购供应商；若服务期内间断累计达6个月考核不合格，即年度考核为不合格；若服务年度内有2个月考核不合格，限期整改，服务期年度届满时，采购人召集“三馆”对供应商实施年度考核。凡年度考核不合格，没收履约保证金，取消供应商服务资格，采购人有权重新招标确定供应商。</w:t>
            </w:r>
          </w:p>
          <w:p w14:paraId="21D3EF08" w14:textId="77777777"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2、</w:t>
            </w:r>
            <w:r w:rsidRPr="0001203C">
              <w:rPr>
                <w:rFonts w:ascii="宋体" w:eastAsia="宋体" w:hAnsi="宋体" w:cs="Calibri" w:hint="eastAsia"/>
                <w:b/>
                <w:bCs/>
                <w:color w:val="333333"/>
                <w:kern w:val="0"/>
                <w:sz w:val="33"/>
                <w:szCs w:val="33"/>
              </w:rPr>
              <w:t>付款方式：</w:t>
            </w:r>
          </w:p>
          <w:p w14:paraId="5A85C465" w14:textId="77777777" w:rsidR="0001203C" w:rsidRPr="0001203C" w:rsidRDefault="0001203C" w:rsidP="0001203C">
            <w:pPr>
              <w:widowControl/>
              <w:wordWrap w:val="0"/>
              <w:spacing w:line="480" w:lineRule="auto"/>
              <w:ind w:firstLine="627"/>
              <w:rPr>
                <w:rFonts w:ascii="宋体" w:eastAsia="宋体" w:hAnsi="宋体" w:cs="宋体"/>
                <w:kern w:val="0"/>
                <w:sz w:val="24"/>
                <w:szCs w:val="24"/>
              </w:rPr>
            </w:pPr>
            <w:r w:rsidRPr="0001203C">
              <w:rPr>
                <w:rFonts w:ascii="宋体" w:eastAsia="宋体" w:hAnsi="宋体" w:cs="Calibri" w:hint="eastAsia"/>
                <w:color w:val="333333"/>
                <w:kern w:val="0"/>
                <w:sz w:val="33"/>
                <w:szCs w:val="33"/>
              </w:rPr>
              <w:t>（1）服务费：先服务后付款，合同期内每月付款一次，每次付款金额约为中标总金额的12分之1，最后一次结清所有服务费，每月考评合格后支付；</w:t>
            </w:r>
          </w:p>
          <w:p w14:paraId="58CC4343"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（2）履约保证金：中标方在规定时限内完成合同相关约定后向采购方提出退付申请，待验收合格后7个工作日内退付。</w:t>
            </w:r>
          </w:p>
          <w:p w14:paraId="2F3D42BF"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（3）1年的服务总费用（即中标总价）。该服务费用为包干费用，合同期内该服务费不作调整。</w:t>
            </w:r>
          </w:p>
          <w:p w14:paraId="5C367852"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以上服务费包含物业管理服务范围、服务内容内的人工、服装、器材、工具、保险、管理、税收等费用；不包含物业管理服务范围、服务内容内的设备、维修材料、电费、电梯年检、发电机用柴油等费用，由采购人按实另行单独支付供应商。</w:t>
            </w:r>
          </w:p>
          <w:p w14:paraId="30B2C0F3"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w:t>
            </w:r>
            <w:r w:rsidRPr="0001203C">
              <w:rPr>
                <w:rFonts w:ascii="宋体" w:eastAsia="宋体" w:hAnsi="宋体" w:cs="Calibri" w:hint="eastAsia"/>
                <w:b/>
                <w:bCs/>
                <w:color w:val="333333"/>
                <w:kern w:val="0"/>
                <w:sz w:val="33"/>
                <w:szCs w:val="33"/>
              </w:rPr>
              <w:t>验收方式</w:t>
            </w:r>
          </w:p>
          <w:p w14:paraId="54A0F7FA"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本项目采购人将严格按照政府采购相关法律法规以及《财政部关于进一步加强政府采购需求和履约验收管理的指导意见》（财库〔2016〕205号）的要求进行验收。</w:t>
            </w:r>
          </w:p>
          <w:p w14:paraId="3E561986" w14:textId="77777777"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验收结果合格的，中标人凭本人身份证明材料到采购单位办理履约保证金的退还手续；验收结果不合格的，履约保证金将不予退还，也将不予支付采购资金，还可能会报告本项目同级财政部门按照政府采购法律法规及《四川省公共资源交易领域严重失信联合惩戒实施办法》（川发改信用规〔2019〕405号）、《关于对政府采购领域严重违法失信主体开展联合惩戒的合作备忘录》（发改财金〔2018〕1614号）等有关规定给予行政处罚或者以失信行为记入诚信档案。</w:t>
            </w:r>
          </w:p>
        </w:tc>
      </w:tr>
    </w:tbl>
    <w:p w14:paraId="7EF8FF56" w14:textId="77777777"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t>5、供应商一般资格要求</w:t>
      </w:r>
    </w:p>
    <w:tbl>
      <w:tblPr>
        <w:tblW w:w="9924" w:type="dxa"/>
        <w:shd w:val="clear" w:color="auto" w:fill="FFFFFF"/>
        <w:tblCellMar>
          <w:left w:w="0" w:type="dxa"/>
          <w:right w:w="0" w:type="dxa"/>
        </w:tblCellMar>
        <w:tblLook w:val="04A0" w:firstRow="1" w:lastRow="0" w:firstColumn="1" w:lastColumn="0" w:noHBand="0" w:noVBand="1"/>
      </w:tblPr>
      <w:tblGrid>
        <w:gridCol w:w="547"/>
        <w:gridCol w:w="6524"/>
        <w:gridCol w:w="2853"/>
      </w:tblGrid>
      <w:tr w:rsidR="0001203C" w:rsidRPr="0001203C" w14:paraId="46C5C237" w14:textId="77777777" w:rsidTr="0001203C">
        <w:trPr>
          <w:trHeight w:val="480"/>
          <w:tblHeader/>
        </w:trPr>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3168736A"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序号</w:t>
            </w:r>
          </w:p>
        </w:tc>
        <w:tc>
          <w:tcPr>
            <w:tcW w:w="3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0F207603"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资格要求名称</w:t>
            </w:r>
          </w:p>
        </w:tc>
        <w:tc>
          <w:tcPr>
            <w:tcW w:w="9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6B5C1606"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资格要求详细说明</w:t>
            </w:r>
          </w:p>
        </w:tc>
      </w:tr>
      <w:tr w:rsidR="0001203C" w:rsidRPr="0001203C" w14:paraId="28D3E0A6" w14:textId="77777777" w:rsidTr="0001203C">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BB89053"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285798C"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供应商应具备《中华人民共和国政府采购法》第二十二条规定的条件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594CEF2"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供应商需在项目电子化交易系统中按要求填写《投标函》完成承诺并进行电子签章。</w:t>
            </w:r>
          </w:p>
        </w:tc>
      </w:tr>
      <w:tr w:rsidR="0001203C" w:rsidRPr="0001203C" w14:paraId="12DA6F2C" w14:textId="77777777" w:rsidTr="0001203C">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35E05C3"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90FF24B"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供应商应提供健全的财务会计制度的证明材料；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3CEE2AA"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供应商需在项目电子化交易系统中按要求上传相应证明文件并进行电子签章。</w:t>
            </w:r>
          </w:p>
        </w:tc>
      </w:tr>
      <w:tr w:rsidR="0001203C" w:rsidRPr="0001203C" w14:paraId="4992025B" w14:textId="77777777" w:rsidTr="0001203C">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0E7B589"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42C3EB5"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06E7BD9"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供应商需在项目电子化交易系统中按要求填写《投标函》完成承诺并进行电子签章。</w:t>
            </w:r>
          </w:p>
        </w:tc>
      </w:tr>
    </w:tbl>
    <w:p w14:paraId="017144B0" w14:textId="77777777"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t>6、供应商特殊资格要求</w:t>
      </w:r>
    </w:p>
    <w:tbl>
      <w:tblPr>
        <w:tblW w:w="9924" w:type="dxa"/>
        <w:shd w:val="clear" w:color="auto" w:fill="FFFFFF"/>
        <w:tblCellMar>
          <w:left w:w="0" w:type="dxa"/>
          <w:right w:w="0" w:type="dxa"/>
        </w:tblCellMar>
        <w:tblLook w:val="04A0" w:firstRow="1" w:lastRow="0" w:firstColumn="1" w:lastColumn="0" w:noHBand="0" w:noVBand="1"/>
      </w:tblPr>
      <w:tblGrid>
        <w:gridCol w:w="632"/>
        <w:gridCol w:w="2401"/>
        <w:gridCol w:w="6891"/>
      </w:tblGrid>
      <w:tr w:rsidR="0001203C" w:rsidRPr="0001203C" w14:paraId="7FF10251" w14:textId="77777777" w:rsidTr="0001203C">
        <w:trPr>
          <w:trHeight w:val="480"/>
          <w:tblHeader/>
        </w:trPr>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7164CF6E"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序号</w:t>
            </w:r>
          </w:p>
        </w:tc>
        <w:tc>
          <w:tcPr>
            <w:tcW w:w="3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43769158"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资格要求名称</w:t>
            </w:r>
          </w:p>
        </w:tc>
        <w:tc>
          <w:tcPr>
            <w:tcW w:w="9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36B2AF04"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资格要求详细说明</w:t>
            </w:r>
          </w:p>
        </w:tc>
      </w:tr>
      <w:tr w:rsidR="0001203C" w:rsidRPr="0001203C" w14:paraId="137C7244" w14:textId="77777777" w:rsidTr="0001203C">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BF2E3C5"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018F0A2"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本项目专门面对中小企业采购。</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7D43831" w14:textId="77777777"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根据《政府采购促进中小企业发展管理办法》（财库[2020]46号）的规定，本项目专门面对中小企业采购。</w:t>
            </w:r>
          </w:p>
        </w:tc>
      </w:tr>
    </w:tbl>
    <w:p w14:paraId="2838529A" w14:textId="77777777"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t>7、分包的评审条款</w:t>
      </w:r>
    </w:p>
    <w:tbl>
      <w:tblPr>
        <w:tblW w:w="9924" w:type="dxa"/>
        <w:shd w:val="clear" w:color="auto" w:fill="FFFFFF"/>
        <w:tblCellMar>
          <w:left w:w="0" w:type="dxa"/>
          <w:right w:w="0" w:type="dxa"/>
        </w:tblCellMar>
        <w:tblLook w:val="04A0" w:firstRow="1" w:lastRow="0" w:firstColumn="1" w:lastColumn="0" w:noHBand="0" w:noVBand="1"/>
      </w:tblPr>
      <w:tblGrid>
        <w:gridCol w:w="1417"/>
        <w:gridCol w:w="1418"/>
        <w:gridCol w:w="1418"/>
        <w:gridCol w:w="2835"/>
        <w:gridCol w:w="1418"/>
        <w:gridCol w:w="1418"/>
      </w:tblGrid>
      <w:tr w:rsidR="0001203C" w:rsidRPr="0001203C" w14:paraId="24D87793" w14:textId="77777777" w:rsidTr="0001203C">
        <w:trPr>
          <w:trHeight w:val="480"/>
          <w:tblHeader/>
        </w:trPr>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13C5A4C1"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评审项编号</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204E4C8B"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一级评审项</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76DB2E75"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二级评审项</w:t>
            </w:r>
          </w:p>
        </w:tc>
        <w:tc>
          <w:tcPr>
            <w:tcW w:w="15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51924706"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详细要求</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73BB8938"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分值</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7C8C1397" w14:textId="77777777"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客观评审项</w:t>
            </w:r>
          </w:p>
        </w:tc>
      </w:tr>
    </w:tbl>
    <w:p w14:paraId="1F7015A6" w14:textId="77777777"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t>8、合同管理安排</w:t>
      </w:r>
    </w:p>
    <w:p w14:paraId="22683413"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1）合同类型：</w:t>
      </w:r>
      <w:r>
        <w:rPr>
          <w:rStyle w:val="subcontract-legalcontracttype"/>
          <w:rFonts w:hint="eastAsia"/>
          <w:color w:val="0A82E5"/>
        </w:rPr>
        <w:t>物业管理合同</w:t>
      </w:r>
    </w:p>
    <w:p w14:paraId="12A294CC"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2）合同定价方式：固定总价</w:t>
      </w:r>
    </w:p>
    <w:p w14:paraId="02330C10"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3）合同履行期限：自合同签订之日起</w:t>
      </w:r>
      <w:r>
        <w:rPr>
          <w:rStyle w:val="subcontract-performperiod"/>
          <w:rFonts w:hint="eastAsia"/>
          <w:color w:val="0A82E5"/>
        </w:rPr>
        <w:t>365</w:t>
      </w:r>
      <w:r>
        <w:rPr>
          <w:rFonts w:hint="eastAsia"/>
          <w:color w:val="333333"/>
        </w:rPr>
        <w:t>日</w:t>
      </w:r>
    </w:p>
    <w:p w14:paraId="7B626CE5"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4）合同履约地点：</w:t>
      </w:r>
      <w:r>
        <w:rPr>
          <w:rStyle w:val="subcontract-performaddress"/>
          <w:rFonts w:hint="eastAsia"/>
          <w:color w:val="0A82E5"/>
        </w:rPr>
        <w:t>隆昌市城区康复西路延伸段与中山路交叉口</w:t>
      </w:r>
    </w:p>
    <w:p w14:paraId="09F8780C"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5）支付方式：</w:t>
      </w:r>
      <w:r>
        <w:rPr>
          <w:rStyle w:val="subcontract-contractpaytype"/>
          <w:rFonts w:hint="eastAsia"/>
          <w:color w:val="0A82E5"/>
        </w:rPr>
        <w:t>分期付款</w:t>
      </w:r>
    </w:p>
    <w:p w14:paraId="1C22094D"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6）履约保证金及缴纳形式：</w:t>
      </w:r>
    </w:p>
    <w:p w14:paraId="60CB9780" w14:textId="77777777"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中标/成交供应商是否需要缴纳履约保证金：是</w:t>
      </w:r>
    </w:p>
    <w:p w14:paraId="7D80031B" w14:textId="77777777"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履约保证金缴纳比例：10%</w:t>
      </w:r>
    </w:p>
    <w:p w14:paraId="33041B72" w14:textId="77777777"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缴纳方式：，银行转账，支票/汇票/本票，保函/保险</w:t>
      </w:r>
    </w:p>
    <w:p w14:paraId="3F9DA8F9" w14:textId="77777777"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缴纳说明：履约保证金可以以支票、汇票、本票或者金融机构出具的保函非现金形式提交（包括网银转账，电汇等方式）</w:t>
      </w:r>
    </w:p>
    <w:p w14:paraId="1E683A04"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7）质量保证金及缴纳形式：</w:t>
      </w:r>
    </w:p>
    <w:p w14:paraId="1F8671F7" w14:textId="77777777"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中标/成交供应商是否需要缴纳质量保证金：否</w:t>
      </w:r>
    </w:p>
    <w:p w14:paraId="03CEC14A"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8）合同支付约定：</w:t>
      </w:r>
    </w:p>
    <w:p w14:paraId="2DD9DBF9" w14:textId="11E50B1F"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1、付款条件说明：本月考评合格后收到乙方提供的发票及考核资料后，达到付款条件起20日，支付合同总金额的8.33%；</w:t>
      </w:r>
    </w:p>
    <w:p w14:paraId="19D899C1" w14:textId="7248A693"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2、付款条件说明：本月考评合格后收到乙方提供的发票及考核资料后，达到付款条件起20日，支付合同总金额的8.33%；</w:t>
      </w:r>
    </w:p>
    <w:p w14:paraId="258F40BB" w14:textId="15CCFFE0"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3、付款条件说明：本月考评合格后收到乙方提供的发票及考核资料后，达到付款条件起20日，支付合同总金额的8.33%；</w:t>
      </w:r>
    </w:p>
    <w:p w14:paraId="03B30195" w14:textId="4307A735"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4、付款条件说明：本月考评合格后收到乙方提供的发票及考核资料后，达到付款条件起20日，支付合同总金额的8.33%；</w:t>
      </w:r>
    </w:p>
    <w:p w14:paraId="055054B9" w14:textId="2D591F74"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5、付款条件说明：本月考评合格后收到乙方提供的发票及考核资料后，达到付款条件起20日，支付合同总金额的8.33%；</w:t>
      </w:r>
    </w:p>
    <w:p w14:paraId="75CEFB65" w14:textId="65151A93"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6、付款条件说明：本月考评合格后收到乙方提供的发票及考核资料后，达到付款条件起20日，支付合同总金额的8.33%；</w:t>
      </w:r>
    </w:p>
    <w:p w14:paraId="208F48C1" w14:textId="5C24B586"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7、付款条件说明：本月考评合格后收到乙方提供的发票及考核资料后，达到付款条件起20日，支付合同总金额的8.33%；</w:t>
      </w:r>
    </w:p>
    <w:p w14:paraId="33E6DFB8" w14:textId="6709FCFD"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8、付款条件说明：本月考评合格后收到乙方提供的发票及考核资料后，达到付款条件起20日，支付合同总金额的8.33%；</w:t>
      </w:r>
    </w:p>
    <w:p w14:paraId="3B2153E3" w14:textId="6769FC05"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9、付款条件说明：本月考评合格后收到乙方提供的发票及考核资料后，达到付款条件起20日，支付合同总金额的8.33%；</w:t>
      </w:r>
    </w:p>
    <w:p w14:paraId="089BEE3B" w14:textId="5A3697B4"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10、付款条件说明：本月考评合格后收到乙方提供的发票及考核资料后，达到付款条件起20日，支付合同总金额的8.33%；</w:t>
      </w:r>
    </w:p>
    <w:p w14:paraId="610EFAD7" w14:textId="154E4EBB"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11、付款条件说明：本月考评合格后收到乙方提供的发票及考核资料后，达到付款条件起20日，支付合同总金额的8.33%；</w:t>
      </w:r>
    </w:p>
    <w:p w14:paraId="16B9E6CB" w14:textId="5D22274F"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12、付款条件说明：本月考评合格后收到乙方提供的发票及考核资料后，达到付款条件起20日，支付合同总金额的8.37%；</w:t>
      </w:r>
    </w:p>
    <w:p w14:paraId="74D7C7AB"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9）验收交付标准和方法：</w:t>
      </w:r>
      <w:r>
        <w:rPr>
          <w:rStyle w:val="subcontract-deliverystandard"/>
          <w:rFonts w:hint="eastAsia"/>
          <w:color w:val="0A82E5"/>
        </w:rPr>
        <w:t>本项目采购人将严格按照政府采购相关法律法规以及《财政部关于进一步加强政府采购需求和履约验收管理的指导意见》（财库〔2016〕205号）的要求进行验收。</w:t>
      </w:r>
    </w:p>
    <w:p w14:paraId="1513E7BB"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10）质量保修范围和保修期：</w:t>
      </w:r>
      <w:r>
        <w:rPr>
          <w:rStyle w:val="subcontract-maintenance"/>
          <w:rFonts w:hint="eastAsia"/>
          <w:color w:val="0A82E5"/>
        </w:rPr>
        <w:t>本项目不涉及</w:t>
      </w:r>
    </w:p>
    <w:p w14:paraId="37ADA71C"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11）知识产权归属和处理方式：</w:t>
      </w:r>
      <w:r>
        <w:rPr>
          <w:rStyle w:val="subcontract-intellectualproperty"/>
          <w:rFonts w:hint="eastAsia"/>
          <w:color w:val="0A82E5"/>
        </w:rPr>
        <w:t>本项目不涉及</w:t>
      </w:r>
    </w:p>
    <w:p w14:paraId="1BF09D2A"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12）成本补偿和风险分担约定：</w:t>
      </w:r>
      <w:r>
        <w:rPr>
          <w:rStyle w:val="subcontract-risksharing"/>
          <w:rFonts w:hint="eastAsia"/>
          <w:color w:val="0A82E5"/>
        </w:rPr>
        <w:t>签订合同时约定</w:t>
      </w:r>
    </w:p>
    <w:p w14:paraId="78CA0C60"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13）违约责任与解决争议的方法：</w:t>
      </w:r>
      <w:r>
        <w:rPr>
          <w:rStyle w:val="subcontract-disputeresolution"/>
          <w:rFonts w:hint="eastAsia"/>
          <w:color w:val="0A82E5"/>
        </w:rPr>
        <w:t>签订合同时约定</w:t>
      </w:r>
    </w:p>
    <w:p w14:paraId="7A49C0F3"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14）合同其他条款：</w:t>
      </w:r>
      <w:r>
        <w:rPr>
          <w:rStyle w:val="subcontract-otherterms"/>
          <w:rFonts w:hint="eastAsia"/>
          <w:color w:val="0A82E5"/>
        </w:rPr>
        <w:t>签订合同时约定</w:t>
      </w:r>
    </w:p>
    <w:p w14:paraId="7A7C10B3" w14:textId="77777777" w:rsidR="005B2C17" w:rsidRDefault="005B2C17" w:rsidP="005B2C17">
      <w:pPr>
        <w:pStyle w:val="a3"/>
        <w:shd w:val="clear" w:color="auto" w:fill="FFFFFF"/>
        <w:spacing w:before="0" w:beforeAutospacing="0" w:after="0" w:afterAutospacing="0" w:line="480" w:lineRule="auto"/>
        <w:ind w:firstLine="420"/>
        <w:jc w:val="both"/>
        <w:rPr>
          <w:color w:val="333333"/>
        </w:rPr>
      </w:pPr>
      <w:r>
        <w:rPr>
          <w:rFonts w:hint="eastAsia"/>
          <w:color w:val="333333"/>
        </w:rPr>
        <w:t>9、履约验收方案</w:t>
      </w:r>
    </w:p>
    <w:p w14:paraId="0499AEEC"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1）验收组织方式：</w:t>
      </w:r>
      <w:r>
        <w:rPr>
          <w:rStyle w:val="subcontract-acceptancetype"/>
          <w:rFonts w:hint="eastAsia"/>
          <w:color w:val="0A82E5"/>
        </w:rPr>
        <w:t>自行验收</w:t>
      </w:r>
    </w:p>
    <w:p w14:paraId="16D84C02"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2）是否邀请本项目的其他供应商：</w:t>
      </w:r>
      <w:r>
        <w:rPr>
          <w:rStyle w:val="subcontract-invitesupplierstatus"/>
          <w:rFonts w:hint="eastAsia"/>
          <w:color w:val="0A82E5"/>
        </w:rPr>
        <w:t>否</w:t>
      </w:r>
    </w:p>
    <w:p w14:paraId="02E8AC04"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3）是否邀请专家：</w:t>
      </w:r>
      <w:r>
        <w:rPr>
          <w:rStyle w:val="subcontract-inviteexpertstatus"/>
          <w:rFonts w:hint="eastAsia"/>
          <w:color w:val="0A82E5"/>
        </w:rPr>
        <w:t>否</w:t>
      </w:r>
    </w:p>
    <w:p w14:paraId="331BCD47"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4）是否邀请服务对象：</w:t>
      </w:r>
      <w:r>
        <w:rPr>
          <w:rStyle w:val="subcontract-inviteserviceobjectstatus"/>
          <w:rFonts w:hint="eastAsia"/>
          <w:color w:val="0A82E5"/>
        </w:rPr>
        <w:t>是</w:t>
      </w:r>
    </w:p>
    <w:p w14:paraId="4C9EDCA2"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5）是否邀请第三方检测机构：</w:t>
      </w:r>
      <w:r>
        <w:rPr>
          <w:rStyle w:val="subcontract-professionaldetectionstatus"/>
          <w:rFonts w:hint="eastAsia"/>
          <w:color w:val="0A82E5"/>
        </w:rPr>
        <w:t>否</w:t>
      </w:r>
    </w:p>
    <w:p w14:paraId="05831A68"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6）履约验收程序：</w:t>
      </w:r>
      <w:r>
        <w:rPr>
          <w:rStyle w:val="subcontract-acceptanceprocesstype"/>
          <w:rFonts w:hint="eastAsia"/>
          <w:color w:val="0A82E5"/>
        </w:rPr>
        <w:t>分段/分期验收</w:t>
      </w:r>
    </w:p>
    <w:p w14:paraId="1198BC4F"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7）履约验收时间：</w:t>
      </w:r>
    </w:p>
    <w:p w14:paraId="2B7CE2D7" w14:textId="77777777"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供应商提出验收申请之日起20日内组织验收</w:t>
      </w:r>
    </w:p>
    <w:p w14:paraId="71171829"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8）验收组织的其他事项：</w:t>
      </w:r>
      <w:r>
        <w:rPr>
          <w:rStyle w:val="subcontract-otherpreparations"/>
          <w:rFonts w:hint="eastAsia"/>
          <w:color w:val="0A82E5"/>
        </w:rPr>
        <w:t>无</w:t>
      </w:r>
    </w:p>
    <w:p w14:paraId="1E06D6BB"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9）技术履约验收内容：</w:t>
      </w:r>
      <w:r>
        <w:rPr>
          <w:rStyle w:val="subcontract-goodscontent"/>
          <w:rFonts w:hint="eastAsia"/>
          <w:color w:val="0A82E5"/>
        </w:rPr>
        <w:t>完全满足服务内容及要求</w:t>
      </w:r>
    </w:p>
    <w:p w14:paraId="076884E6"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10）商务履约验收内容：</w:t>
      </w:r>
      <w:r>
        <w:rPr>
          <w:rStyle w:val="subcontract-businesscontent"/>
          <w:rFonts w:hint="eastAsia"/>
          <w:color w:val="0A82E5"/>
        </w:rPr>
        <w:t>完全满足商务要求内容</w:t>
      </w:r>
    </w:p>
    <w:p w14:paraId="4FBF3189"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11）履约验收标准：</w:t>
      </w:r>
      <w:r>
        <w:rPr>
          <w:rStyle w:val="subcontract-acceptancecriteria"/>
          <w:rFonts w:hint="eastAsia"/>
          <w:color w:val="0A82E5"/>
        </w:rPr>
        <w:t>本项目采购人将严格按照政府采购相关法律法规以及《财政部关于进一步加强政府采购需求和履约验收管理的指导意见》（财库〔2016〕205号）的要求进行验收。</w:t>
      </w:r>
    </w:p>
    <w:p w14:paraId="74DC47A2"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12）履约验收其他事项：</w:t>
      </w:r>
      <w:r>
        <w:rPr>
          <w:rStyle w:val="subcontract-othercontent"/>
          <w:rFonts w:hint="eastAsia"/>
          <w:color w:val="0A82E5"/>
        </w:rPr>
        <w:t>无</w:t>
      </w:r>
    </w:p>
    <w:p w14:paraId="41B4FD26" w14:textId="77777777" w:rsidR="005B2C17" w:rsidRDefault="005B2C17" w:rsidP="005B2C17">
      <w:pPr>
        <w:pStyle w:val="3"/>
        <w:shd w:val="clear" w:color="auto" w:fill="FFFFFF"/>
        <w:spacing w:before="0" w:beforeAutospacing="0" w:after="0" w:afterAutospacing="0" w:line="480" w:lineRule="auto"/>
        <w:jc w:val="both"/>
        <w:rPr>
          <w:color w:val="333333"/>
        </w:rPr>
      </w:pPr>
      <w:r>
        <w:rPr>
          <w:rFonts w:hint="eastAsia"/>
          <w:color w:val="333333"/>
        </w:rPr>
        <w:t>五、风险控制措施和替代方案</w:t>
      </w:r>
    </w:p>
    <w:p w14:paraId="576078D7" w14:textId="77777777"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该采购项目按照《政府采购需求管理办法》第二十五条规定，本项目是否需要组织风险判断、提出处置措施和替代方案：</w:t>
      </w:r>
      <w:r>
        <w:rPr>
          <w:rStyle w:val="risk-riskresponse"/>
          <w:rFonts w:hint="eastAsia"/>
          <w:color w:val="0A82E5"/>
        </w:rPr>
        <w:t>否</w:t>
      </w:r>
    </w:p>
    <w:sectPr w:rsidR="005B2C17" w:rsidSect="002C3D1F">
      <w:pgSz w:w="11906" w:h="16838"/>
      <w:pgMar w:top="1928" w:right="1474" w:bottom="130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微软雅黑"/>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8D"/>
    <w:rsid w:val="0001203C"/>
    <w:rsid w:val="00037241"/>
    <w:rsid w:val="002B176E"/>
    <w:rsid w:val="002C3D1F"/>
    <w:rsid w:val="003C688D"/>
    <w:rsid w:val="005B2C17"/>
    <w:rsid w:val="0078751E"/>
    <w:rsid w:val="007C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CE46"/>
  <w15:chartTrackingRefBased/>
  <w15:docId w15:val="{74215CB9-AE9C-4855-9998-144D5C50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C3D1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2C3D1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0"/>
    <w:uiPriority w:val="9"/>
    <w:semiHidden/>
    <w:unhideWhenUsed/>
    <w:qFormat/>
    <w:rsid w:val="0001203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C3D1F"/>
    <w:rPr>
      <w:rFonts w:ascii="宋体" w:eastAsia="宋体" w:hAnsi="宋体" w:cs="宋体"/>
      <w:b/>
      <w:bCs/>
      <w:kern w:val="36"/>
      <w:sz w:val="48"/>
      <w:szCs w:val="48"/>
    </w:rPr>
  </w:style>
  <w:style w:type="character" w:customStyle="1" w:styleId="30">
    <w:name w:val="标题 3 字符"/>
    <w:basedOn w:val="a0"/>
    <w:link w:val="3"/>
    <w:uiPriority w:val="9"/>
    <w:rsid w:val="002C3D1F"/>
    <w:rPr>
      <w:rFonts w:ascii="宋体" w:eastAsia="宋体" w:hAnsi="宋体" w:cs="宋体"/>
      <w:b/>
      <w:bCs/>
      <w:kern w:val="0"/>
      <w:sz w:val="27"/>
      <w:szCs w:val="27"/>
    </w:rPr>
  </w:style>
  <w:style w:type="character" w:customStyle="1" w:styleId="50">
    <w:name w:val="标题 5 字符"/>
    <w:basedOn w:val="a0"/>
    <w:link w:val="5"/>
    <w:uiPriority w:val="9"/>
    <w:semiHidden/>
    <w:rsid w:val="0001203C"/>
    <w:rPr>
      <w:b/>
      <w:bCs/>
      <w:sz w:val="28"/>
      <w:szCs w:val="28"/>
    </w:rPr>
  </w:style>
  <w:style w:type="paragraph" w:styleId="a3">
    <w:name w:val="Normal (Web)"/>
    <w:basedOn w:val="a"/>
    <w:uiPriority w:val="99"/>
    <w:unhideWhenUsed/>
    <w:rsid w:val="0001203C"/>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01203C"/>
  </w:style>
  <w:style w:type="character" w:customStyle="1" w:styleId="population-projectoverview">
    <w:name w:val="population-projectoverview"/>
    <w:basedOn w:val="a0"/>
    <w:rsid w:val="0001203C"/>
  </w:style>
  <w:style w:type="character" w:customStyle="1" w:styleId="population-hassupplier">
    <w:name w:val="population-hassupplier"/>
    <w:basedOn w:val="a0"/>
    <w:rsid w:val="0001203C"/>
  </w:style>
  <w:style w:type="character" w:customStyle="1" w:styleId="investigation-researchstatus">
    <w:name w:val="investigation-researchstatus"/>
    <w:basedOn w:val="a0"/>
    <w:rsid w:val="0001203C"/>
  </w:style>
  <w:style w:type="character" w:customStyle="1" w:styleId="implementation-kind">
    <w:name w:val="implementation-kind"/>
    <w:basedOn w:val="a0"/>
    <w:rsid w:val="0001203C"/>
  </w:style>
  <w:style w:type="character" w:customStyle="1" w:styleId="implementation-purmethod">
    <w:name w:val="implementation-purmethod"/>
    <w:basedOn w:val="a0"/>
    <w:rsid w:val="0001203C"/>
  </w:style>
  <w:style w:type="character" w:customStyle="1" w:styleId="implementation-subcontracttotal">
    <w:name w:val="implementation-subcontracttotal"/>
    <w:basedOn w:val="a0"/>
    <w:rsid w:val="0001203C"/>
  </w:style>
  <w:style w:type="character" w:customStyle="1" w:styleId="implementation-reservestatus">
    <w:name w:val="implementation-reservestatus"/>
    <w:basedOn w:val="a0"/>
    <w:rsid w:val="0001203C"/>
  </w:style>
  <w:style w:type="character" w:customStyle="1" w:styleId="implementation-govservice">
    <w:name w:val="implementation-govservice"/>
    <w:basedOn w:val="a0"/>
    <w:rsid w:val="0001203C"/>
  </w:style>
  <w:style w:type="character" w:customStyle="1" w:styleId="implementation-govinfomationstatus">
    <w:name w:val="implementation-govinfomationstatus"/>
    <w:basedOn w:val="a0"/>
    <w:rsid w:val="0001203C"/>
  </w:style>
  <w:style w:type="character" w:customStyle="1" w:styleId="implementation-sciencestatus">
    <w:name w:val="implementation-sciencestatus"/>
    <w:basedOn w:val="a0"/>
    <w:rsid w:val="0001203C"/>
  </w:style>
  <w:style w:type="character" w:customStyle="1" w:styleId="implementation-pppstatus">
    <w:name w:val="implementation-pppstatus"/>
    <w:basedOn w:val="a0"/>
    <w:rsid w:val="0001203C"/>
  </w:style>
  <w:style w:type="table" w:styleId="a4">
    <w:name w:val="Table Grid"/>
    <w:basedOn w:val="a1"/>
    <w:uiPriority w:val="39"/>
    <w:rsid w:val="0001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01203C"/>
    <w:rPr>
      <w:b/>
      <w:bCs/>
    </w:rPr>
  </w:style>
  <w:style w:type="character" w:customStyle="1" w:styleId="subcontract-legalcontracttype">
    <w:name w:val="subcontract-legalcontracttype"/>
    <w:basedOn w:val="a0"/>
    <w:rsid w:val="005B2C17"/>
  </w:style>
  <w:style w:type="character" w:customStyle="1" w:styleId="subcontract-performperiod">
    <w:name w:val="subcontract-performperiod"/>
    <w:basedOn w:val="a0"/>
    <w:rsid w:val="005B2C17"/>
  </w:style>
  <w:style w:type="character" w:customStyle="1" w:styleId="subcontract-performaddress">
    <w:name w:val="subcontract-performaddress"/>
    <w:basedOn w:val="a0"/>
    <w:rsid w:val="005B2C17"/>
  </w:style>
  <w:style w:type="character" w:customStyle="1" w:styleId="subcontract-contractpaytype">
    <w:name w:val="subcontract-contractpaytype"/>
    <w:basedOn w:val="a0"/>
    <w:rsid w:val="005B2C17"/>
  </w:style>
  <w:style w:type="character" w:customStyle="1" w:styleId="subcontract-deliverystandard">
    <w:name w:val="subcontract-deliverystandard"/>
    <w:basedOn w:val="a0"/>
    <w:rsid w:val="005B2C17"/>
  </w:style>
  <w:style w:type="character" w:customStyle="1" w:styleId="subcontract-maintenance">
    <w:name w:val="subcontract-maintenance"/>
    <w:basedOn w:val="a0"/>
    <w:rsid w:val="005B2C17"/>
  </w:style>
  <w:style w:type="character" w:customStyle="1" w:styleId="subcontract-intellectualproperty">
    <w:name w:val="subcontract-intellectualproperty"/>
    <w:basedOn w:val="a0"/>
    <w:rsid w:val="005B2C17"/>
  </w:style>
  <w:style w:type="character" w:customStyle="1" w:styleId="subcontract-risksharing">
    <w:name w:val="subcontract-risksharing"/>
    <w:basedOn w:val="a0"/>
    <w:rsid w:val="005B2C17"/>
  </w:style>
  <w:style w:type="character" w:customStyle="1" w:styleId="subcontract-disputeresolution">
    <w:name w:val="subcontract-disputeresolution"/>
    <w:basedOn w:val="a0"/>
    <w:rsid w:val="005B2C17"/>
  </w:style>
  <w:style w:type="character" w:customStyle="1" w:styleId="subcontract-otherterms">
    <w:name w:val="subcontract-otherterms"/>
    <w:basedOn w:val="a0"/>
    <w:rsid w:val="005B2C17"/>
  </w:style>
  <w:style w:type="character" w:customStyle="1" w:styleId="subcontract-acceptancetype">
    <w:name w:val="subcontract-acceptancetype"/>
    <w:basedOn w:val="a0"/>
    <w:rsid w:val="005B2C17"/>
  </w:style>
  <w:style w:type="character" w:customStyle="1" w:styleId="subcontract-invitesupplierstatus">
    <w:name w:val="subcontract-invitesupplierstatus"/>
    <w:basedOn w:val="a0"/>
    <w:rsid w:val="005B2C17"/>
  </w:style>
  <w:style w:type="character" w:customStyle="1" w:styleId="subcontract-inviteexpertstatus">
    <w:name w:val="subcontract-inviteexpertstatus"/>
    <w:basedOn w:val="a0"/>
    <w:rsid w:val="005B2C17"/>
  </w:style>
  <w:style w:type="character" w:customStyle="1" w:styleId="subcontract-inviteserviceobjectstatus">
    <w:name w:val="subcontract-inviteserviceobjectstatus"/>
    <w:basedOn w:val="a0"/>
    <w:rsid w:val="005B2C17"/>
  </w:style>
  <w:style w:type="character" w:customStyle="1" w:styleId="subcontract-professionaldetectionstatus">
    <w:name w:val="subcontract-professionaldetectionstatus"/>
    <w:basedOn w:val="a0"/>
    <w:rsid w:val="005B2C17"/>
  </w:style>
  <w:style w:type="character" w:customStyle="1" w:styleId="subcontract-acceptanceprocesstype">
    <w:name w:val="subcontract-acceptanceprocesstype"/>
    <w:basedOn w:val="a0"/>
    <w:rsid w:val="005B2C17"/>
  </w:style>
  <w:style w:type="character" w:customStyle="1" w:styleId="subcontract-otherpreparations">
    <w:name w:val="subcontract-otherpreparations"/>
    <w:basedOn w:val="a0"/>
    <w:rsid w:val="005B2C17"/>
  </w:style>
  <w:style w:type="character" w:customStyle="1" w:styleId="subcontract-goodscontent">
    <w:name w:val="subcontract-goodscontent"/>
    <w:basedOn w:val="a0"/>
    <w:rsid w:val="005B2C17"/>
  </w:style>
  <w:style w:type="character" w:customStyle="1" w:styleId="subcontract-businesscontent">
    <w:name w:val="subcontract-businesscontent"/>
    <w:basedOn w:val="a0"/>
    <w:rsid w:val="005B2C17"/>
  </w:style>
  <w:style w:type="character" w:customStyle="1" w:styleId="subcontract-acceptancecriteria">
    <w:name w:val="subcontract-acceptancecriteria"/>
    <w:basedOn w:val="a0"/>
    <w:rsid w:val="005B2C17"/>
  </w:style>
  <w:style w:type="character" w:customStyle="1" w:styleId="subcontract-othercontent">
    <w:name w:val="subcontract-othercontent"/>
    <w:basedOn w:val="a0"/>
    <w:rsid w:val="005B2C17"/>
  </w:style>
  <w:style w:type="character" w:customStyle="1" w:styleId="risk-riskresponse">
    <w:name w:val="risk-riskresponse"/>
    <w:basedOn w:val="a0"/>
    <w:rsid w:val="005B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8041">
      <w:bodyDiv w:val="1"/>
      <w:marLeft w:val="0"/>
      <w:marRight w:val="0"/>
      <w:marTop w:val="0"/>
      <w:marBottom w:val="0"/>
      <w:divBdr>
        <w:top w:val="none" w:sz="0" w:space="0" w:color="auto"/>
        <w:left w:val="none" w:sz="0" w:space="0" w:color="auto"/>
        <w:bottom w:val="none" w:sz="0" w:space="0" w:color="auto"/>
        <w:right w:val="none" w:sz="0" w:space="0" w:color="auto"/>
      </w:divBdr>
      <w:divsChild>
        <w:div w:id="1865288098">
          <w:marLeft w:val="30"/>
          <w:marRight w:val="30"/>
          <w:marTop w:val="0"/>
          <w:marBottom w:val="0"/>
          <w:divBdr>
            <w:top w:val="none" w:sz="0" w:space="0" w:color="auto"/>
            <w:left w:val="none" w:sz="0" w:space="0" w:color="auto"/>
            <w:bottom w:val="none" w:sz="0" w:space="0" w:color="auto"/>
            <w:right w:val="none" w:sz="0" w:space="0" w:color="auto"/>
          </w:divBdr>
          <w:divsChild>
            <w:div w:id="17275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6192">
      <w:bodyDiv w:val="1"/>
      <w:marLeft w:val="0"/>
      <w:marRight w:val="0"/>
      <w:marTop w:val="0"/>
      <w:marBottom w:val="0"/>
      <w:divBdr>
        <w:top w:val="none" w:sz="0" w:space="0" w:color="auto"/>
        <w:left w:val="none" w:sz="0" w:space="0" w:color="auto"/>
        <w:bottom w:val="none" w:sz="0" w:space="0" w:color="auto"/>
        <w:right w:val="none" w:sz="0" w:space="0" w:color="auto"/>
      </w:divBdr>
      <w:divsChild>
        <w:div w:id="1869440470">
          <w:marLeft w:val="480"/>
          <w:marRight w:val="0"/>
          <w:marTop w:val="0"/>
          <w:marBottom w:val="0"/>
          <w:divBdr>
            <w:top w:val="none" w:sz="0" w:space="0" w:color="auto"/>
            <w:left w:val="none" w:sz="0" w:space="0" w:color="auto"/>
            <w:bottom w:val="none" w:sz="0" w:space="0" w:color="auto"/>
            <w:right w:val="none" w:sz="0" w:space="0" w:color="auto"/>
          </w:divBdr>
        </w:div>
        <w:div w:id="1538931532">
          <w:marLeft w:val="30"/>
          <w:marRight w:val="30"/>
          <w:marTop w:val="0"/>
          <w:marBottom w:val="0"/>
          <w:divBdr>
            <w:top w:val="none" w:sz="0" w:space="0" w:color="auto"/>
            <w:left w:val="none" w:sz="0" w:space="0" w:color="auto"/>
            <w:bottom w:val="none" w:sz="0" w:space="0" w:color="auto"/>
            <w:right w:val="none" w:sz="0" w:space="0" w:color="auto"/>
          </w:divBdr>
        </w:div>
        <w:div w:id="2116123123">
          <w:marLeft w:val="30"/>
          <w:marRight w:val="30"/>
          <w:marTop w:val="0"/>
          <w:marBottom w:val="0"/>
          <w:divBdr>
            <w:top w:val="none" w:sz="0" w:space="0" w:color="auto"/>
            <w:left w:val="none" w:sz="0" w:space="0" w:color="auto"/>
            <w:bottom w:val="none" w:sz="0" w:space="0" w:color="auto"/>
            <w:right w:val="none" w:sz="0" w:space="0" w:color="auto"/>
          </w:divBdr>
        </w:div>
      </w:divsChild>
    </w:div>
    <w:div w:id="605314329">
      <w:bodyDiv w:val="1"/>
      <w:marLeft w:val="0"/>
      <w:marRight w:val="0"/>
      <w:marTop w:val="0"/>
      <w:marBottom w:val="0"/>
      <w:divBdr>
        <w:top w:val="none" w:sz="0" w:space="0" w:color="auto"/>
        <w:left w:val="none" w:sz="0" w:space="0" w:color="auto"/>
        <w:bottom w:val="none" w:sz="0" w:space="0" w:color="auto"/>
        <w:right w:val="none" w:sz="0" w:space="0" w:color="auto"/>
      </w:divBdr>
    </w:div>
    <w:div w:id="620500310">
      <w:bodyDiv w:val="1"/>
      <w:marLeft w:val="0"/>
      <w:marRight w:val="0"/>
      <w:marTop w:val="0"/>
      <w:marBottom w:val="0"/>
      <w:divBdr>
        <w:top w:val="none" w:sz="0" w:space="0" w:color="auto"/>
        <w:left w:val="none" w:sz="0" w:space="0" w:color="auto"/>
        <w:bottom w:val="none" w:sz="0" w:space="0" w:color="auto"/>
        <w:right w:val="none" w:sz="0" w:space="0" w:color="auto"/>
      </w:divBdr>
      <w:divsChild>
        <w:div w:id="317416380">
          <w:marLeft w:val="30"/>
          <w:marRight w:val="30"/>
          <w:marTop w:val="0"/>
          <w:marBottom w:val="0"/>
          <w:divBdr>
            <w:top w:val="none" w:sz="0" w:space="0" w:color="auto"/>
            <w:left w:val="none" w:sz="0" w:space="0" w:color="auto"/>
            <w:bottom w:val="none" w:sz="0" w:space="0" w:color="auto"/>
            <w:right w:val="none" w:sz="0" w:space="0" w:color="auto"/>
          </w:divBdr>
        </w:div>
        <w:div w:id="934628546">
          <w:marLeft w:val="30"/>
          <w:marRight w:val="30"/>
          <w:marTop w:val="0"/>
          <w:marBottom w:val="0"/>
          <w:divBdr>
            <w:top w:val="none" w:sz="0" w:space="0" w:color="auto"/>
            <w:left w:val="none" w:sz="0" w:space="0" w:color="auto"/>
            <w:bottom w:val="none" w:sz="0" w:space="0" w:color="auto"/>
            <w:right w:val="none" w:sz="0" w:space="0" w:color="auto"/>
          </w:divBdr>
        </w:div>
        <w:div w:id="1328285942">
          <w:marLeft w:val="30"/>
          <w:marRight w:val="30"/>
          <w:marTop w:val="0"/>
          <w:marBottom w:val="0"/>
          <w:divBdr>
            <w:top w:val="none" w:sz="0" w:space="0" w:color="auto"/>
            <w:left w:val="none" w:sz="0" w:space="0" w:color="auto"/>
            <w:bottom w:val="none" w:sz="0" w:space="0" w:color="auto"/>
            <w:right w:val="none" w:sz="0" w:space="0" w:color="auto"/>
          </w:divBdr>
        </w:div>
        <w:div w:id="1040519734">
          <w:marLeft w:val="30"/>
          <w:marRight w:val="30"/>
          <w:marTop w:val="0"/>
          <w:marBottom w:val="0"/>
          <w:divBdr>
            <w:top w:val="none" w:sz="0" w:space="0" w:color="auto"/>
            <w:left w:val="none" w:sz="0" w:space="0" w:color="auto"/>
            <w:bottom w:val="none" w:sz="0" w:space="0" w:color="auto"/>
            <w:right w:val="none" w:sz="0" w:space="0" w:color="auto"/>
          </w:divBdr>
        </w:div>
      </w:divsChild>
    </w:div>
    <w:div w:id="11042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faye</dc:creator>
  <cp:keywords/>
  <dc:description/>
  <cp:lastModifiedBy>帅帅的 Rain</cp:lastModifiedBy>
  <cp:revision>2</cp:revision>
  <dcterms:created xsi:type="dcterms:W3CDTF">2022-06-17T07:54:00Z</dcterms:created>
  <dcterms:modified xsi:type="dcterms:W3CDTF">2022-06-17T07:54:00Z</dcterms:modified>
</cp:coreProperties>
</file>