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781" w:beforeLines="250" w:after="781" w:afterLines="250"/>
        <w:jc w:val="both"/>
        <w:textAlignment w:val="auto"/>
        <w:rPr>
          <w:rFonts w:hint="default" w:eastAsia="仿宋_GB2312"/>
          <w:sz w:val="32"/>
          <w:szCs w:val="32"/>
          <w:lang w:val="en-US" w:eastAsia="zh-CN"/>
        </w:rPr>
      </w:pPr>
    </w:p>
    <w:p>
      <w:pP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bCs/>
          <w:i w:val="0"/>
          <w:iCs w:val="0"/>
          <w:caps w:val="0"/>
          <w:color w:val="333333"/>
          <w:spacing w:val="0"/>
        </w:rPr>
      </w:pPr>
      <w:r>
        <w:rPr>
          <w:rFonts w:hint="eastAsia" w:ascii="宋体" w:hAnsi="宋体" w:eastAsia="宋体" w:cs="宋体"/>
          <w:b/>
          <w:bCs/>
          <w:i w:val="0"/>
          <w:iCs w:val="0"/>
          <w:caps w:val="0"/>
          <w:color w:val="333333"/>
          <w:spacing w:val="0"/>
          <w:shd w:val="clear" w:fill="FFFFFF"/>
        </w:rPr>
        <w:t>政府采购项目采购需求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70" w:firstLineChars="100"/>
        <w:jc w:val="both"/>
        <w:rPr>
          <w:rFonts w:hint="eastAsia" w:ascii="宋体" w:hAnsi="宋体" w:eastAsia="宋体" w:cs="宋体"/>
          <w:b w:val="0"/>
          <w:bCs w:val="0"/>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160" w:firstLineChars="800"/>
        <w:jc w:val="both"/>
        <w:rPr>
          <w:rFonts w:hint="eastAsia" w:ascii="宋体" w:hAnsi="宋体" w:eastAsia="宋体" w:cs="宋体"/>
          <w:b w:val="0"/>
          <w:bCs w:val="0"/>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shd w:val="clear" w:fill="FFFFFF"/>
        </w:rPr>
        <w:t>采购单位：隆昌市中医医院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160" w:firstLineChars="800"/>
        <w:jc w:val="both"/>
        <w:rPr>
          <w:rFonts w:hint="eastAsia" w:ascii="宋体" w:hAnsi="宋体" w:eastAsia="宋体" w:cs="宋体"/>
          <w:b w:val="0"/>
          <w:bCs w:val="0"/>
          <w:i w:val="0"/>
          <w:iCs w:val="0"/>
          <w:caps w:val="0"/>
          <w:color w:val="333333"/>
          <w:spacing w:val="0"/>
          <w:sz w:val="27"/>
          <w:szCs w:val="27"/>
          <w:shd w:val="clear" w:fill="FFFFFF"/>
        </w:rPr>
      </w:pPr>
      <w:r>
        <w:rPr>
          <w:rFonts w:hint="eastAsia" w:ascii="宋体" w:hAnsi="宋体" w:eastAsia="宋体" w:cs="宋体"/>
          <w:b w:val="0"/>
          <w:bCs w:val="0"/>
          <w:i w:val="0"/>
          <w:iCs w:val="0"/>
          <w:caps w:val="0"/>
          <w:color w:val="333333"/>
          <w:spacing w:val="0"/>
          <w:sz w:val="27"/>
          <w:szCs w:val="27"/>
          <w:shd w:val="clear" w:fill="FFFFFF"/>
        </w:rPr>
        <w:t>所属年度：2022年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160" w:firstLineChars="800"/>
        <w:jc w:val="both"/>
        <w:rPr>
          <w:rFonts w:hint="eastAsia" w:ascii="宋体" w:hAnsi="宋体" w:eastAsia="宋体" w:cs="宋体"/>
          <w:b w:val="0"/>
          <w:bCs w:val="0"/>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shd w:val="clear" w:fill="FFFFFF"/>
        </w:rPr>
        <w:t>编制单位：隆昌市中医医院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2160" w:firstLineChars="800"/>
        <w:jc w:val="both"/>
        <w:rPr>
          <w:rFonts w:hint="eastAsia" w:ascii="宋体" w:hAnsi="宋体" w:eastAsia="宋体" w:cs="宋体"/>
          <w:b w:val="0"/>
          <w:bCs w:val="0"/>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shd w:val="clear" w:fill="FFFFFF"/>
        </w:rPr>
        <w:t>编制时间</w:t>
      </w:r>
      <w:r>
        <w:rPr>
          <w:rFonts w:hint="eastAsia" w:ascii="宋体" w:hAnsi="宋体" w:eastAsia="宋体" w:cs="宋体"/>
          <w:b w:val="0"/>
          <w:bCs w:val="0"/>
          <w:i w:val="0"/>
          <w:iCs w:val="0"/>
          <w:caps w:val="0"/>
          <w:color w:val="333333"/>
          <w:spacing w:val="0"/>
          <w:sz w:val="27"/>
          <w:szCs w:val="27"/>
          <w:shd w:val="clear" w:fill="FFFFFF"/>
          <w:lang w:val="en-US" w:eastAsia="zh-CN"/>
        </w:rPr>
        <w:t>;</w:t>
      </w:r>
      <w:r>
        <w:rPr>
          <w:rFonts w:hint="eastAsia" w:ascii="宋体" w:hAnsi="宋体" w:eastAsia="宋体" w:cs="宋体"/>
          <w:b w:val="0"/>
          <w:bCs w:val="0"/>
          <w:i w:val="0"/>
          <w:iCs w:val="0"/>
          <w:caps w:val="0"/>
          <w:color w:val="333333"/>
          <w:spacing w:val="0"/>
          <w:sz w:val="27"/>
          <w:szCs w:val="27"/>
          <w:shd w:val="clear" w:fill="FFFFFF"/>
        </w:rPr>
        <w:t>2022年05月23日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一、项目总体情况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（一）项目名称： 隆昌市中医医院物业管理服务项目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（二）项目所属年度： 2022年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（三）项目所属分类： 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（四）预算金额（元）：3,150,000.00元 ，大写（人民币）：叁佰壹拾伍万元整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1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最高限价（元）：</w:t>
      </w:r>
      <w:r>
        <w:rPr>
          <w:rFonts w:hint="eastAsia" w:ascii="宋体" w:hAnsi="宋体" w:eastAsia="宋体" w:cs="宋体"/>
          <w:i w:val="0"/>
          <w:iCs w:val="0"/>
          <w:caps w:val="0"/>
          <w:color w:val="0A82E5"/>
          <w:spacing w:val="0"/>
          <w:sz w:val="24"/>
          <w:szCs w:val="24"/>
          <w:shd w:val="clear" w:fill="FFFFFF"/>
        </w:rPr>
        <w:t>3,150,000.00元</w:t>
      </w:r>
      <w:r>
        <w:rPr>
          <w:rFonts w:hint="eastAsia" w:ascii="宋体" w:hAnsi="宋体" w:eastAsia="宋体" w:cs="宋体"/>
          <w:i w:val="0"/>
          <w:iCs w:val="0"/>
          <w:caps w:val="0"/>
          <w:color w:val="333333"/>
          <w:spacing w:val="0"/>
          <w:sz w:val="24"/>
          <w:szCs w:val="24"/>
          <w:shd w:val="clear" w:fill="FFFFFF"/>
        </w:rPr>
        <w:t> ，大写（人民币）：叁佰壹拾伍万元整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（五）项目概况：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480" w:right="0" w:firstLine="420"/>
        <w:jc w:val="both"/>
        <w:rPr>
          <w:sz w:val="24"/>
          <w:szCs w:val="24"/>
        </w:rPr>
      </w:pPr>
      <w:r>
        <w:rPr>
          <w:rFonts w:hint="eastAsia" w:ascii="宋体" w:hAnsi="宋体" w:eastAsia="宋体" w:cs="宋体"/>
          <w:i w:val="0"/>
          <w:iCs w:val="0"/>
          <w:caps w:val="0"/>
          <w:color w:val="0A82E5"/>
          <w:spacing w:val="0"/>
          <w:sz w:val="24"/>
          <w:szCs w:val="24"/>
          <w:shd w:val="clear" w:fill="FFFFFF"/>
        </w:rPr>
        <w:t>根据医院业务需要，须对物业管理服务进行采购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（六）本项目是否有为采购项目提供整体设计、规范编制或者项目管理、监理、检测等服务的供应商：</w:t>
      </w:r>
      <w:r>
        <w:rPr>
          <w:rFonts w:hint="eastAsia" w:ascii="宋体" w:hAnsi="宋体" w:eastAsia="宋体" w:cs="宋体"/>
          <w:i w:val="0"/>
          <w:iCs w:val="0"/>
          <w:caps w:val="0"/>
          <w:color w:val="0A82E5"/>
          <w:spacing w:val="0"/>
          <w:sz w:val="24"/>
          <w:szCs w:val="24"/>
          <w:shd w:val="clear" w:fill="FFFFFF"/>
        </w:rPr>
        <w:t>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二、项目需求调查情况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依据《政府采购需求管理办法》的规定，本项目</w:t>
      </w:r>
      <w:r>
        <w:rPr>
          <w:rFonts w:hint="eastAsia" w:ascii="宋体" w:hAnsi="宋体" w:eastAsia="宋体" w:cs="宋体"/>
          <w:i w:val="0"/>
          <w:iCs w:val="0"/>
          <w:caps w:val="0"/>
          <w:color w:val="0A82E5"/>
          <w:spacing w:val="0"/>
          <w:sz w:val="24"/>
          <w:szCs w:val="24"/>
          <w:shd w:val="clear" w:fill="FFFFFF"/>
        </w:rPr>
        <w:t>不需要</w:t>
      </w:r>
      <w:r>
        <w:rPr>
          <w:rFonts w:hint="eastAsia" w:ascii="宋体" w:hAnsi="宋体" w:eastAsia="宋体" w:cs="宋体"/>
          <w:i w:val="0"/>
          <w:iCs w:val="0"/>
          <w:caps w:val="0"/>
          <w:color w:val="333333"/>
          <w:spacing w:val="0"/>
          <w:sz w:val="24"/>
          <w:szCs w:val="24"/>
          <w:shd w:val="clear" w:fill="FFFFFF"/>
        </w:rPr>
        <w:t>需求调查，具体情况如下：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420"/>
        <w:jc w:val="both"/>
        <w:rPr>
          <w:color w:val="000000"/>
          <w:sz w:val="24"/>
          <w:szCs w:val="24"/>
        </w:rPr>
      </w:pPr>
      <w:r>
        <w:rPr>
          <w:rFonts w:hint="eastAsia" w:ascii="宋体" w:hAnsi="宋体" w:eastAsia="宋体" w:cs="宋体"/>
          <w:i w:val="0"/>
          <w:iCs w:val="0"/>
          <w:caps w:val="0"/>
          <w:color w:val="000000"/>
          <w:spacing w:val="0"/>
          <w:sz w:val="24"/>
          <w:szCs w:val="24"/>
          <w:shd w:val="clear" w:fill="FFFFFF"/>
        </w:rPr>
        <w:t>·本项目属于以下应当展开需求的情形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420"/>
        <w:jc w:val="both"/>
        <w:rPr>
          <w:color w:val="000000"/>
          <w:sz w:val="24"/>
          <w:szCs w:val="24"/>
        </w:rPr>
      </w:pPr>
      <w:r>
        <w:rPr>
          <w:rFonts w:hint="eastAsia" w:ascii="宋体" w:hAnsi="宋体" w:eastAsia="宋体" w:cs="宋体"/>
          <w:i w:val="0"/>
          <w:iCs w:val="0"/>
          <w:caps w:val="0"/>
          <w:color w:val="000000"/>
          <w:spacing w:val="0"/>
          <w:sz w:val="24"/>
          <w:szCs w:val="24"/>
          <w:shd w:val="clear" w:fill="FFFFFF"/>
        </w:rPr>
        <w:t>·本项目属于以下可以不再重复开展需求调查的情形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（一）需求调查方式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（二）需求调查对象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（三）需求调查结果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1.相关产业发展情况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2.市场供给情况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3.同类采购项目历史成交信息情况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4.可能涉及的运行维护、升级更新、备品备件、耗材等后续采购情况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5.其他相关情况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三、项目采购实施计划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（一）采购组织形式：</w:t>
      </w:r>
      <w:r>
        <w:rPr>
          <w:rFonts w:hint="eastAsia" w:ascii="宋体" w:hAnsi="宋体" w:eastAsia="宋体" w:cs="宋体"/>
          <w:i w:val="0"/>
          <w:iCs w:val="0"/>
          <w:caps w:val="0"/>
          <w:color w:val="0A82E5"/>
          <w:spacing w:val="0"/>
          <w:sz w:val="24"/>
          <w:szCs w:val="24"/>
          <w:shd w:val="clear" w:fill="FFFFFF"/>
        </w:rPr>
        <w:t>政府集中采购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（二）采购方式：</w:t>
      </w:r>
      <w:r>
        <w:rPr>
          <w:rFonts w:hint="eastAsia" w:ascii="宋体" w:hAnsi="宋体" w:eastAsia="宋体" w:cs="宋体"/>
          <w:i w:val="0"/>
          <w:iCs w:val="0"/>
          <w:caps w:val="0"/>
          <w:color w:val="0A82E5"/>
          <w:spacing w:val="0"/>
          <w:sz w:val="24"/>
          <w:szCs w:val="24"/>
          <w:shd w:val="clear" w:fill="FFFFFF"/>
        </w:rPr>
        <w:t>公开招标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（三）本项目是否单位自行组织采购：否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（四）采购包划分：</w:t>
      </w:r>
      <w:r>
        <w:rPr>
          <w:rFonts w:hint="eastAsia" w:ascii="宋体" w:hAnsi="宋体" w:eastAsia="宋体" w:cs="宋体"/>
          <w:i w:val="0"/>
          <w:iCs w:val="0"/>
          <w:caps w:val="0"/>
          <w:color w:val="0A82E5"/>
          <w:spacing w:val="0"/>
          <w:sz w:val="24"/>
          <w:szCs w:val="24"/>
          <w:shd w:val="clear" w:fill="FFFFFF"/>
        </w:rPr>
        <w:t>不分包采购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（五）执行政府采购促进中小企业发展的相关政策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A82E5"/>
          <w:spacing w:val="0"/>
          <w:sz w:val="24"/>
          <w:szCs w:val="24"/>
          <w:shd w:val="clear" w:fill="FFFFFF"/>
        </w:rPr>
        <w:t> 专门面向中小企业采购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000000"/>
          <w:spacing w:val="0"/>
          <w:sz w:val="24"/>
          <w:szCs w:val="24"/>
          <w:shd w:val="clear" w:fill="FFFFFF"/>
        </w:rPr>
        <w:t>2.面向的企业规模：</w:t>
      </w:r>
      <w:r>
        <w:rPr>
          <w:rFonts w:hint="eastAsia" w:ascii="宋体" w:hAnsi="宋体" w:eastAsia="宋体" w:cs="宋体"/>
          <w:i w:val="0"/>
          <w:iCs w:val="0"/>
          <w:caps w:val="0"/>
          <w:color w:val="0A82E5"/>
          <w:spacing w:val="0"/>
          <w:sz w:val="24"/>
          <w:szCs w:val="24"/>
          <w:shd w:val="clear" w:fill="FFFFFF"/>
        </w:rPr>
        <w:t>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000000"/>
          <w:spacing w:val="0"/>
          <w:sz w:val="24"/>
          <w:szCs w:val="24"/>
          <w:shd w:val="clear" w:fill="FFFFFF"/>
        </w:rPr>
        <w:t>3.预留形式：</w:t>
      </w:r>
      <w:r>
        <w:rPr>
          <w:rFonts w:hint="eastAsia" w:ascii="宋体" w:hAnsi="宋体" w:eastAsia="宋体" w:cs="宋体"/>
          <w:i w:val="0"/>
          <w:iCs w:val="0"/>
          <w:caps w:val="0"/>
          <w:color w:val="0A82E5"/>
          <w:spacing w:val="0"/>
          <w:sz w:val="24"/>
          <w:szCs w:val="24"/>
          <w:shd w:val="clear" w:fill="FFFFFF"/>
        </w:rPr>
        <w:t>项目整体预留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000000"/>
          <w:spacing w:val="0"/>
          <w:sz w:val="24"/>
          <w:szCs w:val="24"/>
          <w:shd w:val="clear" w:fill="FFFFFF"/>
        </w:rPr>
        <w:t>4.预留比例：</w:t>
      </w:r>
      <w:r>
        <w:rPr>
          <w:rFonts w:hint="eastAsia" w:ascii="宋体" w:hAnsi="宋体" w:eastAsia="宋体" w:cs="宋体"/>
          <w:i w:val="0"/>
          <w:iCs w:val="0"/>
          <w:caps w:val="0"/>
          <w:color w:val="0A82E5"/>
          <w:spacing w:val="0"/>
          <w:sz w:val="24"/>
          <w:szCs w:val="24"/>
          <w:shd w:val="clear" w:fill="FFFFFF"/>
        </w:rPr>
        <w:t>100.0%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iCs/>
          <w:caps w:val="0"/>
          <w:color w:val="333333"/>
          <w:spacing w:val="0"/>
          <w:sz w:val="24"/>
          <w:szCs w:val="24"/>
          <w:shd w:val="clear" w:fill="FFFFFF"/>
        </w:rPr>
        <w:t>注：监狱企业和残疾人福利单位视同小微企业。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（六）是否采购环境标识产品：否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（七）是否采购节能产品：否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（八）项目的采购标的是否包含进口产品：否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（九）采购标的是否属于政府购买服务：</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（十）是否属于政务信息系统项目：</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（十一）是否属于高校、科研院所的科研仪器设备采购：</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0A82E5"/>
          <w:spacing w:val="0"/>
          <w:sz w:val="24"/>
          <w:szCs w:val="24"/>
          <w:shd w:val="clear" w:fill="FFFFFF"/>
        </w:rPr>
        <w:sectPr>
          <w:pgSz w:w="11906" w:h="16838"/>
          <w:pgMar w:top="1440" w:right="1440" w:bottom="1440" w:left="1440" w:header="851" w:footer="992" w:gutter="0"/>
          <w:cols w:space="0" w:num="1"/>
          <w:rtlGutter w:val="0"/>
          <w:docGrid w:type="lines" w:linePitch="312" w:charSpace="0"/>
        </w:sectPr>
      </w:pPr>
      <w:r>
        <w:rPr>
          <w:rFonts w:hint="eastAsia" w:ascii="宋体" w:hAnsi="宋体" w:eastAsia="宋体" w:cs="宋体"/>
          <w:i w:val="0"/>
          <w:iCs w:val="0"/>
          <w:caps w:val="0"/>
          <w:color w:val="333333"/>
          <w:spacing w:val="0"/>
          <w:sz w:val="24"/>
          <w:szCs w:val="24"/>
          <w:shd w:val="clear" w:fill="FFFFFF"/>
        </w:rPr>
        <w:t>（十二）是否属于PPP项目：</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0A82E5"/>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四、项目需求及分包情况、采购标的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b/>
          <w:bCs/>
          <w:sz w:val="24"/>
          <w:szCs w:val="24"/>
        </w:rPr>
      </w:pPr>
      <w:r>
        <w:rPr>
          <w:b/>
          <w:bCs/>
          <w:i w:val="0"/>
          <w:iCs w:val="0"/>
          <w:caps w:val="0"/>
          <w:color w:val="333333"/>
          <w:spacing w:val="0"/>
          <w:sz w:val="24"/>
          <w:szCs w:val="24"/>
          <w:shd w:val="clear" w:fill="FFFFFF"/>
        </w:rPr>
        <w:t>（一）分包名称：</w:t>
      </w:r>
      <w:r>
        <w:rPr>
          <w:rFonts w:ascii="宋体" w:hAnsi="宋体" w:eastAsia="宋体" w:cs="宋体"/>
          <w:sz w:val="24"/>
          <w:szCs w:val="24"/>
        </w:rPr>
        <w:t>物业管理服务项目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1、预算金额（元）：3,150,000.00 ，大写（人民币）： 叁佰壹拾伍万元整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780"/>
        <w:jc w:val="both"/>
        <w:rPr>
          <w:sz w:val="24"/>
          <w:szCs w:val="24"/>
        </w:rPr>
      </w:pPr>
      <w:r>
        <w:rPr>
          <w:rFonts w:hint="eastAsia" w:ascii="宋体" w:hAnsi="宋体" w:eastAsia="宋体" w:cs="宋体"/>
          <w:i w:val="0"/>
          <w:iCs w:val="0"/>
          <w:caps w:val="0"/>
          <w:color w:val="333333"/>
          <w:spacing w:val="0"/>
          <w:sz w:val="24"/>
          <w:szCs w:val="24"/>
          <w:shd w:val="clear" w:fill="FFFFFF"/>
        </w:rPr>
        <w:t>最高限价（元）： 3,150,000.00 ，大写（人民币）： 叁佰壹拾伍万元整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2、评审方法：最低评标价法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3、定价方式：固定总价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4、拟采购标的的技术要求</w:t>
      </w:r>
    </w:p>
    <w:tbl>
      <w:tblPr>
        <w:tblStyle w:val="10"/>
        <w:tblW w:w="15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6"/>
        <w:gridCol w:w="3014"/>
        <w:gridCol w:w="3489"/>
        <w:gridCol w:w="3521"/>
        <w:gridCol w:w="4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536" w:type="dxa"/>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1</w:t>
            </w:r>
          </w:p>
        </w:tc>
        <w:tc>
          <w:tcPr>
            <w:tcW w:w="30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采购品目</w:t>
            </w:r>
          </w:p>
        </w:tc>
        <w:tc>
          <w:tcPr>
            <w:tcW w:w="3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物业管理服务</w:t>
            </w:r>
          </w:p>
        </w:tc>
        <w:tc>
          <w:tcPr>
            <w:tcW w:w="35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标的名称</w:t>
            </w:r>
          </w:p>
        </w:tc>
        <w:tc>
          <w:tcPr>
            <w:tcW w:w="4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物业管理服务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536"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30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数量</w:t>
            </w:r>
          </w:p>
        </w:tc>
        <w:tc>
          <w:tcPr>
            <w:tcW w:w="3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3.00</w:t>
            </w:r>
          </w:p>
        </w:tc>
        <w:tc>
          <w:tcPr>
            <w:tcW w:w="35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单位</w:t>
            </w:r>
          </w:p>
        </w:tc>
        <w:tc>
          <w:tcPr>
            <w:tcW w:w="4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536"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30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合计金额（元）</w:t>
            </w:r>
          </w:p>
        </w:tc>
        <w:tc>
          <w:tcPr>
            <w:tcW w:w="3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3,150,000.00</w:t>
            </w:r>
          </w:p>
        </w:tc>
        <w:tc>
          <w:tcPr>
            <w:tcW w:w="35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单价（元）</w:t>
            </w:r>
          </w:p>
        </w:tc>
        <w:tc>
          <w:tcPr>
            <w:tcW w:w="4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1,050,000.00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536"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30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是否采购节能产品</w:t>
            </w:r>
          </w:p>
        </w:tc>
        <w:tc>
          <w:tcPr>
            <w:tcW w:w="3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否</w:t>
            </w:r>
          </w:p>
        </w:tc>
        <w:tc>
          <w:tcPr>
            <w:tcW w:w="35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未采购节能产品原因</w:t>
            </w:r>
          </w:p>
        </w:tc>
        <w:tc>
          <w:tcPr>
            <w:tcW w:w="4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不涉及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536"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30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是否采购环保产品</w:t>
            </w:r>
          </w:p>
        </w:tc>
        <w:tc>
          <w:tcPr>
            <w:tcW w:w="3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hint="eastAsia" w:ascii="宋体" w:hAnsi="宋体" w:eastAsia="宋体" w:cs="宋体"/>
                <w:color w:val="FF0000"/>
                <w:kern w:val="0"/>
                <w:sz w:val="24"/>
                <w:szCs w:val="24"/>
                <w:lang w:val="en-US" w:eastAsia="zh-CN" w:bidi="ar"/>
              </w:rPr>
              <w:t>垃圾分类桶、袋</w:t>
            </w:r>
          </w:p>
        </w:tc>
        <w:tc>
          <w:tcPr>
            <w:tcW w:w="35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未采购环保产品原因</w:t>
            </w:r>
          </w:p>
        </w:tc>
        <w:tc>
          <w:tcPr>
            <w:tcW w:w="4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36"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30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是否采购进口产品</w:t>
            </w:r>
          </w:p>
        </w:tc>
        <w:tc>
          <w:tcPr>
            <w:tcW w:w="3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否</w:t>
            </w:r>
          </w:p>
        </w:tc>
        <w:tc>
          <w:tcPr>
            <w:tcW w:w="35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sz w:val="24"/>
                <w:szCs w:val="24"/>
              </w:rPr>
            </w:pPr>
            <w:r>
              <w:rPr>
                <w:rFonts w:ascii="宋体" w:hAnsi="宋体" w:eastAsia="宋体" w:cs="宋体"/>
                <w:b/>
                <w:bCs/>
                <w:color w:val="000000"/>
                <w:kern w:val="0"/>
                <w:sz w:val="24"/>
                <w:szCs w:val="24"/>
                <w:lang w:val="en-US" w:eastAsia="zh-CN" w:bidi="ar"/>
              </w:rPr>
              <w:t>标的物所属行业</w:t>
            </w:r>
          </w:p>
        </w:tc>
        <w:tc>
          <w:tcPr>
            <w:tcW w:w="4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物业管理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420"/>
        <w:jc w:val="both"/>
        <w:rPr>
          <w:sz w:val="24"/>
          <w:szCs w:val="24"/>
        </w:rPr>
      </w:pPr>
      <w:r>
        <w:rPr>
          <w:rFonts w:hint="eastAsia" w:ascii="宋体" w:hAnsi="宋体" w:eastAsia="宋体" w:cs="宋体"/>
          <w:i w:val="0"/>
          <w:iCs w:val="0"/>
          <w:caps w:val="0"/>
          <w:color w:val="0A82E5"/>
          <w:spacing w:val="0"/>
          <w:sz w:val="24"/>
          <w:szCs w:val="24"/>
          <w:shd w:val="clear" w:fill="FFFFFF"/>
        </w:rPr>
        <w:t>标的名称：物业管理服务</w:t>
      </w:r>
    </w:p>
    <w:tbl>
      <w:tblPr>
        <w:tblStyle w:val="10"/>
        <w:tblW w:w="1498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131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序号</w:t>
            </w:r>
          </w:p>
        </w:tc>
        <w:tc>
          <w:tcPr>
            <w:tcW w:w="131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sz w:val="24"/>
                <w:szCs w:val="24"/>
              </w:rPr>
            </w:pPr>
            <w:r>
              <w:rPr>
                <w:rFonts w:ascii="宋体" w:hAnsi="宋体" w:eastAsia="宋体" w:cs="宋体"/>
                <w:kern w:val="0"/>
                <w:sz w:val="24"/>
                <w:szCs w:val="24"/>
                <w:lang w:val="en-US" w:eastAsia="zh-CN" w:bidi="ar"/>
              </w:rPr>
              <w:t>★</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sz w:val="24"/>
                <w:szCs w:val="24"/>
              </w:rPr>
            </w:pPr>
            <w:r>
              <w:rPr>
                <w:rFonts w:ascii="宋体" w:hAnsi="宋体" w:eastAsia="宋体" w:cs="宋体"/>
                <w:kern w:val="0"/>
                <w:sz w:val="24"/>
                <w:szCs w:val="24"/>
                <w:lang w:val="en-US" w:eastAsia="zh-CN" w:bidi="ar"/>
              </w:rPr>
              <w:t>1</w:t>
            </w:r>
          </w:p>
        </w:tc>
        <w:tc>
          <w:tcPr>
            <w:tcW w:w="131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2"/>
              <w:jc w:val="both"/>
              <w:rPr>
                <w:sz w:val="24"/>
                <w:szCs w:val="24"/>
              </w:rPr>
            </w:pPr>
            <w:r>
              <w:rPr>
                <w:rStyle w:val="13"/>
                <w:rFonts w:ascii="仿宋_GB2312" w:hAnsi="Calibri" w:eastAsia="仿宋_GB2312" w:cs="仿宋_GB2312"/>
                <w:color w:val="000000"/>
                <w:sz w:val="24"/>
                <w:szCs w:val="24"/>
              </w:rPr>
              <w:t>★一、服务要求：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（一）保洁服务内容及范围：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1、全院所有区域外环境清扫保洁：包括全院所有道路、电梯清扫，烟头、落叶清理，花台定期清洗，厕所清洗，定期清洗院内及围墙“牛皮癣”，生活垃圾收集及外运至垃圾库。</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2、临床、医技科室清洁服务：急诊科、门诊所有科室外及公共区域；医疗垃圾分类收集分袋分装，并按时将医疗垃圾按医疗废物管理条例的流程规定送到医疗垃圾暂存</w:t>
            </w:r>
            <w:bookmarkStart w:id="0" w:name="_GoBack"/>
            <w:r>
              <w:rPr>
                <w:rFonts w:hint="default" w:ascii="仿宋_GB2312" w:hAnsi="Calibri" w:eastAsia="仿宋_GB2312" w:cs="仿宋_GB2312"/>
                <w:color w:val="000000"/>
                <w:sz w:val="24"/>
                <w:szCs w:val="24"/>
              </w:rPr>
              <w:t>处</w:t>
            </w:r>
            <w:r>
              <w:rPr>
                <w:rFonts w:hint="eastAsia" w:hAnsi="宋体" w:eastAsia="宋体" w:cs="宋体"/>
                <w:color w:val="FF0000"/>
                <w:sz w:val="24"/>
                <w:szCs w:val="24"/>
                <w:lang w:eastAsia="zh-CN"/>
              </w:rPr>
              <w:t>，定期与医废处置公司完成交接并记录台账等</w:t>
            </w:r>
            <w:bookmarkEnd w:id="0"/>
            <w:r>
              <w:rPr>
                <w:rFonts w:hint="default" w:ascii="仿宋_GB2312" w:hAnsi="Calibri" w:eastAsia="仿宋_GB2312" w:cs="仿宋_GB2312"/>
                <w:color w:val="000000"/>
                <w:sz w:val="24"/>
                <w:szCs w:val="24"/>
              </w:rPr>
              <w:t>；生活垃圾分类收集并运至垃圾库的清运服务。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3、办公区清扫保洁：为医院会议室提供清洗保洁，生活垃圾收集及外运至垃圾库。</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4、病区清扫保洁：包括地面、墙面、门窗、展示板、梯步间、厕所等清扫、拖、擦拭保洁；出院病人床单按院感要求进行终末处理登记，床头柜一床一巾擦拭1次/日，垃圾桶每日清洗擦拭；医疗垃圾分类收集分袋分装，并按时将医疗垃圾按医疗废物管理条例的流程规定送到医疗垃圾暂存处；生活垃圾分类收集并运至垃圾库的清运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5、全院病人各类衣服、床单、被单、中单、枕头、孔巾、治疗巾以及医务人员的工作服、手术衣、隔离衣等织物的清洗消毒和烫熨服务。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（二）服务应达到的标准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清洁率达到100%，保洁率达到95%以上。物体表面、地面干净无污渍、痰迹、纸屑、积水；天花板、四壁无积尘和蜘蛛网；门窗、玻璃、镜面擦拭干净、无积尘积污；洗手池、污物桶等卫生设施清洁、无积污、并按规定消毒；病房内病床、床头柜干净无积污并按规定擦拭消毒；治疗室、开水房、换药室地面、墙壁、窗台按每周一次定期进行擦拭（拖布尘推等清洁工具与病房分开使用，防止细菌、病毒的交叉感染）；病区生活垃圾收集、袋装运至垃圾库；医疗垃圾分类收集分袋分装，并按时将医疗垃圾按医疗废物管理条例的流程规定送到医疗垃圾暂存处并作好交接记录；按医院院感要求协调病房做好消毒隔离工作，避免交叉感染，床单元的终末消毒处理符合要求；负责电梯每月一次的不锈钢养护，做到光亮无积尘积污；外围地面及花坛无污渍、无积水、无积尘、10平方米以内烟头纸屑不超过1个；厕所地面、蹲位、门窗、玻璃及塑料隔板清洁无积尘无积污，天花板、排风口无积尘、无蜘蛛网，便池无垢、无刺鼻异味，充分保证医院工作正常运转。</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（三）保洁服务管理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1、投标人根据服务内容及标准制定月计划、周安排；医院制定保洁服务标准，并每月按保洁服务内容及考核标准进行考核（医院及各科室每月对全院保洁服务工作进行考核一次），考核结果与投标人服务费用挂钩，考核结果低于90分，每低1分当月服务费扣减100元，平时进行不定期的巡查或抽查</w:t>
            </w:r>
            <w:r>
              <w:rPr>
                <w:rFonts w:hint="default" w:ascii="仿宋_GB2312" w:hAnsi="Calibri" w:eastAsia="仿宋_GB2312" w:cs="仿宋_GB2312"/>
                <w:sz w:val="24"/>
                <w:szCs w:val="24"/>
              </w:rPr>
              <w:t>。每月对检查存在的问题及时书面反馈，对存在的问题必须及时整改，并将整改措施及整改结果书面报告。若拒不整改或整改不到位，采购人有权终止合同，解除与中标供应商签订的服务合同，并重新组织招标活动。连续两个月考核结果低于80分（不含）或当年累计3个月及以上考核结果低于80分（不含），采购人有权立即终止合同，并不再续签下一年度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2、医院发现保洁人员未按时到岗或服务不及时，口头或书面形式通知保洁公司，并按缺岗处理，保洁公司应充分重视，及时整改。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3、因保洁公司服务问题，给医院造成不良影响或受到主管单位扣分处理的，一次扣减保洁公司服务费1000-3000元，如长时间达不到服务要求的，医院有权解除承包合同。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（四）服务人员要求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1、供应商拟投入本项目的人员不低于34人，详见下表。</w:t>
            </w:r>
          </w:p>
          <w:tbl>
            <w:tblPr>
              <w:tblStyle w:val="10"/>
              <w:tblW w:w="1284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21"/>
              <w:gridCol w:w="3626"/>
              <w:gridCol w:w="3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13"/>
                      <w:rFonts w:ascii="仿宋" w:hAnsi="仿宋" w:eastAsia="仿宋" w:cs="仿宋"/>
                      <w:color w:val="000000"/>
                      <w:sz w:val="24"/>
                      <w:szCs w:val="24"/>
                    </w:rPr>
                    <w:t>负责区域</w:t>
                  </w:r>
                  <w:r>
                    <w:rPr>
                      <w:rStyle w:val="13"/>
                      <w:rFonts w:hint="eastAsia" w:ascii="仿宋" w:hAnsi="仿宋" w:eastAsia="仿宋" w:cs="仿宋"/>
                      <w:color w:val="000000"/>
                      <w:sz w:val="24"/>
                      <w:szCs w:val="24"/>
                    </w:rPr>
                    <w:t>/职务</w:t>
                  </w:r>
                </w:p>
              </w:tc>
              <w:tc>
                <w:tcPr>
                  <w:tcW w:w="32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13"/>
                      <w:rFonts w:hint="eastAsia" w:ascii="仿宋" w:hAnsi="仿宋" w:eastAsia="仿宋" w:cs="仿宋"/>
                      <w:color w:val="000000"/>
                      <w:sz w:val="24"/>
                      <w:szCs w:val="24"/>
                    </w:rPr>
                    <w:t>工作性质</w:t>
                  </w:r>
                </w:p>
              </w:tc>
              <w:tc>
                <w:tcPr>
                  <w:tcW w:w="32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Style w:val="13"/>
                      <w:rFonts w:hint="eastAsia" w:ascii="仿宋" w:hAnsi="仿宋" w:eastAsia="仿宋" w:cs="仿宋"/>
                      <w:color w:val="000000"/>
                      <w:sz w:val="24"/>
                      <w:szCs w:val="24"/>
                    </w:rPr>
                    <w:t>人员数量（人）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nil"/>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项目经理</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管理人员</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single" w:color="000000" w:sz="6" w:space="0"/>
                    <w:left w:val="single" w:color="000000" w:sz="6" w:space="0"/>
                    <w:bottom w:val="nil"/>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急诊科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担架工、保洁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门诊部（含大厅）</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康复科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骨一科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骨二科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外一科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外二科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重症医学科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保洁、杂工</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手术室</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杂工、搬运工</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内科大楼1楼（功能科、放射）</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内科大楼2楼（检验科、体检中心）</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内科大楼3楼（内三科）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内科大楼4楼（内二科）</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内科大楼5楼（内一科、病案室）</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供应室（含打包）</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院坝区域</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锅炉、后勤搬运</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杂工、搬运工</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洗浆房</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洗衣工</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医废收集</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医废收集</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行政办公区（含会议室）</w:t>
                  </w:r>
                </w:p>
              </w:tc>
              <w:tc>
                <w:tcPr>
                  <w:tcW w:w="3270" w:type="dxa"/>
                  <w:tcBorders>
                    <w:top w:val="nil"/>
                    <w:left w:val="nil"/>
                    <w:bottom w:val="nil"/>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分院</w:t>
                  </w:r>
                </w:p>
              </w:tc>
              <w:tc>
                <w:tcPr>
                  <w:tcW w:w="327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保洁、杂工、医废收集</w:t>
                  </w:r>
                </w:p>
              </w:tc>
              <w:tc>
                <w:tcPr>
                  <w:tcW w:w="327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61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27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27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91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合计</w:t>
                  </w:r>
                </w:p>
              </w:tc>
              <w:tc>
                <w:tcPr>
                  <w:tcW w:w="32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eastAsia" w:ascii="仿宋" w:hAnsi="仿宋" w:eastAsia="仿宋" w:cs="仿宋"/>
                      <w:color w:val="000000"/>
                      <w:sz w:val="24"/>
                      <w:szCs w:val="24"/>
                    </w:rPr>
                    <w:t>34</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2、服务人员须具有良好的思想、道德、业务素质，遵守国家法律法规，严格执行医院和投标人公司的各项规章制度，严格遵守劳动纪律，按时上下班，杜绝迟到、早退、串岗、脱岗等现象，不怠工、不拖工，服从所在科室领导和现场主管的管理及工作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3、保洁人员统一着装，衣着整洁，佩戴胸牌，仪容仪表整洁端庄，能作好自我防护。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4、服务人员须文明用语，举止端庄，对病人礼貌、热情、和蔼，服务人员不得与患者及家属发生任何原因的争吵、辱骂、打架等行为；服务人员严禁向病人及其家属索取红包、推销药品、保健品、器材；服务人员工作期间禁止做与工作无关的事，不得在工作场所喧哗、嬉戏；不准谈论病人病情，不得将情绪带到工作中来，对投标人公司和采购人的意见按级反映，不得在工作场所抱怨和说是道非，不拉帮结派。</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5、服务人员的年龄、文化知识、业务技能须满足岗位要求，身体健康、品行端正、无吸毒史、无传染病、遵纪守法、无违法犯罪记录，工作责任心强。必须经过专业培训后才能上岗；做好职业防护、做好运行记录、维护保养记录、交接记录等；严格按照工种类别和国家、行业规范开展各项工作；完成医院或科室交办的临时性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6、驻场项目经理人员要求：身体健康，具有本科及以上学历，年龄40岁及以下，有同类别管理工作经验3年及以上；具有较强的沟通能力和协作能力，且熟练操作各类办公软件；驻场项目经理更换必须经采购人同意；签订合同时，提供身份证复印件及三年以上同类别项目管理工作经验证明材料交采购人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7、其他要求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hanging="360"/>
              <w:jc w:val="both"/>
            </w:pPr>
            <w:r>
              <w:rPr>
                <w:rFonts w:hint="default" w:ascii="仿宋_GB2312" w:hAnsi="Calibri" w:eastAsia="仿宋_GB2312" w:cs="仿宋_GB2312"/>
                <w:sz w:val="24"/>
                <w:szCs w:val="24"/>
              </w:rPr>
              <w:t>投标人中标后配置保洁设备（包含但不限于）：保洁车、翻新机、地擦机、洗地机、吸水吸尘机、抛光机、地坪/地毯吹干机、真空吸尘器、垃圾运输车、小型洗地车、平板车、榨水器、不锈钢桶、电脑和打印机等；应配备适量的清洁车。（提供承诺函原件并加盖投标人公章，格式自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hanging="360"/>
              <w:jc w:val="both"/>
            </w:pPr>
            <w:r>
              <w:rPr>
                <w:rFonts w:hint="default" w:ascii="仿宋_GB2312" w:hAnsi="Calibri" w:eastAsia="仿宋_GB2312" w:cs="仿宋_GB2312"/>
                <w:sz w:val="24"/>
                <w:szCs w:val="24"/>
              </w:rPr>
              <w:t>投标人中标后自行提供生活（及医废）垃圾桶、垃圾袋、人员防护用品、保洁用的清洁工具、清洁剂、洗涤剂、消毒剂等日常消耗用品，须为环保合格的优质产品，并符合院感的要求。（提供承诺函原件并加盖投标人公章，格式自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hanging="360"/>
              <w:jc w:val="both"/>
            </w:pPr>
            <w:r>
              <w:rPr>
                <w:rFonts w:hint="default" w:ascii="仿宋_GB2312" w:hAnsi="Calibri" w:eastAsia="仿宋_GB2312" w:cs="仿宋_GB2312"/>
                <w:sz w:val="24"/>
                <w:szCs w:val="24"/>
              </w:rPr>
              <w:t>遵守隆昌市中医医院医院的各项规章制度，服从管理，听从安排，全面完成工作任务。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hanging="360"/>
              <w:jc w:val="both"/>
            </w:pPr>
            <w:r>
              <w:rPr>
                <w:rFonts w:hint="default" w:ascii="仿宋_GB2312" w:hAnsi="Calibri" w:eastAsia="仿宋_GB2312" w:cs="仿宋_GB2312"/>
                <w:sz w:val="24"/>
                <w:szCs w:val="24"/>
              </w:rPr>
              <w:t>服务人员工作期间的疾病和人身安全、安全责任事故、人事关系、劳务纠纷等都由投标人自行负责。（提供承诺函原件并加盖投标人公章，格式自拟）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hanging="360"/>
              <w:jc w:val="both"/>
            </w:pPr>
            <w:r>
              <w:rPr>
                <w:rFonts w:hint="default" w:ascii="仿宋_GB2312" w:hAnsi="Calibri" w:eastAsia="仿宋_GB2312" w:cs="仿宋_GB2312"/>
                <w:sz w:val="24"/>
                <w:szCs w:val="24"/>
              </w:rPr>
              <w:t>对于投标人配置的物业项目经理、服务人员，不能胜任岗位工作要求的，采购人有权随时通知投标人进行撤换。投标人接到采购人通知5个工作日内撤换并配置到位。（提供承诺函原件并加盖投标人公章，格式自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hanging="360"/>
              <w:jc w:val="both"/>
            </w:pPr>
            <w:r>
              <w:rPr>
                <w:rFonts w:hint="default" w:ascii="仿宋_GB2312" w:hAnsi="Calibri" w:eastAsia="仿宋_GB2312" w:cs="仿宋_GB2312"/>
                <w:sz w:val="24"/>
                <w:szCs w:val="24"/>
              </w:rPr>
              <w:t>投标人应按照法律法规有关规定为员工提供不低于国家政策法规规定的最低工资保障和全额购买保险。（提供承诺函原件并加盖投标人公章，格式自拟）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hanging="360"/>
              <w:jc w:val="both"/>
            </w:pPr>
            <w:r>
              <w:rPr>
                <w:rFonts w:hint="default" w:ascii="仿宋_GB2312" w:hAnsi="Calibri" w:eastAsia="仿宋_GB2312" w:cs="仿宋_GB2312"/>
                <w:sz w:val="24"/>
                <w:szCs w:val="24"/>
              </w:rPr>
              <w:t>采购人不提供员工宿舍，投标人应自行解决员工住宿问题（提供承诺函原件并加盖投标人公章，格式自拟）。节能管理：服务工作中，完善节能管理制度，厉行节约用水、用电、用气，加强维护和巡查，消除不必要的能源消耗。</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w:t>
            </w:r>
            <w:r>
              <w:rPr>
                <w:rFonts w:hint="eastAsia" w:ascii="仿宋_GB2312" w:hAnsi="Calibri" w:eastAsia="仿宋_GB2312" w:cs="仿宋_GB2312"/>
                <w:sz w:val="24"/>
                <w:szCs w:val="24"/>
                <w:lang w:val="en-US" w:eastAsia="zh-CN"/>
              </w:rPr>
              <w:t>8</w:t>
            </w:r>
            <w:r>
              <w:rPr>
                <w:rFonts w:hint="default" w:ascii="仿宋_GB2312" w:hAnsi="Calibri" w:eastAsia="仿宋_GB2312" w:cs="仿宋_GB2312"/>
                <w:sz w:val="24"/>
                <w:szCs w:val="24"/>
              </w:rPr>
              <w:t>）投标人必须建立健全劳动安全规章制度，包含但不限于：①工作流程、②工作职能及职责、③日常巡查、④内部质量监管方案、⑤管理制度、⑥应急服务方案等。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80"/>
              <w:jc w:val="both"/>
              <w:rPr>
                <w:sz w:val="24"/>
                <w:szCs w:val="24"/>
              </w:rPr>
            </w:pPr>
            <w:r>
              <w:rPr>
                <w:rFonts w:hint="default" w:ascii="仿宋_GB2312" w:hAnsi="Calibri" w:eastAsia="仿宋_GB2312" w:cs="仿宋_GB2312"/>
                <w:sz w:val="24"/>
                <w:szCs w:val="24"/>
              </w:rPr>
              <w:t>（</w:t>
            </w:r>
            <w:r>
              <w:rPr>
                <w:rFonts w:hint="eastAsia" w:ascii="仿宋_GB2312" w:hAnsi="Calibri" w:eastAsia="仿宋_GB2312" w:cs="仿宋_GB2312"/>
                <w:sz w:val="24"/>
                <w:szCs w:val="24"/>
                <w:lang w:val="en-US" w:eastAsia="zh-CN"/>
              </w:rPr>
              <w:t>9</w:t>
            </w:r>
            <w:r>
              <w:rPr>
                <w:rFonts w:hint="default" w:ascii="仿宋_GB2312" w:hAnsi="Calibri" w:eastAsia="仿宋_GB2312" w:cs="仿宋_GB2312"/>
                <w:sz w:val="24"/>
                <w:szCs w:val="24"/>
              </w:rPr>
              <w:t>）投标人提供本项目服务方案，包含但不限于：①清洁服务方案、②护工服务方案、③医疗垃圾收集转运方案、④医疗废物暂存处的管理方案、⑤转交定点公司的交接方案、⑥生活垃圾清运到院内垃圾库的服务方案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（五）责任区分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1、保洁人员上岗前的健康体检由保洁公司负责，上岗前保洁公司对自身服务人员必须进行相关安全知识培训考核，培训名单及培训资料交医院分管人员。服务人员违规操作发生职业暴露的医疗治疗费由保洁公司负责； 医护人员工作中违规操作发生职业暴露，给保洁服务人员造成伤害的医疗治疗费由医院负责。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2、保洁所需的清洁用品、用具、生活垃圾袋、医废垃圾袋（桶）等一切工具由保洁公司提供；环保所需基础设施由医院负责。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3、医院提供日常服务所必须的管理办公室、库房。</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4、保洁服务人员应文明服务，服务态度好、对病人热情；凡保洁人员与病人发生争吵每次扣服务费100-200元，因服务不当所导致的纠纷由保洁公司负责。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5、保洁服务人员应遵守国家的法律法规及医院的规章制度，不得在医院工作区内从事违法违纪活动。医院禁止保洁服务人员将医疗废物拿出医院，一经发现核实保洁服务人员擅自将医疗废物拿出医院私自处理，一经发现核实，医院有权扣减保洁服务费5000-10000元/次，情节严重者移交司法机关处理。采购人有权解除承包合同，同时投标人须承担由此导致的其它不良后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6、保洁人员应爱护医院的财物设备及设施，确保完好无损，若造成损坏的（除不可抗力因素外），需承担由此产生的全部损失；若发现公共设施损坏需向主管人员反映。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7、医院属无烟医院，保洁人员有义务劝导病员、家属及来访者禁止吸烟。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8、保洁公司应切实抓好安全工作，预防事故发生。保洁人员在服务工作期间发生的人身安全问题由保洁公司负全责。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9、承包费用含管理费、税收、服务人员工资及服务人员的各项社会保险等一切费用；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（六）保洁服务内容及考核标准（每有一项不合格扣1分）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38" w:lineRule="atLeast"/>
              <w:ind w:left="0" w:right="0" w:firstLine="420"/>
              <w:jc w:val="both"/>
              <w:rPr>
                <w:sz w:val="24"/>
                <w:szCs w:val="24"/>
              </w:rPr>
            </w:pPr>
            <w:r>
              <w:rPr>
                <w:rFonts w:hint="default" w:ascii="仿宋_GB2312" w:hAnsi="Calibri" w:eastAsia="仿宋_GB2312" w:cs="仿宋_GB2312"/>
                <w:color w:val="000000"/>
                <w:kern w:val="0"/>
                <w:sz w:val="24"/>
                <w:szCs w:val="24"/>
                <w:lang w:val="en-US" w:eastAsia="zh-CN" w:bidi="ar"/>
              </w:rPr>
              <w:t>1、</w:t>
            </w:r>
          </w:p>
          <w:tbl>
            <w:tblPr>
              <w:tblStyle w:val="10"/>
              <w:tblW w:w="1284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21"/>
              <w:gridCol w:w="3777"/>
              <w:gridCol w:w="2063"/>
              <w:gridCol w:w="1889"/>
              <w:gridCol w:w="4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230"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保洁项目</w:t>
                  </w:r>
                </w:p>
              </w:tc>
              <w:tc>
                <w:tcPr>
                  <w:tcW w:w="195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保洁内容</w:t>
                  </w:r>
                </w:p>
              </w:tc>
              <w:tc>
                <w:tcPr>
                  <w:tcW w:w="178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保洁频次</w:t>
                  </w:r>
                </w:p>
              </w:tc>
              <w:tc>
                <w:tcPr>
                  <w:tcW w:w="39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保洁标准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划</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卫</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生</w:t>
                  </w: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墙面、天花板、灯饰</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除尘、擦拭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每月2次</w:t>
                  </w:r>
                </w:p>
              </w:tc>
              <w:tc>
                <w:tcPr>
                  <w:tcW w:w="39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无明显积尘、灯饰明亮（3.0米以下）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各楼道梯步间</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清洗</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露天梯步</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清洗</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每周2次</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清洁、无污渍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玻璃门窗</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除尘、擦拭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每月1次</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无积尘、明亮、无污渍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不锈钢栏杆</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清洁、养护</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每月</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光亮、防氧化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门厅玻璃门窗</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除尘、擦拭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每周</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明亮、无尘、无污渍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地脚线</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每周</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无泥水、无明显污渍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公共墙壁</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除尘、擦拭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每周</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无明显积尘、指印、污渍、蜘蛛网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宣传栏</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清理、擦拭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每周</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无明显积尘、指印、污渍、无过期通知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标志牌、橱窗</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除尘、擦拭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每周</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无明显积尘、积污、无蜘蛛网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保</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洁</w:t>
                  </w: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卫生间</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清洗、擦拭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地面无污渍、便池除污除臭、物品摆放整齐、墙面清洁无污渍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清倒垃圾</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清理、擦拭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日产日清、无明显异味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走廊通道</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清扫、擦拭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无明显脚踩痕迹、灰尘、水迹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电梯</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清洁、养护</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无明显指印污渍、光亮、防氧化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楼梯间栏杆</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擦拭、消毒</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无明显灰尘、污渍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垃圾桶</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清理、擦拭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垃圾存放不超过桶内2/3、无明显异味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病房</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清洁、清理</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洁净、整齐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出院病人床单元</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清理、擦拭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洁净、整齐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床头柜</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清理、擦拭</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洁净、整齐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3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治疗室、换药室</w:t>
                  </w:r>
                </w:p>
              </w:tc>
              <w:tc>
                <w:tcPr>
                  <w:tcW w:w="19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清洁、清理</w:t>
                  </w:r>
                </w:p>
              </w:tc>
              <w:tc>
                <w:tcPr>
                  <w:tcW w:w="1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每日</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干净、整齐（地面、墙面、窗台）</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20"/>
              <w:jc w:val="both"/>
              <w:rPr>
                <w:sz w:val="24"/>
                <w:szCs w:val="24"/>
              </w:rPr>
            </w:pPr>
            <w:r>
              <w:rPr>
                <w:rFonts w:hint="default" w:ascii="仿宋_GB2312" w:hAnsi="Calibri" w:eastAsia="仿宋_GB2312" w:cs="仿宋_GB2312"/>
                <w:color w:val="000000"/>
                <w:sz w:val="24"/>
                <w:szCs w:val="24"/>
              </w:rPr>
              <w:t>2、病区消毒管理</w:t>
            </w:r>
          </w:p>
          <w:tbl>
            <w:tblPr>
              <w:tblStyle w:val="10"/>
              <w:tblW w:w="12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27"/>
              <w:gridCol w:w="7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52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内容</w:t>
                  </w:r>
                </w:p>
              </w:tc>
              <w:tc>
                <w:tcPr>
                  <w:tcW w:w="685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52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病房物体及环境表面</w:t>
                  </w:r>
                </w:p>
              </w:tc>
              <w:tc>
                <w:tcPr>
                  <w:tcW w:w="68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采用500-1000mg/L的含氯消毒剂处理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52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病房环境表面有明显污染时</w:t>
                  </w:r>
                </w:p>
              </w:tc>
              <w:tc>
                <w:tcPr>
                  <w:tcW w:w="68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先消毒、后清洗，采用1000mg/L含氯消毒剂擦拭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52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患者出院、转院或死亡后应进行终末消毒</w:t>
                  </w:r>
                </w:p>
              </w:tc>
              <w:tc>
                <w:tcPr>
                  <w:tcW w:w="68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随时消毒，采用1000-2000mg/L含氯消毒剂擦拭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52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擦拭布巾</w:t>
                  </w:r>
                </w:p>
              </w:tc>
              <w:tc>
                <w:tcPr>
                  <w:tcW w:w="68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清洗干净，一般病人用250mg/L效氯的含氯消毒液，浸泡30min；传染病人、耐药菌病人用1000-2000mg/L效氯的含氯消毒液浸泡30min，冲净消毒液，干燥备用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52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拖帕分区使用</w:t>
                  </w:r>
                </w:p>
              </w:tc>
              <w:tc>
                <w:tcPr>
                  <w:tcW w:w="68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清洗干净，用500mg/L有效氯消毒剂中浸泡30min，冲净消毒液，干燥备用</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20"/>
              <w:jc w:val="both"/>
              <w:rPr>
                <w:sz w:val="24"/>
                <w:szCs w:val="24"/>
              </w:rPr>
            </w:pPr>
            <w:r>
              <w:rPr>
                <w:rFonts w:hint="default" w:ascii="仿宋_GB2312" w:hAnsi="Calibri" w:eastAsia="仿宋_GB2312" w:cs="仿宋_GB2312"/>
                <w:color w:val="000000"/>
                <w:sz w:val="24"/>
                <w:szCs w:val="24"/>
              </w:rPr>
              <w:t>3、保洁用品标识</w:t>
            </w:r>
          </w:p>
          <w:tbl>
            <w:tblPr>
              <w:tblStyle w:val="10"/>
              <w:tblW w:w="12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77"/>
              <w:gridCol w:w="3611"/>
              <w:gridCol w:w="3377"/>
              <w:gridCol w:w="3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385"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拖帕</w:t>
                  </w:r>
                </w:p>
              </w:tc>
              <w:tc>
                <w:tcPr>
                  <w:tcW w:w="6990"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垃圾袋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90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清洁区</w:t>
                  </w:r>
                </w:p>
              </w:tc>
              <w:tc>
                <w:tcPr>
                  <w:tcW w:w="32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白色</w:t>
                  </w:r>
                </w:p>
              </w:tc>
              <w:tc>
                <w:tcPr>
                  <w:tcW w:w="325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生活垃圾袋</w:t>
                  </w:r>
                </w:p>
              </w:tc>
              <w:tc>
                <w:tcPr>
                  <w:tcW w:w="351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190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半污染区</w:t>
                  </w:r>
                </w:p>
              </w:tc>
              <w:tc>
                <w:tcPr>
                  <w:tcW w:w="32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蓝色</w:t>
                  </w:r>
                </w:p>
              </w:tc>
              <w:tc>
                <w:tcPr>
                  <w:tcW w:w="32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医疗垃圾袋</w:t>
                  </w:r>
                </w:p>
              </w:tc>
              <w:tc>
                <w:tcPr>
                  <w:tcW w:w="3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黄色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190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污染区</w:t>
                  </w:r>
                </w:p>
              </w:tc>
              <w:tc>
                <w:tcPr>
                  <w:tcW w:w="32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紫色</w:t>
                  </w:r>
                </w:p>
              </w:tc>
              <w:tc>
                <w:tcPr>
                  <w:tcW w:w="32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耐药菌病人</w:t>
                  </w:r>
                </w:p>
              </w:tc>
              <w:tc>
                <w:tcPr>
                  <w:tcW w:w="3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双色（红色、黑色）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190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厕所</w:t>
                  </w:r>
                </w:p>
              </w:tc>
              <w:tc>
                <w:tcPr>
                  <w:tcW w:w="32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center"/>
                    <w:rPr>
                      <w:sz w:val="24"/>
                      <w:szCs w:val="24"/>
                    </w:rPr>
                  </w:pPr>
                  <w:r>
                    <w:rPr>
                      <w:rFonts w:hint="default" w:ascii="仿宋_GB2312" w:hAnsi="Calibri" w:eastAsia="仿宋_GB2312" w:cs="仿宋_GB2312"/>
                      <w:color w:val="000000"/>
                      <w:kern w:val="0"/>
                      <w:sz w:val="24"/>
                      <w:szCs w:val="24"/>
                      <w:lang w:val="en-US" w:eastAsia="zh-CN" w:bidi="ar"/>
                    </w:rPr>
                    <w:t>红色</w:t>
                  </w:r>
                </w:p>
              </w:tc>
              <w:tc>
                <w:tcPr>
                  <w:tcW w:w="3255"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c>
                <w:tcPr>
                  <w:tcW w:w="3510"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left"/>
                    <w:rPr>
                      <w:rFonts w:hint="default" w:ascii="Times New Roman" w:hAnsi="Times New Roman" w:cs="Times New Roman"/>
                      <w:sz w:val="19"/>
                      <w:szCs w:val="19"/>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★二、商务要求：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1、服务地点：隆昌市中医医院。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38" w:lineRule="atLeast"/>
              <w:ind w:left="0" w:right="0" w:firstLine="480"/>
              <w:jc w:val="both"/>
              <w:rPr>
                <w:sz w:val="24"/>
                <w:szCs w:val="24"/>
              </w:rPr>
            </w:pPr>
            <w:r>
              <w:rPr>
                <w:rFonts w:hint="default" w:ascii="仿宋_GB2312" w:hAnsi="Calibri" w:eastAsia="仿宋_GB2312" w:cs="仿宋_GB2312"/>
                <w:color w:val="000000"/>
                <w:kern w:val="0"/>
                <w:sz w:val="24"/>
                <w:szCs w:val="24"/>
                <w:lang w:val="en-US" w:eastAsia="zh-CN" w:bidi="ar"/>
              </w:rPr>
              <w:t>2、服务期限：三年，合同一年一签。若在服务期限内，中标供应商不按照合同履行合约，采购人有权拒绝支付费用。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3、验收要求：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3.1采购人组织，接到采购人通知后5日内组织验收，严格按照政府采购相关法律法规以及《财政部关于进一步加强政府采购需求和履约验收管理的指导意见》（财库〔2016〕205号）的要求进行验收。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3.2验收结果合格的，中标供应商凭验收材料到采购人处办理履约保证金的退付手续；验收结果不合格的，履约保证金将不予退还，也将不予支付采购资金，还可能会报告本项目同级财政部门按照政府采购法律法规有关规定给予行政处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4、付款方式：根据四川省财政厅关于印发《四川省政府采购营商环境指标提升专项行动工作方案》的通知（川财采〔2020〕74号）文件要求“采购人要根据采购项目情况和资金支付进度管理要求，加大预付款支付比例，提高供应商履约能力”。本项目不支持预付款，付款方式为：根据考核结果按月支付服务费，每月服务费用=（每年合同总金额/12个月）-当月考核扣减费用；按采购人要求提供正规票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5、其他要求：其他未尽事宜，由采购人与投标人另行协商解决。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38" w:lineRule="atLeast"/>
              <w:ind w:left="0" w:right="0" w:firstLine="480"/>
              <w:jc w:val="both"/>
              <w:rPr>
                <w:sz w:val="24"/>
                <w:szCs w:val="24"/>
              </w:rPr>
            </w:pPr>
            <w:r>
              <w:rPr>
                <w:rFonts w:hint="default" w:ascii="仿宋_GB2312" w:hAnsi="Calibri" w:eastAsia="仿宋_GB2312" w:cs="仿宋_GB2312"/>
                <w:color w:val="000000"/>
                <w:sz w:val="24"/>
                <w:szCs w:val="24"/>
              </w:rPr>
              <w:t>注：以上带“★”的条款为实质性要求，不允许负偏离，如有负偏离作无效投标处理；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5、供应商一般资格要求</w:t>
      </w:r>
    </w:p>
    <w:tbl>
      <w:tblPr>
        <w:tblStyle w:val="10"/>
        <w:tblW w:w="149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1"/>
        <w:gridCol w:w="9685"/>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1" w:hRule="atLeast"/>
          <w:tblHeader/>
        </w:trPr>
        <w:tc>
          <w:tcPr>
            <w:tcW w:w="501"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序号</w:t>
            </w:r>
          </w:p>
        </w:tc>
        <w:tc>
          <w:tcPr>
            <w:tcW w:w="9685"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资格要求名称</w:t>
            </w:r>
          </w:p>
        </w:tc>
        <w:tc>
          <w:tcPr>
            <w:tcW w:w="4788"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1</w:t>
            </w:r>
          </w:p>
        </w:tc>
        <w:tc>
          <w:tcPr>
            <w:tcW w:w="96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供应商应具备《中华人民共和国政府采购法》第二十二条规定的条件</w:t>
            </w:r>
          </w:p>
        </w:tc>
        <w:tc>
          <w:tcPr>
            <w:tcW w:w="47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2</w:t>
            </w:r>
          </w:p>
        </w:tc>
        <w:tc>
          <w:tcPr>
            <w:tcW w:w="96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供应商应提供健全的财务会计制度的证明材料；</w:t>
            </w:r>
          </w:p>
        </w:tc>
        <w:tc>
          <w:tcPr>
            <w:tcW w:w="47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供应商需在项目电子化交易系统中按要求上传相应证明文件并进行电子签章。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4"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3</w:t>
            </w:r>
          </w:p>
        </w:tc>
        <w:tc>
          <w:tcPr>
            <w:tcW w:w="96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47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3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供应商需在项目电子化交易系统中按要求填写《投标函》完成承诺并进行电子签章。</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6、供应商特殊资格要求</w:t>
      </w:r>
    </w:p>
    <w:tbl>
      <w:tblPr>
        <w:tblStyle w:val="10"/>
        <w:tblW w:w="15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82"/>
        <w:gridCol w:w="3533"/>
        <w:gridCol w:w="10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6" w:hRule="atLeast"/>
          <w:tblHeader/>
        </w:trPr>
        <w:tc>
          <w:tcPr>
            <w:tcW w:w="882"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序号</w:t>
            </w:r>
          </w:p>
        </w:tc>
        <w:tc>
          <w:tcPr>
            <w:tcW w:w="3533"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资格要求名称</w:t>
            </w:r>
          </w:p>
        </w:tc>
        <w:tc>
          <w:tcPr>
            <w:tcW w:w="10604"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6" w:hRule="atLeast"/>
          <w:tblHeader/>
        </w:trPr>
        <w:tc>
          <w:tcPr>
            <w:tcW w:w="882"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default"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1</w:t>
            </w:r>
          </w:p>
        </w:tc>
        <w:tc>
          <w:tcPr>
            <w:tcW w:w="3533"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ascii="宋体" w:hAnsi="宋体" w:eastAsia="宋体" w:cs="宋体"/>
                <w:b/>
                <w:bCs/>
                <w:kern w:val="0"/>
                <w:sz w:val="24"/>
                <w:szCs w:val="24"/>
                <w:highlight w:val="yellow"/>
                <w:lang w:val="en-US" w:eastAsia="zh-CN" w:bidi="ar"/>
              </w:rPr>
            </w:pPr>
            <w:r>
              <w:rPr>
                <w:rFonts w:hint="eastAsia" w:ascii="宋体" w:hAnsi="宋体" w:eastAsia="宋体" w:cs="宋体"/>
                <w:b/>
                <w:bCs/>
                <w:kern w:val="0"/>
                <w:sz w:val="24"/>
                <w:szCs w:val="24"/>
                <w:highlight w:val="yellow"/>
                <w:lang w:val="en-US" w:eastAsia="zh-CN" w:bidi="ar"/>
              </w:rPr>
              <w:t>特殊资格要求</w:t>
            </w:r>
          </w:p>
        </w:tc>
        <w:tc>
          <w:tcPr>
            <w:tcW w:w="10604"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ascii="宋体" w:hAnsi="宋体" w:eastAsia="宋体" w:cs="宋体"/>
                <w:b/>
                <w:bCs/>
                <w:kern w:val="0"/>
                <w:sz w:val="24"/>
                <w:szCs w:val="24"/>
                <w:highlight w:val="yellow"/>
                <w:lang w:val="en-US" w:eastAsia="zh-CN" w:bidi="ar"/>
              </w:rPr>
            </w:pPr>
            <w:r>
              <w:rPr>
                <w:rFonts w:hint="eastAsia" w:ascii="宋体" w:hAnsi="宋体" w:eastAsia="宋体" w:cs="宋体"/>
                <w:b/>
                <w:bCs/>
                <w:kern w:val="0"/>
                <w:sz w:val="24"/>
                <w:szCs w:val="24"/>
                <w:highlight w:val="yellow"/>
                <w:lang w:val="en-US" w:eastAsia="zh-CN" w:bidi="ar"/>
              </w:rPr>
              <w:t>投标人应当为中型、小型、微型企业（监狱企业和残疾人福利性单位视同小型、微型企业）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6" w:hRule="atLeast"/>
          <w:tblHeader/>
        </w:trPr>
        <w:tc>
          <w:tcPr>
            <w:tcW w:w="882"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default"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2</w:t>
            </w:r>
          </w:p>
        </w:tc>
        <w:tc>
          <w:tcPr>
            <w:tcW w:w="3533"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ascii="宋体" w:hAnsi="宋体" w:eastAsia="宋体" w:cs="宋体"/>
                <w:b/>
                <w:bCs/>
                <w:kern w:val="0"/>
                <w:sz w:val="24"/>
                <w:szCs w:val="24"/>
                <w:highlight w:val="yellow"/>
                <w:lang w:val="en-US" w:eastAsia="zh-CN" w:bidi="ar"/>
              </w:rPr>
            </w:pPr>
            <w:r>
              <w:rPr>
                <w:rFonts w:hint="eastAsia" w:ascii="宋体" w:hAnsi="宋体" w:eastAsia="宋体" w:cs="宋体"/>
                <w:b/>
                <w:bCs/>
                <w:kern w:val="0"/>
                <w:sz w:val="24"/>
                <w:szCs w:val="24"/>
                <w:highlight w:val="yellow"/>
                <w:lang w:val="en-US" w:eastAsia="zh-CN" w:bidi="ar"/>
              </w:rPr>
              <w:t>特殊资格要求</w:t>
            </w:r>
          </w:p>
        </w:tc>
        <w:tc>
          <w:tcPr>
            <w:tcW w:w="10604"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ascii="宋体" w:hAnsi="宋体" w:eastAsia="宋体" w:cs="宋体"/>
                <w:b/>
                <w:bCs/>
                <w:kern w:val="0"/>
                <w:sz w:val="24"/>
                <w:szCs w:val="24"/>
                <w:highlight w:val="yellow"/>
                <w:lang w:val="en-US" w:eastAsia="zh-CN" w:bidi="ar"/>
              </w:rPr>
            </w:pPr>
            <w:r>
              <w:rPr>
                <w:rFonts w:hint="default" w:ascii="宋体" w:hAnsi="宋体" w:eastAsia="宋体" w:cs="宋体"/>
                <w:b/>
                <w:bCs/>
                <w:kern w:val="0"/>
                <w:sz w:val="24"/>
                <w:szCs w:val="24"/>
                <w:highlight w:val="yellow"/>
                <w:lang w:val="en-US" w:eastAsia="zh-CN" w:bidi="ar"/>
              </w:rPr>
              <w:t>投标人</w:t>
            </w:r>
            <w:r>
              <w:rPr>
                <w:rFonts w:hint="eastAsia" w:ascii="宋体" w:hAnsi="宋体" w:eastAsia="宋体" w:cs="宋体"/>
                <w:b/>
                <w:bCs/>
                <w:kern w:val="0"/>
                <w:sz w:val="24"/>
                <w:szCs w:val="24"/>
                <w:highlight w:val="yellow"/>
                <w:lang w:val="en-US" w:eastAsia="zh-CN" w:bidi="ar"/>
              </w:rPr>
              <w:t>具有</w:t>
            </w:r>
            <w:r>
              <w:rPr>
                <w:rFonts w:hint="default" w:ascii="宋体" w:hAnsi="宋体" w:eastAsia="宋体" w:cs="宋体"/>
                <w:b/>
                <w:bCs/>
                <w:kern w:val="0"/>
                <w:sz w:val="24"/>
                <w:szCs w:val="24"/>
                <w:highlight w:val="yellow"/>
                <w:lang w:val="en-US" w:eastAsia="zh-CN" w:bidi="ar"/>
              </w:rPr>
              <w:t>两个类似医院物业服务业绩【提供合同复印件或中标（成交）通知书复印件】</w:t>
            </w:r>
          </w:p>
          <w:p>
            <w:pPr>
              <w:keepNext w:val="0"/>
              <w:keepLines w:val="0"/>
              <w:widowControl/>
              <w:suppressLineNumbers w:val="0"/>
              <w:wordWrap/>
              <w:spacing w:before="0" w:beforeAutospacing="0" w:after="0" w:afterAutospacing="0" w:line="360" w:lineRule="atLeast"/>
              <w:ind w:left="0" w:right="0"/>
              <w:jc w:val="center"/>
              <w:rPr>
                <w:rFonts w:ascii="宋体" w:hAnsi="宋体" w:eastAsia="宋体" w:cs="宋体"/>
                <w:b/>
                <w:bCs/>
                <w:kern w:val="0"/>
                <w:sz w:val="24"/>
                <w:szCs w:val="24"/>
                <w:highlight w:val="yellow"/>
                <w:lang w:val="en-US" w:eastAsia="zh-CN" w:bidi="ar"/>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7、分包的评审条款</w:t>
      </w:r>
    </w:p>
    <w:tbl>
      <w:tblPr>
        <w:tblStyle w:val="10"/>
        <w:tblW w:w="150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45"/>
        <w:gridCol w:w="2145"/>
        <w:gridCol w:w="2145"/>
        <w:gridCol w:w="4291"/>
        <w:gridCol w:w="2145"/>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Header/>
        </w:trPr>
        <w:tc>
          <w:tcPr>
            <w:tcW w:w="21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评审项编号</w:t>
            </w:r>
          </w:p>
        </w:tc>
        <w:tc>
          <w:tcPr>
            <w:tcW w:w="21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一级评审项</w:t>
            </w:r>
          </w:p>
        </w:tc>
        <w:tc>
          <w:tcPr>
            <w:tcW w:w="21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二级评审项</w:t>
            </w:r>
          </w:p>
        </w:tc>
        <w:tc>
          <w:tcPr>
            <w:tcW w:w="4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详细要求</w:t>
            </w:r>
          </w:p>
        </w:tc>
        <w:tc>
          <w:tcPr>
            <w:tcW w:w="21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分值</w:t>
            </w:r>
          </w:p>
        </w:tc>
        <w:tc>
          <w:tcPr>
            <w:tcW w:w="21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客观评审项</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8、合同管理安排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1）合同类型：</w:t>
      </w:r>
      <w:r>
        <w:rPr>
          <w:rFonts w:hint="eastAsia" w:ascii="宋体" w:hAnsi="宋体" w:eastAsia="宋体" w:cs="宋体"/>
          <w:i w:val="0"/>
          <w:iCs w:val="0"/>
          <w:caps w:val="0"/>
          <w:color w:val="0A82E5"/>
          <w:spacing w:val="0"/>
          <w:sz w:val="24"/>
          <w:szCs w:val="24"/>
          <w:shd w:val="clear" w:fill="FFFFFF"/>
        </w:rPr>
        <w:t>买卖合同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2）合同定价方式：固定总价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3）合同履行期限：自合同签订之日起</w:t>
      </w:r>
      <w:r>
        <w:rPr>
          <w:rFonts w:hint="eastAsia" w:ascii="宋体" w:hAnsi="宋体" w:eastAsia="宋体" w:cs="宋体"/>
          <w:i w:val="0"/>
          <w:iCs w:val="0"/>
          <w:caps w:val="0"/>
          <w:color w:val="0A82E5"/>
          <w:spacing w:val="0"/>
          <w:sz w:val="24"/>
          <w:szCs w:val="24"/>
          <w:shd w:val="clear" w:fill="FFFFFF"/>
        </w:rPr>
        <w:t>1095</w:t>
      </w:r>
      <w:r>
        <w:rPr>
          <w:rFonts w:hint="eastAsia" w:ascii="宋体" w:hAnsi="宋体" w:eastAsia="宋体" w:cs="宋体"/>
          <w:i w:val="0"/>
          <w:iCs w:val="0"/>
          <w:caps w:val="0"/>
          <w:color w:val="333333"/>
          <w:spacing w:val="0"/>
          <w:sz w:val="24"/>
          <w:szCs w:val="24"/>
          <w:shd w:val="clear" w:fill="FFFFFF"/>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4）合同履约地点：</w:t>
      </w:r>
      <w:r>
        <w:rPr>
          <w:rFonts w:hint="eastAsia" w:ascii="宋体" w:hAnsi="宋体" w:eastAsia="宋体" w:cs="宋体"/>
          <w:i w:val="0"/>
          <w:iCs w:val="0"/>
          <w:caps w:val="0"/>
          <w:color w:val="0A82E5"/>
          <w:spacing w:val="0"/>
          <w:sz w:val="24"/>
          <w:szCs w:val="24"/>
          <w:shd w:val="clear" w:fill="FFFFFF"/>
        </w:rPr>
        <w:t>隆昌市中医医院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5）支付方式：</w:t>
      </w:r>
      <w:r>
        <w:rPr>
          <w:rFonts w:hint="eastAsia" w:ascii="宋体" w:hAnsi="宋体" w:eastAsia="宋体" w:cs="宋体"/>
          <w:i w:val="0"/>
          <w:iCs w:val="0"/>
          <w:caps w:val="0"/>
          <w:color w:val="0A82E5"/>
          <w:spacing w:val="0"/>
          <w:sz w:val="24"/>
          <w:szCs w:val="24"/>
          <w:shd w:val="clear" w:fill="FFFFFF"/>
        </w:rPr>
        <w:t>分期付款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6）履约保证金及缴纳形式：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shd w:val="clear" w:fill="FFFFFF"/>
        </w:rPr>
        <w:t>中标/成交供应商是否需要缴纳履约保证金：是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shd w:val="clear" w:fill="FFFFFF"/>
        </w:rPr>
        <w:t>履约保证金缴纳比例：10%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shd w:val="clear" w:fill="FFFFFF"/>
        </w:rPr>
        <w:t>缴纳方式：银行转账，支票/汇票/本票，保函/保险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shd w:val="clear" w:fill="FFFFFF"/>
        </w:rPr>
        <w:t>缴纳说明：向采购人缴纳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7）质量保证金及缴纳形式：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shd w:val="clear" w:fill="FFFFFF"/>
        </w:rPr>
        <w:t>中标/成交供应商是否需要缴纳质量保证金：否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8）合同支付约定：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440"/>
        <w:jc w:val="both"/>
        <w:rPr>
          <w:sz w:val="24"/>
          <w:szCs w:val="24"/>
        </w:rPr>
      </w:pPr>
      <w:r>
        <w:rPr>
          <w:rFonts w:hint="eastAsia" w:ascii="宋体" w:hAnsi="宋体" w:eastAsia="宋体" w:cs="宋体"/>
          <w:i w:val="0"/>
          <w:iCs w:val="0"/>
          <w:caps w:val="0"/>
          <w:color w:val="0A82E5"/>
          <w:spacing w:val="0"/>
          <w:sz w:val="24"/>
          <w:szCs w:val="24"/>
          <w:shd w:val="clear" w:fill="FFFFFF"/>
        </w:rPr>
        <w:t>1、 付款条件说明： 根据考核结果按月支付服务费，每月服务费用=（每年合同总金额/12个月）-当月考核扣减费用 ，达到付款条件起 30 日，支付合同总金额的 100.00 %；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9）验收交付标准和方法：</w:t>
      </w:r>
      <w:r>
        <w:rPr>
          <w:rFonts w:hint="eastAsia" w:ascii="宋体" w:hAnsi="宋体" w:eastAsia="宋体" w:cs="宋体"/>
          <w:i w:val="0"/>
          <w:iCs w:val="0"/>
          <w:caps w:val="0"/>
          <w:color w:val="0A82E5"/>
          <w:spacing w:val="0"/>
          <w:sz w:val="24"/>
          <w:szCs w:val="24"/>
          <w:shd w:val="clear" w:fill="FFFFFF"/>
        </w:rPr>
        <w:t>采购人按照《财政部关于进一步加强政府采购需求和履约验收管理的指导意见》（财库〔2016〕205号文及相关要求、采购文件、供应商的响应文件进行验收。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10）质量保修范围和保修期：</w:t>
      </w:r>
      <w:r>
        <w:rPr>
          <w:rFonts w:hint="eastAsia" w:ascii="宋体" w:hAnsi="宋体" w:eastAsia="宋体" w:cs="宋体"/>
          <w:i w:val="0"/>
          <w:iCs w:val="0"/>
          <w:caps w:val="0"/>
          <w:color w:val="0A82E5"/>
          <w:spacing w:val="0"/>
          <w:sz w:val="24"/>
          <w:szCs w:val="24"/>
          <w:shd w:val="clear" w:fill="FFFFFF"/>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11）知识产权归属和处理方式：</w:t>
      </w:r>
      <w:r>
        <w:rPr>
          <w:rFonts w:hint="eastAsia" w:ascii="宋体" w:hAnsi="宋体" w:eastAsia="宋体" w:cs="宋体"/>
          <w:i w:val="0"/>
          <w:iCs w:val="0"/>
          <w:caps w:val="0"/>
          <w:color w:val="0A82E5"/>
          <w:spacing w:val="0"/>
          <w:sz w:val="24"/>
          <w:szCs w:val="24"/>
          <w:shd w:val="clear" w:fill="FFFFFF"/>
        </w:rPr>
        <w:t>采购人享有本项目实施过程中产生的知识成果及知识产权，如果在项目实施过程中涉及采用自有知识成果，成交供应商提供使用自有知识成果的相关资料并为其真实性单独负责，在使用该知识成果后，成交供应商提供开发接口和开发手册等技术文档给采购人，并承诺提供无限期技术支持，采购人享有永久使用权（含采购人委托第三方在该项目后续开发的使用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12）成本补偿和风险分担约定：</w:t>
      </w:r>
      <w:r>
        <w:rPr>
          <w:rFonts w:hint="eastAsia" w:ascii="宋体" w:hAnsi="宋体" w:eastAsia="宋体" w:cs="宋体"/>
          <w:i w:val="0"/>
          <w:iCs w:val="0"/>
          <w:caps w:val="0"/>
          <w:color w:val="0A82E5"/>
          <w:spacing w:val="0"/>
          <w:sz w:val="24"/>
          <w:szCs w:val="24"/>
          <w:shd w:val="clear" w:fill="FFFFFF"/>
        </w:rPr>
        <w:t>本项目为固定总价，不进行成本补偿,因市场变化或政策变化造成的潜在风险，由甲乙双方根据全责分担。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13）违约责任与解决争议的方法：</w:t>
      </w:r>
      <w:r>
        <w:rPr>
          <w:rFonts w:hint="eastAsia" w:ascii="宋体" w:hAnsi="宋体" w:eastAsia="宋体" w:cs="宋体"/>
          <w:i w:val="0"/>
          <w:iCs w:val="0"/>
          <w:caps w:val="0"/>
          <w:color w:val="0A82E5"/>
          <w:spacing w:val="0"/>
          <w:sz w:val="24"/>
          <w:szCs w:val="24"/>
          <w:shd w:val="clear" w:fill="FFFFFF"/>
        </w:rPr>
        <w:t>1、甲乙双方必须遵守本合同并执行合同中的各项规定，保证本合同的正常履行。 2、如因乙方工作人员在履行职务过程中的疏忽、失职、过错等故意或者过失原因给甲方造成损失或侵害，包括但不限于甲方本身的财产损失、由此而导致的甲方对任何第三方的法律责任等，乙方对此均应承担全部的赔偿责任。3、在执行本合同中发生的或与本合同有关的争端，双方应通过友好协商解决，经协商在30天内不能达成协议时，应提交采购人所在地区仲裁委员会仲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14）合同其他条款：</w:t>
      </w:r>
      <w:r>
        <w:rPr>
          <w:rFonts w:hint="eastAsia" w:ascii="宋体" w:hAnsi="宋体" w:eastAsia="宋体" w:cs="宋体"/>
          <w:i w:val="0"/>
          <w:iCs w:val="0"/>
          <w:caps w:val="0"/>
          <w:color w:val="0A82E5"/>
          <w:spacing w:val="0"/>
          <w:sz w:val="24"/>
          <w:szCs w:val="24"/>
          <w:shd w:val="clear" w:fill="FFFFFF"/>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shd w:val="clear" w:fill="FFFFFF"/>
        </w:rPr>
        <w:t>9、履约验收方案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1）验收组织方式：</w:t>
      </w:r>
      <w:r>
        <w:rPr>
          <w:rFonts w:hint="eastAsia" w:ascii="宋体" w:hAnsi="宋体" w:eastAsia="宋体" w:cs="宋体"/>
          <w:i w:val="0"/>
          <w:iCs w:val="0"/>
          <w:caps w:val="0"/>
          <w:color w:val="0A82E5"/>
          <w:spacing w:val="0"/>
          <w:sz w:val="24"/>
          <w:szCs w:val="24"/>
          <w:shd w:val="clear" w:fill="FFFFFF"/>
        </w:rPr>
        <w:t>自行验收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2）是否邀请本项目的其他供应商：</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3）是否邀请专家：</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4）是否邀请服务对象：</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5）是否邀请第三方检测机构：</w:t>
      </w:r>
      <w:r>
        <w:rPr>
          <w:rFonts w:hint="eastAsia" w:ascii="宋体" w:hAnsi="宋体" w:eastAsia="宋体" w:cs="宋体"/>
          <w:i w:val="0"/>
          <w:iCs w:val="0"/>
          <w:caps w:val="0"/>
          <w:color w:val="0A82E5"/>
          <w:spacing w:val="0"/>
          <w:sz w:val="24"/>
          <w:szCs w:val="24"/>
          <w:shd w:val="clear" w:fill="FFFFFF"/>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6）履约验收程序：</w:t>
      </w:r>
      <w:r>
        <w:rPr>
          <w:rFonts w:hint="eastAsia" w:ascii="宋体" w:hAnsi="宋体" w:eastAsia="宋体" w:cs="宋体"/>
          <w:i w:val="0"/>
          <w:iCs w:val="0"/>
          <w:caps w:val="0"/>
          <w:color w:val="0A82E5"/>
          <w:spacing w:val="0"/>
          <w:sz w:val="24"/>
          <w:szCs w:val="24"/>
          <w:shd w:val="clear" w:fill="FFFFFF"/>
        </w:rPr>
        <w:t>一次性验收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7）履约验收时间：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shd w:val="clear" w:fill="FFFFFF"/>
        </w:rPr>
        <w:t>供应商提出验收申请之日起5日内组织验收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8）验收组织的其他事项：</w:t>
      </w:r>
      <w:r>
        <w:rPr>
          <w:rFonts w:hint="eastAsia" w:ascii="宋体" w:hAnsi="宋体" w:eastAsia="宋体" w:cs="宋体"/>
          <w:i w:val="0"/>
          <w:iCs w:val="0"/>
          <w:caps w:val="0"/>
          <w:color w:val="0A82E5"/>
          <w:spacing w:val="0"/>
          <w:sz w:val="24"/>
          <w:szCs w:val="24"/>
          <w:shd w:val="clear" w:fill="FFFFFF"/>
        </w:rPr>
        <w:t>采购人按照《财政部关于进一步加强政府采购需求和履约验收管理的指导意见》（财库〔2016〕205号文及相关要求、采购文件、供应商的响应文件进行验收。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9）技术履约验收内容：</w:t>
      </w:r>
      <w:r>
        <w:rPr>
          <w:rFonts w:hint="eastAsia" w:ascii="宋体" w:hAnsi="宋体" w:eastAsia="宋体" w:cs="宋体"/>
          <w:i w:val="0"/>
          <w:iCs w:val="0"/>
          <w:caps w:val="0"/>
          <w:color w:val="0A82E5"/>
          <w:spacing w:val="0"/>
          <w:sz w:val="24"/>
          <w:szCs w:val="24"/>
          <w:shd w:val="clear" w:fill="FFFFFF"/>
        </w:rPr>
        <w:t>按照相关技术要求进行技术履约验收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10）商务履约验收内容：</w:t>
      </w:r>
      <w:r>
        <w:rPr>
          <w:rFonts w:hint="eastAsia" w:ascii="宋体" w:hAnsi="宋体" w:eastAsia="宋体" w:cs="宋体"/>
          <w:i w:val="0"/>
          <w:iCs w:val="0"/>
          <w:caps w:val="0"/>
          <w:color w:val="0A82E5"/>
          <w:spacing w:val="0"/>
          <w:sz w:val="24"/>
          <w:szCs w:val="24"/>
          <w:shd w:val="clear" w:fill="FFFFFF"/>
        </w:rPr>
        <w:t>按照相关商务要求进行商务履约验收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11）履约验收标准：</w:t>
      </w:r>
      <w:r>
        <w:rPr>
          <w:rFonts w:hint="eastAsia" w:ascii="宋体" w:hAnsi="宋体" w:eastAsia="宋体" w:cs="宋体"/>
          <w:i w:val="0"/>
          <w:iCs w:val="0"/>
          <w:caps w:val="0"/>
          <w:color w:val="0A82E5"/>
          <w:spacing w:val="0"/>
          <w:sz w:val="24"/>
          <w:szCs w:val="24"/>
          <w:shd w:val="clear" w:fill="FFFFFF"/>
        </w:rPr>
        <w:t>采购人按照《财政部关于进一步加强政府采购需求和履约验收管理的指导意见》（财库〔2016〕205号文及相关要求、采购文件、供应商的响应文件进行验收。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shd w:val="clear" w:fill="FFFFFF"/>
        </w:rPr>
        <w:t>12）履约验收其他事项：</w:t>
      </w:r>
      <w:r>
        <w:rPr>
          <w:rFonts w:hint="eastAsia" w:ascii="宋体" w:hAnsi="宋体" w:eastAsia="宋体" w:cs="宋体"/>
          <w:i w:val="0"/>
          <w:iCs w:val="0"/>
          <w:caps w:val="0"/>
          <w:color w:val="0A82E5"/>
          <w:spacing w:val="0"/>
          <w:sz w:val="24"/>
          <w:szCs w:val="24"/>
          <w:shd w:val="clear" w:fill="FFFFFF"/>
        </w:rPr>
        <w:t>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五、风险控制措施和替代方案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该采购项目按照《政府采购需求管理办法》第二十五条规定，本项目是否需要组织风险判断、提出处置措施和替代方案：</w:t>
      </w:r>
      <w:r>
        <w:rPr>
          <w:rFonts w:hint="eastAsia" w:ascii="宋体" w:hAnsi="宋体" w:eastAsia="宋体" w:cs="宋体"/>
          <w:i w:val="0"/>
          <w:iCs w:val="0"/>
          <w:caps w:val="0"/>
          <w:color w:val="0A82E5"/>
          <w:spacing w:val="0"/>
          <w:sz w:val="24"/>
          <w:szCs w:val="24"/>
          <w:shd w:val="clear" w:fill="FFFFFF"/>
        </w:rPr>
        <w:t>否</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default"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rPr>
      </w:pPr>
    </w:p>
    <w:sectPr>
      <w:pgSz w:w="16838" w:h="11906" w:orient="landscape"/>
      <w:pgMar w:top="1440" w:right="1440" w:bottom="1440" w:left="144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D0C431"/>
    <w:multiLevelType w:val="multilevel"/>
    <w:tmpl w:val="6CD0C43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5ZWIwZTAwZTRjMzcwM2MzZjgxODg2ZmZmYjNjNDEifQ=="/>
  </w:docVars>
  <w:rsids>
    <w:rsidRoot w:val="0095401D"/>
    <w:rsid w:val="002B6B82"/>
    <w:rsid w:val="008E66C8"/>
    <w:rsid w:val="0095401D"/>
    <w:rsid w:val="00D40D69"/>
    <w:rsid w:val="011B6997"/>
    <w:rsid w:val="018207C5"/>
    <w:rsid w:val="03D41080"/>
    <w:rsid w:val="03FD4132"/>
    <w:rsid w:val="04D07A99"/>
    <w:rsid w:val="04DC643E"/>
    <w:rsid w:val="04DD31FA"/>
    <w:rsid w:val="054671FA"/>
    <w:rsid w:val="069A035E"/>
    <w:rsid w:val="075D28A2"/>
    <w:rsid w:val="080C4FA6"/>
    <w:rsid w:val="0A513FDB"/>
    <w:rsid w:val="0A887E3D"/>
    <w:rsid w:val="0AB52D59"/>
    <w:rsid w:val="0CF462EF"/>
    <w:rsid w:val="0ED168E7"/>
    <w:rsid w:val="10290B8B"/>
    <w:rsid w:val="130C4392"/>
    <w:rsid w:val="132A2A6A"/>
    <w:rsid w:val="13433B2C"/>
    <w:rsid w:val="14146BC7"/>
    <w:rsid w:val="14285C99"/>
    <w:rsid w:val="15D536FE"/>
    <w:rsid w:val="17357BBD"/>
    <w:rsid w:val="191D2683"/>
    <w:rsid w:val="1A846F04"/>
    <w:rsid w:val="1B43291B"/>
    <w:rsid w:val="1B895B49"/>
    <w:rsid w:val="1BB13D28"/>
    <w:rsid w:val="1CA613B3"/>
    <w:rsid w:val="1D5E3C72"/>
    <w:rsid w:val="1E3054A2"/>
    <w:rsid w:val="1E560BB7"/>
    <w:rsid w:val="203A1226"/>
    <w:rsid w:val="23B00D6A"/>
    <w:rsid w:val="257C53A7"/>
    <w:rsid w:val="266F3120"/>
    <w:rsid w:val="26E8008C"/>
    <w:rsid w:val="2B400C25"/>
    <w:rsid w:val="2D2627A7"/>
    <w:rsid w:val="2E117B8A"/>
    <w:rsid w:val="2E2149DB"/>
    <w:rsid w:val="30006BD5"/>
    <w:rsid w:val="30E86F78"/>
    <w:rsid w:val="323769AF"/>
    <w:rsid w:val="32843AED"/>
    <w:rsid w:val="365B573F"/>
    <w:rsid w:val="382114FA"/>
    <w:rsid w:val="38E52E0C"/>
    <w:rsid w:val="395A55A8"/>
    <w:rsid w:val="39F07CBA"/>
    <w:rsid w:val="3D505607"/>
    <w:rsid w:val="3F6D1F20"/>
    <w:rsid w:val="40A2607D"/>
    <w:rsid w:val="40E46F9F"/>
    <w:rsid w:val="434F6D03"/>
    <w:rsid w:val="449776B0"/>
    <w:rsid w:val="460D5750"/>
    <w:rsid w:val="4703610C"/>
    <w:rsid w:val="4730714C"/>
    <w:rsid w:val="4944592C"/>
    <w:rsid w:val="49E1317B"/>
    <w:rsid w:val="4ABB39CC"/>
    <w:rsid w:val="4B977F95"/>
    <w:rsid w:val="4C695C3B"/>
    <w:rsid w:val="4C8449BE"/>
    <w:rsid w:val="4CA717F9"/>
    <w:rsid w:val="4D4475C4"/>
    <w:rsid w:val="4E516D73"/>
    <w:rsid w:val="50047BC4"/>
    <w:rsid w:val="506B7C43"/>
    <w:rsid w:val="50D7196A"/>
    <w:rsid w:val="51124003"/>
    <w:rsid w:val="51F15D64"/>
    <w:rsid w:val="52D65847"/>
    <w:rsid w:val="54181E8F"/>
    <w:rsid w:val="54B0027E"/>
    <w:rsid w:val="56FE35BF"/>
    <w:rsid w:val="597D0FE9"/>
    <w:rsid w:val="5A7F4A16"/>
    <w:rsid w:val="5A911684"/>
    <w:rsid w:val="5BA858A7"/>
    <w:rsid w:val="5DD62B9F"/>
    <w:rsid w:val="5DF56340"/>
    <w:rsid w:val="5EE61AA1"/>
    <w:rsid w:val="5F98380B"/>
    <w:rsid w:val="61736AB7"/>
    <w:rsid w:val="6220088D"/>
    <w:rsid w:val="62491CCE"/>
    <w:rsid w:val="63525B58"/>
    <w:rsid w:val="641A5709"/>
    <w:rsid w:val="67415E29"/>
    <w:rsid w:val="6C64581A"/>
    <w:rsid w:val="6E1F6652"/>
    <w:rsid w:val="6E48095A"/>
    <w:rsid w:val="6F453A50"/>
    <w:rsid w:val="6F720476"/>
    <w:rsid w:val="6F8A03D9"/>
    <w:rsid w:val="6F94158A"/>
    <w:rsid w:val="703E5C98"/>
    <w:rsid w:val="706E3B0B"/>
    <w:rsid w:val="70EF3779"/>
    <w:rsid w:val="715513A6"/>
    <w:rsid w:val="733B060A"/>
    <w:rsid w:val="754206C3"/>
    <w:rsid w:val="77E12415"/>
    <w:rsid w:val="77E85551"/>
    <w:rsid w:val="789607FB"/>
    <w:rsid w:val="7A6D61E2"/>
    <w:rsid w:val="7CB400F8"/>
    <w:rsid w:val="7D1D21D9"/>
    <w:rsid w:val="7FB6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6">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8">
    <w:name w:val="heading 5"/>
    <w:basedOn w:val="1"/>
    <w:next w:val="1"/>
    <w:link w:val="17"/>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style>
  <w:style w:type="paragraph" w:styleId="3">
    <w:name w:val="Body Text"/>
    <w:basedOn w:val="1"/>
    <w:next w:val="2"/>
    <w:qFormat/>
    <w:uiPriority w:val="0"/>
    <w:pPr>
      <w:spacing w:after="120" w:afterLines="0"/>
    </w:pPr>
    <w:rPr>
      <w:rFonts w:ascii="Times New Roman"/>
      <w:kern w:val="2"/>
      <w:sz w:val="21"/>
      <w:szCs w:val="24"/>
    </w:rPr>
  </w:style>
  <w:style w:type="paragraph" w:customStyle="1" w:styleId="4">
    <w:name w:val="样式 正文首行缩进 + 首行缩进:  2 字符1 Char Char"/>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customStyle="1" w:styleId="14">
    <w:name w:val="标题 1 字符"/>
    <w:basedOn w:val="12"/>
    <w:link w:val="5"/>
    <w:qFormat/>
    <w:uiPriority w:val="9"/>
    <w:rPr>
      <w:rFonts w:ascii="宋体" w:hAnsi="宋体" w:eastAsia="宋体" w:cs="宋体"/>
      <w:b/>
      <w:bCs/>
      <w:kern w:val="36"/>
      <w:sz w:val="48"/>
      <w:szCs w:val="48"/>
    </w:rPr>
  </w:style>
  <w:style w:type="character" w:customStyle="1" w:styleId="15">
    <w:name w:val="标题 2 字符"/>
    <w:basedOn w:val="12"/>
    <w:link w:val="6"/>
    <w:qFormat/>
    <w:uiPriority w:val="9"/>
    <w:rPr>
      <w:rFonts w:ascii="宋体" w:hAnsi="宋体" w:eastAsia="宋体" w:cs="宋体"/>
      <w:b/>
      <w:bCs/>
      <w:kern w:val="0"/>
      <w:sz w:val="36"/>
      <w:szCs w:val="36"/>
    </w:rPr>
  </w:style>
  <w:style w:type="character" w:customStyle="1" w:styleId="16">
    <w:name w:val="标题 3 字符"/>
    <w:basedOn w:val="12"/>
    <w:link w:val="7"/>
    <w:qFormat/>
    <w:uiPriority w:val="9"/>
    <w:rPr>
      <w:rFonts w:ascii="宋体" w:hAnsi="宋体" w:eastAsia="宋体" w:cs="宋体"/>
      <w:b/>
      <w:bCs/>
      <w:kern w:val="0"/>
      <w:sz w:val="27"/>
      <w:szCs w:val="27"/>
    </w:rPr>
  </w:style>
  <w:style w:type="character" w:customStyle="1" w:styleId="17">
    <w:name w:val="标题 5 字符"/>
    <w:basedOn w:val="12"/>
    <w:link w:val="8"/>
    <w:qFormat/>
    <w:uiPriority w:val="9"/>
    <w:rPr>
      <w:rFonts w:ascii="宋体" w:hAnsi="宋体" w:eastAsia="宋体" w:cs="宋体"/>
      <w:b/>
      <w:bCs/>
      <w:kern w:val="0"/>
      <w:sz w:val="20"/>
      <w:szCs w:val="20"/>
    </w:rPr>
  </w:style>
  <w:style w:type="character" w:customStyle="1" w:styleId="18">
    <w:name w:val="population-ceilingprice"/>
    <w:basedOn w:val="12"/>
    <w:qFormat/>
    <w:uiPriority w:val="0"/>
  </w:style>
  <w:style w:type="character" w:customStyle="1" w:styleId="19">
    <w:name w:val="population-projectoverview"/>
    <w:basedOn w:val="12"/>
    <w:qFormat/>
    <w:uiPriority w:val="0"/>
  </w:style>
  <w:style w:type="character" w:customStyle="1" w:styleId="20">
    <w:name w:val="population-hassupplier"/>
    <w:basedOn w:val="12"/>
    <w:qFormat/>
    <w:uiPriority w:val="0"/>
  </w:style>
  <w:style w:type="character" w:customStyle="1" w:styleId="21">
    <w:name w:val="investigation-researchstatus"/>
    <w:basedOn w:val="12"/>
    <w:qFormat/>
    <w:uiPriority w:val="0"/>
  </w:style>
  <w:style w:type="character" w:customStyle="1" w:styleId="22">
    <w:name w:val="implementation-kind"/>
    <w:basedOn w:val="12"/>
    <w:qFormat/>
    <w:uiPriority w:val="0"/>
  </w:style>
  <w:style w:type="character" w:customStyle="1" w:styleId="23">
    <w:name w:val="implementation-purmethod"/>
    <w:basedOn w:val="12"/>
    <w:qFormat/>
    <w:uiPriority w:val="0"/>
  </w:style>
  <w:style w:type="character" w:customStyle="1" w:styleId="24">
    <w:name w:val="implementation-subcontracttotal"/>
    <w:basedOn w:val="12"/>
    <w:qFormat/>
    <w:uiPriority w:val="0"/>
  </w:style>
  <w:style w:type="character" w:customStyle="1" w:styleId="25">
    <w:name w:val="implementation-reservestatus"/>
    <w:basedOn w:val="12"/>
    <w:qFormat/>
    <w:uiPriority w:val="0"/>
  </w:style>
  <w:style w:type="character" w:customStyle="1" w:styleId="26">
    <w:name w:val="implementation-govservice"/>
    <w:basedOn w:val="12"/>
    <w:qFormat/>
    <w:uiPriority w:val="0"/>
  </w:style>
  <w:style w:type="character" w:customStyle="1" w:styleId="27">
    <w:name w:val="implementation-govinfomationstatus"/>
    <w:basedOn w:val="12"/>
    <w:qFormat/>
    <w:uiPriority w:val="0"/>
  </w:style>
  <w:style w:type="character" w:customStyle="1" w:styleId="28">
    <w:name w:val="implementation-sciencestatus"/>
    <w:basedOn w:val="12"/>
    <w:qFormat/>
    <w:uiPriority w:val="0"/>
  </w:style>
  <w:style w:type="character" w:customStyle="1" w:styleId="29">
    <w:name w:val="implementation-pppstatus"/>
    <w:basedOn w:val="12"/>
    <w:qFormat/>
    <w:uiPriority w:val="0"/>
  </w:style>
  <w:style w:type="character" w:customStyle="1" w:styleId="30">
    <w:name w:val="subcontract-legalcontracttype"/>
    <w:basedOn w:val="12"/>
    <w:qFormat/>
    <w:uiPriority w:val="0"/>
  </w:style>
  <w:style w:type="character" w:customStyle="1" w:styleId="31">
    <w:name w:val="subcontract-performperiod"/>
    <w:basedOn w:val="12"/>
    <w:qFormat/>
    <w:uiPriority w:val="0"/>
  </w:style>
  <w:style w:type="character" w:customStyle="1" w:styleId="32">
    <w:name w:val="subcontract-performaddress"/>
    <w:basedOn w:val="12"/>
    <w:qFormat/>
    <w:uiPriority w:val="0"/>
  </w:style>
  <w:style w:type="character" w:customStyle="1" w:styleId="33">
    <w:name w:val="subcontract-contractpaytype"/>
    <w:basedOn w:val="12"/>
    <w:uiPriority w:val="0"/>
  </w:style>
  <w:style w:type="character" w:customStyle="1" w:styleId="34">
    <w:name w:val="subcontract-deliverystandard"/>
    <w:basedOn w:val="12"/>
    <w:qFormat/>
    <w:uiPriority w:val="0"/>
  </w:style>
  <w:style w:type="character" w:customStyle="1" w:styleId="35">
    <w:name w:val="subcontract-maintenance"/>
    <w:basedOn w:val="12"/>
    <w:qFormat/>
    <w:uiPriority w:val="0"/>
  </w:style>
  <w:style w:type="character" w:customStyle="1" w:styleId="36">
    <w:name w:val="subcontract-intellectualproperty"/>
    <w:basedOn w:val="12"/>
    <w:qFormat/>
    <w:uiPriority w:val="0"/>
  </w:style>
  <w:style w:type="character" w:customStyle="1" w:styleId="37">
    <w:name w:val="subcontract-risksharing"/>
    <w:basedOn w:val="12"/>
    <w:qFormat/>
    <w:uiPriority w:val="0"/>
  </w:style>
  <w:style w:type="character" w:customStyle="1" w:styleId="38">
    <w:name w:val="subcontract-disputeresolution"/>
    <w:basedOn w:val="12"/>
    <w:qFormat/>
    <w:uiPriority w:val="0"/>
  </w:style>
  <w:style w:type="character" w:customStyle="1" w:styleId="39">
    <w:name w:val="subcontract-otherterms"/>
    <w:basedOn w:val="12"/>
    <w:uiPriority w:val="0"/>
  </w:style>
  <w:style w:type="character" w:customStyle="1" w:styleId="40">
    <w:name w:val="subcontract-acceptancetype"/>
    <w:basedOn w:val="12"/>
    <w:qFormat/>
    <w:uiPriority w:val="0"/>
  </w:style>
  <w:style w:type="character" w:customStyle="1" w:styleId="41">
    <w:name w:val="subcontract-invitesupplierstatus"/>
    <w:basedOn w:val="12"/>
    <w:uiPriority w:val="0"/>
  </w:style>
  <w:style w:type="character" w:customStyle="1" w:styleId="42">
    <w:name w:val="subcontract-inviteexpertstatus"/>
    <w:basedOn w:val="12"/>
    <w:qFormat/>
    <w:uiPriority w:val="0"/>
  </w:style>
  <w:style w:type="character" w:customStyle="1" w:styleId="43">
    <w:name w:val="subcontract-inviteserviceobjectstatus"/>
    <w:basedOn w:val="12"/>
    <w:uiPriority w:val="0"/>
  </w:style>
  <w:style w:type="character" w:customStyle="1" w:styleId="44">
    <w:name w:val="subcontract-professionaldetectionstatus"/>
    <w:basedOn w:val="12"/>
    <w:uiPriority w:val="0"/>
  </w:style>
  <w:style w:type="character" w:customStyle="1" w:styleId="45">
    <w:name w:val="subcontract-acceptanceprocesstype"/>
    <w:basedOn w:val="12"/>
    <w:qFormat/>
    <w:uiPriority w:val="0"/>
  </w:style>
  <w:style w:type="character" w:customStyle="1" w:styleId="46">
    <w:name w:val="subcontract-otherpreparations"/>
    <w:basedOn w:val="12"/>
    <w:uiPriority w:val="0"/>
  </w:style>
  <w:style w:type="character" w:customStyle="1" w:styleId="47">
    <w:name w:val="subcontract-goodscontent"/>
    <w:basedOn w:val="12"/>
    <w:qFormat/>
    <w:uiPriority w:val="0"/>
  </w:style>
  <w:style w:type="character" w:customStyle="1" w:styleId="48">
    <w:name w:val="subcontract-businesscontent"/>
    <w:basedOn w:val="12"/>
    <w:uiPriority w:val="0"/>
  </w:style>
  <w:style w:type="character" w:customStyle="1" w:styleId="49">
    <w:name w:val="subcontract-acceptancecriteria"/>
    <w:basedOn w:val="12"/>
    <w:qFormat/>
    <w:uiPriority w:val="0"/>
  </w:style>
  <w:style w:type="character" w:customStyle="1" w:styleId="50">
    <w:name w:val="subcontract-othercontent"/>
    <w:basedOn w:val="12"/>
    <w:uiPriority w:val="0"/>
  </w:style>
  <w:style w:type="character" w:customStyle="1" w:styleId="51">
    <w:name w:val="risk-riskresponse"/>
    <w:basedOn w:val="1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7548</Words>
  <Characters>7804</Characters>
  <Lines>87</Lines>
  <Paragraphs>24</Paragraphs>
  <TotalTime>0</TotalTime>
  <ScaleCrop>false</ScaleCrop>
  <LinksUpToDate>false</LinksUpToDate>
  <CharactersWithSpaces>7824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2022-04-21T07:57:00Z</dcterms:created>
  <dc:creator>ZCZX</dc:creator>
  <cp:lastModifiedBy>常宁</cp:lastModifiedBy>
  <dcterms:modified xsi:type="dcterms:W3CDTF">2022-06-07T02:36:06Z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C0997EF7473043A78DF095FD229D367C</vt:lpwstr>
  </property>
</Properties>
</file>