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b/>
          <w:bCs/>
          <w:sz w:val="32"/>
          <w:szCs w:val="32"/>
        </w:rPr>
      </w:pPr>
      <w:r>
        <w:rPr>
          <w:rFonts w:hint="eastAsia" w:ascii="宋体"/>
          <w:b/>
          <w:bCs/>
          <w:color w:val="000000"/>
          <w:sz w:val="32"/>
          <w:szCs w:val="32"/>
        </w:rPr>
        <w:t>采购编号：N5133232022000019</w:t>
      </w:r>
    </w:p>
    <w:p>
      <w:pPr>
        <w:pStyle w:val="11"/>
        <w:rPr>
          <w:rFonts w:ascii="宋体"/>
        </w:rPr>
      </w:pPr>
    </w:p>
    <w:p>
      <w:pPr>
        <w:pStyle w:val="11"/>
        <w:spacing w:line="800" w:lineRule="exact"/>
        <w:jc w:val="center"/>
        <w:rPr>
          <w:rFonts w:ascii="宋体" w:cs="方正小标宋简体"/>
          <w:b/>
          <w:bCs/>
          <w:color w:val="000000"/>
          <w:sz w:val="72"/>
          <w:szCs w:val="72"/>
        </w:rPr>
      </w:pPr>
      <w:r>
        <w:rPr>
          <w:rFonts w:hint="eastAsia" w:ascii="宋体" w:cs="方正小标宋简体"/>
          <w:b/>
          <w:bCs/>
          <w:color w:val="000000"/>
          <w:sz w:val="72"/>
          <w:szCs w:val="72"/>
        </w:rPr>
        <w:t>丹巴县教育和体育局</w:t>
      </w:r>
    </w:p>
    <w:p>
      <w:pPr>
        <w:pStyle w:val="11"/>
        <w:spacing w:line="800" w:lineRule="exact"/>
        <w:jc w:val="center"/>
        <w:rPr>
          <w:rFonts w:ascii="宋体" w:cs="方正小标宋简体"/>
          <w:b/>
          <w:bCs/>
          <w:color w:val="000000"/>
          <w:sz w:val="72"/>
          <w:szCs w:val="72"/>
        </w:rPr>
      </w:pPr>
      <w:r>
        <w:rPr>
          <w:rFonts w:ascii="宋体" w:cs="方正小标宋简体"/>
          <w:b/>
          <w:bCs/>
          <w:color w:val="000000"/>
          <w:sz w:val="72"/>
          <w:szCs w:val="72"/>
        </w:rPr>
        <w:t>取暖设备采购项目</w:t>
      </w:r>
    </w:p>
    <w:p>
      <w:pPr>
        <w:jc w:val="center"/>
        <w:rPr>
          <w:rFonts w:ascii="宋体"/>
          <w:b/>
          <w:bCs/>
          <w:sz w:val="32"/>
          <w:szCs w:val="32"/>
        </w:rPr>
      </w:pPr>
      <w:r>
        <w:rPr>
          <w:rFonts w:hint="eastAsia" w:ascii="宋体"/>
          <w:b/>
          <w:bCs/>
          <w:sz w:val="32"/>
          <w:szCs w:val="32"/>
        </w:rPr>
        <w:t>（丹政采竞〔2022〕</w:t>
      </w:r>
      <w:r>
        <w:rPr>
          <w:rFonts w:hint="eastAsia" w:ascii="宋体"/>
          <w:b/>
          <w:bCs/>
          <w:color w:val="000000" w:themeColor="text1"/>
          <w:sz w:val="32"/>
          <w:szCs w:val="32"/>
          <w14:textFill>
            <w14:solidFill>
              <w14:schemeClr w14:val="tx1"/>
            </w14:solidFill>
          </w14:textFill>
        </w:rPr>
        <w:t>1</w:t>
      </w:r>
      <w:r>
        <w:rPr>
          <w:rFonts w:hint="eastAsia" w:ascii="宋体"/>
          <w:b/>
          <w:bCs/>
          <w:sz w:val="32"/>
          <w:szCs w:val="32"/>
        </w:rPr>
        <w:t>号）</w:t>
      </w:r>
    </w:p>
    <w:p/>
    <w:p>
      <w:pPr>
        <w:spacing w:line="1160" w:lineRule="exact"/>
        <w:jc w:val="center"/>
        <w:rPr>
          <w:rFonts w:ascii="宋体" w:cs="方正小标宋简体"/>
          <w:b/>
          <w:color w:val="000000"/>
          <w:sz w:val="72"/>
          <w:szCs w:val="72"/>
        </w:rPr>
      </w:pPr>
      <w:r>
        <w:rPr>
          <w:rFonts w:hint="eastAsia" w:ascii="宋体" w:cs="方正小标宋简体"/>
          <w:b/>
          <w:color w:val="000000"/>
          <w:sz w:val="72"/>
          <w:szCs w:val="72"/>
        </w:rPr>
        <w:t>竞</w:t>
      </w:r>
    </w:p>
    <w:p>
      <w:pPr>
        <w:spacing w:line="1160" w:lineRule="exact"/>
        <w:jc w:val="center"/>
        <w:rPr>
          <w:rFonts w:ascii="宋体" w:cs="方正小标宋简体"/>
          <w:b/>
          <w:color w:val="000000"/>
          <w:sz w:val="72"/>
          <w:szCs w:val="72"/>
        </w:rPr>
      </w:pPr>
      <w:r>
        <w:rPr>
          <w:rFonts w:hint="eastAsia" w:ascii="宋体" w:cs="方正小标宋简体"/>
          <w:b/>
          <w:color w:val="000000"/>
          <w:sz w:val="72"/>
          <w:szCs w:val="72"/>
        </w:rPr>
        <w:t>争</w:t>
      </w:r>
    </w:p>
    <w:p>
      <w:pPr>
        <w:spacing w:line="1160" w:lineRule="exact"/>
        <w:jc w:val="center"/>
        <w:rPr>
          <w:rFonts w:ascii="宋体" w:cs="方正小标宋简体"/>
          <w:b/>
          <w:color w:val="000000"/>
          <w:sz w:val="72"/>
          <w:szCs w:val="72"/>
        </w:rPr>
      </w:pPr>
      <w:r>
        <w:rPr>
          <w:rFonts w:hint="eastAsia" w:ascii="宋体" w:cs="方正小标宋简体"/>
          <w:b/>
          <w:color w:val="000000"/>
          <w:sz w:val="72"/>
          <w:szCs w:val="72"/>
        </w:rPr>
        <w:t>性</w:t>
      </w:r>
    </w:p>
    <w:p>
      <w:pPr>
        <w:spacing w:line="1160" w:lineRule="exact"/>
        <w:jc w:val="center"/>
        <w:rPr>
          <w:rFonts w:ascii="宋体" w:cs="方正小标宋简体"/>
          <w:b/>
          <w:color w:val="000000"/>
          <w:sz w:val="72"/>
          <w:szCs w:val="72"/>
        </w:rPr>
      </w:pPr>
      <w:r>
        <w:rPr>
          <w:rFonts w:hint="eastAsia" w:ascii="宋体" w:cs="方正小标宋简体"/>
          <w:b/>
          <w:color w:val="000000"/>
          <w:sz w:val="72"/>
          <w:szCs w:val="72"/>
        </w:rPr>
        <w:t>谈</w:t>
      </w:r>
    </w:p>
    <w:p>
      <w:pPr>
        <w:spacing w:line="1160" w:lineRule="exact"/>
        <w:jc w:val="center"/>
        <w:rPr>
          <w:rFonts w:ascii="宋体" w:cs="方正小标宋简体"/>
          <w:b/>
          <w:color w:val="000000"/>
          <w:sz w:val="72"/>
          <w:szCs w:val="72"/>
        </w:rPr>
      </w:pPr>
      <w:r>
        <w:rPr>
          <w:rFonts w:hint="eastAsia" w:ascii="宋体" w:cs="方正小标宋简体"/>
          <w:b/>
          <w:color w:val="000000"/>
          <w:sz w:val="72"/>
          <w:szCs w:val="72"/>
        </w:rPr>
        <w:t>判</w:t>
      </w:r>
    </w:p>
    <w:p>
      <w:pPr>
        <w:spacing w:line="1160" w:lineRule="exact"/>
        <w:jc w:val="center"/>
        <w:rPr>
          <w:rFonts w:ascii="宋体" w:cs="方正小标宋简体"/>
          <w:b/>
          <w:color w:val="000000"/>
          <w:sz w:val="72"/>
          <w:szCs w:val="72"/>
        </w:rPr>
      </w:pPr>
      <w:r>
        <w:rPr>
          <w:rFonts w:hint="eastAsia" w:ascii="宋体" w:cs="方正小标宋简体"/>
          <w:b/>
          <w:color w:val="000000"/>
          <w:sz w:val="72"/>
          <w:szCs w:val="72"/>
        </w:rPr>
        <w:t>文</w:t>
      </w:r>
    </w:p>
    <w:p>
      <w:pPr>
        <w:spacing w:line="1160" w:lineRule="exact"/>
        <w:jc w:val="center"/>
      </w:pPr>
      <w:r>
        <w:rPr>
          <w:rFonts w:hint="eastAsia" w:ascii="宋体" w:cs="方正小标宋简体"/>
          <w:b/>
          <w:color w:val="000000"/>
          <w:sz w:val="72"/>
          <w:szCs w:val="72"/>
        </w:rPr>
        <w:t>件</w:t>
      </w:r>
    </w:p>
    <w:p>
      <w:pPr>
        <w:spacing w:line="360" w:lineRule="auto"/>
        <w:jc w:val="center"/>
        <w:rPr>
          <w:rFonts w:ascii="宋体"/>
          <w:bCs/>
          <w:color w:val="000000"/>
          <w:sz w:val="32"/>
          <w:szCs w:val="32"/>
        </w:rPr>
      </w:pPr>
      <w:r>
        <w:rPr>
          <w:rFonts w:hint="eastAsia" w:ascii="宋体"/>
          <w:bCs/>
          <w:color w:val="000000"/>
          <w:sz w:val="32"/>
          <w:szCs w:val="32"/>
        </w:rPr>
        <w:t>中国·四川（</w:t>
      </w:r>
      <w:r>
        <w:rPr>
          <w:rFonts w:hint="eastAsia" w:ascii="宋体"/>
          <w:bCs/>
          <w:color w:val="000000"/>
          <w:sz w:val="30"/>
          <w:szCs w:val="30"/>
        </w:rPr>
        <w:t>丹巴</w:t>
      </w:r>
      <w:r>
        <w:rPr>
          <w:rFonts w:hint="eastAsia" w:ascii="宋体"/>
          <w:bCs/>
          <w:color w:val="000000"/>
          <w:sz w:val="32"/>
          <w:szCs w:val="32"/>
        </w:rPr>
        <w:t>）</w:t>
      </w:r>
    </w:p>
    <w:p>
      <w:pPr>
        <w:spacing w:line="360" w:lineRule="auto"/>
        <w:jc w:val="center"/>
        <w:rPr>
          <w:rFonts w:ascii="宋体"/>
          <w:b/>
          <w:sz w:val="32"/>
          <w:szCs w:val="32"/>
        </w:rPr>
      </w:pPr>
      <w:r>
        <w:rPr>
          <w:rFonts w:hint="eastAsia" w:ascii="宋体"/>
          <w:b/>
          <w:sz w:val="32"/>
          <w:szCs w:val="32"/>
        </w:rPr>
        <w:t>丹巴县教育和体育局     丹巴县人民政府采购中心共同编制</w:t>
      </w:r>
    </w:p>
    <w:p>
      <w:pPr>
        <w:pStyle w:val="31"/>
        <w:ind w:firstLine="3855" w:firstLineChars="1200"/>
        <w:rPr>
          <w:rFonts w:ascii="宋体"/>
          <w:b/>
          <w:kern w:val="2"/>
          <w:sz w:val="32"/>
          <w:szCs w:val="32"/>
        </w:rPr>
      </w:pPr>
      <w:r>
        <w:rPr>
          <w:rFonts w:hint="eastAsia" w:ascii="宋体"/>
          <w:b/>
          <w:kern w:val="2"/>
          <w:sz w:val="32"/>
          <w:szCs w:val="32"/>
        </w:rPr>
        <w:t>二〇二二年七月</w:t>
      </w:r>
    </w:p>
    <w:p>
      <w:pPr>
        <w:pStyle w:val="5"/>
        <w:keepNext w:val="0"/>
        <w:keepLines w:val="0"/>
        <w:spacing w:line="360" w:lineRule="exact"/>
        <w:jc w:val="center"/>
        <w:rPr>
          <w:rFonts w:ascii="宋体" w:eastAsia="宋体"/>
          <w:bCs w:val="0"/>
          <w:color w:val="000000"/>
          <w:sz w:val="36"/>
        </w:rPr>
      </w:pPr>
      <w:r>
        <w:rPr>
          <w:rFonts w:hint="eastAsia" w:ascii="宋体" w:eastAsia="宋体"/>
          <w:bCs w:val="0"/>
          <w:color w:val="000000"/>
          <w:sz w:val="36"/>
        </w:rPr>
        <w:t>目    录</w:t>
      </w:r>
    </w:p>
    <w:p>
      <w:pPr>
        <w:rPr>
          <w:rFonts w:ascii="宋体"/>
          <w:color w:val="000000"/>
        </w:rPr>
      </w:pPr>
    </w:p>
    <w:p>
      <w:pPr>
        <w:spacing w:line="800" w:lineRule="exact"/>
        <w:ind w:firstLine="480" w:firstLineChars="200"/>
        <w:jc w:val="left"/>
        <w:rPr>
          <w:rFonts w:ascii="宋体"/>
          <w:color w:val="000000"/>
          <w:sz w:val="24"/>
        </w:rPr>
      </w:pPr>
      <w:r>
        <w:rPr>
          <w:rFonts w:hint="eastAsia" w:ascii="宋体"/>
          <w:color w:val="000000"/>
          <w:sz w:val="24"/>
        </w:rPr>
        <w:t>第一章  谈判邀请………………………………………………………………………………………3</w:t>
      </w:r>
    </w:p>
    <w:p>
      <w:pPr>
        <w:spacing w:line="800" w:lineRule="exact"/>
        <w:ind w:firstLine="480" w:firstLineChars="200"/>
        <w:jc w:val="left"/>
        <w:rPr>
          <w:rFonts w:ascii="宋体"/>
          <w:color w:val="000000"/>
          <w:sz w:val="24"/>
        </w:rPr>
      </w:pPr>
      <w:r>
        <w:rPr>
          <w:rFonts w:hint="eastAsia" w:ascii="宋体"/>
          <w:color w:val="000000"/>
          <w:sz w:val="24"/>
        </w:rPr>
        <w:t>第二章  谈判须知………………………………………………………………………………………5</w:t>
      </w:r>
    </w:p>
    <w:p>
      <w:pPr>
        <w:spacing w:line="800" w:lineRule="exact"/>
        <w:ind w:firstLine="480" w:firstLineChars="200"/>
        <w:jc w:val="left"/>
        <w:rPr>
          <w:rFonts w:ascii="宋体"/>
          <w:color w:val="000000"/>
          <w:sz w:val="24"/>
        </w:rPr>
      </w:pPr>
      <w:r>
        <w:rPr>
          <w:rFonts w:hint="eastAsia" w:ascii="宋体"/>
          <w:color w:val="000000"/>
          <w:sz w:val="24"/>
        </w:rPr>
        <w:t>第三章  供应商资格条件要求…………………………………………………………………………22</w:t>
      </w:r>
    </w:p>
    <w:p>
      <w:pPr>
        <w:spacing w:line="800" w:lineRule="exact"/>
        <w:ind w:left="479" w:leftChars="228"/>
        <w:jc w:val="left"/>
        <w:rPr>
          <w:rFonts w:ascii="宋体"/>
          <w:color w:val="000000"/>
          <w:sz w:val="24"/>
        </w:rPr>
      </w:pPr>
      <w:r>
        <w:rPr>
          <w:rFonts w:hint="eastAsia" w:ascii="宋体"/>
          <w:color w:val="000000"/>
          <w:sz w:val="24"/>
        </w:rPr>
        <w:t>第四章  供应商资格证明材料…………………………………………………………………………23</w:t>
      </w:r>
    </w:p>
    <w:p>
      <w:pPr>
        <w:spacing w:line="800" w:lineRule="exact"/>
        <w:ind w:left="479" w:leftChars="228"/>
        <w:jc w:val="left"/>
        <w:rPr>
          <w:rFonts w:ascii="宋体"/>
          <w:color w:val="000000"/>
          <w:sz w:val="24"/>
        </w:rPr>
      </w:pPr>
      <w:r>
        <w:rPr>
          <w:rFonts w:hint="eastAsia" w:ascii="宋体"/>
          <w:color w:val="000000"/>
          <w:sz w:val="24"/>
        </w:rPr>
        <w:t>第五章  采购项目技术、服务、政府采购合同内容条款及其他商务要求…………………………25第六章  谈判内容、谈判过程中可能实质性变动的内容……………………………………………27</w:t>
      </w:r>
    </w:p>
    <w:p>
      <w:pPr>
        <w:spacing w:line="800" w:lineRule="exact"/>
        <w:ind w:firstLine="480" w:firstLineChars="200"/>
        <w:jc w:val="left"/>
        <w:rPr>
          <w:rFonts w:ascii="宋体"/>
          <w:color w:val="000000"/>
          <w:sz w:val="24"/>
        </w:rPr>
      </w:pPr>
      <w:r>
        <w:rPr>
          <w:rFonts w:hint="eastAsia" w:ascii="宋体"/>
          <w:color w:val="000000"/>
          <w:sz w:val="24"/>
        </w:rPr>
        <w:t>第七章  响应文件格式…………………………………………………………………………………28</w:t>
      </w:r>
    </w:p>
    <w:p>
      <w:pPr>
        <w:spacing w:line="800" w:lineRule="exact"/>
        <w:ind w:left="479" w:leftChars="228"/>
        <w:jc w:val="left"/>
        <w:rPr>
          <w:rFonts w:ascii="宋体"/>
          <w:color w:val="000000"/>
          <w:sz w:val="24"/>
        </w:rPr>
      </w:pPr>
      <w:r>
        <w:rPr>
          <w:rFonts w:hint="eastAsia" w:ascii="宋体"/>
          <w:color w:val="000000"/>
          <w:sz w:val="24"/>
        </w:rPr>
        <w:t>第八章  评审方法………………………………………………………………………………………49</w:t>
      </w:r>
      <w:r>
        <w:rPr>
          <w:rFonts w:ascii="宋体"/>
          <w:color w:val="000000"/>
          <w:sz w:val="24"/>
        </w:rPr>
        <w:t xml:space="preserve"> </w:t>
      </w:r>
      <w:r>
        <w:rPr>
          <w:rFonts w:hint="eastAsia" w:ascii="宋体"/>
          <w:color w:val="000000"/>
          <w:sz w:val="24"/>
        </w:rPr>
        <w:t xml:space="preserve"> 第九章  政府采购合同（草案）………………………………………………………………………56</w:t>
      </w:r>
    </w:p>
    <w:p>
      <w:pPr>
        <w:spacing w:line="800" w:lineRule="exact"/>
        <w:ind w:left="479" w:leftChars="228"/>
        <w:jc w:val="left"/>
        <w:rPr>
          <w:rFonts w:ascii="宋体"/>
          <w:color w:val="000000"/>
          <w:sz w:val="24"/>
        </w:rPr>
      </w:pPr>
      <w:r>
        <w:rPr>
          <w:rFonts w:hint="eastAsia" w:ascii="宋体"/>
          <w:color w:val="000000"/>
          <w:sz w:val="24"/>
        </w:rPr>
        <w:t>第十章  附件……………………………………………………………………………………………60</w:t>
      </w:r>
    </w:p>
    <w:p>
      <w:pPr>
        <w:ind w:firstLine="480" w:firstLineChars="200"/>
        <w:rPr>
          <w:rFonts w:ascii="宋体"/>
          <w:bCs/>
          <w:sz w:val="24"/>
        </w:rPr>
      </w:pPr>
    </w:p>
    <w:p>
      <w:pPr>
        <w:ind w:firstLine="480" w:firstLineChars="200"/>
        <w:rPr>
          <w:rFonts w:ascii="宋体"/>
          <w:bCs/>
          <w:sz w:val="24"/>
        </w:rPr>
      </w:pPr>
    </w:p>
    <w:p>
      <w:pPr>
        <w:ind w:firstLine="480" w:firstLineChars="200"/>
        <w:rPr>
          <w:rFonts w:ascii="宋体"/>
          <w:bCs/>
          <w:sz w:val="24"/>
        </w:rPr>
      </w:pPr>
    </w:p>
    <w:p>
      <w:pPr>
        <w:ind w:firstLine="480" w:firstLineChars="200"/>
        <w:rPr>
          <w:rFonts w:ascii="宋体"/>
          <w:bCs/>
          <w:sz w:val="24"/>
        </w:rPr>
      </w:pPr>
    </w:p>
    <w:p>
      <w:pPr>
        <w:ind w:firstLine="480" w:firstLineChars="200"/>
        <w:rPr>
          <w:rFonts w:ascii="宋体"/>
          <w:bCs/>
          <w:sz w:val="24"/>
        </w:rPr>
      </w:pPr>
    </w:p>
    <w:p>
      <w:pPr>
        <w:ind w:firstLine="480" w:firstLineChars="200"/>
        <w:rPr>
          <w:rFonts w:ascii="宋体"/>
          <w:bCs/>
          <w:sz w:val="24"/>
        </w:rPr>
      </w:pPr>
    </w:p>
    <w:p>
      <w:pPr>
        <w:ind w:firstLine="480" w:firstLineChars="200"/>
        <w:rPr>
          <w:rFonts w:ascii="宋体"/>
          <w:bCs/>
          <w:color w:val="000000"/>
          <w:sz w:val="24"/>
        </w:rPr>
      </w:pPr>
    </w:p>
    <w:p>
      <w:pPr>
        <w:ind w:firstLine="480" w:firstLineChars="200"/>
        <w:rPr>
          <w:rFonts w:ascii="宋体"/>
          <w:bCs/>
          <w:color w:val="000000"/>
          <w:sz w:val="24"/>
        </w:rPr>
      </w:pPr>
    </w:p>
    <w:p>
      <w:pPr>
        <w:ind w:firstLine="480" w:firstLineChars="200"/>
        <w:rPr>
          <w:rFonts w:ascii="宋体"/>
          <w:bCs/>
          <w:color w:val="000000"/>
          <w:sz w:val="24"/>
        </w:rPr>
      </w:pPr>
    </w:p>
    <w:p>
      <w:pPr>
        <w:ind w:firstLine="480" w:firstLineChars="200"/>
        <w:rPr>
          <w:rFonts w:ascii="宋体"/>
          <w:bCs/>
          <w:color w:val="000000"/>
          <w:sz w:val="24"/>
        </w:rPr>
      </w:pPr>
    </w:p>
    <w:p>
      <w:pPr>
        <w:rPr>
          <w:rFonts w:ascii="宋体"/>
        </w:rPr>
      </w:pPr>
    </w:p>
    <w:p>
      <w:pPr>
        <w:pStyle w:val="31"/>
      </w:pPr>
    </w:p>
    <w:p>
      <w:pPr>
        <w:rPr>
          <w:rFonts w:ascii="宋体"/>
        </w:rPr>
      </w:pPr>
    </w:p>
    <w:p>
      <w:pPr>
        <w:pStyle w:val="5"/>
        <w:keepNext w:val="0"/>
        <w:keepLines w:val="0"/>
        <w:spacing w:line="360" w:lineRule="exact"/>
        <w:jc w:val="center"/>
        <w:rPr>
          <w:rFonts w:ascii="宋体" w:eastAsia="宋体"/>
          <w:bCs w:val="0"/>
          <w:color w:val="000000"/>
          <w:sz w:val="36"/>
        </w:rPr>
      </w:pPr>
      <w:r>
        <w:rPr>
          <w:rFonts w:hint="eastAsia" w:ascii="宋体" w:eastAsia="宋体"/>
          <w:bCs w:val="0"/>
          <w:color w:val="000000"/>
          <w:sz w:val="36"/>
        </w:rPr>
        <w:t>第一章  谈判邀请</w:t>
      </w:r>
    </w:p>
    <w:p>
      <w:pPr>
        <w:spacing w:line="400" w:lineRule="exact"/>
        <w:ind w:firstLine="482" w:firstLineChars="200"/>
        <w:rPr>
          <w:rFonts w:ascii="宋体"/>
          <w:b/>
          <w:bCs/>
          <w:color w:val="000000"/>
          <w:sz w:val="24"/>
          <w:u w:val="single"/>
        </w:rPr>
      </w:pPr>
    </w:p>
    <w:p>
      <w:pPr>
        <w:spacing w:line="400" w:lineRule="exact"/>
        <w:ind w:firstLine="480" w:firstLineChars="200"/>
        <w:rPr>
          <w:rFonts w:ascii="宋体"/>
          <w:color w:val="000000"/>
          <w:sz w:val="24"/>
        </w:rPr>
      </w:pPr>
      <w:r>
        <w:rPr>
          <w:rFonts w:hint="eastAsia" w:ascii="宋体"/>
          <w:color w:val="000000"/>
          <w:sz w:val="24"/>
        </w:rPr>
        <w:t>丹巴县人民政府采购中心（采购代理机构）受</w:t>
      </w:r>
      <w:r>
        <w:rPr>
          <w:rFonts w:hint="eastAsia" w:ascii="宋体"/>
          <w:color w:val="000000"/>
          <w:sz w:val="24"/>
          <w:u w:val="single"/>
        </w:rPr>
        <w:t>丹巴县教育和体育局（</w:t>
      </w:r>
      <w:r>
        <w:rPr>
          <w:rFonts w:hint="eastAsia" w:ascii="宋体"/>
          <w:color w:val="000000"/>
          <w:sz w:val="24"/>
        </w:rPr>
        <w:t>采购人）委托，拟对</w:t>
      </w:r>
      <w:r>
        <w:rPr>
          <w:rFonts w:hint="eastAsia" w:ascii="宋体"/>
          <w:color w:val="000000"/>
          <w:sz w:val="24"/>
          <w:u w:val="single"/>
        </w:rPr>
        <w:t>丹巴县教育和体育局取暖设备采购项目</w:t>
      </w:r>
      <w:r>
        <w:rPr>
          <w:rFonts w:hint="eastAsia" w:ascii="宋体"/>
          <w:color w:val="000000"/>
          <w:sz w:val="24"/>
        </w:rPr>
        <w:t>采用</w:t>
      </w:r>
      <w:r>
        <w:rPr>
          <w:rFonts w:hint="eastAsia" w:ascii="宋体"/>
          <w:color w:val="000000"/>
          <w:sz w:val="24"/>
          <w:u w:val="single"/>
        </w:rPr>
        <w:t>竞争性谈判</w:t>
      </w:r>
      <w:r>
        <w:rPr>
          <w:rFonts w:hint="eastAsia" w:ascii="宋体"/>
          <w:color w:val="000000"/>
          <w:sz w:val="24"/>
        </w:rPr>
        <w:t>方式进行采购，特邀请符合本次采购要求的供应商参加本项目的竞争性谈判。</w:t>
      </w:r>
    </w:p>
    <w:p>
      <w:pPr>
        <w:spacing w:line="400" w:lineRule="exact"/>
        <w:ind w:firstLine="482" w:firstLineChars="200"/>
        <w:rPr>
          <w:rFonts w:ascii="宋体"/>
          <w:b/>
          <w:color w:val="000000"/>
          <w:sz w:val="24"/>
        </w:rPr>
      </w:pPr>
      <w:r>
        <w:rPr>
          <w:rFonts w:hint="eastAsia" w:ascii="宋体"/>
          <w:b/>
          <w:color w:val="000000"/>
          <w:sz w:val="24"/>
        </w:rPr>
        <w:t>一、采购项目基本情况</w:t>
      </w:r>
    </w:p>
    <w:p>
      <w:pPr>
        <w:ind w:firstLine="480" w:firstLineChars="200"/>
        <w:rPr>
          <w:rFonts w:ascii="宋体"/>
          <w:bCs/>
          <w:color w:val="000000"/>
          <w:sz w:val="24"/>
        </w:rPr>
      </w:pPr>
      <w:r>
        <w:rPr>
          <w:rFonts w:hint="eastAsia" w:ascii="宋体"/>
          <w:color w:val="000000"/>
          <w:sz w:val="24"/>
        </w:rPr>
        <w:t>1.项目编号：</w:t>
      </w:r>
      <w:r>
        <w:rPr>
          <w:rFonts w:hint="eastAsia" w:ascii="宋体"/>
          <w:bCs/>
          <w:color w:val="000000"/>
          <w:sz w:val="24"/>
        </w:rPr>
        <w:t>N5133232022000019 （丹政采竞〔2022〕1号）。</w:t>
      </w:r>
    </w:p>
    <w:p>
      <w:pPr>
        <w:spacing w:line="400" w:lineRule="exact"/>
        <w:ind w:firstLine="480" w:firstLineChars="200"/>
        <w:rPr>
          <w:rFonts w:ascii="宋体"/>
          <w:color w:val="000000"/>
          <w:sz w:val="24"/>
        </w:rPr>
      </w:pPr>
      <w:r>
        <w:rPr>
          <w:rFonts w:hint="eastAsia" w:ascii="宋体"/>
          <w:color w:val="000000"/>
          <w:sz w:val="24"/>
        </w:rPr>
        <w:t>2.采购项目名称：</w:t>
      </w:r>
      <w:r>
        <w:rPr>
          <w:rFonts w:hint="eastAsia" w:ascii="宋体"/>
          <w:bCs/>
          <w:color w:val="000000"/>
          <w:sz w:val="24"/>
        </w:rPr>
        <w:t>丹巴县教育和体育局取暖设备采购项目。</w:t>
      </w:r>
    </w:p>
    <w:p>
      <w:pPr>
        <w:spacing w:line="400" w:lineRule="exact"/>
        <w:ind w:firstLine="480" w:firstLineChars="200"/>
        <w:rPr>
          <w:rFonts w:ascii="宋体"/>
          <w:color w:val="000000"/>
          <w:sz w:val="24"/>
        </w:rPr>
      </w:pPr>
      <w:r>
        <w:rPr>
          <w:rFonts w:hint="eastAsia" w:ascii="宋体"/>
          <w:color w:val="000000"/>
          <w:sz w:val="24"/>
        </w:rPr>
        <w:t>3.采购人：</w:t>
      </w:r>
      <w:r>
        <w:rPr>
          <w:rFonts w:hint="eastAsia" w:ascii="宋体"/>
          <w:bCs/>
          <w:color w:val="000000"/>
          <w:sz w:val="24"/>
        </w:rPr>
        <w:t>丹巴县教育和体育局</w:t>
      </w:r>
      <w:r>
        <w:rPr>
          <w:rFonts w:hint="eastAsia" w:ascii="宋体"/>
          <w:color w:val="000000"/>
          <w:sz w:val="24"/>
        </w:rPr>
        <w:t>。</w:t>
      </w:r>
    </w:p>
    <w:p>
      <w:pPr>
        <w:spacing w:line="400" w:lineRule="exact"/>
        <w:ind w:firstLine="480" w:firstLineChars="200"/>
        <w:rPr>
          <w:rFonts w:ascii="宋体"/>
          <w:bCs/>
          <w:color w:val="000000"/>
          <w:sz w:val="24"/>
        </w:rPr>
      </w:pPr>
      <w:r>
        <w:rPr>
          <w:rFonts w:hint="eastAsia" w:ascii="宋体"/>
          <w:color w:val="000000"/>
          <w:sz w:val="24"/>
        </w:rPr>
        <w:t>4.采购代理机构：</w:t>
      </w:r>
      <w:r>
        <w:rPr>
          <w:rFonts w:hint="eastAsia" w:ascii="宋体"/>
          <w:bCs/>
          <w:color w:val="000000"/>
          <w:sz w:val="24"/>
        </w:rPr>
        <w:t>丹巴县人民政府采购中心。</w:t>
      </w:r>
    </w:p>
    <w:p>
      <w:pPr>
        <w:spacing w:line="400" w:lineRule="exact"/>
        <w:ind w:firstLine="482" w:firstLineChars="200"/>
        <w:rPr>
          <w:rFonts w:ascii="宋体"/>
          <w:b/>
          <w:color w:val="000000"/>
          <w:sz w:val="24"/>
        </w:rPr>
      </w:pPr>
      <w:r>
        <w:rPr>
          <w:rFonts w:hint="eastAsia" w:ascii="宋体"/>
          <w:b/>
          <w:color w:val="000000"/>
          <w:sz w:val="24"/>
        </w:rPr>
        <w:t>二、资金情况</w:t>
      </w:r>
    </w:p>
    <w:p>
      <w:pPr>
        <w:spacing w:after="120" w:line="400" w:lineRule="exact"/>
        <w:ind w:right="31" w:rightChars="15" w:firstLine="480" w:firstLineChars="200"/>
        <w:rPr>
          <w:rFonts w:ascii="宋体"/>
          <w:bCs/>
          <w:sz w:val="24"/>
        </w:rPr>
      </w:pPr>
      <w:r>
        <w:rPr>
          <w:rFonts w:hint="eastAsia" w:ascii="宋体"/>
          <w:sz w:val="24"/>
        </w:rPr>
        <w:t>资金来源及金额：</w:t>
      </w:r>
      <w:r>
        <w:rPr>
          <w:rFonts w:ascii="宋体"/>
          <w:bCs/>
          <w:sz w:val="24"/>
        </w:rPr>
        <w:t>财政</w:t>
      </w:r>
      <w:r>
        <w:rPr>
          <w:rFonts w:hint="eastAsia" w:ascii="宋体"/>
          <w:bCs/>
          <w:sz w:val="24"/>
        </w:rPr>
        <w:t>资金，采购预算37.45万元。</w:t>
      </w:r>
    </w:p>
    <w:p>
      <w:pPr>
        <w:spacing w:line="400" w:lineRule="exact"/>
        <w:ind w:firstLine="482" w:firstLineChars="200"/>
        <w:rPr>
          <w:rFonts w:ascii="宋体"/>
          <w:b/>
          <w:color w:val="000000"/>
          <w:sz w:val="24"/>
        </w:rPr>
      </w:pPr>
      <w:r>
        <w:rPr>
          <w:rFonts w:hint="eastAsia" w:ascii="宋体"/>
          <w:b/>
          <w:color w:val="000000"/>
          <w:sz w:val="24"/>
        </w:rPr>
        <w:t>三、采购项目简介</w:t>
      </w:r>
    </w:p>
    <w:p>
      <w:pPr>
        <w:spacing w:after="120" w:line="400" w:lineRule="exact"/>
        <w:ind w:firstLine="480" w:firstLineChars="200"/>
        <w:rPr>
          <w:rFonts w:ascii="宋体"/>
          <w:bCs/>
          <w:sz w:val="24"/>
        </w:rPr>
      </w:pPr>
      <w:r>
        <w:rPr>
          <w:rFonts w:hint="eastAsia" w:ascii="宋体"/>
          <w:bCs/>
          <w:sz w:val="24"/>
        </w:rPr>
        <w:t>本项目采购取暖设备，共1个包。</w:t>
      </w:r>
    </w:p>
    <w:p>
      <w:pPr>
        <w:spacing w:after="120" w:line="400" w:lineRule="exact"/>
        <w:ind w:firstLine="482" w:firstLineChars="200"/>
        <w:rPr>
          <w:rFonts w:ascii="宋体"/>
          <w:b/>
          <w:bCs/>
          <w:color w:val="000000"/>
          <w:sz w:val="24"/>
        </w:rPr>
      </w:pPr>
      <w:r>
        <w:rPr>
          <w:rFonts w:hint="eastAsia" w:ascii="宋体"/>
          <w:b/>
          <w:bCs/>
          <w:color w:val="000000"/>
          <w:sz w:val="24"/>
        </w:rPr>
        <w:t>四、供应商邀请方式</w:t>
      </w:r>
    </w:p>
    <w:p>
      <w:pPr>
        <w:pStyle w:val="31"/>
        <w:ind w:firstLine="480" w:firstLineChars="200"/>
        <w:rPr>
          <w:rFonts w:ascii="宋体"/>
          <w:bCs/>
          <w:color w:val="000000"/>
          <w:kern w:val="2"/>
          <w:sz w:val="24"/>
          <w:szCs w:val="24"/>
        </w:rPr>
      </w:pPr>
      <w:r>
        <w:rPr>
          <w:rFonts w:hint="eastAsia" w:ascii="宋体"/>
          <w:bCs/>
          <w:color w:val="000000"/>
          <w:kern w:val="2"/>
          <w:sz w:val="24"/>
          <w:szCs w:val="24"/>
        </w:rPr>
        <w:t>本次采购采取</w:t>
      </w:r>
      <w:r>
        <w:rPr>
          <w:rFonts w:hint="eastAsia" w:ascii="宋体"/>
          <w:bCs/>
          <w:color w:val="FF0000"/>
          <w:kern w:val="2"/>
          <w:sz w:val="24"/>
          <w:szCs w:val="24"/>
        </w:rPr>
        <w:t>方式 1</w:t>
      </w:r>
      <w:r>
        <w:rPr>
          <w:rFonts w:hint="eastAsia" w:ascii="宋体"/>
          <w:bCs/>
          <w:color w:val="000000"/>
          <w:kern w:val="2"/>
          <w:sz w:val="24"/>
          <w:szCs w:val="24"/>
        </w:rPr>
        <w:t xml:space="preserve"> 邀请参加谈判的供应商。</w:t>
      </w:r>
    </w:p>
    <w:p>
      <w:pPr>
        <w:pStyle w:val="31"/>
        <w:ind w:firstLine="480" w:firstLineChars="200"/>
        <w:rPr>
          <w:rFonts w:ascii="宋体"/>
          <w:bCs/>
          <w:color w:val="000000"/>
          <w:kern w:val="2"/>
          <w:sz w:val="24"/>
          <w:szCs w:val="24"/>
        </w:rPr>
      </w:pPr>
      <w:r>
        <w:rPr>
          <w:rFonts w:hint="eastAsia" w:ascii="宋体"/>
          <w:bCs/>
          <w:color w:val="000000"/>
          <w:kern w:val="2"/>
          <w:sz w:val="24"/>
          <w:szCs w:val="24"/>
        </w:rPr>
        <w:t>方式 1（公告方式）：本次竞争性谈判邀请在四川政府采购网（www.sczfcg.com）上以公告形式发布；</w:t>
      </w:r>
    </w:p>
    <w:p>
      <w:pPr>
        <w:pStyle w:val="31"/>
        <w:ind w:firstLine="480" w:firstLineChars="200"/>
        <w:rPr>
          <w:rFonts w:ascii="宋体"/>
          <w:bCs/>
          <w:color w:val="000000"/>
          <w:kern w:val="2"/>
          <w:sz w:val="24"/>
          <w:szCs w:val="24"/>
        </w:rPr>
      </w:pPr>
      <w:r>
        <w:rPr>
          <w:rFonts w:hint="eastAsia" w:ascii="宋体"/>
          <w:bCs/>
          <w:color w:val="000000"/>
          <w:kern w:val="2"/>
          <w:sz w:val="24"/>
          <w:szCs w:val="24"/>
        </w:rPr>
        <w:t>方式 2（书面推荐）：通过采购人和评审专家各自出具书面推荐意见，推荐符合相应资格条件的供应商参与本次采购活动；</w:t>
      </w:r>
    </w:p>
    <w:p>
      <w:pPr>
        <w:pStyle w:val="31"/>
        <w:ind w:firstLine="480" w:firstLineChars="200"/>
        <w:rPr>
          <w:rFonts w:ascii="宋体"/>
          <w:bCs/>
          <w:color w:val="000000"/>
          <w:kern w:val="2"/>
          <w:sz w:val="24"/>
          <w:szCs w:val="24"/>
        </w:rPr>
      </w:pPr>
      <w:r>
        <w:rPr>
          <w:rFonts w:hint="eastAsia" w:ascii="宋体"/>
          <w:bCs/>
          <w:color w:val="000000"/>
          <w:kern w:val="2"/>
          <w:sz w:val="24"/>
          <w:szCs w:val="24"/>
        </w:rPr>
        <w:t>方式 3（供应商库随机抽取）：通过省级以上财政部门建立的供应商库中随机抽取供应商。</w:t>
      </w:r>
    </w:p>
    <w:p>
      <w:pPr>
        <w:spacing w:after="120" w:line="400" w:lineRule="exact"/>
        <w:ind w:firstLine="482" w:firstLineChars="200"/>
        <w:rPr>
          <w:rFonts w:ascii="宋体"/>
          <w:color w:val="000000"/>
          <w:sz w:val="24"/>
        </w:rPr>
      </w:pPr>
      <w:r>
        <w:rPr>
          <w:rFonts w:hint="eastAsia" w:ascii="宋体"/>
          <w:b/>
          <w:bCs/>
          <w:color w:val="000000"/>
          <w:sz w:val="24"/>
        </w:rPr>
        <w:t>五、供应商参加本次政府采购活动应具备下列条件：</w:t>
      </w:r>
    </w:p>
    <w:p>
      <w:pPr>
        <w:pStyle w:val="46"/>
        <w:spacing w:line="400" w:lineRule="exact"/>
        <w:ind w:left="479" w:leftChars="228" w:firstLine="120" w:firstLineChars="50"/>
        <w:rPr>
          <w:rFonts w:ascii="宋体" w:hAnsi="宋体" w:cs="宋体"/>
          <w:sz w:val="24"/>
        </w:rPr>
      </w:pPr>
      <w:r>
        <w:rPr>
          <w:rFonts w:ascii="宋体" w:hAnsi="宋体" w:cs="宋体"/>
          <w:sz w:val="24"/>
        </w:rPr>
        <w:t>1.满足《中华人民共和国政府采购法》第二十二条规定；</w:t>
      </w:r>
    </w:p>
    <w:p>
      <w:pPr>
        <w:pStyle w:val="46"/>
        <w:spacing w:line="400" w:lineRule="exact"/>
        <w:ind w:left="479" w:leftChars="228" w:firstLine="120" w:firstLineChars="50"/>
        <w:rPr>
          <w:rFonts w:ascii="宋体" w:hAnsi="宋体" w:cs="宋体"/>
          <w:sz w:val="24"/>
        </w:rPr>
      </w:pPr>
      <w:r>
        <w:rPr>
          <w:rFonts w:ascii="宋体" w:hAnsi="宋体" w:cs="宋体"/>
          <w:sz w:val="24"/>
        </w:rPr>
        <w:t>2.落实政府采购政策需满足的资格要求：</w:t>
      </w:r>
    </w:p>
    <w:p>
      <w:pPr>
        <w:pStyle w:val="46"/>
        <w:spacing w:line="400" w:lineRule="exact"/>
        <w:ind w:left="479" w:leftChars="228" w:firstLine="120" w:firstLineChars="50"/>
        <w:rPr>
          <w:rFonts w:ascii="宋体" w:hAnsi="宋体" w:cs="宋体"/>
          <w:sz w:val="24"/>
        </w:rPr>
      </w:pPr>
      <w:r>
        <w:rPr>
          <w:rFonts w:hint="eastAsia" w:ascii="宋体" w:hAnsi="宋体" w:cs="宋体"/>
          <w:sz w:val="24"/>
        </w:rPr>
        <w:t>2.1本项</w:t>
      </w:r>
      <w:r>
        <w:rPr>
          <w:rFonts w:hint="eastAsia" w:ascii="宋体" w:hAnsi="宋体" w:cs="宋体"/>
          <w:sz w:val="24"/>
          <w:lang w:val="en-US" w:eastAsia="zh-CN"/>
        </w:rPr>
        <w:t>目</w:t>
      </w:r>
      <w:r>
        <w:rPr>
          <w:rFonts w:hint="eastAsia" w:ascii="宋体" w:hAnsi="宋体" w:cs="宋体"/>
          <w:sz w:val="24"/>
        </w:rPr>
        <w:t>非专门面向中小企业采购。</w:t>
      </w:r>
    </w:p>
    <w:p>
      <w:pPr>
        <w:pStyle w:val="46"/>
        <w:spacing w:line="400" w:lineRule="exact"/>
        <w:ind w:firstLine="720" w:firstLineChars="300"/>
        <w:rPr>
          <w:rFonts w:ascii="宋体" w:hAnsi="宋体" w:cs="宋体"/>
          <w:sz w:val="24"/>
        </w:rPr>
      </w:pPr>
      <w:r>
        <w:rPr>
          <w:rFonts w:ascii="宋体" w:hAnsi="宋体" w:cs="宋体"/>
          <w:sz w:val="24"/>
        </w:rPr>
        <w:t>3.本项目的特定资格要求：</w:t>
      </w:r>
    </w:p>
    <w:p>
      <w:pPr>
        <w:pStyle w:val="46"/>
        <w:spacing w:line="400" w:lineRule="exact"/>
        <w:ind w:left="479" w:leftChars="228" w:firstLine="240" w:firstLineChars="100"/>
        <w:rPr>
          <w:rFonts w:ascii="宋体" w:hAnsi="宋体" w:cs="宋体"/>
          <w:sz w:val="24"/>
        </w:rPr>
      </w:pPr>
      <w:r>
        <w:rPr>
          <w:rFonts w:ascii="宋体" w:hAnsi="宋体" w:cs="宋体"/>
          <w:sz w:val="24"/>
        </w:rPr>
        <w:t>3.1截至递交响应文件截止日，供应商未被列入失信被执行人、重大税收违法案件当事人名单、</w:t>
      </w:r>
    </w:p>
    <w:p>
      <w:pPr>
        <w:pStyle w:val="46"/>
        <w:spacing w:line="400" w:lineRule="exact"/>
        <w:ind w:left="480" w:hanging="480" w:hangingChars="200"/>
        <w:rPr>
          <w:rFonts w:ascii="宋体" w:hAnsi="宋体" w:cs="宋体"/>
          <w:sz w:val="24"/>
        </w:rPr>
      </w:pPr>
      <w:r>
        <w:rPr>
          <w:rFonts w:ascii="宋体" w:hAnsi="宋体" w:cs="宋体"/>
          <w:sz w:val="24"/>
        </w:rPr>
        <w:t>政府采购严重违法失信行为记录名单。</w:t>
      </w:r>
    </w:p>
    <w:p>
      <w:pPr>
        <w:pStyle w:val="46"/>
        <w:spacing w:line="400" w:lineRule="exact"/>
        <w:ind w:left="479" w:leftChars="228" w:firstLine="240" w:firstLineChars="100"/>
        <w:rPr>
          <w:rFonts w:hint="eastAsia" w:ascii="宋体"/>
          <w:sz w:val="24"/>
        </w:rPr>
      </w:pPr>
      <w:r>
        <w:rPr>
          <w:rFonts w:hint="eastAsia" w:ascii="宋体"/>
          <w:sz w:val="24"/>
        </w:rPr>
        <w:t>注：将于资格审查时在“信用中国”网站、“中国政府采购网”网站等渠道对供应商进行信用记</w:t>
      </w:r>
    </w:p>
    <w:p>
      <w:pPr>
        <w:pStyle w:val="46"/>
        <w:spacing w:line="400" w:lineRule="exact"/>
        <w:ind w:left="0" w:leftChars="0" w:firstLine="0" w:firstLineChars="0"/>
        <w:rPr>
          <w:rFonts w:ascii="宋体"/>
          <w:color w:val="000000"/>
          <w:sz w:val="24"/>
        </w:rPr>
      </w:pPr>
      <w:r>
        <w:rPr>
          <w:rFonts w:hint="eastAsia" w:ascii="宋体"/>
          <w:sz w:val="24"/>
        </w:rPr>
        <w:t>录查询，并将查询记录存档。凡被列入失信被执行人、重大税收违法案件当事人名单、政府采购严重违法失信行为记录名单的，视为存在不良信用记录， 参与本项目的将被视为无效响应。</w:t>
      </w:r>
    </w:p>
    <w:p>
      <w:pPr>
        <w:pStyle w:val="46"/>
        <w:spacing w:line="400" w:lineRule="exact"/>
        <w:ind w:firstLine="482"/>
        <w:rPr>
          <w:rFonts w:ascii="宋体"/>
          <w:b/>
          <w:color w:val="000000"/>
          <w:sz w:val="24"/>
        </w:rPr>
      </w:pPr>
      <w:r>
        <w:rPr>
          <w:rFonts w:hint="eastAsia" w:ascii="宋体"/>
          <w:b/>
          <w:color w:val="000000"/>
          <w:sz w:val="24"/>
        </w:rPr>
        <w:t>六、获取采购文件：</w:t>
      </w:r>
    </w:p>
    <w:p>
      <w:pPr>
        <w:pStyle w:val="46"/>
        <w:spacing w:line="400" w:lineRule="exact"/>
        <w:ind w:firstLine="480"/>
        <w:rPr>
          <w:rFonts w:ascii="宋体"/>
          <w:color w:val="000000"/>
          <w:sz w:val="24"/>
        </w:rPr>
      </w:pPr>
      <w:r>
        <w:rPr>
          <w:rFonts w:hint="eastAsia" w:ascii="宋体"/>
          <w:color w:val="000000"/>
          <w:sz w:val="24"/>
        </w:rPr>
        <w:t>1.时间：2022年7月20日至 2022 年7月26日</w:t>
      </w:r>
      <w:r>
        <w:rPr>
          <w:rFonts w:hint="eastAsia" w:asciiTheme="majorEastAsia" w:hAnsiTheme="majorEastAsia" w:eastAsiaTheme="majorEastAsia" w:cstheme="majorEastAsia"/>
          <w:kern w:val="0"/>
          <w:szCs w:val="21"/>
          <w:lang w:val="zh-CN"/>
        </w:rPr>
        <w:t>【</w:t>
      </w:r>
      <w:r>
        <w:rPr>
          <w:rFonts w:hint="eastAsia" w:ascii="宋体"/>
          <w:color w:val="000000"/>
          <w:sz w:val="24"/>
        </w:rPr>
        <w:t>每天上午 00:00:00至12:00:00，下午 12:00:00 至 23:59:59（</w:t>
      </w:r>
      <w:r>
        <w:rPr>
          <w:rFonts w:hint="eastAsia" w:ascii="宋体"/>
          <w:color w:val="000000"/>
          <w:sz w:val="24"/>
          <w:u w:val="single"/>
        </w:rPr>
        <w:t>北京时间，法定节假日除外</w:t>
      </w:r>
      <w:r>
        <w:rPr>
          <w:rFonts w:hint="eastAsia" w:ascii="宋体"/>
          <w:color w:val="000000"/>
          <w:sz w:val="24"/>
        </w:rPr>
        <w:t>）</w:t>
      </w:r>
      <w:r>
        <w:rPr>
          <w:rFonts w:hint="eastAsia" w:asciiTheme="majorEastAsia" w:hAnsiTheme="majorEastAsia" w:eastAsiaTheme="majorEastAsia" w:cstheme="majorEastAsia"/>
          <w:kern w:val="0"/>
          <w:szCs w:val="21"/>
          <w:lang w:val="zh-CN"/>
        </w:rPr>
        <w:t>】</w:t>
      </w:r>
      <w:r>
        <w:rPr>
          <w:rFonts w:hint="eastAsia" w:ascii="宋体"/>
          <w:color w:val="000000"/>
          <w:sz w:val="24"/>
        </w:rPr>
        <w:t>。</w:t>
      </w:r>
    </w:p>
    <w:p>
      <w:pPr>
        <w:pStyle w:val="46"/>
        <w:spacing w:line="400" w:lineRule="exact"/>
        <w:ind w:firstLine="480"/>
        <w:rPr>
          <w:rFonts w:ascii="宋体"/>
          <w:color w:val="000000"/>
          <w:sz w:val="24"/>
        </w:rPr>
      </w:pPr>
      <w:r>
        <w:rPr>
          <w:rFonts w:hint="eastAsia" w:ascii="宋体"/>
          <w:color w:val="000000"/>
          <w:sz w:val="24"/>
        </w:rPr>
        <w:t>2.途径：项目电子化交易系统-投标（响应）管理-未获取采购文件中选择本项目获取采购文件。</w:t>
      </w:r>
    </w:p>
    <w:p>
      <w:pPr>
        <w:pStyle w:val="46"/>
        <w:spacing w:line="400" w:lineRule="exact"/>
        <w:ind w:firstLine="480"/>
        <w:rPr>
          <w:rFonts w:ascii="宋体"/>
          <w:color w:val="000000"/>
          <w:sz w:val="24"/>
        </w:rPr>
      </w:pPr>
      <w:r>
        <w:rPr>
          <w:rFonts w:hint="eastAsia" w:ascii="宋体"/>
          <w:color w:val="000000"/>
          <w:sz w:val="24"/>
        </w:rPr>
        <w:t>3.方式：在线获取。</w:t>
      </w:r>
    </w:p>
    <w:p>
      <w:pPr>
        <w:pStyle w:val="46"/>
        <w:spacing w:line="400" w:lineRule="exact"/>
        <w:ind w:firstLine="480"/>
        <w:rPr>
          <w:rFonts w:ascii="宋体"/>
          <w:color w:val="000000"/>
          <w:sz w:val="24"/>
        </w:rPr>
      </w:pPr>
      <w:r>
        <w:rPr>
          <w:rFonts w:hint="eastAsia" w:ascii="宋体"/>
          <w:color w:val="000000"/>
          <w:sz w:val="24"/>
        </w:rPr>
        <w:t>4.售价：0元。</w:t>
      </w:r>
    </w:p>
    <w:p>
      <w:pPr>
        <w:spacing w:after="120" w:line="380" w:lineRule="exact"/>
        <w:ind w:firstLine="482" w:firstLineChars="200"/>
        <w:rPr>
          <w:rFonts w:ascii="宋体"/>
          <w:color w:val="000000"/>
          <w:sz w:val="24"/>
        </w:rPr>
      </w:pPr>
      <w:r>
        <w:rPr>
          <w:rFonts w:hint="eastAsia" w:ascii="宋体"/>
          <w:b/>
          <w:color w:val="000000"/>
          <w:sz w:val="24"/>
        </w:rPr>
        <w:t>七、递交响应文件截止时间(参加谈判的时间)：</w:t>
      </w:r>
      <w:r>
        <w:rPr>
          <w:rFonts w:hint="eastAsia" w:ascii="宋体"/>
          <w:b/>
          <w:color w:val="FF0000"/>
          <w:sz w:val="24"/>
          <w:u w:val="single"/>
        </w:rPr>
        <w:t>2022年7月28日14</w:t>
      </w:r>
      <w:r>
        <w:rPr>
          <w:rFonts w:ascii="宋体"/>
          <w:b/>
          <w:color w:val="FF0000"/>
          <w:sz w:val="24"/>
          <w:u w:val="single"/>
        </w:rPr>
        <w:t>:</w:t>
      </w:r>
      <w:r>
        <w:rPr>
          <w:rFonts w:hint="eastAsia" w:ascii="宋体"/>
          <w:b/>
          <w:color w:val="FF0000"/>
          <w:sz w:val="24"/>
          <w:u w:val="single"/>
        </w:rPr>
        <w:t>00</w:t>
      </w:r>
      <w:r>
        <w:rPr>
          <w:rFonts w:hint="eastAsia" w:ascii="宋体"/>
          <w:color w:val="FF0000"/>
          <w:sz w:val="24"/>
        </w:rPr>
        <w:t>（北京时间）</w:t>
      </w:r>
      <w:r>
        <w:rPr>
          <w:rFonts w:hint="eastAsia" w:ascii="宋体"/>
          <w:color w:val="000000"/>
          <w:sz w:val="24"/>
        </w:rPr>
        <w:t>。</w:t>
      </w:r>
    </w:p>
    <w:p>
      <w:pPr>
        <w:pStyle w:val="46"/>
        <w:spacing w:line="400" w:lineRule="exact"/>
        <w:ind w:firstLine="482"/>
        <w:rPr>
          <w:rFonts w:ascii="宋体"/>
          <w:color w:val="000000"/>
          <w:sz w:val="24"/>
        </w:rPr>
      </w:pPr>
      <w:r>
        <w:rPr>
          <w:rFonts w:hint="eastAsia" w:ascii="宋体"/>
          <w:b/>
          <w:color w:val="000000"/>
          <w:sz w:val="24"/>
        </w:rPr>
        <w:t>八、递交响应文件地点：</w:t>
      </w:r>
      <w:r>
        <w:rPr>
          <w:rFonts w:hint="eastAsia" w:ascii="宋体"/>
          <w:color w:val="000000"/>
          <w:sz w:val="24"/>
        </w:rPr>
        <w:t>响应文件必须在递交响应文件截止时间前送达谈判地点。 逾期送达或没有密封的响应文件恕不接收。</w:t>
      </w:r>
    </w:p>
    <w:p>
      <w:pPr>
        <w:pStyle w:val="46"/>
        <w:spacing w:line="400" w:lineRule="exact"/>
        <w:ind w:firstLine="482"/>
        <w:rPr>
          <w:rFonts w:ascii="宋体"/>
          <w:color w:val="000000"/>
          <w:sz w:val="24"/>
        </w:rPr>
      </w:pPr>
      <w:r>
        <w:rPr>
          <w:rFonts w:hint="eastAsia" w:ascii="宋体"/>
          <w:b/>
          <w:color w:val="000000"/>
          <w:sz w:val="24"/>
        </w:rPr>
        <w:t>九、响应文件开启时间：</w:t>
      </w:r>
      <w:r>
        <w:rPr>
          <w:rFonts w:hint="eastAsia" w:ascii="宋体"/>
          <w:b/>
          <w:color w:val="FF0000"/>
          <w:sz w:val="24"/>
          <w:u w:val="single"/>
        </w:rPr>
        <w:t>2022年7月28日14</w:t>
      </w:r>
      <w:r>
        <w:rPr>
          <w:rFonts w:ascii="宋体"/>
          <w:b/>
          <w:color w:val="FF0000"/>
          <w:sz w:val="24"/>
          <w:u w:val="single"/>
        </w:rPr>
        <w:t>:</w:t>
      </w:r>
      <w:r>
        <w:rPr>
          <w:rFonts w:hint="eastAsia" w:ascii="宋体"/>
          <w:b/>
          <w:color w:val="FF0000"/>
          <w:sz w:val="24"/>
          <w:u w:val="single"/>
        </w:rPr>
        <w:t>00</w:t>
      </w:r>
      <w:r>
        <w:rPr>
          <w:rFonts w:hint="eastAsia" w:ascii="宋体"/>
          <w:color w:val="FF0000"/>
          <w:sz w:val="24"/>
        </w:rPr>
        <w:t>（北京时间）</w:t>
      </w:r>
      <w:r>
        <w:rPr>
          <w:rFonts w:hint="eastAsia" w:ascii="宋体"/>
          <w:color w:val="000000"/>
          <w:sz w:val="24"/>
        </w:rPr>
        <w:t>在谈判地点开启。</w:t>
      </w:r>
    </w:p>
    <w:p>
      <w:pPr>
        <w:spacing w:after="120" w:line="380" w:lineRule="exact"/>
        <w:ind w:firstLine="489" w:firstLineChars="203"/>
        <w:rPr>
          <w:rFonts w:ascii="宋体"/>
          <w:color w:val="000000"/>
          <w:sz w:val="24"/>
        </w:rPr>
      </w:pPr>
      <w:r>
        <w:rPr>
          <w:rFonts w:hint="eastAsia" w:ascii="宋体"/>
          <w:b/>
          <w:color w:val="000000"/>
          <w:sz w:val="24"/>
        </w:rPr>
        <w:t>十、谈判</w:t>
      </w:r>
      <w:r>
        <w:rPr>
          <w:rFonts w:ascii="宋体"/>
          <w:b/>
          <w:color w:val="000000"/>
          <w:sz w:val="24"/>
        </w:rPr>
        <w:t>地点：</w:t>
      </w:r>
      <w:r>
        <w:rPr>
          <w:rFonts w:hint="eastAsia" w:ascii="宋体"/>
          <w:b/>
          <w:bCs/>
          <w:color w:val="000000"/>
          <w:sz w:val="24"/>
          <w:u w:val="single"/>
        </w:rPr>
        <w:t>成都市武侯区少陵路少陵东街1号金地花园东区10栋18楼（</w:t>
      </w:r>
      <w:r>
        <w:rPr>
          <w:rFonts w:hint="eastAsia" w:ascii="宋体"/>
          <w:color w:val="000000"/>
          <w:sz w:val="24"/>
        </w:rPr>
        <w:t>丹巴县驻成都办事处</w:t>
      </w:r>
      <w:r>
        <w:rPr>
          <w:rFonts w:hint="eastAsia" w:ascii="宋体"/>
          <w:b/>
          <w:bCs/>
          <w:color w:val="000000"/>
          <w:sz w:val="24"/>
        </w:rPr>
        <w:t>）</w:t>
      </w:r>
      <w:r>
        <w:rPr>
          <w:rFonts w:hint="eastAsia" w:ascii="宋体"/>
          <w:color w:val="000000"/>
          <w:sz w:val="24"/>
        </w:rPr>
        <w:t>。</w:t>
      </w:r>
    </w:p>
    <w:p>
      <w:pPr>
        <w:pStyle w:val="46"/>
        <w:spacing w:after="120" w:line="380" w:lineRule="exact"/>
        <w:ind w:firstLine="482"/>
        <w:rPr>
          <w:rFonts w:ascii="宋体"/>
          <w:b/>
          <w:color w:val="000000"/>
          <w:sz w:val="24"/>
        </w:rPr>
      </w:pPr>
      <w:r>
        <w:rPr>
          <w:rFonts w:hint="eastAsia" w:ascii="宋体"/>
          <w:b/>
          <w:color w:val="000000"/>
          <w:sz w:val="24"/>
        </w:rPr>
        <w:t>十一、供应商信用融资：</w:t>
      </w:r>
    </w:p>
    <w:p>
      <w:pPr>
        <w:pStyle w:val="46"/>
        <w:spacing w:line="400" w:lineRule="exact"/>
        <w:ind w:firstLine="480"/>
        <w:rPr>
          <w:rFonts w:ascii="宋体"/>
          <w:color w:val="000000"/>
          <w:sz w:val="24"/>
        </w:rPr>
      </w:pPr>
      <w:r>
        <w:rPr>
          <w:rFonts w:hint="eastAsia" w:ascii="宋体"/>
          <w:color w:val="000000"/>
          <w:sz w:val="24"/>
        </w:rPr>
        <w:t>1、根据《四川省财政厅关于推进四川省政府采购供应商信用融资工作的通知》（川财采〔2018〕123 号）文件要求，为助力解决政府采购中标、成交供应商资金不足、融资难、融资贵的困难，促进供应商依法诚信参加政府采购活动，有融资需求的供应商可根据四川政府采购网公示的银行及其“政采贷”产品</w:t>
      </w:r>
      <w:r>
        <w:rPr>
          <w:rFonts w:hint="eastAsia" w:ascii="宋体"/>
          <w:color w:val="000000"/>
          <w:sz w:val="24"/>
          <w:lang w:eastAsia="zh-CN"/>
        </w:rPr>
        <w:t>，</w:t>
      </w:r>
      <w:r>
        <w:rPr>
          <w:rFonts w:hint="eastAsia" w:ascii="宋体"/>
          <w:color w:val="000000"/>
          <w:sz w:val="24"/>
        </w:rPr>
        <w:t>自行选择符合自身情况的“政采贷”银行及其产品，凭中标（成交）通知书向银行提出贷款意向申请（具体内容详见采购文件附件“川财采〔2018〕123 号”）。</w:t>
      </w:r>
    </w:p>
    <w:p>
      <w:pPr>
        <w:pStyle w:val="46"/>
        <w:spacing w:after="120" w:line="380" w:lineRule="exact"/>
        <w:ind w:firstLine="482"/>
        <w:rPr>
          <w:rFonts w:ascii="宋体"/>
          <w:b/>
          <w:color w:val="000000"/>
          <w:sz w:val="24"/>
        </w:rPr>
      </w:pPr>
      <w:r>
        <w:rPr>
          <w:rFonts w:hint="eastAsia" w:ascii="宋体"/>
          <w:b/>
          <w:color w:val="000000"/>
          <w:sz w:val="24"/>
        </w:rPr>
        <w:t>十二、联系方式:</w:t>
      </w:r>
    </w:p>
    <w:p>
      <w:pPr>
        <w:pStyle w:val="46"/>
        <w:spacing w:line="380" w:lineRule="exact"/>
        <w:ind w:firstLine="1205" w:firstLineChars="500"/>
        <w:rPr>
          <w:rFonts w:ascii="宋体"/>
          <w:b/>
          <w:color w:val="000000"/>
          <w:sz w:val="24"/>
        </w:rPr>
      </w:pPr>
      <w:r>
        <w:rPr>
          <w:rFonts w:hint="eastAsia" w:ascii="宋体"/>
          <w:b/>
          <w:bCs/>
          <w:color w:val="000000"/>
          <w:sz w:val="24"/>
        </w:rPr>
        <w:t>采 购 人：</w:t>
      </w:r>
      <w:r>
        <w:rPr>
          <w:rFonts w:hint="eastAsia" w:ascii="宋体"/>
          <w:b/>
          <w:color w:val="000000"/>
          <w:sz w:val="24"/>
        </w:rPr>
        <w:t xml:space="preserve">丹巴县教育和体育局      </w:t>
      </w:r>
    </w:p>
    <w:p>
      <w:pPr>
        <w:pStyle w:val="46"/>
        <w:spacing w:line="380" w:lineRule="exact"/>
        <w:ind w:firstLine="1200" w:firstLineChars="500"/>
        <w:rPr>
          <w:rFonts w:ascii="宋体"/>
          <w:bCs/>
          <w:color w:val="000000"/>
          <w:sz w:val="24"/>
        </w:rPr>
      </w:pPr>
      <w:r>
        <w:rPr>
          <w:rFonts w:hint="eastAsia" w:ascii="宋体"/>
          <w:bCs/>
          <w:color w:val="000000"/>
          <w:sz w:val="24"/>
        </w:rPr>
        <w:t xml:space="preserve">通讯地址：丹巴县嘉绒步行街19号  </w:t>
      </w:r>
    </w:p>
    <w:p>
      <w:pPr>
        <w:pStyle w:val="46"/>
        <w:spacing w:line="380" w:lineRule="exact"/>
        <w:ind w:firstLine="1200" w:firstLineChars="500"/>
        <w:rPr>
          <w:rFonts w:ascii="宋体"/>
          <w:bCs/>
          <w:color w:val="000000"/>
          <w:sz w:val="24"/>
        </w:rPr>
      </w:pPr>
      <w:r>
        <w:rPr>
          <w:rFonts w:hint="eastAsia" w:ascii="宋体"/>
          <w:bCs/>
          <w:color w:val="000000"/>
          <w:sz w:val="24"/>
        </w:rPr>
        <w:t xml:space="preserve">邮    编：626300    </w:t>
      </w:r>
    </w:p>
    <w:p>
      <w:pPr>
        <w:pStyle w:val="46"/>
        <w:spacing w:line="380" w:lineRule="exact"/>
        <w:ind w:firstLine="1200" w:firstLineChars="500"/>
        <w:rPr>
          <w:rFonts w:ascii="宋体"/>
          <w:b/>
          <w:bCs/>
          <w:color w:val="000000"/>
          <w:sz w:val="24"/>
        </w:rPr>
      </w:pPr>
      <w:r>
        <w:rPr>
          <w:rFonts w:hint="eastAsia" w:ascii="宋体"/>
          <w:bCs/>
          <w:color w:val="000000"/>
          <w:sz w:val="24"/>
        </w:rPr>
        <w:t>联 系 人：袁先生</w:t>
      </w:r>
    </w:p>
    <w:p>
      <w:pPr>
        <w:pStyle w:val="46"/>
        <w:spacing w:line="380" w:lineRule="exact"/>
        <w:ind w:firstLine="1200" w:firstLineChars="500"/>
        <w:rPr>
          <w:rFonts w:ascii="宋体"/>
          <w:bCs/>
          <w:color w:val="000000"/>
          <w:sz w:val="24"/>
        </w:rPr>
      </w:pPr>
      <w:r>
        <w:rPr>
          <w:rFonts w:hint="eastAsia" w:ascii="宋体"/>
          <w:bCs/>
          <w:color w:val="000000"/>
          <w:sz w:val="24"/>
        </w:rPr>
        <w:t xml:space="preserve">联系电话：0836－3522255     </w:t>
      </w:r>
    </w:p>
    <w:p>
      <w:pPr>
        <w:pStyle w:val="46"/>
        <w:spacing w:line="380" w:lineRule="exact"/>
        <w:ind w:firstLine="1205" w:firstLineChars="500"/>
        <w:rPr>
          <w:rFonts w:ascii="宋体"/>
          <w:color w:val="000000"/>
          <w:sz w:val="24"/>
        </w:rPr>
      </w:pPr>
      <w:r>
        <w:rPr>
          <w:rFonts w:hint="eastAsia" w:ascii="宋体"/>
          <w:b/>
          <w:bCs/>
          <w:color w:val="000000"/>
          <w:sz w:val="24"/>
        </w:rPr>
        <w:t>采购代理机构：丹巴县人民政府采购中心</w:t>
      </w:r>
    </w:p>
    <w:p>
      <w:pPr>
        <w:pStyle w:val="46"/>
        <w:spacing w:line="380" w:lineRule="exact"/>
        <w:ind w:firstLine="1180" w:firstLineChars="492"/>
        <w:rPr>
          <w:rFonts w:ascii="宋体"/>
          <w:bCs/>
          <w:color w:val="000000"/>
          <w:sz w:val="24"/>
        </w:rPr>
      </w:pPr>
      <w:r>
        <w:rPr>
          <w:rFonts w:hint="eastAsia" w:ascii="宋体"/>
          <w:bCs/>
          <w:color w:val="000000"/>
          <w:sz w:val="24"/>
        </w:rPr>
        <w:t>通讯地址：</w:t>
      </w:r>
      <w:r>
        <w:rPr>
          <w:rFonts w:hint="eastAsia" w:ascii="宋体"/>
          <w:bCs/>
          <w:color w:val="000000"/>
          <w:sz w:val="24"/>
          <w:lang w:val="zh-CN"/>
        </w:rPr>
        <w:t>丹巴县</w:t>
      </w:r>
      <w:r>
        <w:rPr>
          <w:rFonts w:hint="eastAsia" w:ascii="宋体"/>
          <w:bCs/>
          <w:color w:val="000000"/>
          <w:sz w:val="24"/>
        </w:rPr>
        <w:t xml:space="preserve">五里牌新区南楼三楼  </w:t>
      </w:r>
    </w:p>
    <w:p>
      <w:pPr>
        <w:pStyle w:val="46"/>
        <w:spacing w:line="380" w:lineRule="exact"/>
        <w:ind w:firstLine="1180" w:firstLineChars="492"/>
        <w:rPr>
          <w:rFonts w:ascii="宋体"/>
          <w:sz w:val="24"/>
        </w:rPr>
      </w:pPr>
      <w:r>
        <w:rPr>
          <w:rFonts w:hint="eastAsia" w:ascii="宋体"/>
          <w:sz w:val="24"/>
        </w:rPr>
        <w:t xml:space="preserve">联 系 人：格先生   </w:t>
      </w:r>
    </w:p>
    <w:p>
      <w:pPr>
        <w:pStyle w:val="46"/>
        <w:spacing w:line="380" w:lineRule="exact"/>
        <w:ind w:firstLine="1180" w:firstLineChars="492"/>
        <w:rPr>
          <w:rFonts w:ascii="宋体"/>
          <w:color w:val="000000"/>
          <w:sz w:val="36"/>
          <w:szCs w:val="36"/>
        </w:rPr>
      </w:pPr>
      <w:r>
        <w:rPr>
          <w:rFonts w:hint="eastAsia" w:ascii="宋体"/>
          <w:sz w:val="24"/>
        </w:rPr>
        <w:t>联系电话：0836-3523197</w:t>
      </w:r>
      <w:bookmarkStart w:id="0" w:name="_Toc213396759"/>
      <w:bookmarkStart w:id="1" w:name="_Toc217446031"/>
      <w:bookmarkStart w:id="2" w:name="_Toc213496267"/>
      <w:bookmarkStart w:id="3" w:name="_Toc213396945"/>
      <w:bookmarkStart w:id="4" w:name="_Toc213397009"/>
    </w:p>
    <w:p>
      <w:pPr>
        <w:pStyle w:val="4"/>
        <w:keepNext w:val="0"/>
        <w:keepLines w:val="0"/>
        <w:spacing w:before="0" w:after="0" w:line="580" w:lineRule="exact"/>
        <w:jc w:val="center"/>
        <w:rPr>
          <w:rFonts w:ascii="宋体"/>
          <w:color w:val="000000"/>
          <w:sz w:val="36"/>
          <w:szCs w:val="36"/>
        </w:rPr>
      </w:pPr>
    </w:p>
    <w:p>
      <w:pPr>
        <w:pStyle w:val="4"/>
        <w:keepNext w:val="0"/>
        <w:keepLines w:val="0"/>
        <w:spacing w:before="0" w:after="0" w:line="580" w:lineRule="exact"/>
        <w:rPr>
          <w:rFonts w:ascii="宋体"/>
          <w:color w:val="000000"/>
          <w:sz w:val="36"/>
          <w:szCs w:val="36"/>
        </w:rPr>
      </w:pPr>
    </w:p>
    <w:p/>
    <w:p>
      <w:pPr>
        <w:pStyle w:val="4"/>
        <w:keepNext w:val="0"/>
        <w:keepLines w:val="0"/>
        <w:spacing w:before="0" w:after="0" w:line="580" w:lineRule="exact"/>
        <w:jc w:val="center"/>
        <w:rPr>
          <w:rFonts w:ascii="宋体"/>
          <w:color w:val="000000"/>
          <w:sz w:val="36"/>
          <w:szCs w:val="36"/>
        </w:rPr>
      </w:pPr>
    </w:p>
    <w:p>
      <w:pPr>
        <w:pStyle w:val="4"/>
        <w:keepNext w:val="0"/>
        <w:keepLines w:val="0"/>
        <w:spacing w:before="0" w:after="0" w:line="580" w:lineRule="exact"/>
        <w:jc w:val="center"/>
        <w:rPr>
          <w:rFonts w:ascii="宋体"/>
          <w:color w:val="000000"/>
        </w:rPr>
      </w:pPr>
      <w:r>
        <w:rPr>
          <w:rFonts w:hint="eastAsia" w:ascii="宋体"/>
          <w:color w:val="000000"/>
          <w:sz w:val="36"/>
          <w:szCs w:val="36"/>
        </w:rPr>
        <w:t>第二章  谈判须知</w:t>
      </w:r>
      <w:bookmarkEnd w:id="0"/>
      <w:bookmarkEnd w:id="1"/>
      <w:bookmarkEnd w:id="2"/>
      <w:bookmarkEnd w:id="3"/>
      <w:bookmarkEnd w:id="4"/>
    </w:p>
    <w:p>
      <w:pPr>
        <w:pStyle w:val="5"/>
        <w:keepNext w:val="0"/>
        <w:keepLines w:val="0"/>
        <w:spacing w:before="0" w:after="0" w:line="580" w:lineRule="exact"/>
        <w:jc w:val="center"/>
        <w:rPr>
          <w:rFonts w:ascii="宋体" w:eastAsia="宋体"/>
          <w:color w:val="000000"/>
        </w:rPr>
      </w:pPr>
      <w:r>
        <w:rPr>
          <w:rFonts w:hint="eastAsia" w:ascii="宋体" w:eastAsia="宋体"/>
          <w:color w:val="000000"/>
        </w:rPr>
        <w:t>一、供应商须知附表</w:t>
      </w:r>
    </w:p>
    <w:p/>
    <w:tbl>
      <w:tblPr>
        <w:tblStyle w:val="24"/>
        <w:tblW w:w="10444"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994"/>
        <w:gridCol w:w="2410"/>
        <w:gridCol w:w="704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51" w:hRule="exact"/>
          <w:tblHeader/>
          <w:jc w:val="center"/>
        </w:trPr>
        <w:tc>
          <w:tcPr>
            <w:tcW w:w="994" w:type="dxa"/>
            <w:vAlign w:val="center"/>
          </w:tcPr>
          <w:p>
            <w:pPr>
              <w:pStyle w:val="54"/>
              <w:spacing w:line="300" w:lineRule="exact"/>
              <w:ind w:left="9"/>
              <w:jc w:val="center"/>
              <w:rPr>
                <w:rFonts w:hAnsi="宋体"/>
                <w:color w:val="000000"/>
                <w:sz w:val="21"/>
                <w:szCs w:val="21"/>
                <w:lang w:val="zh-CN"/>
              </w:rPr>
            </w:pPr>
            <w:r>
              <w:rPr>
                <w:rFonts w:hint="eastAsia" w:hAnsi="宋体"/>
                <w:color w:val="000000"/>
                <w:sz w:val="21"/>
                <w:szCs w:val="21"/>
                <w:lang w:val="zh-CN"/>
              </w:rPr>
              <w:t>序号</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应知事项</w:t>
            </w:r>
          </w:p>
        </w:tc>
        <w:tc>
          <w:tcPr>
            <w:tcW w:w="7040" w:type="dxa"/>
            <w:vAlign w:val="center"/>
          </w:tcPr>
          <w:p>
            <w:pPr>
              <w:pStyle w:val="54"/>
              <w:spacing w:line="300" w:lineRule="exact"/>
              <w:jc w:val="center"/>
              <w:rPr>
                <w:rFonts w:hAnsi="宋体"/>
                <w:color w:val="000000"/>
                <w:sz w:val="21"/>
                <w:szCs w:val="21"/>
                <w:lang w:val="zh-CN"/>
              </w:rPr>
            </w:pPr>
            <w:r>
              <w:rPr>
                <w:rFonts w:hint="eastAsia" w:hAnsi="宋体"/>
                <w:color w:val="000000"/>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85"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1</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采购预算</w:t>
            </w:r>
          </w:p>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（实质性要求）</w:t>
            </w:r>
          </w:p>
        </w:tc>
        <w:tc>
          <w:tcPr>
            <w:tcW w:w="7040" w:type="dxa"/>
          </w:tcPr>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采购预算：374500.00元；</w:t>
            </w:r>
          </w:p>
          <w:p>
            <w:pPr>
              <w:pStyle w:val="54"/>
              <w:spacing w:line="300" w:lineRule="exact"/>
              <w:ind w:firstLine="210" w:firstLineChars="100"/>
              <w:jc w:val="both"/>
              <w:rPr>
                <w:rFonts w:hAnsi="宋体"/>
                <w:color w:val="000000"/>
                <w:sz w:val="21"/>
                <w:szCs w:val="21"/>
                <w:lang w:val="zh-CN"/>
              </w:rPr>
            </w:pPr>
            <w:r>
              <w:rPr>
                <w:rFonts w:hint="eastAsia" w:hAnsi="宋体"/>
                <w:color w:val="000000"/>
                <w:sz w:val="21"/>
                <w:szCs w:val="21"/>
                <w:lang w:val="zh-CN"/>
              </w:rPr>
              <w:t>超过采购预算的报价无效。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781"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2</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最高限价</w:t>
            </w:r>
          </w:p>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（实质性要求）</w:t>
            </w:r>
          </w:p>
        </w:tc>
        <w:tc>
          <w:tcPr>
            <w:tcW w:w="7040" w:type="dxa"/>
            <w:vAlign w:val="center"/>
          </w:tcPr>
          <w:p>
            <w:pPr>
              <w:pStyle w:val="54"/>
              <w:ind w:firstLine="210" w:firstLineChars="100"/>
              <w:jc w:val="both"/>
              <w:rPr>
                <w:color w:val="000000"/>
                <w:sz w:val="21"/>
                <w:szCs w:val="21"/>
                <w:lang w:val="zh-CN"/>
              </w:rPr>
            </w:pPr>
            <w:r>
              <w:rPr>
                <w:rFonts w:hint="eastAsia"/>
                <w:color w:val="000000"/>
                <w:sz w:val="21"/>
                <w:szCs w:val="21"/>
                <w:lang w:val="zh-CN"/>
              </w:rPr>
              <w:t>最高限价：</w:t>
            </w:r>
            <w:r>
              <w:rPr>
                <w:rFonts w:hint="eastAsia" w:hAnsi="宋体"/>
                <w:color w:val="000000"/>
                <w:sz w:val="21"/>
                <w:szCs w:val="21"/>
                <w:lang w:val="zh-CN"/>
              </w:rPr>
              <w:t>374500.00元。超过最高限价的报价无效。采购项目分包采购的，在采购金额未超过采购项目总预算金额的前提下，采购人可以在谈判过程中临时调剂各包采购限价（预算金额不得调整；财政预算明确到各包的不得调整），临时调剂的内容，在评审报告中记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6"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3</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联合体</w:t>
            </w:r>
          </w:p>
        </w:tc>
        <w:tc>
          <w:tcPr>
            <w:tcW w:w="704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不允许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727" w:hRule="exact"/>
          <w:jc w:val="center"/>
        </w:trPr>
        <w:tc>
          <w:tcPr>
            <w:tcW w:w="994" w:type="dxa"/>
            <w:vAlign w:val="center"/>
          </w:tcPr>
          <w:p>
            <w:pPr>
              <w:pStyle w:val="54"/>
              <w:spacing w:line="300" w:lineRule="exact"/>
              <w:ind w:right="230"/>
              <w:jc w:val="center"/>
              <w:rPr>
                <w:rFonts w:hAnsi="宋体" w:cs="Courier New"/>
                <w:color w:val="000000"/>
                <w:sz w:val="21"/>
                <w:szCs w:val="21"/>
              </w:rPr>
            </w:pPr>
            <w:r>
              <w:rPr>
                <w:rFonts w:hint="eastAsia" w:hAnsi="宋体" w:cs="Courier New"/>
                <w:color w:val="000000"/>
                <w:sz w:val="21"/>
                <w:szCs w:val="21"/>
              </w:rPr>
              <w:t>4</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进口产品</w:t>
            </w:r>
          </w:p>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（实质性要求）</w:t>
            </w:r>
          </w:p>
        </w:tc>
        <w:tc>
          <w:tcPr>
            <w:tcW w:w="7040" w:type="dxa"/>
            <w:vAlign w:val="center"/>
          </w:tcPr>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本项目竞争性谈判文件中未载明“允许采购进口产品”的产品，拒绝进口产品参与竞争，供应商以进口产品响应时，其响应文件按无效处理。载明“允许采购进口产品”的产品，不限制国产产品参与竞争。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8"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rPr>
              <w:t>5</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定向采购</w:t>
            </w:r>
          </w:p>
        </w:tc>
        <w:tc>
          <w:tcPr>
            <w:tcW w:w="7040" w:type="dxa"/>
            <w:vAlign w:val="center"/>
          </w:tcPr>
          <w:p>
            <w:pPr>
              <w:pStyle w:val="54"/>
              <w:spacing w:line="300" w:lineRule="exact"/>
              <w:ind w:firstLine="210" w:firstLineChars="100"/>
              <w:jc w:val="both"/>
              <w:rPr>
                <w:rFonts w:hAnsi="宋体"/>
                <w:color w:val="000000"/>
                <w:sz w:val="21"/>
                <w:szCs w:val="21"/>
                <w:lang w:val="zh-CN"/>
              </w:rPr>
            </w:pPr>
            <w:r>
              <w:rPr>
                <w:rFonts w:hint="eastAsia" w:hAnsi="宋体"/>
                <w:color w:val="000000"/>
                <w:sz w:val="21"/>
                <w:szCs w:val="21"/>
                <w:lang w:val="zh-CN"/>
              </w:rPr>
              <w:t>1.是否专门面向中小企业采购：是□ 否☑</w:t>
            </w:r>
          </w:p>
          <w:p>
            <w:pPr>
              <w:pStyle w:val="54"/>
              <w:spacing w:line="300" w:lineRule="exact"/>
              <w:ind w:firstLine="210" w:firstLineChars="100"/>
              <w:jc w:val="both"/>
              <w:rPr>
                <w:rFonts w:hAnsi="宋体"/>
                <w:color w:val="000000"/>
                <w:sz w:val="21"/>
                <w:szCs w:val="21"/>
                <w:lang w:val="zh-CN"/>
              </w:rPr>
            </w:pPr>
            <w:r>
              <w:rPr>
                <w:rFonts w:hint="eastAsia" w:hAnsi="宋体"/>
                <w:color w:val="000000"/>
                <w:sz w:val="21"/>
                <w:szCs w:val="21"/>
                <w:lang w:val="zh-CN"/>
              </w:rPr>
              <w:t>2.本项目标的所属行业为</w:t>
            </w:r>
            <w:r>
              <w:rPr>
                <w:rFonts w:hint="eastAsia" w:hAnsi="宋体"/>
                <w:color w:val="000000"/>
                <w:sz w:val="21"/>
                <w:szCs w:val="21"/>
                <w:u w:val="single"/>
                <w:lang w:val="zh-CN"/>
              </w:rPr>
              <w:t>工业</w:t>
            </w:r>
            <w:r>
              <w:rPr>
                <w:rFonts w:hint="eastAsia" w:hAnsi="宋体"/>
                <w:color w:val="000000"/>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2"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rPr>
              <w:t>6</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不正当竞争预防措施</w:t>
            </w:r>
          </w:p>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（实质性要求）</w:t>
            </w:r>
          </w:p>
        </w:tc>
        <w:tc>
          <w:tcPr>
            <w:tcW w:w="7040" w:type="dxa"/>
          </w:tcPr>
          <w:p>
            <w:pPr>
              <w:spacing w:line="300" w:lineRule="exact"/>
              <w:ind w:right="105" w:rightChars="50" w:firstLine="210" w:firstLineChars="100"/>
              <w:rPr>
                <w:rFonts w:ascii="宋体" w:hAnsi="宋体"/>
                <w:color w:val="000000"/>
                <w:szCs w:val="21"/>
                <w:lang w:val="zh-CN"/>
              </w:rPr>
            </w:pPr>
            <w:bookmarkStart w:id="5" w:name="PO_默认文件内容_111"/>
            <w:r>
              <w:rPr>
                <w:rFonts w:hint="eastAsia" w:ascii="宋体" w:hAnsi="宋体"/>
                <w:color w:val="00000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051" w:hRule="exact"/>
          <w:jc w:val="center"/>
        </w:trPr>
        <w:tc>
          <w:tcPr>
            <w:tcW w:w="994" w:type="dxa"/>
            <w:vAlign w:val="center"/>
          </w:tcPr>
          <w:p>
            <w:pPr>
              <w:pStyle w:val="54"/>
              <w:spacing w:line="300" w:lineRule="exact"/>
              <w:ind w:right="230"/>
              <w:jc w:val="center"/>
              <w:rPr>
                <w:rFonts w:hAnsi="宋体" w:cs="Courier New"/>
                <w:color w:val="000000"/>
                <w:sz w:val="21"/>
                <w:szCs w:val="21"/>
              </w:rPr>
            </w:pPr>
            <w:r>
              <w:rPr>
                <w:rFonts w:hint="eastAsia" w:hAnsi="宋体" w:cs="Courier New"/>
                <w:color w:val="000000"/>
                <w:sz w:val="21"/>
                <w:szCs w:val="21"/>
              </w:rPr>
              <w:t>7</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谈判情况公告</w:t>
            </w:r>
          </w:p>
        </w:tc>
        <w:tc>
          <w:tcPr>
            <w:tcW w:w="7040" w:type="dxa"/>
            <w:vAlign w:val="center"/>
          </w:tcPr>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供应商资格审查情况、谈判情况、报价情况、谈判结果等在四川政府采购网上采购结果公告栏中予以公告。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615" w:hRule="atLeast"/>
          <w:jc w:val="center"/>
        </w:trPr>
        <w:tc>
          <w:tcPr>
            <w:tcW w:w="994" w:type="dxa"/>
            <w:vAlign w:val="center"/>
          </w:tcPr>
          <w:p>
            <w:pPr>
              <w:spacing w:line="300" w:lineRule="exact"/>
              <w:ind w:left="38" w:firstLine="315" w:firstLineChars="150"/>
              <w:rPr>
                <w:rFonts w:ascii="宋体" w:hAnsi="宋体"/>
                <w:szCs w:val="21"/>
                <w:lang w:val="zh-CN"/>
              </w:rPr>
            </w:pPr>
            <w:r>
              <w:rPr>
                <w:rFonts w:hint="eastAsia" w:ascii="宋体" w:hAnsi="宋体"/>
                <w:szCs w:val="21"/>
              </w:rPr>
              <w:t>8</w:t>
            </w:r>
          </w:p>
        </w:tc>
        <w:tc>
          <w:tcPr>
            <w:tcW w:w="2410" w:type="dxa"/>
            <w:vAlign w:val="center"/>
          </w:tcPr>
          <w:p>
            <w:pPr>
              <w:pStyle w:val="54"/>
              <w:spacing w:line="300" w:lineRule="exact"/>
              <w:ind w:left="38"/>
              <w:rPr>
                <w:rFonts w:hAnsi="宋体"/>
                <w:color w:val="000000"/>
                <w:sz w:val="21"/>
                <w:szCs w:val="21"/>
                <w:lang w:val="zh-CN"/>
              </w:rPr>
            </w:pPr>
            <w:r>
              <w:rPr>
                <w:rFonts w:hint="eastAsia" w:hAnsi="宋体"/>
                <w:color w:val="000000"/>
                <w:sz w:val="21"/>
                <w:szCs w:val="21"/>
                <w:lang w:val="zh-CN"/>
              </w:rPr>
              <w:t>小微企业（监狱企业、残疾人福利单位视同小微企业）价格扣除</w:t>
            </w:r>
          </w:p>
        </w:tc>
        <w:tc>
          <w:tcPr>
            <w:tcW w:w="7040" w:type="dxa"/>
          </w:tcPr>
          <w:p>
            <w:pPr>
              <w:widowControl/>
              <w:spacing w:line="440" w:lineRule="exact"/>
              <w:ind w:firstLine="211" w:firstLineChars="100"/>
              <w:jc w:val="left"/>
              <w:rPr>
                <w:rFonts w:asciiTheme="majorEastAsia" w:hAnsiTheme="majorEastAsia" w:eastAsiaTheme="majorEastAsia" w:cstheme="majorEastAsia"/>
                <w:b/>
                <w:bCs/>
                <w:kern w:val="0"/>
                <w:szCs w:val="21"/>
                <w:lang w:val="zh-CN"/>
              </w:rPr>
            </w:pPr>
            <w:r>
              <w:rPr>
                <w:rFonts w:hint="eastAsia" w:asciiTheme="majorEastAsia" w:hAnsiTheme="majorEastAsia" w:eastAsiaTheme="majorEastAsia" w:cstheme="majorEastAsia"/>
                <w:b/>
                <w:bCs/>
                <w:kern w:val="0"/>
                <w:szCs w:val="21"/>
                <w:lang w:val="zh-CN"/>
              </w:rPr>
              <w:t>一、小微企业（政府采购促进中小企业发展政策）</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1、中小企业，是指在华人民共和国境内依法设立，依据国务院批准的中小企业划分标准确的中型企业、小型企业和微型企业，但与大企业的负责人为同一人，或者与大企业存在直接控股、管理关系的除外。符合中小企业划分标准的个体工商户，在政府采购活动中视同中小企业。团体组织、事业单位不属于中小企业划分范畴。</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 xml:space="preserve">2、适用情形: </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(1) 在货物采购项目中，货物由中小企业制造，即货物由中小企业生产且使用该中小企业商号或者注册商标;</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（2）在货物采购项目中，供应提供的货物既有中小企业制造货物，也有大型企业制造货物的，不享受本办法规定的中小企业扶持政策。</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（3）以联合体形式参加政府采购活动，联合体各方均为中小企业的，联合体视同中小企业。其中，联合体各方均为小微企业的，联合体视同小微企业。</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注:关于中小微型企业划分标准详见《工业和信息化部、国家统计局、国家发展和改革委员会、财政部关于印发中小企业划型标准规定的通知》（工信部联企业〔201</w:t>
            </w:r>
            <w:r>
              <w:rPr>
                <w:rFonts w:hint="eastAsia" w:asciiTheme="majorEastAsia" w:hAnsiTheme="majorEastAsia" w:eastAsiaTheme="majorEastAsia" w:cstheme="majorEastAsia"/>
                <w:kern w:val="0"/>
                <w:szCs w:val="21"/>
              </w:rPr>
              <w:t>1</w:t>
            </w:r>
            <w:r>
              <w:rPr>
                <w:rFonts w:hint="eastAsia" w:asciiTheme="majorEastAsia" w:hAnsiTheme="majorEastAsia" w:eastAsiaTheme="majorEastAsia" w:cstheme="majorEastAsia"/>
                <w:kern w:val="0"/>
                <w:szCs w:val="21"/>
                <w:lang w:val="zh-CN"/>
              </w:rPr>
              <w:t>〕300 号）。</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3、执行方式：</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1）根据关于印发《政府采购促进中小企业发展管理办法》的通知(财库(2020)46号)、四川省人民政府关于印发关于进一步加大政府采购支持中小企业力度的通知川财采〔2022〕78号的规定，对小型和微型企业的价格给予</w:t>
            </w:r>
            <w:r>
              <w:rPr>
                <w:rFonts w:hint="eastAsia" w:asciiTheme="majorEastAsia" w:hAnsiTheme="majorEastAsia" w:eastAsiaTheme="majorEastAsia" w:cstheme="majorEastAsia"/>
                <w:kern w:val="0"/>
                <w:szCs w:val="21"/>
              </w:rPr>
              <w:t>20</w:t>
            </w:r>
            <w:r>
              <w:rPr>
                <w:rFonts w:hint="eastAsia" w:asciiTheme="majorEastAsia" w:hAnsiTheme="majorEastAsia" w:eastAsiaTheme="majorEastAsia" w:cstheme="majorEastAsia"/>
                <w:kern w:val="0"/>
                <w:szCs w:val="21"/>
                <w:lang w:val="zh-CN"/>
              </w:rPr>
              <w:t>%的价格扣除，用扣除后的价格参与评审，</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（2）大中型企业与小微企业组成联合体或者允许大中企业向一家或者多家小微企业分包的采购项目，对于联合协议或者分包意向协议约定小微企业的合同份额占到合同总金额 30%以上的，对联合体或者大中型企业的报价给予</w:t>
            </w:r>
            <w:r>
              <w:rPr>
                <w:rFonts w:hint="eastAsia" w:asciiTheme="majorEastAsia" w:hAnsiTheme="majorEastAsia" w:eastAsiaTheme="majorEastAsia" w:cstheme="majorEastAsia"/>
                <w:kern w:val="0"/>
                <w:szCs w:val="21"/>
              </w:rPr>
              <w:t>6</w:t>
            </w:r>
            <w:r>
              <w:rPr>
                <w:rFonts w:hint="eastAsia" w:asciiTheme="majorEastAsia" w:hAnsiTheme="majorEastAsia" w:eastAsiaTheme="majorEastAsia" w:cstheme="majorEastAsia"/>
                <w:kern w:val="0"/>
                <w:szCs w:val="21"/>
                <w:lang w:val="zh-CN"/>
              </w:rPr>
              <w:t>%的扣除，用扣除后的价格参加评审。</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【（1）（2）适用于经主管预算单位统筹后未预留份额专门面向中小企业采购的采购项目，以及预留份额项目中的非预留部分采购包】。</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（3）中小企业参加政府采活动，应当出具《中小企业声明函》(格式详见招标文件)，否则不得享受相关中小企业扶持政策。</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（4）</w:t>
            </w:r>
            <w:r>
              <w:rPr>
                <w:rFonts w:hint="eastAsia" w:asciiTheme="majorEastAsia" w:hAnsiTheme="majorEastAsia" w:eastAsiaTheme="majorEastAsia" w:cstheme="majorEastAsia"/>
                <w:kern w:val="0"/>
                <w:szCs w:val="21"/>
              </w:rPr>
              <w:t>供应商</w:t>
            </w:r>
            <w:r>
              <w:rPr>
                <w:rFonts w:hint="eastAsia" w:asciiTheme="majorEastAsia" w:hAnsiTheme="majorEastAsia" w:eastAsiaTheme="majorEastAsia" w:cstheme="majorEastAsia"/>
                <w:kern w:val="0"/>
                <w:szCs w:val="21"/>
                <w:lang w:val="zh-CN"/>
              </w:rPr>
              <w:t>应当对其出具的《中小企业声明函》真实性负责，</w:t>
            </w:r>
            <w:r>
              <w:rPr>
                <w:rFonts w:hint="eastAsia" w:asciiTheme="majorEastAsia" w:hAnsiTheme="majorEastAsia" w:eastAsiaTheme="majorEastAsia" w:cstheme="majorEastAsia"/>
                <w:kern w:val="0"/>
                <w:szCs w:val="21"/>
              </w:rPr>
              <w:t>供应商</w:t>
            </w:r>
            <w:r>
              <w:rPr>
                <w:rFonts w:hint="eastAsia" w:asciiTheme="majorEastAsia" w:hAnsiTheme="majorEastAsia" w:eastAsiaTheme="majorEastAsia" w:cstheme="majorEastAsia"/>
                <w:kern w:val="0"/>
                <w:szCs w:val="21"/>
                <w:lang w:val="zh-CN"/>
              </w:rPr>
              <w:t>出具的《中小企业声明函》内容不实的，属于提供虚假材料谋取中标。在实际操作中，供应商希望获得《办法》规定政策支持的，应根据承接企业获得充分、准确的信息。对相关承接企业信息了解不充分，或者不能确定相关信息真实、准确的，不建议出具《中小企业声明函》。</w:t>
            </w:r>
          </w:p>
          <w:p>
            <w:pPr>
              <w:widowControl/>
              <w:spacing w:line="440" w:lineRule="exact"/>
              <w:ind w:firstLine="211" w:firstLineChars="100"/>
              <w:jc w:val="left"/>
              <w:rPr>
                <w:rFonts w:asciiTheme="majorEastAsia" w:hAnsiTheme="majorEastAsia" w:eastAsiaTheme="majorEastAsia" w:cstheme="majorEastAsia"/>
                <w:b/>
                <w:bCs/>
                <w:kern w:val="0"/>
                <w:szCs w:val="21"/>
                <w:lang w:val="zh-CN"/>
              </w:rPr>
            </w:pPr>
            <w:r>
              <w:rPr>
                <w:rFonts w:hint="eastAsia" w:asciiTheme="majorEastAsia" w:hAnsiTheme="majorEastAsia" w:eastAsiaTheme="majorEastAsia" w:cstheme="majorEastAsia"/>
                <w:b/>
                <w:bCs/>
                <w:kern w:val="0"/>
                <w:szCs w:val="21"/>
                <w:lang w:val="zh-CN"/>
              </w:rPr>
              <w:t>二、监狱企业价格扣除</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1.根据财政部司法部关于政府采购支持监狱企业发展有关问题的通知财库(2014) 68号的规定，在政府采购活动中，监狱企业视同小型、微型企业，享受预留份额、评审中价格扣除等政府促进中小企业发展的政府采购政策。</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2.本项目对监狱企业参与投标的价格给予</w:t>
            </w:r>
            <w:r>
              <w:rPr>
                <w:rFonts w:hint="eastAsia" w:asciiTheme="majorEastAsia" w:hAnsiTheme="majorEastAsia" w:eastAsiaTheme="majorEastAsia" w:cstheme="majorEastAsia"/>
                <w:kern w:val="0"/>
                <w:szCs w:val="21"/>
              </w:rPr>
              <w:t>2</w:t>
            </w:r>
            <w:r>
              <w:rPr>
                <w:rFonts w:hint="eastAsia" w:asciiTheme="majorEastAsia" w:hAnsiTheme="majorEastAsia" w:eastAsiaTheme="majorEastAsia" w:cstheme="majorEastAsia"/>
                <w:kern w:val="0"/>
                <w:szCs w:val="21"/>
                <w:lang w:val="zh-CN"/>
              </w:rPr>
              <w:t>0%的扣除，用扣除后的价格参与评审。</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3.监狱企业参加政府采购活动时，应当提供由省级以上监狱管理局、戒毒管理局(含新疆生产建设兵团)出具的属于监狱企业的证明文件。</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4.监狱企业属于小型、微型企业的，不重复享受政策。</w:t>
            </w:r>
          </w:p>
          <w:p>
            <w:pPr>
              <w:widowControl/>
              <w:spacing w:line="440" w:lineRule="exact"/>
              <w:ind w:firstLine="211" w:firstLineChars="100"/>
              <w:jc w:val="left"/>
              <w:rPr>
                <w:rFonts w:asciiTheme="majorEastAsia" w:hAnsiTheme="majorEastAsia" w:eastAsiaTheme="majorEastAsia" w:cstheme="majorEastAsia"/>
                <w:b/>
                <w:bCs/>
                <w:kern w:val="0"/>
                <w:szCs w:val="21"/>
                <w:lang w:val="zh-CN"/>
              </w:rPr>
            </w:pPr>
            <w:r>
              <w:rPr>
                <w:rFonts w:hint="eastAsia" w:asciiTheme="majorEastAsia" w:hAnsiTheme="majorEastAsia" w:eastAsiaTheme="majorEastAsia" w:cstheme="majorEastAsia"/>
                <w:b/>
                <w:bCs/>
                <w:kern w:val="0"/>
                <w:szCs w:val="21"/>
                <w:lang w:val="zh-CN"/>
              </w:rPr>
              <w:t>三、残疾人福利性单位价格扣除</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1.根据《三部门联合发布关于促进残疾人就业政府采购政策的通知》(财库(2017) 141号)的要求，在政府采购活动中，残疾人福利性单位视同小型、微型企业，享受预留份额、评审中价格扣除等促进中小企业发展的政府采购政策。</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2.本项目对残疾人福利性单位参与投标的价格给予</w:t>
            </w:r>
            <w:r>
              <w:rPr>
                <w:rFonts w:hint="eastAsia" w:asciiTheme="majorEastAsia" w:hAnsiTheme="majorEastAsia" w:eastAsiaTheme="majorEastAsia" w:cstheme="majorEastAsia"/>
                <w:kern w:val="0"/>
                <w:szCs w:val="21"/>
              </w:rPr>
              <w:t>2</w:t>
            </w:r>
            <w:r>
              <w:rPr>
                <w:rFonts w:hint="eastAsia" w:asciiTheme="majorEastAsia" w:hAnsiTheme="majorEastAsia" w:eastAsiaTheme="majorEastAsia" w:cstheme="majorEastAsia"/>
                <w:kern w:val="0"/>
                <w:szCs w:val="21"/>
                <w:lang w:val="zh-CN"/>
              </w:rPr>
              <w:t>0%的扣除，用扣除后的价格参与评审。</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3.残疾人福利性单位参加政府采购活动时，应当提供本通知规定的《残疾人福利性单位声明函》</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4.供应商提供的《残疾人福利性单位声明函》与事实不符的，依照《政府采购法》第七十七条第一款的规定追究法律责任。</w:t>
            </w:r>
          </w:p>
          <w:p>
            <w:pPr>
              <w:widowControl/>
              <w:spacing w:line="440" w:lineRule="exact"/>
              <w:ind w:firstLine="210" w:firstLineChars="100"/>
              <w:jc w:val="left"/>
              <w:rPr>
                <w:rFonts w:asciiTheme="majorEastAsia" w:hAnsiTheme="majorEastAsia" w:eastAsiaTheme="majorEastAsia" w:cstheme="majorEastAsia"/>
                <w:kern w:val="0"/>
                <w:szCs w:val="21"/>
                <w:lang w:val="zh-CN"/>
              </w:rPr>
            </w:pPr>
            <w:r>
              <w:rPr>
                <w:rFonts w:hint="eastAsia" w:asciiTheme="majorEastAsia" w:hAnsiTheme="majorEastAsia" w:eastAsiaTheme="majorEastAsia" w:cstheme="majorEastAsia"/>
                <w:kern w:val="0"/>
                <w:szCs w:val="21"/>
                <w:lang w:val="zh-CN"/>
              </w:rPr>
              <w:t>5.残疾人福利性单位属于小型、微型企业的，不重复享受政策。</w:t>
            </w:r>
          </w:p>
          <w:p>
            <w:pPr>
              <w:spacing w:line="300" w:lineRule="exact"/>
              <w:ind w:right="105" w:rightChars="50" w:firstLine="211" w:firstLineChars="100"/>
              <w:rPr>
                <w:rFonts w:hAnsi="宋体"/>
                <w:color w:val="000000"/>
                <w:szCs w:val="21"/>
              </w:rPr>
            </w:pPr>
            <w:r>
              <w:rPr>
                <w:rFonts w:hint="eastAsia" w:asciiTheme="majorEastAsia" w:hAnsiTheme="majorEastAsia" w:eastAsiaTheme="majorEastAsia" w:cstheme="majorEastAsia"/>
                <w:b/>
                <w:bCs/>
                <w:kern w:val="0"/>
                <w:szCs w:val="21"/>
                <w:lang w:val="zh-CN"/>
              </w:rPr>
              <w:t>四、专门面向中小企业采购的项目或者采购包，不再执行价格评审优惠的扶持政策。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60" w:hRule="atLeast"/>
          <w:jc w:val="center"/>
        </w:trPr>
        <w:tc>
          <w:tcPr>
            <w:tcW w:w="994" w:type="dxa"/>
            <w:vAlign w:val="center"/>
          </w:tcPr>
          <w:p>
            <w:pPr>
              <w:spacing w:line="300" w:lineRule="exact"/>
              <w:ind w:left="38" w:firstLine="315" w:firstLineChars="150"/>
              <w:rPr>
                <w:rFonts w:ascii="宋体" w:hAnsi="宋体"/>
                <w:szCs w:val="21"/>
                <w:lang w:val="zh-CN"/>
              </w:rPr>
            </w:pPr>
            <w:r>
              <w:rPr>
                <w:rFonts w:hint="eastAsia" w:ascii="宋体" w:hAnsi="宋体"/>
                <w:szCs w:val="21"/>
              </w:rPr>
              <w:t>9</w:t>
            </w:r>
          </w:p>
        </w:tc>
        <w:tc>
          <w:tcPr>
            <w:tcW w:w="2410" w:type="dxa"/>
            <w:vAlign w:val="center"/>
          </w:tcPr>
          <w:p>
            <w:pPr>
              <w:spacing w:line="300" w:lineRule="exact"/>
              <w:ind w:left="38"/>
              <w:jc w:val="center"/>
              <w:rPr>
                <w:rFonts w:ascii="宋体" w:hAnsi="宋体"/>
                <w:szCs w:val="21"/>
                <w:lang w:val="zh-CN"/>
              </w:rPr>
            </w:pPr>
            <w:r>
              <w:rPr>
                <w:rFonts w:hint="eastAsia" w:ascii="宋体" w:hAnsi="宋体"/>
                <w:szCs w:val="21"/>
                <w:lang w:val="zh-CN"/>
              </w:rPr>
              <w:t>国家规定的强制采购范围</w:t>
            </w:r>
          </w:p>
          <w:p>
            <w:pPr>
              <w:spacing w:line="300" w:lineRule="exact"/>
              <w:ind w:left="38"/>
              <w:jc w:val="center"/>
              <w:rPr>
                <w:rFonts w:ascii="宋体" w:hAnsi="宋体"/>
                <w:szCs w:val="21"/>
                <w:lang w:val="zh-CN"/>
              </w:rPr>
            </w:pPr>
            <w:r>
              <w:rPr>
                <w:rFonts w:hint="eastAsia" w:ascii="宋体" w:hAnsi="宋体"/>
                <w:szCs w:val="21"/>
                <w:lang w:val="zh-CN"/>
              </w:rPr>
              <w:t>（实质性要求）</w:t>
            </w:r>
          </w:p>
        </w:tc>
        <w:tc>
          <w:tcPr>
            <w:tcW w:w="7040" w:type="dxa"/>
            <w:vAlign w:val="center"/>
          </w:tcPr>
          <w:p>
            <w:pPr>
              <w:spacing w:line="300" w:lineRule="exact"/>
              <w:ind w:left="38" w:firstLine="210" w:firstLineChars="100"/>
              <w:rPr>
                <w:rFonts w:ascii="宋体" w:hAnsi="宋体"/>
                <w:szCs w:val="21"/>
                <w:lang w:val="zh-CN"/>
              </w:rPr>
            </w:pPr>
            <w:r>
              <w:rPr>
                <w:rFonts w:hint="eastAsia" w:ascii="宋体" w:hAnsi="宋体"/>
                <w:szCs w:val="21"/>
                <w:lang w:val="zh-CN"/>
              </w:rPr>
              <w:t>若本次项目采购的产品属于《关于印发节能产品政府采购品目清单的通知》（财库〔2019〕19号）所列标注“★”的产品，应执行强制采购。请供应商应在响应文件中提供强制采购节能产品的节能认证证书（有效期内）复印件，否则评审委员会不予认定，将以无效响应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60" w:hRule="atLeast"/>
          <w:jc w:val="center"/>
        </w:trPr>
        <w:tc>
          <w:tcPr>
            <w:tcW w:w="994" w:type="dxa"/>
            <w:vAlign w:val="center"/>
          </w:tcPr>
          <w:p>
            <w:pPr>
              <w:pStyle w:val="54"/>
              <w:spacing w:line="300" w:lineRule="exact"/>
              <w:ind w:right="230" w:firstLine="420" w:firstLineChars="200"/>
              <w:jc w:val="both"/>
              <w:rPr>
                <w:rFonts w:hAnsi="宋体" w:cs="Times New Roman"/>
                <w:kern w:val="2"/>
                <w:sz w:val="21"/>
                <w:szCs w:val="21"/>
              </w:rPr>
            </w:pPr>
            <w:r>
              <w:rPr>
                <w:rFonts w:hint="eastAsia" w:hAnsi="宋体" w:cs="Courier New"/>
                <w:color w:val="000000"/>
                <w:sz w:val="21"/>
                <w:szCs w:val="21"/>
              </w:rPr>
              <w:t>10</w:t>
            </w:r>
          </w:p>
        </w:tc>
        <w:tc>
          <w:tcPr>
            <w:tcW w:w="2410" w:type="dxa"/>
            <w:vAlign w:val="center"/>
          </w:tcPr>
          <w:p>
            <w:pPr>
              <w:spacing w:line="300" w:lineRule="exact"/>
              <w:ind w:left="38"/>
              <w:jc w:val="center"/>
              <w:rPr>
                <w:rFonts w:ascii="宋体" w:hAnsi="宋体"/>
                <w:szCs w:val="21"/>
                <w:lang w:val="zh-CN"/>
              </w:rPr>
            </w:pPr>
            <w:r>
              <w:rPr>
                <w:rFonts w:hint="eastAsia" w:ascii="宋体" w:hAnsi="宋体"/>
                <w:szCs w:val="21"/>
                <w:lang w:val="zh-CN"/>
              </w:rPr>
              <w:t>CCC强制认证（如涉及）</w:t>
            </w:r>
          </w:p>
        </w:tc>
        <w:tc>
          <w:tcPr>
            <w:tcW w:w="7040" w:type="dxa"/>
          </w:tcPr>
          <w:p>
            <w:pPr>
              <w:spacing w:line="300" w:lineRule="exact"/>
              <w:ind w:firstLine="210" w:firstLineChars="100"/>
              <w:jc w:val="left"/>
              <w:rPr>
                <w:rFonts w:ascii="宋体" w:hAnsi="宋体"/>
                <w:szCs w:val="21"/>
                <w:lang w:val="zh-CN"/>
              </w:rPr>
            </w:pPr>
            <w:r>
              <w:rPr>
                <w:rFonts w:hint="eastAsia" w:ascii="宋体" w:hAnsi="宋体"/>
                <w:szCs w:val="21"/>
                <w:lang w:val="zh-CN"/>
              </w:rPr>
              <w:t>若所投产品涉及3C认证产品的，在谈判文件中可不提供3C认证证书(谈判文件另有要求的除外)，成交供应商应在签订采购合同前提供至采购人，未提供或不能提供的视为虚假响应。采购人将另行确定成交供应商人或重新组织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690" w:hRule="atLeast"/>
          <w:jc w:val="center"/>
        </w:trPr>
        <w:tc>
          <w:tcPr>
            <w:tcW w:w="994" w:type="dxa"/>
            <w:vAlign w:val="center"/>
          </w:tcPr>
          <w:p>
            <w:pPr>
              <w:pStyle w:val="54"/>
              <w:spacing w:line="300" w:lineRule="exact"/>
              <w:ind w:right="230"/>
              <w:jc w:val="center"/>
              <w:rPr>
                <w:rFonts w:hAnsi="宋体" w:cs="Courier New"/>
                <w:color w:val="000000"/>
                <w:sz w:val="21"/>
                <w:szCs w:val="21"/>
              </w:rPr>
            </w:pPr>
            <w:r>
              <w:rPr>
                <w:rFonts w:hint="eastAsia" w:hAnsi="宋体" w:cs="Courier New"/>
                <w:color w:val="000000"/>
                <w:sz w:val="21"/>
                <w:szCs w:val="21"/>
                <w:lang w:val="zh-CN"/>
              </w:rPr>
              <w:t>1</w:t>
            </w:r>
            <w:r>
              <w:rPr>
                <w:rFonts w:hint="eastAsia" w:hAnsi="宋体" w:cs="Courier New"/>
                <w:color w:val="000000"/>
                <w:sz w:val="21"/>
                <w:szCs w:val="21"/>
              </w:rPr>
              <w:t>1</w:t>
            </w:r>
          </w:p>
        </w:tc>
        <w:tc>
          <w:tcPr>
            <w:tcW w:w="2410" w:type="dxa"/>
            <w:vAlign w:val="center"/>
          </w:tcPr>
          <w:p>
            <w:pPr>
              <w:spacing w:line="300" w:lineRule="exact"/>
              <w:ind w:left="38"/>
              <w:jc w:val="center"/>
              <w:rPr>
                <w:rFonts w:ascii="宋体" w:hAnsi="宋体" w:cs="宋体"/>
                <w:szCs w:val="21"/>
                <w:lang w:val="zh-CN"/>
              </w:rPr>
            </w:pPr>
            <w:r>
              <w:rPr>
                <w:rFonts w:hint="eastAsia" w:ascii="宋体" w:hAnsi="宋体" w:cs="宋体"/>
                <w:szCs w:val="21"/>
                <w:lang w:val="zh-CN"/>
              </w:rPr>
              <w:t>节能、环保及无线局域网产品政府采购政策</w:t>
            </w:r>
          </w:p>
          <w:p>
            <w:pPr>
              <w:spacing w:line="300" w:lineRule="exact"/>
              <w:ind w:left="38"/>
              <w:jc w:val="center"/>
              <w:rPr>
                <w:rFonts w:ascii="宋体" w:hAnsi="宋体" w:cs="宋体"/>
                <w:szCs w:val="21"/>
                <w:lang w:val="zh-CN"/>
              </w:rPr>
            </w:pPr>
          </w:p>
        </w:tc>
        <w:tc>
          <w:tcPr>
            <w:tcW w:w="7040" w:type="dxa"/>
            <w:vAlign w:val="center"/>
          </w:tcPr>
          <w:p>
            <w:pPr>
              <w:spacing w:line="440" w:lineRule="exact"/>
              <w:ind w:left="105" w:leftChars="50" w:right="105" w:rightChars="50" w:firstLine="211" w:firstLineChars="100"/>
              <w:rPr>
                <w:rFonts w:ascii="宋体" w:hAnsi="宋体" w:cs="宋体"/>
                <w:b/>
                <w:kern w:val="0"/>
                <w:szCs w:val="21"/>
              </w:rPr>
            </w:pPr>
            <w:r>
              <w:rPr>
                <w:rFonts w:hint="eastAsia" w:ascii="宋体" w:hAnsi="宋体" w:cs="宋体"/>
                <w:b/>
                <w:kern w:val="0"/>
                <w:szCs w:val="21"/>
              </w:rPr>
              <w:t>一、节能、环保产品政府采购政策：</w:t>
            </w:r>
          </w:p>
          <w:p>
            <w:pPr>
              <w:spacing w:line="440" w:lineRule="exact"/>
              <w:ind w:left="105" w:leftChars="50" w:right="105" w:rightChars="50" w:firstLine="210" w:firstLineChars="100"/>
              <w:rPr>
                <w:rFonts w:ascii="宋体" w:hAnsi="宋体" w:cs="宋体"/>
                <w:kern w:val="0"/>
                <w:szCs w:val="21"/>
              </w:rPr>
            </w:pPr>
            <w:r>
              <w:rPr>
                <w:rFonts w:hint="eastAsia" w:ascii="宋体" w:hAnsi="宋体" w:cs="宋体"/>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440" w:lineRule="exact"/>
              <w:ind w:left="105" w:leftChars="50" w:right="105" w:rightChars="50" w:firstLine="210" w:firstLineChars="100"/>
              <w:rPr>
                <w:rFonts w:ascii="宋体" w:hAnsi="宋体" w:cs="宋体"/>
                <w:kern w:val="0"/>
                <w:szCs w:val="21"/>
              </w:rPr>
            </w:pPr>
            <w:r>
              <w:rPr>
                <w:rFonts w:hint="eastAsia" w:ascii="宋体" w:hAnsi="宋体" w:cs="宋体"/>
                <w:kern w:val="0"/>
                <w:szCs w:val="21"/>
              </w:rPr>
              <w:t>本项目采购的产品属于品目清单强制采购范围的，供应商应按上述要求提供产品认证证书复印件并</w:t>
            </w:r>
            <w:r>
              <w:rPr>
                <w:rFonts w:hint="eastAsia" w:ascii="宋体" w:hAnsi="宋体" w:cs="宋体"/>
                <w:szCs w:val="21"/>
                <w:lang w:val="zh-CN"/>
              </w:rPr>
              <w:t>加盖供应商单位公章（鲜章）</w:t>
            </w:r>
            <w:r>
              <w:rPr>
                <w:rFonts w:hint="eastAsia" w:ascii="宋体" w:hAnsi="宋体" w:cs="宋体"/>
                <w:kern w:val="0"/>
                <w:szCs w:val="21"/>
              </w:rPr>
              <w:t>，否则响应无效。</w:t>
            </w:r>
            <w:r>
              <w:rPr>
                <w:rFonts w:hint="eastAsia" w:ascii="宋体" w:hAnsi="宋体" w:cs="宋体"/>
                <w:b/>
                <w:szCs w:val="21"/>
              </w:rPr>
              <w:t>（实质性要求）</w:t>
            </w:r>
          </w:p>
          <w:p>
            <w:pPr>
              <w:spacing w:line="440" w:lineRule="exact"/>
              <w:ind w:left="105" w:leftChars="50" w:right="105" w:rightChars="50" w:firstLine="210" w:firstLineChars="100"/>
              <w:rPr>
                <w:rFonts w:ascii="宋体" w:hAnsi="宋体" w:cs="宋体"/>
                <w:kern w:val="0"/>
                <w:szCs w:val="21"/>
              </w:rPr>
            </w:pPr>
            <w:r>
              <w:rPr>
                <w:rFonts w:hint="eastAsia" w:ascii="宋体" w:hAnsi="宋体" w:cs="宋体"/>
                <w:kern w:val="0"/>
                <w:szCs w:val="21"/>
              </w:rPr>
              <w:t>本项目采购的产品属于品目清单优先采购范围的，</w:t>
            </w:r>
            <w:r>
              <w:rPr>
                <w:rFonts w:hint="eastAsia" w:ascii="宋体" w:hAnsi="宋体" w:cs="宋体"/>
                <w:szCs w:val="21"/>
                <w:lang w:val="zh-CN"/>
              </w:rPr>
              <w:t>当供应商的评审价相同时，优先采购其响应产品属于</w:t>
            </w:r>
            <w:r>
              <w:rPr>
                <w:rFonts w:hint="eastAsia" w:ascii="宋体" w:hAnsi="宋体" w:cs="宋体"/>
                <w:kern w:val="0"/>
                <w:szCs w:val="21"/>
              </w:rPr>
              <w:t>品目清单内的产品</w:t>
            </w:r>
            <w:r>
              <w:rPr>
                <w:rFonts w:hint="eastAsia" w:ascii="宋体" w:hAnsi="宋体" w:cs="宋体"/>
                <w:szCs w:val="21"/>
                <w:lang w:val="zh-CN"/>
              </w:rPr>
              <w:t>，供应商在响应文件中按上述要求提供产品</w:t>
            </w:r>
            <w:r>
              <w:rPr>
                <w:rFonts w:hint="eastAsia" w:ascii="宋体" w:hAnsi="宋体" w:cs="宋体"/>
                <w:kern w:val="0"/>
                <w:szCs w:val="21"/>
              </w:rPr>
              <w:t>认证证书复印件并</w:t>
            </w:r>
            <w:r>
              <w:rPr>
                <w:rFonts w:hint="eastAsia" w:ascii="宋体" w:hAnsi="宋体" w:cs="宋体"/>
                <w:szCs w:val="21"/>
                <w:lang w:val="zh-CN"/>
              </w:rPr>
              <w:t>加盖供应商单位公章（鲜章）</w:t>
            </w:r>
            <w:r>
              <w:rPr>
                <w:rFonts w:hint="eastAsia" w:ascii="宋体" w:hAnsi="宋体" w:cs="宋体"/>
                <w:kern w:val="0"/>
                <w:szCs w:val="21"/>
              </w:rPr>
              <w:t>。</w:t>
            </w:r>
          </w:p>
          <w:p>
            <w:pPr>
              <w:spacing w:line="440" w:lineRule="exact"/>
              <w:ind w:left="105" w:leftChars="50" w:right="105" w:rightChars="50" w:firstLine="210" w:firstLineChars="100"/>
              <w:rPr>
                <w:rFonts w:ascii="宋体" w:hAnsi="宋体" w:cs="宋体"/>
                <w:kern w:val="0"/>
                <w:szCs w:val="21"/>
              </w:rPr>
            </w:pPr>
            <w:r>
              <w:rPr>
                <w:rFonts w:hint="eastAsia" w:ascii="宋体" w:hAnsi="宋体" w:cs="宋体"/>
                <w:kern w:val="0"/>
                <w:szCs w:val="21"/>
              </w:rPr>
              <w:t>注：对政府采购节能产品、环境标志产品实施品目清单管理。财政部、发展改革委、生态环境部等部门确定实施政府优先采购和强制采购的产品类别，以品目清单的形式发布并适时调整。</w:t>
            </w:r>
          </w:p>
          <w:p>
            <w:pPr>
              <w:spacing w:line="440" w:lineRule="exact"/>
              <w:ind w:left="105" w:leftChars="50" w:right="105" w:rightChars="50" w:firstLine="211" w:firstLineChars="100"/>
              <w:rPr>
                <w:rFonts w:ascii="宋体" w:hAnsi="宋体" w:cs="宋体"/>
                <w:b/>
                <w:kern w:val="0"/>
                <w:szCs w:val="21"/>
              </w:rPr>
            </w:pPr>
            <w:r>
              <w:rPr>
                <w:rFonts w:hint="eastAsia" w:ascii="宋体" w:hAnsi="宋体" w:cs="宋体"/>
                <w:b/>
                <w:kern w:val="0"/>
                <w:szCs w:val="21"/>
              </w:rPr>
              <w:t>二、无线局域网产品政府采购政策：</w:t>
            </w:r>
          </w:p>
          <w:p>
            <w:pPr>
              <w:spacing w:line="300" w:lineRule="exact"/>
              <w:ind w:left="38" w:firstLine="420" w:firstLineChars="200"/>
              <w:rPr>
                <w:rFonts w:ascii="宋体" w:hAnsi="宋体" w:cs="宋体"/>
                <w:szCs w:val="21"/>
                <w:lang w:val="zh-CN"/>
              </w:rPr>
            </w:pPr>
            <w:r>
              <w:rPr>
                <w:rFonts w:hint="eastAsia" w:ascii="宋体" w:hAnsi="宋体" w:cs="宋体"/>
                <w:szCs w:val="21"/>
                <w:lang w:val="zh-CN"/>
              </w:rPr>
              <w:t>本项目采购的产品属于中国政府采购网公布的《无线局域网认证产品政府采购清单》的，当供应商的评审价相同时，优先采购其响应产品属于《无线局域网认证产品政府采购清单》内的产品，供应商在响应文件中提供该产品政府采购清单对应页并加盖供应商单位公章（鲜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64" w:hRule="exact"/>
          <w:jc w:val="center"/>
        </w:trPr>
        <w:tc>
          <w:tcPr>
            <w:tcW w:w="994" w:type="dxa"/>
            <w:vAlign w:val="center"/>
          </w:tcPr>
          <w:p>
            <w:pPr>
              <w:spacing w:line="300" w:lineRule="exact"/>
              <w:ind w:left="38" w:firstLine="210" w:firstLineChars="100"/>
              <w:rPr>
                <w:rFonts w:ascii="宋体" w:hAnsi="宋体" w:cs="Courier New"/>
                <w:color w:val="000000"/>
                <w:szCs w:val="21"/>
                <w:lang w:val="zh-CN"/>
              </w:rPr>
            </w:pPr>
            <w:r>
              <w:rPr>
                <w:rFonts w:hint="eastAsia" w:ascii="宋体" w:hAnsi="宋体"/>
                <w:szCs w:val="21"/>
                <w:lang w:val="zh-CN"/>
              </w:rPr>
              <w:t>1</w:t>
            </w:r>
            <w:r>
              <w:rPr>
                <w:rFonts w:hint="eastAsia" w:ascii="宋体" w:hAnsi="宋体"/>
                <w:szCs w:val="21"/>
              </w:rPr>
              <w:t>2</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谈判保证金</w:t>
            </w:r>
          </w:p>
        </w:tc>
        <w:tc>
          <w:tcPr>
            <w:tcW w:w="7040" w:type="dxa"/>
            <w:vAlign w:val="center"/>
          </w:tcPr>
          <w:p>
            <w:pPr>
              <w:pStyle w:val="54"/>
              <w:spacing w:line="300" w:lineRule="exact"/>
              <w:ind w:firstLine="210" w:firstLineChars="100"/>
              <w:jc w:val="both"/>
              <w:rPr>
                <w:rFonts w:hAnsi="宋体"/>
                <w:color w:val="000000"/>
                <w:sz w:val="21"/>
                <w:szCs w:val="21"/>
                <w:lang w:val="zh-CN"/>
              </w:rPr>
            </w:pPr>
            <w:r>
              <w:rPr>
                <w:rFonts w:hint="eastAsia" w:hAnsi="宋体"/>
                <w:color w:val="000000"/>
                <w:sz w:val="21"/>
                <w:szCs w:val="21"/>
              </w:rPr>
              <w:t>根据《四川省财政厅关于进一步做好疫情防控期间政府采购工作有关事项的通知》（川财采〔2020〕28号）文件，本项目不收取谈判保证金。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81" w:hRule="exact"/>
          <w:jc w:val="center"/>
        </w:trPr>
        <w:tc>
          <w:tcPr>
            <w:tcW w:w="994" w:type="dxa"/>
            <w:vAlign w:val="center"/>
          </w:tcPr>
          <w:p>
            <w:pPr>
              <w:pStyle w:val="54"/>
              <w:spacing w:line="300" w:lineRule="exact"/>
              <w:ind w:right="230"/>
              <w:jc w:val="center"/>
              <w:rPr>
                <w:rFonts w:hAnsi="宋体" w:cs="Times New Roman"/>
                <w:kern w:val="2"/>
                <w:sz w:val="21"/>
                <w:szCs w:val="21"/>
                <w:lang w:val="zh-CN"/>
              </w:rPr>
            </w:pPr>
            <w:r>
              <w:rPr>
                <w:rFonts w:hint="eastAsia" w:hAnsi="宋体" w:cs="Courier New"/>
                <w:color w:val="000000"/>
                <w:sz w:val="21"/>
                <w:szCs w:val="21"/>
                <w:lang w:val="zh-CN"/>
              </w:rPr>
              <w:t>1</w:t>
            </w:r>
            <w:r>
              <w:rPr>
                <w:rFonts w:hint="eastAsia" w:hAnsi="宋体" w:cs="Courier New"/>
                <w:color w:val="000000"/>
                <w:sz w:val="21"/>
                <w:szCs w:val="21"/>
              </w:rPr>
              <w:t>3</w:t>
            </w:r>
          </w:p>
        </w:tc>
        <w:tc>
          <w:tcPr>
            <w:tcW w:w="2410" w:type="dxa"/>
            <w:vAlign w:val="center"/>
          </w:tcPr>
          <w:p>
            <w:pPr>
              <w:spacing w:line="300" w:lineRule="exact"/>
              <w:ind w:left="38"/>
              <w:jc w:val="center"/>
              <w:rPr>
                <w:rFonts w:hAnsi="宋体"/>
                <w:color w:val="000000"/>
                <w:szCs w:val="21"/>
                <w:lang w:val="zh-CN"/>
              </w:rPr>
            </w:pPr>
            <w:r>
              <w:rPr>
                <w:rFonts w:hint="eastAsia" w:ascii="宋体" w:hAnsi="宋体"/>
                <w:szCs w:val="21"/>
                <w:lang w:val="zh-CN"/>
              </w:rPr>
              <w:t>支持不发达地区和少数民族地区政府采购政策</w:t>
            </w:r>
          </w:p>
        </w:tc>
        <w:tc>
          <w:tcPr>
            <w:tcW w:w="7040" w:type="dxa"/>
            <w:vAlign w:val="center"/>
          </w:tcPr>
          <w:p>
            <w:pPr>
              <w:spacing w:line="300" w:lineRule="exact"/>
              <w:ind w:left="38"/>
              <w:rPr>
                <w:rFonts w:hAnsi="宋体"/>
                <w:color w:val="FF0000"/>
                <w:szCs w:val="21"/>
                <w:lang w:val="zh-CN"/>
              </w:rPr>
            </w:pPr>
            <w:r>
              <w:rPr>
                <w:rFonts w:hint="eastAsia" w:ascii="宋体" w:hAnsi="宋体"/>
                <w:szCs w:val="21"/>
                <w:lang w:val="zh-CN"/>
              </w:rPr>
              <w:t>最终报价相同的，优先推荐不发达地区或少数民族地区的供应商作为成交候选供应商。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585"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1</w:t>
            </w:r>
            <w:r>
              <w:rPr>
                <w:rFonts w:hint="eastAsia" w:hAnsi="宋体" w:cs="Courier New"/>
                <w:color w:val="000000"/>
                <w:sz w:val="21"/>
                <w:szCs w:val="21"/>
              </w:rPr>
              <w:t>4</w:t>
            </w:r>
          </w:p>
        </w:tc>
        <w:tc>
          <w:tcPr>
            <w:tcW w:w="2410" w:type="dxa"/>
            <w:vAlign w:val="center"/>
          </w:tcPr>
          <w:p>
            <w:pPr>
              <w:pStyle w:val="54"/>
              <w:spacing w:line="300" w:lineRule="exact"/>
              <w:ind w:left="38"/>
              <w:jc w:val="center"/>
              <w:rPr>
                <w:rFonts w:hAnsi="宋体"/>
                <w:szCs w:val="21"/>
                <w:lang w:val="zh-CN"/>
              </w:rPr>
            </w:pPr>
            <w:r>
              <w:rPr>
                <w:rFonts w:hint="eastAsia" w:hAnsi="宋体"/>
                <w:color w:val="000000"/>
                <w:sz w:val="21"/>
                <w:szCs w:val="21"/>
                <w:lang w:val="zh-CN"/>
              </w:rPr>
              <w:t>履约保证金</w:t>
            </w:r>
          </w:p>
        </w:tc>
        <w:tc>
          <w:tcPr>
            <w:tcW w:w="7040" w:type="dxa"/>
            <w:vAlign w:val="center"/>
          </w:tcPr>
          <w:p>
            <w:pPr>
              <w:pStyle w:val="54"/>
              <w:spacing w:line="300" w:lineRule="exact"/>
              <w:ind w:firstLine="420" w:firstLineChars="200"/>
              <w:rPr>
                <w:rFonts w:hAnsi="宋体"/>
                <w:color w:val="000000"/>
                <w:sz w:val="21"/>
                <w:szCs w:val="21"/>
                <w:lang w:val="zh-CN"/>
              </w:rPr>
            </w:pPr>
            <w:r>
              <w:rPr>
                <w:rFonts w:hint="eastAsia" w:hAnsi="宋体"/>
                <w:color w:val="000000"/>
                <w:sz w:val="21"/>
                <w:szCs w:val="21"/>
                <w:lang w:val="zh-CN"/>
              </w:rPr>
              <w:t>根据《中华人民共和国政府采购法实施条列》第四十八条“采购文件要求中标或者成交供应商提交履约保证金的，供应商应当以支票、汇票、本票或者金融机构、担保机构出具的保函等非现金形式提交……”和《四川省人民政府关于印发进一步规范政府采购监管和执行若干规定的通知》（川府发〔2018〕14号）第一条第（四）款“规范采购保证金收取及退还。能够通过信用评价或者检验检测等手段保障自身合法权益的，采购人或者采购代理机构原则上不再向供应商收取保金……”的规定，如果采购人与中标（成交）供应商在签订政府采购合同过程中，因项目特殊，采购人不能通过信用评价或者检验检测等手段保障自身合法权益的，由采购人和中标（成交）供应商双方依法自行约定，并由采购人自行收取。</w:t>
            </w:r>
          </w:p>
          <w:p>
            <w:pPr>
              <w:pStyle w:val="54"/>
              <w:spacing w:line="300" w:lineRule="exact"/>
              <w:ind w:left="634" w:leftChars="102" w:hanging="420" w:hangingChars="200"/>
              <w:rPr>
                <w:rFonts w:hAnsi="宋体"/>
                <w:szCs w:val="21"/>
                <w:lang w:val="zh-CN"/>
              </w:rPr>
            </w:pPr>
            <w:r>
              <w:rPr>
                <w:rFonts w:hint="eastAsia" w:hAnsi="宋体"/>
                <w:color w:val="000000"/>
                <w:sz w:val="21"/>
                <w:szCs w:val="21"/>
                <w:lang w:val="zh-CN"/>
              </w:rPr>
              <w:t>本项目原则上不收取履约保证金。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83"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1</w:t>
            </w:r>
            <w:r>
              <w:rPr>
                <w:rFonts w:hint="eastAsia" w:hAnsi="宋体" w:cs="Courier New"/>
                <w:color w:val="000000"/>
                <w:sz w:val="21"/>
                <w:szCs w:val="21"/>
              </w:rPr>
              <w:t>5</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bCs/>
                <w:color w:val="000000"/>
                <w:sz w:val="21"/>
                <w:szCs w:val="21"/>
              </w:rPr>
              <w:t>谈判</w:t>
            </w:r>
            <w:r>
              <w:rPr>
                <w:rFonts w:hint="eastAsia" w:hAnsi="宋体"/>
                <w:color w:val="000000"/>
                <w:sz w:val="21"/>
                <w:szCs w:val="21"/>
                <w:lang w:val="zh-CN"/>
              </w:rPr>
              <w:t>文件咨询</w:t>
            </w:r>
          </w:p>
        </w:tc>
        <w:tc>
          <w:tcPr>
            <w:tcW w:w="7040" w:type="dxa"/>
            <w:vAlign w:val="center"/>
          </w:tcPr>
          <w:p>
            <w:pPr>
              <w:pStyle w:val="54"/>
              <w:spacing w:line="300" w:lineRule="exact"/>
              <w:ind w:firstLine="210" w:firstLineChars="100"/>
              <w:jc w:val="both"/>
              <w:rPr>
                <w:rFonts w:hAnsi="宋体"/>
                <w:color w:val="000000"/>
                <w:sz w:val="21"/>
                <w:szCs w:val="21"/>
                <w:lang w:val="zh-CN"/>
              </w:rPr>
            </w:pPr>
            <w:r>
              <w:rPr>
                <w:rFonts w:hint="eastAsia" w:hAnsi="宋体"/>
                <w:color w:val="000000"/>
                <w:sz w:val="21"/>
                <w:szCs w:val="21"/>
                <w:lang w:val="zh-CN"/>
              </w:rPr>
              <w:t xml:space="preserve">联系人：袁先生  联系电话：0836-3522255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48"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1</w:t>
            </w:r>
            <w:r>
              <w:rPr>
                <w:rFonts w:hint="eastAsia" w:hAnsi="宋体" w:cs="Courier New"/>
                <w:color w:val="000000"/>
                <w:sz w:val="21"/>
                <w:szCs w:val="21"/>
              </w:rPr>
              <w:t>6</w:t>
            </w:r>
          </w:p>
        </w:tc>
        <w:tc>
          <w:tcPr>
            <w:tcW w:w="2410" w:type="dxa"/>
            <w:vAlign w:val="center"/>
          </w:tcPr>
          <w:p>
            <w:pPr>
              <w:pStyle w:val="54"/>
              <w:spacing w:line="300" w:lineRule="exact"/>
              <w:ind w:left="38"/>
              <w:jc w:val="center"/>
              <w:rPr>
                <w:rFonts w:hAnsi="宋体"/>
                <w:bCs/>
                <w:color w:val="000000"/>
                <w:sz w:val="21"/>
                <w:szCs w:val="21"/>
                <w:lang w:val="zh-CN"/>
              </w:rPr>
            </w:pPr>
            <w:r>
              <w:rPr>
                <w:rFonts w:hint="eastAsia" w:hAnsi="宋体"/>
                <w:bCs/>
                <w:color w:val="000000"/>
                <w:sz w:val="21"/>
                <w:szCs w:val="21"/>
                <w:lang w:val="zh-CN"/>
              </w:rPr>
              <w:t>合同分包</w:t>
            </w:r>
          </w:p>
          <w:p>
            <w:pPr>
              <w:pStyle w:val="54"/>
              <w:spacing w:line="300" w:lineRule="exact"/>
              <w:ind w:left="38"/>
              <w:jc w:val="center"/>
              <w:rPr>
                <w:rFonts w:hAnsi="宋体"/>
                <w:bCs/>
                <w:color w:val="000000"/>
                <w:sz w:val="21"/>
                <w:szCs w:val="21"/>
                <w:lang w:val="zh-CN"/>
              </w:rPr>
            </w:pPr>
            <w:r>
              <w:rPr>
                <w:rFonts w:hint="eastAsia" w:hAnsi="宋体"/>
                <w:bCs/>
                <w:color w:val="000000"/>
                <w:sz w:val="21"/>
                <w:szCs w:val="21"/>
                <w:lang w:val="zh-CN"/>
              </w:rPr>
              <w:t>（实质性要求）</w:t>
            </w:r>
          </w:p>
        </w:tc>
        <w:tc>
          <w:tcPr>
            <w:tcW w:w="7040" w:type="dxa"/>
            <w:vAlign w:val="center"/>
          </w:tcPr>
          <w:p>
            <w:pPr>
              <w:pStyle w:val="54"/>
              <w:spacing w:line="300" w:lineRule="exact"/>
              <w:ind w:left="38"/>
              <w:jc w:val="center"/>
              <w:rPr>
                <w:rFonts w:hAnsi="宋体"/>
                <w:bCs/>
                <w:color w:val="000000"/>
                <w:sz w:val="21"/>
                <w:szCs w:val="21"/>
                <w:lang w:val="zh-CN"/>
              </w:rPr>
            </w:pPr>
            <w:r>
              <w:rPr>
                <w:rFonts w:hint="eastAsia" w:hAnsi="宋体"/>
                <w:bCs/>
                <w:color w:val="000000"/>
                <w:sz w:val="21"/>
                <w:szCs w:val="21"/>
                <w:lang w:val="zh-CN"/>
              </w:rPr>
              <w:t>☑本项目不接受合同分包。</w:t>
            </w:r>
          </w:p>
          <w:p>
            <w:pPr>
              <w:pStyle w:val="54"/>
              <w:spacing w:line="300" w:lineRule="exact"/>
              <w:ind w:left="38"/>
              <w:jc w:val="center"/>
              <w:rPr>
                <w:rFonts w:hAnsi="宋体"/>
                <w:bCs/>
                <w:color w:val="000000"/>
                <w:sz w:val="21"/>
                <w:szCs w:val="21"/>
                <w:lang w:val="zh-CN"/>
              </w:rPr>
            </w:pPr>
            <w:r>
              <w:rPr>
                <w:rFonts w:hint="eastAsia" w:hAnsi="宋体"/>
                <w:bCs/>
                <w:color w:val="000000"/>
                <w:sz w:val="21"/>
                <w:szCs w:val="21"/>
                <w:lang w:val="zh-CN"/>
              </w:rPr>
              <w:t xml:space="preserve">□本项目接受合同分包，具体要求如下：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0"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1</w:t>
            </w:r>
            <w:r>
              <w:rPr>
                <w:rFonts w:hint="eastAsia" w:hAnsi="宋体" w:cs="Courier New"/>
                <w:color w:val="000000"/>
                <w:sz w:val="21"/>
                <w:szCs w:val="21"/>
              </w:rPr>
              <w:t>7</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谈判过程、结果工作咨询</w:t>
            </w:r>
          </w:p>
        </w:tc>
        <w:tc>
          <w:tcPr>
            <w:tcW w:w="7040" w:type="dxa"/>
            <w:vAlign w:val="center"/>
          </w:tcPr>
          <w:p>
            <w:pPr>
              <w:pStyle w:val="54"/>
              <w:spacing w:line="300" w:lineRule="exact"/>
              <w:ind w:firstLine="210" w:firstLineChars="100"/>
              <w:jc w:val="both"/>
              <w:rPr>
                <w:rFonts w:hAnsi="宋体"/>
                <w:color w:val="000000"/>
                <w:sz w:val="21"/>
                <w:szCs w:val="21"/>
                <w:lang w:val="zh-CN"/>
              </w:rPr>
            </w:pPr>
            <w:r>
              <w:rPr>
                <w:rFonts w:hint="eastAsia" w:hAnsi="宋体"/>
                <w:color w:val="000000"/>
                <w:sz w:val="21"/>
                <w:szCs w:val="21"/>
                <w:lang w:val="zh-CN"/>
              </w:rPr>
              <w:t xml:space="preserve">联系人：格先生 联系电话：0836-3523197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83"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1</w:t>
            </w:r>
            <w:r>
              <w:rPr>
                <w:rFonts w:hint="eastAsia" w:hAnsi="宋体" w:cs="Courier New"/>
                <w:color w:val="000000"/>
                <w:sz w:val="21"/>
                <w:szCs w:val="21"/>
              </w:rPr>
              <w:t>8</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成交通知书领取</w:t>
            </w:r>
          </w:p>
        </w:tc>
        <w:tc>
          <w:tcPr>
            <w:tcW w:w="7040" w:type="dxa"/>
            <w:vAlign w:val="center"/>
          </w:tcPr>
          <w:p>
            <w:pPr>
              <w:pStyle w:val="54"/>
              <w:spacing w:line="300" w:lineRule="exact"/>
              <w:ind w:firstLine="420" w:firstLineChars="20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采购结果公告在四川政府采购网上发布后，请成交供应商凭有效身份证明证件到丹巴县人民政府采购中心领取成交通知书。</w:t>
            </w:r>
          </w:p>
          <w:p>
            <w:pPr>
              <w:pStyle w:val="54"/>
              <w:spacing w:line="300" w:lineRule="exact"/>
              <w:ind w:firstLine="420" w:firstLineChars="200"/>
              <w:rPr>
                <w:rFonts w:hAnsi="宋体"/>
                <w:color w:val="000000"/>
                <w:sz w:val="21"/>
                <w:szCs w:val="21"/>
                <w:lang w:val="zh-CN"/>
              </w:rPr>
            </w:pPr>
            <w:r>
              <w:rPr>
                <w:rFonts w:hint="eastAsia" w:ascii="宋体" w:hAnsi="宋体" w:eastAsia="宋体" w:cs="宋体"/>
                <w:color w:val="000000"/>
                <w:sz w:val="21"/>
                <w:szCs w:val="21"/>
                <w:lang w:val="zh-CN"/>
              </w:rPr>
              <w:t xml:space="preserve">联系人：格先生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lang w:val="zh-CN"/>
              </w:rPr>
              <w:t>联系电话：0836-3523197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50"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rPr>
              <w:t>19</w:t>
            </w:r>
          </w:p>
        </w:tc>
        <w:tc>
          <w:tcPr>
            <w:tcW w:w="2410" w:type="dxa"/>
            <w:vAlign w:val="center"/>
          </w:tcPr>
          <w:p>
            <w:pPr>
              <w:pStyle w:val="54"/>
              <w:spacing w:line="300" w:lineRule="exact"/>
              <w:ind w:left="38"/>
              <w:jc w:val="center"/>
              <w:rPr>
                <w:rFonts w:hAnsi="宋体"/>
                <w:color w:val="000000"/>
                <w:sz w:val="21"/>
                <w:szCs w:val="21"/>
                <w:lang w:val="zh-CN"/>
              </w:rPr>
            </w:pPr>
            <w:r>
              <w:rPr>
                <w:rFonts w:hint="eastAsia" w:hAnsi="宋体"/>
                <w:color w:val="000000"/>
                <w:sz w:val="21"/>
                <w:szCs w:val="21"/>
                <w:lang w:val="zh-CN"/>
              </w:rPr>
              <w:t>供应商询问</w:t>
            </w:r>
          </w:p>
        </w:tc>
        <w:tc>
          <w:tcPr>
            <w:tcW w:w="7040" w:type="dxa"/>
          </w:tcPr>
          <w:p>
            <w:pPr>
              <w:pStyle w:val="54"/>
              <w:spacing w:line="300" w:lineRule="exact"/>
              <w:ind w:firstLine="102" w:firstLineChars="49"/>
              <w:rPr>
                <w:rFonts w:hAnsi="宋体"/>
                <w:sz w:val="21"/>
                <w:szCs w:val="21"/>
                <w:lang w:val="zh-CN"/>
              </w:rPr>
            </w:pPr>
            <w:r>
              <w:rPr>
                <w:rFonts w:hint="eastAsia" w:hAnsi="宋体"/>
                <w:sz w:val="21"/>
                <w:szCs w:val="21"/>
                <w:lang w:val="zh-CN"/>
              </w:rPr>
              <w:t>根据委托代理协议约定，供应商询问由采购人负责答复。</w:t>
            </w:r>
          </w:p>
          <w:p>
            <w:pPr>
              <w:pStyle w:val="54"/>
              <w:spacing w:line="300" w:lineRule="exact"/>
              <w:ind w:firstLine="102" w:firstLineChars="49"/>
              <w:rPr>
                <w:rFonts w:hAnsi="宋体"/>
                <w:color w:val="000000"/>
                <w:sz w:val="21"/>
                <w:szCs w:val="21"/>
                <w:lang w:val="zh-CN"/>
              </w:rPr>
            </w:pPr>
            <w:r>
              <w:rPr>
                <w:rFonts w:hint="eastAsia" w:hAnsi="宋体"/>
                <w:color w:val="000000"/>
                <w:sz w:val="21"/>
                <w:szCs w:val="21"/>
                <w:lang w:val="zh-CN"/>
              </w:rPr>
              <w:t>联系人：袁先生</w:t>
            </w:r>
            <w:r>
              <w:rPr>
                <w:rFonts w:hint="eastAsia" w:hAnsi="宋体"/>
                <w:color w:val="000000"/>
                <w:sz w:val="21"/>
                <w:szCs w:val="21"/>
              </w:rPr>
              <w:t xml:space="preserve">      </w:t>
            </w:r>
            <w:r>
              <w:rPr>
                <w:rFonts w:hint="eastAsia" w:hAnsi="宋体"/>
                <w:sz w:val="21"/>
                <w:szCs w:val="21"/>
                <w:lang w:val="zh-CN"/>
              </w:rPr>
              <w:t>联系电话：</w:t>
            </w:r>
            <w:r>
              <w:rPr>
                <w:rFonts w:hint="eastAsia" w:hAnsi="宋体"/>
                <w:color w:val="000000"/>
                <w:sz w:val="21"/>
                <w:szCs w:val="21"/>
                <w:lang w:val="zh-CN"/>
              </w:rPr>
              <w:t>0836-3522255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696" w:hRule="exact"/>
          <w:jc w:val="center"/>
        </w:trPr>
        <w:tc>
          <w:tcPr>
            <w:tcW w:w="994" w:type="dxa"/>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rPr>
              <w:t>20</w:t>
            </w:r>
          </w:p>
        </w:tc>
        <w:tc>
          <w:tcPr>
            <w:tcW w:w="2410" w:type="dxa"/>
            <w:tcBorders>
              <w:top w:val="single" w:color="auto" w:sz="8" w:space="0"/>
              <w:left w:val="single" w:color="auto" w:sz="8" w:space="0"/>
              <w:bottom w:val="single" w:color="auto" w:sz="8" w:space="0"/>
              <w:right w:val="single" w:color="auto" w:sz="8" w:space="0"/>
            </w:tcBorders>
            <w:vAlign w:val="center"/>
          </w:tcPr>
          <w:p>
            <w:pPr>
              <w:pStyle w:val="54"/>
              <w:spacing w:line="300" w:lineRule="exact"/>
              <w:ind w:left="96"/>
              <w:jc w:val="center"/>
              <w:rPr>
                <w:rFonts w:hAnsi="宋体"/>
                <w:color w:val="000000"/>
                <w:sz w:val="21"/>
                <w:szCs w:val="21"/>
                <w:lang w:val="zh-CN"/>
              </w:rPr>
            </w:pPr>
            <w:r>
              <w:rPr>
                <w:rFonts w:hint="eastAsia" w:hAnsi="宋体"/>
                <w:color w:val="000000"/>
                <w:sz w:val="21"/>
                <w:szCs w:val="21"/>
                <w:lang w:val="zh-CN"/>
              </w:rPr>
              <w:t>供应商质疑</w:t>
            </w:r>
          </w:p>
        </w:tc>
        <w:tc>
          <w:tcPr>
            <w:tcW w:w="7040" w:type="dxa"/>
            <w:tcBorders>
              <w:top w:val="single" w:color="auto" w:sz="8" w:space="0"/>
              <w:left w:val="single" w:color="auto" w:sz="8" w:space="0"/>
              <w:bottom w:val="single" w:color="auto" w:sz="8" w:space="0"/>
              <w:right w:val="single" w:color="auto" w:sz="18" w:space="0"/>
            </w:tcBorders>
            <w:vAlign w:val="center"/>
          </w:tcPr>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 xml:space="preserve">根据委托代理协议约定，对谈判文件的质疑由采购方负责答复；对谈判过程的质疑由采购中心负责答复；对谈判结果的质疑由采购人和采购代理机构双方负责答复。 </w:t>
            </w:r>
          </w:p>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采购方联系电话：0836-3522255</w:t>
            </w:r>
          </w:p>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邮政编码：626300</w:t>
            </w:r>
          </w:p>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联系地址：丹巴县嘉绒步行街19号</w:t>
            </w:r>
          </w:p>
          <w:p>
            <w:pPr>
              <w:pStyle w:val="54"/>
              <w:spacing w:line="300" w:lineRule="exact"/>
              <w:ind w:firstLine="210" w:firstLineChars="100"/>
              <w:rPr>
                <w:rFonts w:hAnsi="宋体"/>
                <w:color w:val="000000"/>
                <w:sz w:val="21"/>
                <w:szCs w:val="21"/>
                <w:lang w:val="zh-CN"/>
              </w:rPr>
            </w:pPr>
            <w:r>
              <w:rPr>
                <w:rFonts w:hint="eastAsia" w:hAnsi="宋体"/>
                <w:color w:val="000000"/>
                <w:sz w:val="21"/>
                <w:szCs w:val="21"/>
              </w:rPr>
              <w:t>采购中心</w:t>
            </w:r>
            <w:r>
              <w:rPr>
                <w:rFonts w:hint="eastAsia" w:hAnsi="宋体"/>
                <w:color w:val="000000"/>
                <w:sz w:val="21"/>
                <w:szCs w:val="21"/>
                <w:lang w:val="zh-CN"/>
              </w:rPr>
              <w:t>联系电话：0836-3523197</w:t>
            </w:r>
          </w:p>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邮政编码：626300</w:t>
            </w:r>
          </w:p>
          <w:p>
            <w:pPr>
              <w:pStyle w:val="54"/>
              <w:spacing w:line="300" w:lineRule="exact"/>
              <w:ind w:firstLine="210" w:firstLineChars="100"/>
              <w:rPr>
                <w:rFonts w:hAnsi="宋体"/>
                <w:color w:val="000000"/>
                <w:sz w:val="21"/>
                <w:szCs w:val="21"/>
                <w:lang w:val="zh-CN"/>
              </w:rPr>
            </w:pPr>
            <w:r>
              <w:rPr>
                <w:rFonts w:hint="eastAsia" w:hAnsi="宋体"/>
                <w:color w:val="000000"/>
                <w:sz w:val="21"/>
                <w:szCs w:val="21"/>
                <w:lang w:val="zh-CN"/>
              </w:rPr>
              <w:t>联系地址：丹巴县五里牌新区南楼三楼</w:t>
            </w:r>
          </w:p>
          <w:p>
            <w:pPr>
              <w:pStyle w:val="54"/>
              <w:spacing w:line="300" w:lineRule="exact"/>
              <w:ind w:firstLine="210" w:firstLineChars="100"/>
              <w:rPr>
                <w:rFonts w:hAnsi="宋体"/>
                <w:sz w:val="21"/>
                <w:szCs w:val="21"/>
                <w:lang w:val="zh-CN"/>
              </w:rPr>
            </w:pPr>
            <w:r>
              <w:rPr>
                <w:rFonts w:hint="eastAsia" w:hAnsi="宋体"/>
                <w:color w:val="000000"/>
                <w:sz w:val="21"/>
                <w:szCs w:val="21"/>
                <w:lang w:val="zh-CN"/>
              </w:rPr>
              <w:t>注：根据《中华人民共和国政府采购法》的规定，供应商质疑不得超出谈判文件、谈判过程、谈判结果的范围。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67" w:hRule="atLeast"/>
          <w:jc w:val="center"/>
        </w:trPr>
        <w:tc>
          <w:tcPr>
            <w:tcW w:w="994" w:type="dxa"/>
            <w:tcBorders>
              <w:top w:val="single" w:color="auto" w:sz="8" w:space="0"/>
              <w:left w:val="single" w:color="auto" w:sz="18" w:space="0"/>
              <w:bottom w:val="single" w:color="auto" w:sz="8" w:space="0"/>
              <w:right w:val="single" w:color="auto" w:sz="8" w:space="0"/>
            </w:tcBorders>
            <w:vAlign w:val="center"/>
          </w:tcPr>
          <w:p>
            <w:pPr>
              <w:pStyle w:val="54"/>
              <w:spacing w:line="300" w:lineRule="exact"/>
              <w:ind w:right="230"/>
              <w:jc w:val="center"/>
              <w:rPr>
                <w:rFonts w:hAnsi="宋体" w:cs="Courier New"/>
                <w:color w:val="000000"/>
                <w:sz w:val="21"/>
                <w:szCs w:val="21"/>
              </w:rPr>
            </w:pPr>
            <w:r>
              <w:rPr>
                <w:rFonts w:hint="eastAsia" w:hAnsi="宋体" w:cs="Courier New"/>
                <w:color w:val="000000"/>
                <w:sz w:val="21"/>
                <w:szCs w:val="21"/>
              </w:rPr>
              <w:t>21</w:t>
            </w:r>
          </w:p>
        </w:tc>
        <w:tc>
          <w:tcPr>
            <w:tcW w:w="2410" w:type="dxa"/>
            <w:tcBorders>
              <w:top w:val="single" w:color="auto" w:sz="8" w:space="0"/>
              <w:left w:val="single" w:color="auto" w:sz="8" w:space="0"/>
              <w:bottom w:val="single" w:color="auto" w:sz="8" w:space="0"/>
              <w:right w:val="single" w:color="auto" w:sz="8" w:space="0"/>
            </w:tcBorders>
            <w:vAlign w:val="center"/>
          </w:tcPr>
          <w:p>
            <w:pPr>
              <w:pStyle w:val="54"/>
              <w:spacing w:line="300" w:lineRule="exact"/>
              <w:ind w:left="96"/>
              <w:jc w:val="center"/>
              <w:rPr>
                <w:rFonts w:hAnsi="宋体"/>
                <w:color w:val="000000"/>
                <w:sz w:val="21"/>
                <w:szCs w:val="21"/>
                <w:lang w:val="zh-CN"/>
              </w:rPr>
            </w:pPr>
            <w:r>
              <w:rPr>
                <w:rFonts w:hint="eastAsia" w:hAnsi="宋体"/>
                <w:color w:val="000000"/>
                <w:sz w:val="21"/>
                <w:szCs w:val="21"/>
                <w:lang w:val="zh-CN"/>
              </w:rPr>
              <w:t>供应商投诉</w:t>
            </w:r>
          </w:p>
        </w:tc>
        <w:tc>
          <w:tcPr>
            <w:tcW w:w="7040" w:type="dxa"/>
            <w:tcBorders>
              <w:top w:val="single" w:color="auto" w:sz="8" w:space="0"/>
              <w:left w:val="single" w:color="auto" w:sz="8" w:space="0"/>
              <w:bottom w:val="single" w:color="auto" w:sz="8" w:space="0"/>
              <w:right w:val="single" w:color="auto" w:sz="18" w:space="0"/>
            </w:tcBorders>
            <w:vAlign w:val="center"/>
          </w:tcPr>
          <w:p>
            <w:pPr>
              <w:pStyle w:val="54"/>
              <w:spacing w:line="300" w:lineRule="exact"/>
              <w:ind w:left="634" w:leftChars="102" w:hanging="420" w:hangingChars="200"/>
              <w:rPr>
                <w:rFonts w:hAnsi="宋体"/>
                <w:color w:val="000000"/>
                <w:sz w:val="21"/>
                <w:szCs w:val="21"/>
                <w:lang w:val="zh-CN"/>
              </w:rPr>
            </w:pPr>
            <w:r>
              <w:rPr>
                <w:rFonts w:hint="eastAsia" w:hAnsi="宋体"/>
                <w:color w:val="000000"/>
                <w:sz w:val="21"/>
                <w:szCs w:val="21"/>
                <w:lang w:val="zh-CN"/>
              </w:rPr>
              <w:t>投诉受理单位：本项目同级财政部门，即丹巴县财政局。</w:t>
            </w:r>
          </w:p>
          <w:p>
            <w:pPr>
              <w:pStyle w:val="54"/>
              <w:spacing w:line="300" w:lineRule="exact"/>
              <w:ind w:left="634" w:leftChars="102" w:hanging="420" w:hangingChars="200"/>
              <w:rPr>
                <w:rFonts w:hAnsi="宋体"/>
                <w:color w:val="000000"/>
                <w:sz w:val="21"/>
                <w:szCs w:val="21"/>
                <w:lang w:val="zh-CN"/>
              </w:rPr>
            </w:pPr>
            <w:r>
              <w:rPr>
                <w:rFonts w:hint="eastAsia" w:hAnsi="宋体"/>
                <w:color w:val="000000"/>
                <w:sz w:val="21"/>
                <w:szCs w:val="21"/>
                <w:lang w:val="zh-CN"/>
              </w:rPr>
              <w:t>联系电话：0836-352352</w:t>
            </w:r>
            <w:r>
              <w:rPr>
                <w:rFonts w:hint="eastAsia" w:hAnsi="宋体"/>
                <w:color w:val="000000"/>
                <w:sz w:val="21"/>
                <w:szCs w:val="21"/>
              </w:rPr>
              <w:t>7</w:t>
            </w:r>
          </w:p>
          <w:p>
            <w:pPr>
              <w:pStyle w:val="54"/>
              <w:spacing w:line="300" w:lineRule="exact"/>
              <w:ind w:left="634" w:leftChars="102" w:hanging="420" w:hangingChars="200"/>
              <w:rPr>
                <w:rFonts w:hAnsi="宋体"/>
                <w:color w:val="000000"/>
                <w:sz w:val="21"/>
                <w:szCs w:val="21"/>
                <w:lang w:val="zh-CN"/>
              </w:rPr>
            </w:pPr>
            <w:r>
              <w:rPr>
                <w:rFonts w:hint="eastAsia" w:hAnsi="宋体"/>
                <w:color w:val="000000"/>
                <w:sz w:val="21"/>
                <w:szCs w:val="21"/>
                <w:lang w:val="zh-CN"/>
              </w:rPr>
              <w:t>注：根据《中华人民共和国政府采购法实施条例》的规定，供应商投诉事</w:t>
            </w:r>
          </w:p>
          <w:p>
            <w:pPr>
              <w:pStyle w:val="54"/>
              <w:spacing w:line="300" w:lineRule="exact"/>
              <w:rPr>
                <w:rFonts w:hAnsi="宋体"/>
                <w:color w:val="000000"/>
                <w:sz w:val="21"/>
                <w:szCs w:val="21"/>
                <w:lang w:val="zh-CN"/>
              </w:rPr>
            </w:pPr>
            <w:r>
              <w:rPr>
                <w:rFonts w:hint="eastAsia" w:hAnsi="宋体"/>
                <w:color w:val="000000"/>
                <w:sz w:val="21"/>
                <w:szCs w:val="21"/>
                <w:lang w:val="zh-CN"/>
              </w:rPr>
              <w:t>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8" w:hRule="atLeast"/>
          <w:jc w:val="center"/>
        </w:trPr>
        <w:tc>
          <w:tcPr>
            <w:tcW w:w="994" w:type="dxa"/>
            <w:tcBorders>
              <w:top w:val="single" w:color="auto" w:sz="8" w:space="0"/>
              <w:left w:val="single" w:color="auto" w:sz="18" w:space="0"/>
              <w:bottom w:val="single" w:color="auto" w:sz="8" w:space="0"/>
              <w:right w:val="single" w:color="auto" w:sz="8" w:space="0"/>
            </w:tcBorders>
            <w:vAlign w:val="center"/>
          </w:tcPr>
          <w:p>
            <w:pPr>
              <w:pStyle w:val="54"/>
              <w:spacing w:line="300" w:lineRule="exact"/>
              <w:ind w:right="230"/>
              <w:jc w:val="center"/>
              <w:rPr>
                <w:rFonts w:hAnsi="宋体" w:cs="Courier New"/>
                <w:color w:val="000000"/>
                <w:sz w:val="21"/>
                <w:szCs w:val="21"/>
              </w:rPr>
            </w:pPr>
            <w:r>
              <w:rPr>
                <w:rFonts w:hint="eastAsia" w:hAnsi="宋体" w:cs="Courier New"/>
                <w:color w:val="000000"/>
                <w:sz w:val="21"/>
                <w:szCs w:val="21"/>
              </w:rPr>
              <w:t>22</w:t>
            </w:r>
          </w:p>
        </w:tc>
        <w:tc>
          <w:tcPr>
            <w:tcW w:w="2410" w:type="dxa"/>
            <w:tcBorders>
              <w:top w:val="single" w:color="auto" w:sz="8" w:space="0"/>
              <w:left w:val="single" w:color="auto" w:sz="8" w:space="0"/>
              <w:bottom w:val="single" w:color="auto" w:sz="8" w:space="0"/>
              <w:right w:val="single" w:color="auto" w:sz="8" w:space="0"/>
            </w:tcBorders>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政府采购合同</w:t>
            </w:r>
          </w:p>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公告备案</w:t>
            </w:r>
          </w:p>
        </w:tc>
        <w:tc>
          <w:tcPr>
            <w:tcW w:w="7040" w:type="dxa"/>
            <w:tcBorders>
              <w:top w:val="single" w:color="auto" w:sz="8" w:space="0"/>
              <w:left w:val="single" w:color="auto" w:sz="8" w:space="0"/>
              <w:bottom w:val="single" w:color="auto" w:sz="8" w:space="0"/>
              <w:right w:val="single" w:color="auto" w:sz="18" w:space="0"/>
            </w:tcBorders>
            <w:vAlign w:val="center"/>
          </w:tcPr>
          <w:p>
            <w:pPr>
              <w:pStyle w:val="54"/>
              <w:spacing w:line="300" w:lineRule="exact"/>
              <w:ind w:right="230"/>
              <w:rPr>
                <w:rFonts w:hAnsi="宋体" w:cs="Courier New"/>
                <w:color w:val="000000"/>
                <w:sz w:val="21"/>
                <w:szCs w:val="21"/>
                <w:lang w:val="zh-CN"/>
              </w:rPr>
            </w:pPr>
            <w:r>
              <w:rPr>
                <w:rFonts w:hint="eastAsia" w:hAnsi="宋体" w:cs="Courier New"/>
                <w:color w:val="000000"/>
                <w:sz w:val="21"/>
                <w:szCs w:val="21"/>
              </w:rPr>
              <w:t xml:space="preserve"> </w:t>
            </w:r>
            <w:r>
              <w:rPr>
                <w:rFonts w:hint="eastAsia" w:hAnsi="宋体" w:cs="Courier New"/>
                <w:color w:val="000000"/>
                <w:sz w:val="21"/>
                <w:szCs w:val="21"/>
                <w:lang w:val="zh-CN"/>
              </w:rPr>
              <w:t>政府采购合同签订之日起2个工作日内，政府采购合同将在四川政府采购网公告；政府采购合同签订之日起七个工作日内，政府采购合同将向采购项目同级财政部门备案，即丹巴县财政局备案。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27" w:hRule="atLeast"/>
          <w:jc w:val="center"/>
        </w:trPr>
        <w:tc>
          <w:tcPr>
            <w:tcW w:w="994" w:type="dxa"/>
            <w:tcBorders>
              <w:top w:val="single" w:color="auto" w:sz="8" w:space="0"/>
              <w:left w:val="single" w:color="auto" w:sz="18" w:space="0"/>
              <w:bottom w:val="single" w:color="auto" w:sz="8" w:space="0"/>
              <w:right w:val="single" w:color="auto" w:sz="8" w:space="0"/>
            </w:tcBorders>
            <w:vAlign w:val="center"/>
          </w:tcPr>
          <w:p>
            <w:pPr>
              <w:pStyle w:val="54"/>
              <w:spacing w:line="300" w:lineRule="exact"/>
              <w:ind w:right="230"/>
              <w:jc w:val="center"/>
              <w:rPr>
                <w:rFonts w:hAnsi="宋体" w:cs="Courier New"/>
                <w:color w:val="000000"/>
                <w:sz w:val="21"/>
                <w:szCs w:val="21"/>
              </w:rPr>
            </w:pPr>
            <w:r>
              <w:rPr>
                <w:rFonts w:hint="eastAsia" w:hAnsi="宋体" w:cs="Courier New"/>
                <w:color w:val="000000"/>
                <w:sz w:val="21"/>
                <w:szCs w:val="21"/>
              </w:rPr>
              <w:t>23</w:t>
            </w:r>
          </w:p>
        </w:tc>
        <w:tc>
          <w:tcPr>
            <w:tcW w:w="2410" w:type="dxa"/>
            <w:tcBorders>
              <w:top w:val="single" w:color="auto" w:sz="8" w:space="0"/>
              <w:left w:val="single" w:color="auto" w:sz="8" w:space="0"/>
              <w:bottom w:val="single" w:color="auto" w:sz="8" w:space="0"/>
              <w:right w:val="single" w:color="auto" w:sz="8" w:space="0"/>
            </w:tcBorders>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信用记录查询</w:t>
            </w:r>
          </w:p>
        </w:tc>
        <w:tc>
          <w:tcPr>
            <w:tcW w:w="7040" w:type="dxa"/>
            <w:tcBorders>
              <w:top w:val="single" w:color="auto" w:sz="8" w:space="0"/>
              <w:left w:val="single" w:color="auto" w:sz="8" w:space="0"/>
              <w:bottom w:val="single" w:color="auto" w:sz="8" w:space="0"/>
              <w:right w:val="single" w:color="auto" w:sz="18" w:space="0"/>
            </w:tcBorders>
          </w:tcPr>
          <w:p>
            <w:pPr>
              <w:pStyle w:val="54"/>
              <w:spacing w:line="300" w:lineRule="exact"/>
              <w:ind w:right="230"/>
              <w:rPr>
                <w:rFonts w:hAnsi="宋体" w:cs="Courier New"/>
                <w:color w:val="000000"/>
                <w:sz w:val="21"/>
                <w:szCs w:val="21"/>
                <w:lang w:val="zh-CN"/>
              </w:rPr>
            </w:pPr>
            <w:r>
              <w:rPr>
                <w:rFonts w:hint="eastAsia" w:hAnsi="宋体" w:cs="Courier New"/>
                <w:color w:val="000000"/>
                <w:sz w:val="21"/>
                <w:szCs w:val="21"/>
              </w:rPr>
              <w:t xml:space="preserve"> </w:t>
            </w:r>
            <w:r>
              <w:rPr>
                <w:rFonts w:hint="eastAsia" w:hAnsi="宋体" w:cs="Courier New"/>
                <w:color w:val="000000"/>
                <w:sz w:val="21"/>
                <w:szCs w:val="21"/>
                <w:lang w:val="zh-CN"/>
              </w:rPr>
              <w:t>资格审查时，通过“信用中国”网站(www.creditchina.gov.cn)、中国政府采购网(www.ccgp.gov.cn)、四川政府采购网（www.sczfcg.com）渠道查询投标人信用记录，经查询列入失信被执行人、重大税收违法案件当事人名单、政府采购严重违法失信行为记录名单，其投标无效，无效投标人的信用记录查询结果截图将作为项目材料的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8" w:hRule="atLeast"/>
          <w:jc w:val="center"/>
        </w:trPr>
        <w:tc>
          <w:tcPr>
            <w:tcW w:w="994" w:type="dxa"/>
            <w:tcBorders>
              <w:top w:val="single" w:color="auto" w:sz="8" w:space="0"/>
              <w:left w:val="single" w:color="auto" w:sz="18" w:space="0"/>
              <w:bottom w:val="single" w:color="auto" w:sz="8" w:space="0"/>
              <w:right w:val="single" w:color="auto" w:sz="8" w:space="0"/>
            </w:tcBorders>
            <w:vAlign w:val="center"/>
          </w:tcPr>
          <w:p>
            <w:pPr>
              <w:spacing w:line="300" w:lineRule="exact"/>
              <w:ind w:left="38" w:firstLine="315" w:firstLineChars="150"/>
              <w:rPr>
                <w:rFonts w:hAnsi="宋体" w:cs="Courier New"/>
                <w:color w:val="000000"/>
                <w:szCs w:val="21"/>
              </w:rPr>
            </w:pPr>
            <w:r>
              <w:rPr>
                <w:rFonts w:hint="eastAsia" w:ascii="宋体" w:hAnsi="宋体"/>
                <w:szCs w:val="21"/>
              </w:rPr>
              <w:t>24</w:t>
            </w:r>
          </w:p>
        </w:tc>
        <w:tc>
          <w:tcPr>
            <w:tcW w:w="2410" w:type="dxa"/>
            <w:tcBorders>
              <w:top w:val="single" w:color="auto" w:sz="8" w:space="0"/>
              <w:left w:val="single" w:color="auto" w:sz="8" w:space="0"/>
              <w:bottom w:val="single" w:color="auto" w:sz="8" w:space="0"/>
              <w:right w:val="single" w:color="auto" w:sz="8" w:space="0"/>
            </w:tcBorders>
            <w:vAlign w:val="center"/>
          </w:tcPr>
          <w:p>
            <w:pPr>
              <w:pStyle w:val="54"/>
              <w:spacing w:line="300" w:lineRule="exact"/>
              <w:ind w:right="230"/>
              <w:jc w:val="center"/>
              <w:rPr>
                <w:rFonts w:hAnsi="宋体" w:cs="Courier New"/>
                <w:color w:val="000000"/>
                <w:sz w:val="21"/>
                <w:szCs w:val="21"/>
                <w:lang w:val="zh-CN"/>
              </w:rPr>
            </w:pPr>
            <w:r>
              <w:rPr>
                <w:rFonts w:hint="eastAsia" w:hAnsi="宋体" w:cs="Courier New"/>
                <w:color w:val="000000"/>
                <w:sz w:val="21"/>
                <w:szCs w:val="21"/>
                <w:lang w:val="zh-CN"/>
              </w:rPr>
              <w:t>其他补充事宜</w:t>
            </w:r>
          </w:p>
        </w:tc>
        <w:tc>
          <w:tcPr>
            <w:tcW w:w="7040" w:type="dxa"/>
            <w:tcBorders>
              <w:top w:val="single" w:color="auto" w:sz="8" w:space="0"/>
              <w:left w:val="single" w:color="auto" w:sz="8" w:space="0"/>
              <w:bottom w:val="single" w:color="auto" w:sz="8" w:space="0"/>
              <w:right w:val="single" w:color="auto" w:sz="18" w:space="0"/>
            </w:tcBorders>
            <w:vAlign w:val="center"/>
          </w:tcPr>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本项目采购过程中需要使用四川省政府采购一体化平台，登录方式及地址：通过四川政府采购网（www.ccgp-sichuan.gov.cn）首页供应商用户登录，供应商应当按照以下要求进行系统操作。</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一）供应商应当自行在四川政府采购网-办事指南查看相应的系统操作指南，并严格按照操作指南要求进行系统操作。在登录、使用采购一体化平台前，应当按照要求完成供应商注册和信息完善，加入采购一体化平台供应商库。</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二）供应商应当使用纳入全国公共资源交易平台（四川省）数字证书互认范围的数字证书及签章（以下简称“互认的证书及签章”）进行系统操作。供应商使用互认的证书及签章登录采购一体化平台进行的一切操作和资料传递，以及加盖电子签章确认采购过程中制作、交换的电子数据，均属于供应商真实意思表示，由供应商对其系统操作行为和电子签章确认的事项承担法律责任。</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已办理互认的证书及签章的供应商，校验互认的证书及签章有效性后，即可按照系统操作要求进行身份信息绑定、权限设置和系统操作；未办理互认的证书及签章的供应商，按要求办理互认的证书及签章并校验有效性后，按照系统操作要求进行身份信息绑定、权限设置和系统操作。互认的证书及签章的办理与校验，可查看四川政府采购网-办事指南。</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供应商应当加强互认的证书及签章日常校验和妥善保管，确保在参加采购活动期间互认的证书及签章能够正常使用；供应商应当严格互认的证书及签章的内部授权管理，防止非授权操作。</w:t>
            </w:r>
          </w:p>
          <w:p>
            <w:pPr>
              <w:pStyle w:val="54"/>
              <w:spacing w:line="300" w:lineRule="exact"/>
              <w:ind w:right="230" w:firstLine="210" w:firstLineChars="100"/>
              <w:jc w:val="both"/>
              <w:rPr>
                <w:rFonts w:hAnsi="宋体" w:cs="Courier New"/>
                <w:color w:val="000000"/>
                <w:sz w:val="21"/>
                <w:szCs w:val="21"/>
                <w:lang w:val="zh-CN"/>
              </w:rPr>
            </w:pPr>
            <w:r>
              <w:rPr>
                <w:rFonts w:hint="eastAsia" w:hAnsi="宋体" w:cs="Courier New"/>
                <w:color w:val="000000"/>
                <w:sz w:val="21"/>
                <w:szCs w:val="21"/>
                <w:lang w:val="zh-CN"/>
              </w:rPr>
              <w:t>（三）供应商应当自行准备电子化采购所需的计算机终端、软硬件及网络环境，承担因准备不足产生的不利后果。</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（四）采购一体化平台技术支持：</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1.在线客服：通过四川政府采购网-在线客服进行咨询；</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2.400服务电话：4001600900；</w:t>
            </w:r>
          </w:p>
          <w:p>
            <w:pPr>
              <w:pStyle w:val="54"/>
              <w:spacing w:line="300" w:lineRule="exact"/>
              <w:ind w:right="230" w:firstLine="210" w:firstLineChars="100"/>
              <w:rPr>
                <w:rFonts w:hAnsi="宋体" w:cs="Courier New"/>
                <w:color w:val="000000"/>
                <w:sz w:val="21"/>
                <w:szCs w:val="21"/>
                <w:lang w:val="zh-CN"/>
              </w:rPr>
            </w:pPr>
            <w:r>
              <w:rPr>
                <w:rFonts w:hint="eastAsia" w:hAnsi="宋体" w:cs="Courier New"/>
                <w:color w:val="000000"/>
                <w:sz w:val="21"/>
                <w:szCs w:val="21"/>
                <w:lang w:val="zh-CN"/>
              </w:rPr>
              <w:t>3.CA及签章服务：通过四川政府采购网-办事指南进行查询。</w:t>
            </w:r>
          </w:p>
        </w:tc>
      </w:tr>
    </w:tbl>
    <w:p>
      <w:pPr>
        <w:pStyle w:val="5"/>
        <w:keepNext w:val="0"/>
        <w:keepLines w:val="0"/>
        <w:spacing w:before="0" w:after="0" w:line="400" w:lineRule="exact"/>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r>
        <w:rPr>
          <w:rFonts w:hint="eastAsia" w:ascii="宋体" w:eastAsia="宋体"/>
          <w:bCs w:val="0"/>
          <w:color w:val="000000"/>
        </w:rPr>
        <w:t>二、总  则</w:t>
      </w:r>
    </w:p>
    <w:p>
      <w:pPr>
        <w:rPr>
          <w:rFonts w:ascii="宋体"/>
        </w:rPr>
      </w:pPr>
      <w:bookmarkStart w:id="6" w:name="_Toc183682342"/>
      <w:bookmarkStart w:id="7" w:name="_Toc183582205"/>
      <w:bookmarkStart w:id="8" w:name="_Toc217446034"/>
    </w:p>
    <w:bookmarkEnd w:id="6"/>
    <w:bookmarkEnd w:id="7"/>
    <w:bookmarkEnd w:id="8"/>
    <w:p>
      <w:pPr>
        <w:pStyle w:val="6"/>
        <w:keepNext w:val="0"/>
        <w:keepLines w:val="0"/>
        <w:spacing w:before="0" w:after="0" w:line="400" w:lineRule="exact"/>
        <w:ind w:firstLine="482" w:firstLineChars="200"/>
        <w:rPr>
          <w:rFonts w:ascii="宋体"/>
          <w:color w:val="000000"/>
          <w:sz w:val="24"/>
          <w:szCs w:val="24"/>
        </w:rPr>
      </w:pPr>
      <w:bookmarkStart w:id="9" w:name="_Toc77400782"/>
      <w:bookmarkStart w:id="10" w:name="_Toc89075878"/>
      <w:bookmarkStart w:id="11" w:name="_Toc183582231"/>
      <w:bookmarkStart w:id="12" w:name="_Toc183682368"/>
      <w:bookmarkStart w:id="13" w:name="_Toc217446056"/>
      <w:r>
        <w:rPr>
          <w:rFonts w:hint="eastAsia" w:ascii="宋体"/>
          <w:color w:val="000000"/>
          <w:sz w:val="24"/>
          <w:szCs w:val="24"/>
        </w:rPr>
        <w:t>1</w:t>
      </w:r>
      <w:r>
        <w:rPr>
          <w:rFonts w:ascii="宋体"/>
          <w:color w:val="000000"/>
          <w:sz w:val="24"/>
          <w:szCs w:val="24"/>
        </w:rPr>
        <w:t>.</w:t>
      </w:r>
      <w:r>
        <w:rPr>
          <w:rFonts w:hint="eastAsia" w:ascii="宋体"/>
          <w:color w:val="000000"/>
          <w:sz w:val="24"/>
          <w:szCs w:val="24"/>
        </w:rPr>
        <w:t>适用范围</w:t>
      </w:r>
    </w:p>
    <w:p>
      <w:pPr>
        <w:tabs>
          <w:tab w:val="left" w:pos="7665"/>
        </w:tabs>
        <w:spacing w:line="400" w:lineRule="exact"/>
        <w:ind w:firstLine="480" w:firstLineChars="200"/>
        <w:rPr>
          <w:rFonts w:ascii="宋体"/>
          <w:sz w:val="24"/>
        </w:rPr>
      </w:pPr>
      <w:r>
        <w:rPr>
          <w:rFonts w:hint="eastAsia" w:ascii="宋体"/>
          <w:color w:val="000000"/>
          <w:sz w:val="24"/>
        </w:rPr>
        <w:t>1</w:t>
      </w:r>
      <w:r>
        <w:rPr>
          <w:rFonts w:ascii="宋体"/>
          <w:color w:val="000000"/>
          <w:sz w:val="24"/>
        </w:rPr>
        <w:t>.</w:t>
      </w:r>
      <w:r>
        <w:rPr>
          <w:rFonts w:hint="eastAsia" w:ascii="宋体"/>
          <w:color w:val="000000"/>
          <w:sz w:val="24"/>
        </w:rPr>
        <w:t>1 本谈判文件仅适用于本次谈</w:t>
      </w:r>
      <w:r>
        <w:rPr>
          <w:rFonts w:hint="eastAsia" w:ascii="宋体"/>
          <w:sz w:val="24"/>
        </w:rPr>
        <w:t>判所叙述的货物/服务采购。</w:t>
      </w:r>
    </w:p>
    <w:p>
      <w:pPr>
        <w:tabs>
          <w:tab w:val="left" w:pos="7665"/>
        </w:tabs>
        <w:spacing w:line="400" w:lineRule="exact"/>
        <w:ind w:firstLine="480" w:firstLineChars="200"/>
        <w:rPr>
          <w:rFonts w:ascii="宋体"/>
          <w:color w:val="000000"/>
          <w:sz w:val="24"/>
        </w:rPr>
      </w:pPr>
      <w:r>
        <w:rPr>
          <w:rFonts w:hint="eastAsia" w:ascii="宋体"/>
          <w:color w:val="000000"/>
          <w:sz w:val="24"/>
        </w:rPr>
        <w:t>1.2 本谈判文件的解释权</w:t>
      </w:r>
      <w:r>
        <w:rPr>
          <w:rFonts w:hint="eastAsia" w:ascii="宋体"/>
          <w:sz w:val="24"/>
        </w:rPr>
        <w:t>归采购人和采购代理机构所有</w:t>
      </w:r>
      <w:r>
        <w:rPr>
          <w:rFonts w:hint="eastAsia" w:ascii="宋体"/>
          <w:color w:val="000000"/>
          <w:sz w:val="24"/>
        </w:rPr>
        <w:t>。</w:t>
      </w:r>
    </w:p>
    <w:p>
      <w:pPr>
        <w:pStyle w:val="6"/>
        <w:keepNext w:val="0"/>
        <w:keepLines w:val="0"/>
        <w:spacing w:before="0" w:after="0" w:line="400" w:lineRule="exact"/>
        <w:rPr>
          <w:rFonts w:ascii="宋体"/>
          <w:color w:val="000000"/>
          <w:sz w:val="24"/>
          <w:szCs w:val="24"/>
        </w:rPr>
      </w:pPr>
      <w:bookmarkStart w:id="14" w:name="_Toc183582206"/>
      <w:bookmarkStart w:id="15" w:name="_Toc183682343"/>
      <w:bookmarkStart w:id="16" w:name="_Toc217446035"/>
    </w:p>
    <w:p>
      <w:pPr>
        <w:pStyle w:val="6"/>
        <w:keepNext w:val="0"/>
        <w:keepLines w:val="0"/>
        <w:spacing w:before="0" w:after="0" w:line="400" w:lineRule="exact"/>
        <w:ind w:firstLine="482" w:firstLineChars="200"/>
        <w:rPr>
          <w:rFonts w:ascii="宋体"/>
          <w:color w:val="000000"/>
          <w:sz w:val="24"/>
          <w:szCs w:val="24"/>
        </w:rPr>
      </w:pPr>
      <w:r>
        <w:rPr>
          <w:rFonts w:ascii="宋体"/>
          <w:color w:val="000000"/>
          <w:sz w:val="24"/>
          <w:szCs w:val="24"/>
        </w:rPr>
        <w:t>2.</w:t>
      </w:r>
      <w:bookmarkEnd w:id="14"/>
      <w:bookmarkEnd w:id="15"/>
      <w:bookmarkEnd w:id="16"/>
      <w:r>
        <w:rPr>
          <w:rFonts w:hint="eastAsia" w:ascii="宋体"/>
          <w:color w:val="000000"/>
          <w:sz w:val="24"/>
          <w:szCs w:val="24"/>
        </w:rPr>
        <w:t>采购主体</w:t>
      </w:r>
    </w:p>
    <w:p>
      <w:pPr>
        <w:tabs>
          <w:tab w:val="left" w:pos="7665"/>
        </w:tabs>
        <w:spacing w:line="400" w:lineRule="exact"/>
        <w:ind w:firstLine="480" w:firstLineChars="200"/>
        <w:rPr>
          <w:rFonts w:ascii="宋体"/>
          <w:color w:val="000000"/>
          <w:sz w:val="24"/>
        </w:rPr>
      </w:pPr>
      <w:r>
        <w:rPr>
          <w:rFonts w:hint="eastAsia" w:ascii="宋体"/>
          <w:color w:val="000000"/>
          <w:sz w:val="24"/>
        </w:rPr>
        <w:t>2</w:t>
      </w:r>
      <w:r>
        <w:rPr>
          <w:rFonts w:ascii="宋体"/>
          <w:color w:val="000000"/>
          <w:sz w:val="24"/>
        </w:rPr>
        <w:t>.</w:t>
      </w:r>
      <w:r>
        <w:rPr>
          <w:rFonts w:hint="eastAsia" w:ascii="宋体"/>
          <w:color w:val="000000"/>
          <w:sz w:val="24"/>
        </w:rPr>
        <w:t>1本次谈判的采购人是</w:t>
      </w:r>
      <w:r>
        <w:rPr>
          <w:rFonts w:hint="eastAsia" w:ascii="宋体"/>
          <w:b/>
          <w:color w:val="000000"/>
          <w:sz w:val="24"/>
          <w:u w:val="single"/>
        </w:rPr>
        <w:t>丹巴县教育和体育局</w:t>
      </w:r>
      <w:r>
        <w:rPr>
          <w:rFonts w:hint="eastAsia" w:ascii="宋体"/>
          <w:color w:val="000000"/>
          <w:sz w:val="24"/>
        </w:rPr>
        <w:t>。</w:t>
      </w:r>
    </w:p>
    <w:p>
      <w:pPr>
        <w:tabs>
          <w:tab w:val="left" w:pos="7665"/>
        </w:tabs>
        <w:spacing w:line="400" w:lineRule="exact"/>
        <w:ind w:firstLine="480" w:firstLineChars="200"/>
        <w:rPr>
          <w:rFonts w:ascii="宋体"/>
          <w:color w:val="000000"/>
          <w:sz w:val="24"/>
        </w:rPr>
      </w:pPr>
      <w:r>
        <w:rPr>
          <w:rFonts w:hint="eastAsia" w:ascii="宋体"/>
          <w:color w:val="000000"/>
          <w:sz w:val="24"/>
        </w:rPr>
        <w:t>2</w:t>
      </w:r>
      <w:r>
        <w:rPr>
          <w:rFonts w:ascii="宋体"/>
          <w:color w:val="000000"/>
          <w:sz w:val="24"/>
        </w:rPr>
        <w:t>.</w:t>
      </w:r>
      <w:r>
        <w:rPr>
          <w:rFonts w:hint="eastAsia" w:ascii="宋体"/>
          <w:color w:val="000000"/>
          <w:sz w:val="24"/>
        </w:rPr>
        <w:t>2本次谈判的采购代理机构是</w:t>
      </w:r>
      <w:r>
        <w:rPr>
          <w:rFonts w:hint="eastAsia" w:ascii="宋体"/>
          <w:b/>
          <w:bCs/>
          <w:color w:val="000000"/>
          <w:sz w:val="24"/>
          <w:u w:val="single"/>
        </w:rPr>
        <w:t>丹巴县人民政府采购中心</w:t>
      </w:r>
      <w:r>
        <w:rPr>
          <w:rFonts w:hint="eastAsia" w:ascii="宋体"/>
          <w:color w:val="000000"/>
          <w:sz w:val="24"/>
        </w:rPr>
        <w:t>。</w:t>
      </w:r>
    </w:p>
    <w:p>
      <w:pPr>
        <w:pStyle w:val="6"/>
        <w:keepNext w:val="0"/>
        <w:keepLines w:val="0"/>
        <w:spacing w:before="0" w:after="0" w:line="400" w:lineRule="exact"/>
        <w:ind w:firstLine="482" w:firstLineChars="200"/>
        <w:rPr>
          <w:rFonts w:ascii="宋体"/>
          <w:color w:val="000000"/>
          <w:sz w:val="24"/>
          <w:szCs w:val="24"/>
        </w:rPr>
      </w:pPr>
    </w:p>
    <w:p>
      <w:pPr>
        <w:pStyle w:val="6"/>
        <w:keepNext w:val="0"/>
        <w:keepLines w:val="0"/>
        <w:spacing w:before="0" w:after="0" w:line="400" w:lineRule="exact"/>
        <w:ind w:firstLine="482" w:firstLineChars="200"/>
        <w:rPr>
          <w:rFonts w:ascii="宋体"/>
          <w:color w:val="000000"/>
          <w:sz w:val="24"/>
          <w:szCs w:val="24"/>
        </w:rPr>
      </w:pPr>
      <w:bookmarkStart w:id="17" w:name="_Toc183582207"/>
      <w:bookmarkStart w:id="18" w:name="_Toc217390843"/>
      <w:bookmarkStart w:id="19" w:name="_Toc217446036"/>
      <w:bookmarkStart w:id="20" w:name="_Toc183682344"/>
      <w:r>
        <w:rPr>
          <w:rFonts w:ascii="宋体"/>
          <w:color w:val="000000"/>
          <w:sz w:val="24"/>
          <w:szCs w:val="24"/>
        </w:rPr>
        <w:t>3.</w:t>
      </w:r>
      <w:r>
        <w:rPr>
          <w:rFonts w:hint="eastAsia" w:ascii="宋体"/>
          <w:color w:val="000000"/>
          <w:sz w:val="24"/>
          <w:szCs w:val="24"/>
        </w:rPr>
        <w:t xml:space="preserve"> 合格</w:t>
      </w:r>
      <w:bookmarkEnd w:id="17"/>
      <w:bookmarkEnd w:id="18"/>
      <w:bookmarkEnd w:id="19"/>
      <w:bookmarkEnd w:id="20"/>
      <w:r>
        <w:rPr>
          <w:rFonts w:hint="eastAsia" w:ascii="宋体"/>
          <w:color w:val="000000"/>
          <w:sz w:val="24"/>
          <w:szCs w:val="24"/>
        </w:rPr>
        <w:t>供应商</w:t>
      </w:r>
    </w:p>
    <w:p>
      <w:pPr>
        <w:tabs>
          <w:tab w:val="left" w:pos="7665"/>
        </w:tabs>
        <w:spacing w:line="400" w:lineRule="exact"/>
        <w:ind w:firstLine="480" w:firstLineChars="200"/>
        <w:rPr>
          <w:rFonts w:ascii="宋体"/>
          <w:color w:val="000000"/>
          <w:sz w:val="24"/>
        </w:rPr>
      </w:pPr>
      <w:r>
        <w:rPr>
          <w:rFonts w:hint="eastAsia" w:ascii="宋体"/>
          <w:color w:val="000000"/>
          <w:sz w:val="24"/>
        </w:rPr>
        <w:t>合格供应商应具备以下条件：</w:t>
      </w:r>
    </w:p>
    <w:p>
      <w:pPr>
        <w:tabs>
          <w:tab w:val="left" w:pos="7665"/>
        </w:tabs>
        <w:spacing w:line="400" w:lineRule="exact"/>
        <w:ind w:firstLine="480" w:firstLineChars="200"/>
        <w:rPr>
          <w:rFonts w:ascii="宋体"/>
          <w:color w:val="000000"/>
          <w:sz w:val="24"/>
        </w:rPr>
      </w:pPr>
      <w:r>
        <w:rPr>
          <w:rFonts w:hint="eastAsia" w:ascii="宋体"/>
          <w:color w:val="000000"/>
          <w:sz w:val="24"/>
        </w:rPr>
        <w:t>3.1 具备法律法规和本采购文件规定的资格条件；</w:t>
      </w:r>
    </w:p>
    <w:p>
      <w:pPr>
        <w:tabs>
          <w:tab w:val="left" w:pos="7665"/>
        </w:tabs>
        <w:spacing w:line="400" w:lineRule="exact"/>
        <w:ind w:firstLine="480" w:firstLineChars="200"/>
        <w:rPr>
          <w:rFonts w:ascii="宋体"/>
          <w:color w:val="000000"/>
          <w:sz w:val="24"/>
        </w:rPr>
      </w:pPr>
      <w:r>
        <w:rPr>
          <w:rFonts w:hint="eastAsia" w:ascii="宋体"/>
          <w:color w:val="000000"/>
          <w:sz w:val="24"/>
        </w:rPr>
        <w:t>3.2 不属于禁止参加本项目采购活动的供应商；</w:t>
      </w:r>
    </w:p>
    <w:p>
      <w:pPr>
        <w:pStyle w:val="6"/>
        <w:keepNext w:val="0"/>
        <w:keepLines w:val="0"/>
        <w:spacing w:before="0" w:after="0" w:line="400" w:lineRule="exact"/>
        <w:ind w:firstLine="480" w:firstLineChars="200"/>
        <w:rPr>
          <w:rFonts w:ascii="宋体"/>
          <w:color w:val="000000"/>
          <w:sz w:val="24"/>
          <w:szCs w:val="24"/>
        </w:rPr>
      </w:pPr>
      <w:r>
        <w:rPr>
          <w:rFonts w:hint="eastAsia" w:ascii="宋体"/>
          <w:b w:val="0"/>
          <w:bCs w:val="0"/>
          <w:color w:val="000000"/>
          <w:sz w:val="24"/>
          <w:szCs w:val="24"/>
        </w:rPr>
        <w:t>3.3按规定获取了谈判文件，属于实质性参加政府采购活动的供应商。</w:t>
      </w:r>
      <w:bookmarkStart w:id="21" w:name="_Toc183682345"/>
      <w:bookmarkStart w:id="22" w:name="_Toc183582208"/>
      <w:bookmarkStart w:id="23" w:name="_Toc217446037"/>
      <w:r>
        <w:rPr>
          <w:rFonts w:hint="eastAsia" w:ascii="宋体"/>
          <w:color w:val="000000"/>
          <w:sz w:val="24"/>
          <w:szCs w:val="24"/>
        </w:rPr>
        <w:t>（实质性要求）</w:t>
      </w:r>
    </w:p>
    <w:p>
      <w:pPr>
        <w:pStyle w:val="31"/>
        <w:ind w:firstLine="480" w:firstLineChars="200"/>
        <w:rPr>
          <w:rFonts w:ascii="宋体"/>
          <w:color w:val="000000"/>
          <w:kern w:val="2"/>
          <w:sz w:val="24"/>
          <w:szCs w:val="24"/>
        </w:rPr>
      </w:pPr>
      <w:r>
        <w:rPr>
          <w:rFonts w:hint="eastAsia" w:ascii="宋体"/>
          <w:color w:val="000000"/>
          <w:kern w:val="2"/>
          <w:sz w:val="24"/>
          <w:szCs w:val="24"/>
        </w:rPr>
        <w:t>由代理机构提供供应商获取采购文件情况的相关证明材料，供应商不用提供证明材料。</w:t>
      </w:r>
    </w:p>
    <w:p>
      <w:pPr>
        <w:pStyle w:val="6"/>
        <w:keepNext w:val="0"/>
        <w:keepLines w:val="0"/>
        <w:spacing w:before="0" w:after="0" w:line="400" w:lineRule="exact"/>
        <w:ind w:firstLine="482" w:firstLineChars="200"/>
        <w:rPr>
          <w:rFonts w:ascii="宋体"/>
          <w:color w:val="000000"/>
          <w:sz w:val="24"/>
          <w:szCs w:val="24"/>
        </w:rPr>
      </w:pPr>
      <w:r>
        <w:rPr>
          <w:rFonts w:hint="eastAsia" w:ascii="宋体"/>
          <w:color w:val="000000"/>
          <w:sz w:val="24"/>
          <w:szCs w:val="24"/>
        </w:rPr>
        <w:t>4. 谈判费用</w:t>
      </w:r>
      <w:bookmarkEnd w:id="21"/>
      <w:bookmarkEnd w:id="22"/>
      <w:bookmarkEnd w:id="23"/>
      <w:r>
        <w:rPr>
          <w:rFonts w:hint="eastAsia" w:ascii="宋体"/>
          <w:color w:val="000000"/>
          <w:sz w:val="24"/>
          <w:szCs w:val="24"/>
        </w:rPr>
        <w:t>（实质性要求）</w:t>
      </w:r>
    </w:p>
    <w:p>
      <w:pPr>
        <w:tabs>
          <w:tab w:val="left" w:pos="7665"/>
        </w:tabs>
        <w:spacing w:line="400" w:lineRule="exact"/>
        <w:ind w:firstLine="480"/>
        <w:rPr>
          <w:rFonts w:ascii="宋体"/>
          <w:sz w:val="24"/>
        </w:rPr>
      </w:pPr>
      <w:r>
        <w:rPr>
          <w:rFonts w:hint="eastAsia" w:ascii="宋体"/>
          <w:color w:val="000000"/>
          <w:sz w:val="24"/>
        </w:rPr>
        <w:t>供应商应自行承担参加谈判活动的全部费用。</w:t>
      </w:r>
    </w:p>
    <w:p>
      <w:pPr>
        <w:pStyle w:val="48"/>
        <w:spacing w:line="400" w:lineRule="exact"/>
        <w:ind w:left="1" w:firstLine="482" w:firstLineChars="200"/>
        <w:rPr>
          <w:b/>
          <w:color w:val="000000"/>
          <w:sz w:val="24"/>
          <w:szCs w:val="24"/>
        </w:rPr>
      </w:pPr>
      <w:r>
        <w:rPr>
          <w:rFonts w:hint="eastAsia"/>
          <w:b/>
          <w:color w:val="000000"/>
          <w:sz w:val="24"/>
          <w:szCs w:val="24"/>
        </w:rPr>
        <w:t>5.充分、公平竞争保障措施（实质性要求）</w:t>
      </w:r>
    </w:p>
    <w:p>
      <w:pPr>
        <w:pStyle w:val="48"/>
        <w:spacing w:line="400" w:lineRule="exact"/>
        <w:ind w:left="1" w:firstLine="480" w:firstLineChars="200"/>
        <w:rPr>
          <w:color w:val="000000"/>
          <w:sz w:val="24"/>
          <w:szCs w:val="24"/>
        </w:rPr>
      </w:pPr>
      <w:r>
        <w:rPr>
          <w:rFonts w:hint="eastAsia"/>
          <w:color w:val="000000"/>
          <w:sz w:val="24"/>
          <w:szCs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8"/>
        <w:spacing w:line="400" w:lineRule="exact"/>
        <w:ind w:left="1" w:firstLine="480" w:firstLineChars="200"/>
        <w:rPr>
          <w:color w:val="000000"/>
          <w:sz w:val="24"/>
          <w:szCs w:val="24"/>
        </w:rPr>
      </w:pPr>
      <w:r>
        <w:rPr>
          <w:rFonts w:hint="eastAsia"/>
          <w:color w:val="000000"/>
          <w:sz w:val="24"/>
          <w:szCs w:val="24"/>
        </w:rPr>
        <w:t>5.2利害关系授权代表处理。两家以上的供应商不得在同一合同项下的采购项目中，委托同一个自然人、同一家庭的人员、同一单位的人员作为其授权代表，否则，其响应文件作为无效处理。</w:t>
      </w:r>
    </w:p>
    <w:p>
      <w:pPr>
        <w:pStyle w:val="48"/>
        <w:spacing w:line="400" w:lineRule="exact"/>
        <w:ind w:left="1" w:firstLine="480" w:firstLineChars="200"/>
        <w:rPr>
          <w:color w:val="000000"/>
          <w:sz w:val="24"/>
          <w:szCs w:val="24"/>
        </w:rPr>
      </w:pPr>
      <w:r>
        <w:rPr>
          <w:rFonts w:hint="eastAsia"/>
          <w:color w:val="000000"/>
          <w:sz w:val="24"/>
          <w:szCs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8"/>
        <w:spacing w:line="400" w:lineRule="exact"/>
        <w:ind w:left="1" w:firstLine="480" w:firstLineChars="200"/>
        <w:rPr>
          <w:sz w:val="24"/>
          <w:szCs w:val="24"/>
        </w:rPr>
      </w:pPr>
      <w:r>
        <w:rPr>
          <w:rFonts w:hint="eastAsia"/>
          <w:color w:val="000000"/>
          <w:sz w:val="24"/>
          <w:szCs w:val="24"/>
        </w:rPr>
        <w:t>5.4提供相同品牌产品处理。提供相同品牌产品的不同供应商参加同一合同项下采购项目，以其中通过资格审查且报价最低的参加谈判，报价相同的，由采购人自主采取公平、择优的方式确定</w:t>
      </w:r>
      <w:r>
        <w:rPr>
          <w:rFonts w:hint="eastAsia"/>
          <w:sz w:val="24"/>
          <w:szCs w:val="24"/>
        </w:rPr>
        <w:t>一个供应商参加谈判，其他响应无效。</w:t>
      </w:r>
    </w:p>
    <w:p>
      <w:pPr>
        <w:pStyle w:val="48"/>
        <w:spacing w:line="400" w:lineRule="exact"/>
        <w:ind w:left="1" w:firstLine="480" w:firstLineChars="200"/>
        <w:rPr>
          <w:b/>
          <w:color w:val="FF0000"/>
          <w:sz w:val="24"/>
          <w:szCs w:val="24"/>
        </w:rPr>
      </w:pPr>
      <w:r>
        <w:rPr>
          <w:rFonts w:hint="eastAsia"/>
          <w:sz w:val="24"/>
          <w:szCs w:val="24"/>
        </w:rPr>
        <w:t>非单一产品采购项目中，多家供应商提供的部分或所有核心产品品牌相同的，视为提供相同品牌产品。</w:t>
      </w:r>
      <w:r>
        <w:rPr>
          <w:rFonts w:hint="eastAsia"/>
          <w:b/>
          <w:bCs/>
          <w:sz w:val="24"/>
          <w:szCs w:val="24"/>
        </w:rPr>
        <w:t>本采购项目核心产品为：</w:t>
      </w:r>
      <w:r>
        <w:rPr>
          <w:rFonts w:hint="eastAsia"/>
          <w:b/>
          <w:color w:val="000000"/>
          <w:sz w:val="24"/>
          <w:szCs w:val="24"/>
        </w:rPr>
        <w:t>3P空调</w:t>
      </w:r>
      <w:r>
        <w:rPr>
          <w:rFonts w:hint="eastAsia"/>
          <w:b/>
          <w:sz w:val="24"/>
          <w:szCs w:val="24"/>
        </w:rPr>
        <w:t>。</w:t>
      </w:r>
    </w:p>
    <w:p>
      <w:pPr>
        <w:pStyle w:val="48"/>
        <w:spacing w:line="400" w:lineRule="exact"/>
        <w:ind w:left="1" w:firstLine="480" w:firstLineChars="200"/>
        <w:rPr>
          <w:sz w:val="24"/>
          <w:szCs w:val="24"/>
        </w:rPr>
      </w:pPr>
      <w:r>
        <w:rPr>
          <w:rFonts w:hint="eastAsia"/>
          <w:sz w:val="24"/>
          <w:szCs w:val="24"/>
        </w:rPr>
        <w:t>5.5供应商实际控制人或者中高级管理人员，同时是采购代理机构工作人员，不得参与本项目政府采购活动。</w:t>
      </w:r>
    </w:p>
    <w:p>
      <w:pPr>
        <w:spacing w:line="400" w:lineRule="exact"/>
        <w:ind w:firstLine="480" w:firstLineChars="200"/>
        <w:rPr>
          <w:rFonts w:ascii="宋体"/>
          <w:sz w:val="24"/>
        </w:rPr>
      </w:pPr>
      <w:r>
        <w:rPr>
          <w:rFonts w:hint="eastAsia" w:ascii="宋体"/>
          <w:sz w:val="24"/>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宋体"/>
          <w:sz w:val="24"/>
        </w:rPr>
      </w:pPr>
      <w:r>
        <w:rPr>
          <w:rFonts w:hint="eastAsia" w:ascii="宋体"/>
          <w:sz w:val="24"/>
        </w:rPr>
        <w:t>5.7供应商与采购代理机构存在关联关系，或者是采购代理机构的母公司或子公司，不得参加本项目政府采购活动。</w:t>
      </w:r>
    </w:p>
    <w:p>
      <w:pPr>
        <w:pStyle w:val="48"/>
        <w:spacing w:line="400" w:lineRule="exact"/>
        <w:ind w:left="1" w:firstLine="480" w:firstLineChars="200"/>
        <w:rPr>
          <w:color w:val="000000"/>
          <w:sz w:val="24"/>
          <w:szCs w:val="24"/>
        </w:rPr>
      </w:pPr>
      <w:r>
        <w:rPr>
          <w:rFonts w:hint="eastAsia"/>
          <w:color w:val="000000"/>
          <w:sz w:val="24"/>
          <w:szCs w:val="24"/>
        </w:rPr>
        <w:t>5.8回避。政府采购活动中，采购人员及相关人员与供应商有下列利害关系之一的，应当回避：</w:t>
      </w:r>
    </w:p>
    <w:p>
      <w:pPr>
        <w:pStyle w:val="48"/>
        <w:spacing w:line="400" w:lineRule="exact"/>
        <w:ind w:left="1" w:firstLine="480" w:firstLineChars="200"/>
        <w:rPr>
          <w:color w:val="000000"/>
          <w:sz w:val="24"/>
          <w:szCs w:val="24"/>
        </w:rPr>
      </w:pPr>
      <w:r>
        <w:rPr>
          <w:rFonts w:hint="eastAsia"/>
          <w:color w:val="000000"/>
          <w:sz w:val="24"/>
          <w:szCs w:val="24"/>
        </w:rPr>
        <w:t>（1）参加采购活动前3年内与供应商存在劳动关系；</w:t>
      </w:r>
    </w:p>
    <w:p>
      <w:pPr>
        <w:pStyle w:val="48"/>
        <w:spacing w:line="400" w:lineRule="exact"/>
        <w:ind w:left="1" w:firstLine="480" w:firstLineChars="200"/>
        <w:rPr>
          <w:color w:val="000000"/>
          <w:sz w:val="24"/>
          <w:szCs w:val="24"/>
        </w:rPr>
      </w:pPr>
      <w:r>
        <w:rPr>
          <w:rFonts w:hint="eastAsia"/>
          <w:color w:val="000000"/>
          <w:sz w:val="24"/>
          <w:szCs w:val="24"/>
        </w:rPr>
        <w:t>（2）参加采购活动前3年内担任供应商的董事、监事；</w:t>
      </w:r>
    </w:p>
    <w:p>
      <w:pPr>
        <w:pStyle w:val="48"/>
        <w:spacing w:line="400" w:lineRule="exact"/>
        <w:ind w:left="1" w:firstLine="480" w:firstLineChars="200"/>
        <w:rPr>
          <w:color w:val="000000"/>
          <w:sz w:val="24"/>
          <w:szCs w:val="24"/>
        </w:rPr>
      </w:pPr>
      <w:r>
        <w:rPr>
          <w:rFonts w:hint="eastAsia"/>
          <w:color w:val="000000"/>
          <w:sz w:val="24"/>
          <w:szCs w:val="24"/>
        </w:rPr>
        <w:t>（3）参加采购活动前3年内是供应商的控股股东或者实际控制人；</w:t>
      </w:r>
    </w:p>
    <w:p>
      <w:pPr>
        <w:pStyle w:val="48"/>
        <w:spacing w:line="400" w:lineRule="exact"/>
        <w:ind w:left="1" w:firstLine="480" w:firstLineChars="200"/>
        <w:rPr>
          <w:color w:val="000000"/>
          <w:sz w:val="24"/>
          <w:szCs w:val="24"/>
        </w:rPr>
      </w:pPr>
      <w:r>
        <w:rPr>
          <w:rFonts w:hint="eastAsia"/>
          <w:color w:val="000000"/>
          <w:sz w:val="24"/>
          <w:szCs w:val="24"/>
        </w:rPr>
        <w:t>（4）与供应商的法定代表人或者负责人有夫妻、直系血亲、三代以内旁系血亲或者近姻亲关系；</w:t>
      </w:r>
    </w:p>
    <w:p>
      <w:pPr>
        <w:pStyle w:val="48"/>
        <w:spacing w:line="400" w:lineRule="exact"/>
        <w:ind w:left="1" w:firstLine="480" w:firstLineChars="200"/>
        <w:rPr>
          <w:color w:val="000000"/>
          <w:sz w:val="24"/>
          <w:szCs w:val="24"/>
        </w:rPr>
      </w:pPr>
      <w:r>
        <w:rPr>
          <w:rFonts w:hint="eastAsia"/>
          <w:color w:val="000000"/>
          <w:sz w:val="24"/>
          <w:szCs w:val="24"/>
        </w:rPr>
        <w:t>（5）与供应商有其他可能影响政府采购活动公平、公正进行的关系。</w:t>
      </w:r>
    </w:p>
    <w:p>
      <w:pPr>
        <w:pStyle w:val="48"/>
        <w:spacing w:line="400" w:lineRule="exact"/>
        <w:ind w:left="1" w:firstLine="480" w:firstLineChars="200"/>
        <w:rPr>
          <w:color w:val="000000"/>
          <w:sz w:val="24"/>
          <w:szCs w:val="24"/>
        </w:rPr>
      </w:pPr>
      <w:r>
        <w:rPr>
          <w:rFonts w:hint="eastAsia"/>
          <w:color w:val="000000"/>
          <w:sz w:val="24"/>
          <w:szCs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谈判小组成员。</w:t>
      </w:r>
    </w:p>
    <w:p>
      <w:pPr>
        <w:pStyle w:val="48"/>
        <w:spacing w:line="400" w:lineRule="exact"/>
        <w:ind w:left="1" w:firstLine="480" w:firstLineChars="200"/>
        <w:rPr>
          <w:b/>
          <w:color w:val="000000"/>
          <w:sz w:val="24"/>
          <w:szCs w:val="24"/>
        </w:rPr>
      </w:pPr>
      <w:r>
        <w:rPr>
          <w:rFonts w:hint="eastAsia"/>
          <w:color w:val="000000"/>
          <w:sz w:val="24"/>
          <w:szCs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8"/>
        <w:spacing w:line="400" w:lineRule="exact"/>
        <w:ind w:left="1" w:firstLine="482" w:firstLineChars="200"/>
        <w:rPr>
          <w:b/>
          <w:color w:val="000000"/>
          <w:sz w:val="24"/>
          <w:szCs w:val="24"/>
        </w:rPr>
      </w:pPr>
      <w:r>
        <w:rPr>
          <w:rFonts w:hint="eastAsia"/>
          <w:b/>
          <w:color w:val="000000"/>
          <w:sz w:val="24"/>
          <w:szCs w:val="24"/>
        </w:rPr>
        <w:t>6.本项目不接受联合体竞争性谈判（实质性要求）</w:t>
      </w:r>
    </w:p>
    <w:p>
      <w:pPr>
        <w:pStyle w:val="48"/>
        <w:spacing w:line="400" w:lineRule="exact"/>
        <w:ind w:left="1" w:firstLine="482" w:firstLineChars="200"/>
        <w:rPr>
          <w:b/>
          <w:color w:val="000000"/>
          <w:sz w:val="24"/>
          <w:szCs w:val="24"/>
        </w:rPr>
      </w:pPr>
      <w:r>
        <w:rPr>
          <w:rFonts w:hint="eastAsia"/>
          <w:b/>
          <w:color w:val="000000"/>
          <w:sz w:val="24"/>
          <w:szCs w:val="24"/>
        </w:rPr>
        <w:t>7.谈判保证金</w:t>
      </w:r>
    </w:p>
    <w:p>
      <w:pPr>
        <w:spacing w:line="400" w:lineRule="exact"/>
        <w:ind w:firstLine="470" w:firstLineChars="196"/>
        <w:rPr>
          <w:rFonts w:ascii="宋体"/>
          <w:color w:val="000000"/>
          <w:sz w:val="24"/>
        </w:rPr>
      </w:pPr>
      <w:r>
        <w:rPr>
          <w:rFonts w:hint="eastAsia" w:ascii="宋体"/>
          <w:color w:val="000000"/>
          <w:sz w:val="24"/>
        </w:rPr>
        <w:t>本项目不收取谈判保证金</w:t>
      </w:r>
    </w:p>
    <w:p>
      <w:pPr>
        <w:spacing w:line="400" w:lineRule="exact"/>
        <w:ind w:firstLine="472" w:firstLineChars="196"/>
        <w:rPr>
          <w:rFonts w:ascii="宋体"/>
          <w:b/>
          <w:color w:val="000000"/>
          <w:sz w:val="24"/>
        </w:rPr>
      </w:pPr>
      <w:r>
        <w:rPr>
          <w:rFonts w:hint="eastAsia" w:ascii="宋体"/>
          <w:b/>
          <w:color w:val="000000"/>
          <w:sz w:val="24"/>
        </w:rPr>
        <w:t>8.响应文件有效期（实质性要求）</w:t>
      </w:r>
    </w:p>
    <w:p>
      <w:pPr>
        <w:spacing w:line="400" w:lineRule="exact"/>
        <w:ind w:firstLine="470" w:firstLineChars="196"/>
        <w:rPr>
          <w:rFonts w:ascii="宋体"/>
          <w:color w:val="000000"/>
          <w:sz w:val="24"/>
        </w:rPr>
      </w:pPr>
      <w:r>
        <w:rPr>
          <w:rFonts w:hint="eastAsia" w:ascii="宋体"/>
          <w:color w:val="000000"/>
          <w:sz w:val="24"/>
        </w:rPr>
        <w:t>本项目响应文件有效期为递交谈判响应文件截止之日起90天。供应商响应文件中必须载明响应文件有效期，响应文件中载明的响应文件有效期可以长于谈判文件规定的期限，但不得短于谈判文件规定的期限。否则，其响应文件将作为无效响应处理。</w:t>
      </w:r>
    </w:p>
    <w:p>
      <w:pPr>
        <w:spacing w:line="400" w:lineRule="exact"/>
        <w:ind w:firstLine="472" w:firstLineChars="196"/>
        <w:rPr>
          <w:rFonts w:ascii="宋体"/>
          <w:b/>
          <w:color w:val="000000"/>
          <w:sz w:val="24"/>
        </w:rPr>
      </w:pPr>
      <w:r>
        <w:rPr>
          <w:rFonts w:hint="eastAsia" w:ascii="宋体"/>
          <w:b/>
          <w:color w:val="000000"/>
          <w:sz w:val="24"/>
        </w:rPr>
        <w:t>9.知识产权（实质性要求）</w:t>
      </w:r>
    </w:p>
    <w:p>
      <w:pPr>
        <w:pStyle w:val="12"/>
        <w:spacing w:line="400" w:lineRule="exact"/>
        <w:ind w:firstLine="480" w:firstLineChars="200"/>
        <w:rPr>
          <w:rFonts w:ascii="宋体"/>
          <w:color w:val="000000"/>
          <w:sz w:val="24"/>
          <w:szCs w:val="24"/>
        </w:rPr>
      </w:pPr>
      <w:r>
        <w:rPr>
          <w:rFonts w:hint="eastAsia" w:ascii="宋体"/>
          <w:color w:val="000000"/>
          <w:sz w:val="24"/>
          <w:szCs w:val="24"/>
        </w:rPr>
        <w:t>9</w:t>
      </w:r>
      <w:r>
        <w:rPr>
          <w:rFonts w:ascii="宋体"/>
          <w:color w:val="000000"/>
          <w:sz w:val="24"/>
          <w:szCs w:val="24"/>
        </w:rPr>
        <w:t>.1</w:t>
      </w:r>
      <w:r>
        <w:rPr>
          <w:rFonts w:hint="eastAsia" w:ascii="宋体"/>
          <w:color w:val="000000"/>
          <w:sz w:val="24"/>
          <w:szCs w:val="24"/>
        </w:rPr>
        <w:t xml:space="preserve"> 供应商应保证在本</w:t>
      </w:r>
      <w:r>
        <w:rPr>
          <w:rFonts w:hint="eastAsia" w:ascii="宋体"/>
          <w:sz w:val="24"/>
          <w:szCs w:val="24"/>
        </w:rPr>
        <w:t>项目中使</w:t>
      </w:r>
      <w:r>
        <w:rPr>
          <w:rFonts w:hint="eastAsia" w:ascii="宋体"/>
          <w:color w:val="000000"/>
          <w:sz w:val="24"/>
          <w:szCs w:val="24"/>
        </w:rPr>
        <w:t>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12"/>
        <w:spacing w:line="400" w:lineRule="exact"/>
        <w:ind w:firstLine="480" w:firstLineChars="200"/>
        <w:rPr>
          <w:rFonts w:ascii="宋体"/>
          <w:color w:val="000000"/>
          <w:sz w:val="24"/>
          <w:szCs w:val="24"/>
        </w:rPr>
      </w:pPr>
      <w:r>
        <w:rPr>
          <w:rFonts w:hint="eastAsia" w:ascii="宋体"/>
          <w:color w:val="000000"/>
          <w:sz w:val="24"/>
          <w:szCs w:val="24"/>
        </w:rPr>
        <w:t>9</w:t>
      </w:r>
      <w:r>
        <w:rPr>
          <w:rFonts w:ascii="宋体"/>
          <w:color w:val="000000"/>
          <w:sz w:val="24"/>
          <w:szCs w:val="24"/>
        </w:rPr>
        <w:t>.2</w:t>
      </w:r>
      <w:r>
        <w:rPr>
          <w:rFonts w:hint="eastAsia" w:ascii="宋体"/>
          <w:color w:val="000000"/>
          <w:sz w:val="24"/>
          <w:szCs w:val="24"/>
        </w:rPr>
        <w:t xml:space="preserve"> 除非谈判文件特别规定，采购人享有本项目实施过程中产生的知识成果及知识产权。</w:t>
      </w:r>
    </w:p>
    <w:p>
      <w:pPr>
        <w:spacing w:line="400" w:lineRule="exact"/>
        <w:ind w:firstLine="480" w:firstLineChars="200"/>
        <w:rPr>
          <w:rFonts w:ascii="宋体"/>
          <w:color w:val="000000"/>
          <w:sz w:val="24"/>
        </w:rPr>
      </w:pPr>
      <w:r>
        <w:rPr>
          <w:rFonts w:hint="eastAsia" w:ascii="宋体"/>
          <w:color w:val="000000"/>
          <w:sz w:val="24"/>
        </w:rPr>
        <w:t>9</w:t>
      </w:r>
      <w:r>
        <w:rPr>
          <w:rFonts w:ascii="宋体"/>
          <w:color w:val="000000"/>
          <w:sz w:val="24"/>
        </w:rPr>
        <w:t>.3</w:t>
      </w:r>
      <w:r>
        <w:rPr>
          <w:rFonts w:hint="eastAsia" w:ascii="宋体"/>
          <w:color w:val="000000"/>
          <w:sz w:val="24"/>
        </w:rPr>
        <w:t xml:space="preserve"> 供应商如欲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宋体"/>
          <w:color w:val="000000"/>
          <w:sz w:val="24"/>
        </w:rPr>
      </w:pPr>
      <w:r>
        <w:rPr>
          <w:rFonts w:hint="eastAsia" w:ascii="宋体"/>
          <w:color w:val="000000"/>
          <w:sz w:val="24"/>
        </w:rPr>
        <w:t>9</w:t>
      </w:r>
      <w:r>
        <w:rPr>
          <w:rFonts w:ascii="宋体"/>
          <w:color w:val="000000"/>
          <w:sz w:val="24"/>
        </w:rPr>
        <w:t>.4</w:t>
      </w:r>
      <w:r>
        <w:rPr>
          <w:rFonts w:hint="eastAsia" w:ascii="宋体"/>
          <w:color w:val="000000"/>
          <w:sz w:val="24"/>
        </w:rPr>
        <w:t xml:space="preserve"> 如采用供应商所不拥有的知识产权，则在报价中必须包括合法获取该知识产权的相关费用。 </w:t>
      </w:r>
    </w:p>
    <w:p>
      <w:pPr>
        <w:pStyle w:val="5"/>
        <w:keepNext w:val="0"/>
        <w:keepLines w:val="0"/>
        <w:spacing w:before="0" w:after="0" w:line="400" w:lineRule="exact"/>
        <w:jc w:val="center"/>
        <w:rPr>
          <w:rFonts w:ascii="宋体" w:eastAsia="宋体"/>
          <w:bCs w:val="0"/>
          <w:color w:val="000000"/>
        </w:rPr>
      </w:pPr>
      <w:bookmarkStart w:id="24" w:name="_Toc77400779"/>
      <w:bookmarkStart w:id="25" w:name="_Toc183682346"/>
      <w:bookmarkStart w:id="26" w:name="_Toc89075875"/>
      <w:bookmarkStart w:id="27" w:name="_Toc217446038"/>
      <w:bookmarkStart w:id="28" w:name="_Toc183582209"/>
    </w:p>
    <w:p>
      <w:pPr>
        <w:pStyle w:val="5"/>
        <w:keepNext w:val="0"/>
        <w:keepLines w:val="0"/>
        <w:spacing w:before="0" w:after="0" w:line="400" w:lineRule="exact"/>
        <w:jc w:val="center"/>
        <w:rPr>
          <w:rFonts w:ascii="宋体" w:eastAsia="宋体"/>
          <w:bCs w:val="0"/>
          <w:color w:val="000000"/>
        </w:rPr>
      </w:pPr>
      <w:r>
        <w:rPr>
          <w:rFonts w:hint="eastAsia" w:ascii="宋体" w:eastAsia="宋体"/>
          <w:bCs w:val="0"/>
          <w:color w:val="000000"/>
        </w:rPr>
        <w:t>三、谈判文件</w:t>
      </w:r>
      <w:bookmarkEnd w:id="24"/>
      <w:bookmarkEnd w:id="25"/>
      <w:bookmarkEnd w:id="26"/>
      <w:bookmarkEnd w:id="27"/>
      <w:bookmarkEnd w:id="28"/>
    </w:p>
    <w:p>
      <w:pPr>
        <w:pStyle w:val="6"/>
        <w:keepNext w:val="0"/>
        <w:keepLines w:val="0"/>
        <w:spacing w:before="0" w:after="0" w:line="400" w:lineRule="exact"/>
        <w:ind w:firstLine="482" w:firstLineChars="200"/>
        <w:rPr>
          <w:rFonts w:ascii="宋体"/>
          <w:color w:val="000000"/>
          <w:sz w:val="24"/>
        </w:rPr>
      </w:pPr>
      <w:bookmarkStart w:id="29" w:name="_Toc217446039"/>
      <w:bookmarkStart w:id="30" w:name="_Toc183682347"/>
      <w:bookmarkStart w:id="31" w:name="_Toc183582210"/>
    </w:p>
    <w:p>
      <w:pPr>
        <w:pStyle w:val="6"/>
        <w:keepNext w:val="0"/>
        <w:keepLines w:val="0"/>
        <w:spacing w:before="0" w:after="0" w:line="400" w:lineRule="exact"/>
        <w:ind w:firstLine="482" w:firstLineChars="200"/>
        <w:rPr>
          <w:rFonts w:ascii="宋体"/>
          <w:color w:val="000000"/>
          <w:sz w:val="24"/>
        </w:rPr>
      </w:pPr>
      <w:r>
        <w:rPr>
          <w:rFonts w:hint="eastAsia" w:ascii="宋体"/>
          <w:color w:val="000000"/>
          <w:sz w:val="24"/>
        </w:rPr>
        <w:t>10．谈判文件的构成</w:t>
      </w:r>
      <w:bookmarkEnd w:id="29"/>
      <w:bookmarkEnd w:id="30"/>
      <w:bookmarkEnd w:id="31"/>
      <w:r>
        <w:rPr>
          <w:rFonts w:hint="eastAsia" w:ascii="宋体"/>
          <w:color w:val="000000"/>
          <w:sz w:val="24"/>
        </w:rPr>
        <w:t>（实质性要求）</w:t>
      </w:r>
    </w:p>
    <w:p>
      <w:pPr>
        <w:tabs>
          <w:tab w:val="left" w:pos="720"/>
        </w:tabs>
        <w:spacing w:line="400" w:lineRule="exact"/>
        <w:ind w:firstLine="480" w:firstLineChars="200"/>
        <w:rPr>
          <w:rFonts w:ascii="宋体"/>
          <w:color w:val="FF0000"/>
          <w:sz w:val="24"/>
        </w:rPr>
      </w:pPr>
      <w:r>
        <w:rPr>
          <w:rFonts w:hint="eastAsia" w:ascii="宋体"/>
          <w:color w:val="000000"/>
          <w:sz w:val="24"/>
        </w:rPr>
        <w:t>10</w:t>
      </w:r>
      <w:r>
        <w:rPr>
          <w:rFonts w:ascii="宋体"/>
          <w:b/>
          <w:bCs/>
          <w:color w:val="000000"/>
          <w:sz w:val="24"/>
        </w:rPr>
        <w:t>.</w:t>
      </w:r>
      <w:r>
        <w:rPr>
          <w:rFonts w:hint="eastAsia" w:ascii="宋体"/>
          <w:color w:val="000000"/>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pPr>
        <w:tabs>
          <w:tab w:val="left" w:pos="7665"/>
        </w:tabs>
        <w:spacing w:line="400" w:lineRule="exact"/>
        <w:ind w:firstLine="480" w:firstLineChars="200"/>
        <w:rPr>
          <w:rFonts w:ascii="宋体"/>
          <w:color w:val="000000"/>
          <w:sz w:val="24"/>
        </w:rPr>
      </w:pPr>
      <w:r>
        <w:rPr>
          <w:rFonts w:hint="eastAsia" w:ascii="宋体"/>
          <w:color w:val="000000"/>
          <w:sz w:val="24"/>
        </w:rPr>
        <w:t>10</w:t>
      </w:r>
      <w:r>
        <w:rPr>
          <w:rFonts w:hint="eastAsia" w:ascii="宋体"/>
          <w:b/>
          <w:bCs/>
          <w:color w:val="000000"/>
          <w:sz w:val="24"/>
        </w:rPr>
        <w:t>.</w:t>
      </w:r>
      <w:r>
        <w:rPr>
          <w:rFonts w:hint="eastAsia" w:ascii="宋体"/>
          <w:color w:val="000000"/>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pPr>
        <w:pStyle w:val="6"/>
        <w:keepNext w:val="0"/>
        <w:keepLines w:val="0"/>
        <w:spacing w:before="0" w:after="0" w:line="400" w:lineRule="exact"/>
        <w:ind w:firstLine="482" w:firstLineChars="200"/>
        <w:rPr>
          <w:rFonts w:ascii="宋体"/>
          <w:color w:val="000000"/>
          <w:sz w:val="24"/>
        </w:rPr>
      </w:pPr>
      <w:bookmarkStart w:id="32" w:name="_Toc183582211"/>
      <w:bookmarkStart w:id="33" w:name="_Toc183682348"/>
      <w:bookmarkStart w:id="34" w:name="_Toc217446040"/>
    </w:p>
    <w:p>
      <w:pPr>
        <w:pStyle w:val="6"/>
        <w:keepNext w:val="0"/>
        <w:keepLines w:val="0"/>
        <w:spacing w:before="0" w:after="0" w:line="400" w:lineRule="exact"/>
        <w:ind w:firstLine="482" w:firstLineChars="200"/>
        <w:rPr>
          <w:rFonts w:ascii="宋体"/>
          <w:color w:val="000000"/>
          <w:sz w:val="24"/>
        </w:rPr>
      </w:pPr>
      <w:r>
        <w:rPr>
          <w:rFonts w:hint="eastAsia" w:ascii="宋体"/>
          <w:color w:val="000000"/>
          <w:sz w:val="24"/>
        </w:rPr>
        <w:t>11. 谈判文件的澄清</w:t>
      </w:r>
      <w:bookmarkEnd w:id="32"/>
      <w:bookmarkEnd w:id="33"/>
      <w:r>
        <w:rPr>
          <w:rFonts w:hint="eastAsia" w:ascii="宋体"/>
          <w:color w:val="000000"/>
          <w:sz w:val="24"/>
        </w:rPr>
        <w:t>和修改</w:t>
      </w:r>
      <w:bookmarkEnd w:id="34"/>
    </w:p>
    <w:p>
      <w:pPr>
        <w:spacing w:line="400" w:lineRule="exact"/>
        <w:ind w:firstLine="480" w:firstLineChars="200"/>
        <w:rPr>
          <w:rFonts w:ascii="宋体"/>
          <w:color w:val="000000"/>
          <w:sz w:val="24"/>
        </w:rPr>
      </w:pPr>
      <w:r>
        <w:rPr>
          <w:rFonts w:hint="eastAsia" w:ascii="宋体"/>
          <w:color w:val="000000"/>
          <w:sz w:val="24"/>
        </w:rPr>
        <w:t>11.1 在递交响应文件截止时间前，采购人、采购代理机构可以对谈判文件进行澄清或者修改。</w:t>
      </w:r>
    </w:p>
    <w:p>
      <w:pPr>
        <w:spacing w:line="400" w:lineRule="exact"/>
        <w:ind w:firstLine="480" w:firstLineChars="200"/>
        <w:rPr>
          <w:rFonts w:ascii="宋体"/>
          <w:color w:val="000000"/>
          <w:sz w:val="24"/>
        </w:rPr>
      </w:pPr>
      <w:r>
        <w:rPr>
          <w:rFonts w:hint="eastAsia" w:ascii="宋体"/>
          <w:color w:val="000000"/>
          <w:sz w:val="24"/>
        </w:rPr>
        <w:t>11.2 采购代理机构对已发出的谈判文件进行澄清或者修改，应当在四川政府采购网上发布更正公告。该澄清或者修改的内容为谈判文件的组成部分，澄清或者修改的内容可能影响响应文件编制的，采购人或者采购代理机构发布公告的时间，应当在提交首次响应文件截止之日起3个工作日前；不足上述时间的，应当顺延递交响应文件的截止时间。</w:t>
      </w:r>
    </w:p>
    <w:p>
      <w:pPr>
        <w:spacing w:line="400" w:lineRule="exact"/>
        <w:ind w:firstLine="480" w:firstLineChars="200"/>
        <w:rPr>
          <w:rFonts w:ascii="宋体"/>
          <w:color w:val="000000"/>
          <w:sz w:val="24"/>
        </w:rPr>
      </w:pPr>
      <w:r>
        <w:rPr>
          <w:rFonts w:hint="eastAsia" w:ascii="宋体"/>
          <w:color w:val="000000"/>
          <w:sz w:val="24"/>
        </w:rPr>
        <w:t>11.3 供应商应于递交响应文件截止前，在四川政府采购网查询本项目的更正公告，以保证其对谈判文件做出正确的响应。供应商未按要求下载相关文件，或由于未及时关注更正公告的信息造成的后果，其责任由供应商自行负责。</w:t>
      </w:r>
    </w:p>
    <w:p>
      <w:pPr>
        <w:spacing w:line="400" w:lineRule="exact"/>
        <w:ind w:firstLine="480" w:firstLineChars="200"/>
        <w:rPr>
          <w:rFonts w:ascii="宋体"/>
          <w:color w:val="000000"/>
          <w:sz w:val="24"/>
        </w:rPr>
      </w:pPr>
      <w:r>
        <w:rPr>
          <w:rFonts w:hint="eastAsia" w:ascii="宋体"/>
          <w:color w:val="000000"/>
          <w:sz w:val="24"/>
        </w:rPr>
        <w:t>11.4供应商认为需要对谈判文件进行澄清或者修改的，可以以书面形式向采购人或采购代理机构提出申请，由采购人或采购代理机构决定是否采纳供应商的申请事项。</w:t>
      </w:r>
    </w:p>
    <w:p>
      <w:pPr>
        <w:pStyle w:val="6"/>
        <w:keepNext w:val="0"/>
        <w:keepLines w:val="0"/>
        <w:spacing w:before="0" w:after="0" w:line="400" w:lineRule="exact"/>
        <w:ind w:firstLine="482" w:firstLineChars="200"/>
        <w:rPr>
          <w:rFonts w:ascii="宋体"/>
          <w:color w:val="000000"/>
          <w:sz w:val="24"/>
        </w:rPr>
      </w:pPr>
    </w:p>
    <w:p>
      <w:pPr>
        <w:pStyle w:val="6"/>
        <w:keepNext w:val="0"/>
        <w:keepLines w:val="0"/>
        <w:spacing w:before="0" w:after="0" w:line="400" w:lineRule="exact"/>
        <w:ind w:firstLine="482" w:firstLineChars="200"/>
        <w:rPr>
          <w:rFonts w:ascii="宋体"/>
          <w:color w:val="000000"/>
          <w:sz w:val="24"/>
        </w:rPr>
      </w:pPr>
      <w:bookmarkStart w:id="35" w:name="_Toc208848971"/>
      <w:bookmarkStart w:id="36" w:name="_Toc217446041"/>
      <w:r>
        <w:rPr>
          <w:rFonts w:hint="eastAsia" w:ascii="宋体"/>
          <w:color w:val="000000"/>
          <w:sz w:val="24"/>
        </w:rPr>
        <w:t>12. 答疑会和现场考察</w:t>
      </w:r>
      <w:bookmarkEnd w:id="35"/>
      <w:bookmarkEnd w:id="36"/>
    </w:p>
    <w:p>
      <w:pPr>
        <w:spacing w:line="400" w:lineRule="exact"/>
        <w:ind w:firstLine="480" w:firstLineChars="200"/>
        <w:rPr>
          <w:rFonts w:ascii="宋体"/>
          <w:color w:val="000000"/>
          <w:sz w:val="24"/>
        </w:rPr>
      </w:pPr>
      <w:r>
        <w:rPr>
          <w:rFonts w:hint="eastAsia" w:ascii="宋体"/>
          <w:color w:val="000000"/>
          <w:sz w:val="24"/>
        </w:rPr>
        <w:t>12.1 根据采购项目和具体情况，采购人、采购代理机构认为有必要，可以在谈判文件提供期限截止后响应文件提交截止前，组织已获取谈判文件的潜在供应商现场考察或者召开答疑会。</w:t>
      </w:r>
    </w:p>
    <w:p>
      <w:pPr>
        <w:spacing w:line="400" w:lineRule="exact"/>
        <w:ind w:firstLine="480" w:firstLineChars="200"/>
        <w:rPr>
          <w:rFonts w:ascii="宋体"/>
          <w:color w:val="000000"/>
          <w:sz w:val="24"/>
        </w:rPr>
      </w:pPr>
      <w:r>
        <w:rPr>
          <w:rFonts w:hint="eastAsia" w:ascii="宋体"/>
          <w:color w:val="000000"/>
          <w:sz w:val="24"/>
        </w:rPr>
        <w:t>12.2采购人、采购代理机构组织现场考察或者召开答疑会的，将以书面形式通知所有获取谈判文件的潜在供应商。</w:t>
      </w:r>
      <w:r>
        <w:rPr>
          <w:rFonts w:hint="eastAsia" w:ascii="宋体"/>
          <w:sz w:val="24"/>
        </w:rPr>
        <w:t>供应商接到通知后，不按照要求参加现场考察或者答疑会的，视同放弃参加现场考察或者答</w:t>
      </w:r>
      <w:r>
        <w:rPr>
          <w:rFonts w:hint="eastAsia" w:ascii="宋体"/>
          <w:color w:val="000000"/>
          <w:sz w:val="24"/>
        </w:rPr>
        <w:t>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宋体"/>
          <w:color w:val="000000"/>
          <w:sz w:val="24"/>
        </w:rPr>
      </w:pPr>
      <w:r>
        <w:rPr>
          <w:rFonts w:hint="eastAsia" w:ascii="宋体"/>
          <w:color w:val="000000"/>
          <w:sz w:val="24"/>
        </w:rPr>
        <w:t>12</w:t>
      </w:r>
      <w:r>
        <w:rPr>
          <w:rFonts w:ascii="宋体"/>
          <w:color w:val="000000"/>
          <w:sz w:val="24"/>
        </w:rPr>
        <w:t>.</w:t>
      </w:r>
      <w:r>
        <w:rPr>
          <w:rFonts w:hint="eastAsia" w:ascii="宋体"/>
          <w:color w:val="000000"/>
          <w:sz w:val="24"/>
        </w:rPr>
        <w:t>3 供应商自行承担参加答疑会和现场考察的一切费用。</w:t>
      </w:r>
    </w:p>
    <w:p>
      <w:pPr>
        <w:pStyle w:val="5"/>
        <w:keepNext w:val="0"/>
        <w:keepLines w:val="0"/>
        <w:spacing w:before="0" w:after="0" w:line="400" w:lineRule="exact"/>
        <w:jc w:val="center"/>
        <w:rPr>
          <w:rFonts w:ascii="宋体" w:eastAsia="宋体"/>
          <w:bCs w:val="0"/>
          <w:color w:val="000000"/>
        </w:rPr>
      </w:pPr>
      <w:bookmarkStart w:id="37" w:name="_Toc77400780"/>
      <w:bookmarkStart w:id="38" w:name="_Toc89075876"/>
      <w:bookmarkStart w:id="39" w:name="_Toc183582214"/>
      <w:bookmarkStart w:id="40" w:name="_Toc183682351"/>
      <w:bookmarkStart w:id="41" w:name="_Toc217446042"/>
    </w:p>
    <w:p>
      <w:pPr>
        <w:pStyle w:val="5"/>
        <w:keepNext w:val="0"/>
        <w:keepLines w:val="0"/>
        <w:spacing w:before="0" w:after="0" w:line="400" w:lineRule="exact"/>
        <w:jc w:val="center"/>
        <w:rPr>
          <w:rFonts w:ascii="宋体" w:eastAsia="宋体"/>
          <w:bCs w:val="0"/>
          <w:color w:val="000000"/>
        </w:rPr>
      </w:pPr>
      <w:r>
        <w:rPr>
          <w:rFonts w:hint="eastAsia" w:ascii="宋体" w:eastAsia="宋体"/>
          <w:bCs w:val="0"/>
          <w:color w:val="000000"/>
        </w:rPr>
        <w:t>四、响应文件</w:t>
      </w:r>
      <w:bookmarkEnd w:id="37"/>
      <w:bookmarkEnd w:id="38"/>
      <w:bookmarkEnd w:id="39"/>
      <w:bookmarkEnd w:id="40"/>
      <w:bookmarkEnd w:id="41"/>
    </w:p>
    <w:p>
      <w:pPr>
        <w:pStyle w:val="6"/>
        <w:keepNext w:val="0"/>
        <w:keepLines w:val="0"/>
        <w:spacing w:before="0" w:after="0" w:line="400" w:lineRule="exact"/>
        <w:ind w:firstLine="482" w:firstLineChars="200"/>
        <w:rPr>
          <w:rFonts w:ascii="宋体"/>
          <w:bCs w:val="0"/>
          <w:color w:val="000000"/>
          <w:sz w:val="24"/>
        </w:rPr>
      </w:pPr>
      <w:bookmarkStart w:id="42" w:name="_Toc183582215"/>
      <w:bookmarkStart w:id="43" w:name="_Toc183682352"/>
      <w:bookmarkStart w:id="44" w:name="_Toc217446043"/>
    </w:p>
    <w:p>
      <w:pPr>
        <w:pStyle w:val="6"/>
        <w:keepNext w:val="0"/>
        <w:keepLines w:val="0"/>
        <w:spacing w:before="0" w:after="0" w:line="400" w:lineRule="exact"/>
        <w:ind w:firstLine="482" w:firstLineChars="200"/>
        <w:rPr>
          <w:rFonts w:ascii="宋体"/>
          <w:color w:val="000000"/>
          <w:sz w:val="24"/>
        </w:rPr>
      </w:pPr>
      <w:r>
        <w:rPr>
          <w:rFonts w:hint="eastAsia" w:ascii="宋体"/>
          <w:color w:val="000000"/>
          <w:sz w:val="24"/>
        </w:rPr>
        <w:t>13.响应文件的组成</w:t>
      </w:r>
    </w:p>
    <w:p>
      <w:pPr>
        <w:pStyle w:val="6"/>
        <w:keepNext w:val="0"/>
        <w:keepLines w:val="0"/>
        <w:spacing w:before="0" w:after="0" w:line="400" w:lineRule="exact"/>
        <w:ind w:firstLine="480" w:firstLineChars="200"/>
        <w:rPr>
          <w:rFonts w:ascii="宋体"/>
          <w:b w:val="0"/>
          <w:color w:val="000000"/>
          <w:sz w:val="24"/>
        </w:rPr>
      </w:pPr>
      <w:r>
        <w:rPr>
          <w:rFonts w:hint="eastAsia" w:ascii="宋体"/>
          <w:b w:val="0"/>
          <w:color w:val="000000"/>
          <w:sz w:val="24"/>
        </w:rPr>
        <w:t>供应商应按照谈判文件的规定和要求编制响应文件。供应商在成交后将成交项目的非主体、非关键性工作分包他人完成的，应当在响应文件中载明或谈判过程中澄清。供应商编写的响应文件应包括资格性响应文件和其他响应文件两部分，分册装订。</w:t>
      </w:r>
    </w:p>
    <w:p>
      <w:pPr>
        <w:spacing w:line="400" w:lineRule="exact"/>
        <w:ind w:left="2" w:leftChars="1" w:firstLine="420" w:firstLineChars="200"/>
        <w:rPr>
          <w:rFonts w:ascii="宋体"/>
        </w:rPr>
      </w:pPr>
    </w:p>
    <w:p>
      <w:pPr>
        <w:pStyle w:val="6"/>
        <w:keepNext w:val="0"/>
        <w:keepLines w:val="0"/>
        <w:spacing w:before="0" w:after="0" w:line="400" w:lineRule="exact"/>
        <w:ind w:firstLine="482" w:firstLineChars="200"/>
        <w:rPr>
          <w:rFonts w:ascii="宋体"/>
          <w:bCs w:val="0"/>
          <w:sz w:val="24"/>
        </w:rPr>
      </w:pPr>
      <w:r>
        <w:rPr>
          <w:rFonts w:hint="eastAsia" w:ascii="宋体"/>
          <w:bCs w:val="0"/>
          <w:sz w:val="24"/>
        </w:rPr>
        <w:t>14.响应文件的语言</w:t>
      </w:r>
      <w:bookmarkEnd w:id="42"/>
      <w:bookmarkEnd w:id="43"/>
      <w:bookmarkEnd w:id="44"/>
    </w:p>
    <w:p>
      <w:pPr>
        <w:tabs>
          <w:tab w:val="left" w:pos="1134"/>
        </w:tabs>
        <w:spacing w:line="360" w:lineRule="auto"/>
        <w:ind w:firstLine="480" w:firstLineChars="200"/>
        <w:jc w:val="left"/>
        <w:rPr>
          <w:rFonts w:ascii="宋体"/>
          <w:bCs/>
          <w:sz w:val="24"/>
          <w:szCs w:val="32"/>
        </w:rPr>
      </w:pPr>
      <w:bookmarkStart w:id="45" w:name="_Toc183582216"/>
      <w:bookmarkStart w:id="46" w:name="_Toc183682353"/>
      <w:bookmarkStart w:id="47" w:name="_Toc217446044"/>
      <w:r>
        <w:rPr>
          <w:rFonts w:hint="eastAsia" w:ascii="宋体"/>
          <w:bCs/>
          <w:sz w:val="24"/>
          <w:szCs w:val="32"/>
        </w:rPr>
        <w:t>14.1 供应商提交的响应文件以及供应商与采购组织单位就有关谈判采购的所有来往书面文件均须使用中文。响应文件中如附有外文资料，主要部分对应翻译成中文并加盖供应商公章后附在相关外文资料后面。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宋体"/>
          <w:bCs/>
          <w:sz w:val="24"/>
          <w:szCs w:val="32"/>
        </w:rPr>
      </w:pPr>
      <w:r>
        <w:rPr>
          <w:rFonts w:hint="eastAsia" w:ascii="宋体"/>
          <w:bCs/>
          <w:sz w:val="24"/>
          <w:szCs w:val="32"/>
        </w:rPr>
        <w:t>14.2 翻译的中文资料与外文资料如果出现差异和矛盾时，以中文为准。涉嫌虚假响应的按照相关法律法规处理。</w:t>
      </w:r>
    </w:p>
    <w:p>
      <w:pPr>
        <w:spacing w:line="400" w:lineRule="exact"/>
        <w:ind w:firstLine="480" w:firstLineChars="200"/>
        <w:rPr>
          <w:rFonts w:ascii="宋体"/>
          <w:bCs/>
          <w:sz w:val="24"/>
          <w:szCs w:val="32"/>
        </w:rPr>
      </w:pPr>
      <w:r>
        <w:rPr>
          <w:rFonts w:hint="eastAsia" w:ascii="宋体"/>
          <w:bCs/>
          <w:sz w:val="24"/>
          <w:szCs w:val="32"/>
        </w:rPr>
        <w:t>14.3 未翻译的外文资料，谈判小组可将其视为无效材料。</w:t>
      </w:r>
    </w:p>
    <w:p>
      <w:pPr>
        <w:pStyle w:val="6"/>
        <w:keepNext w:val="0"/>
        <w:keepLines w:val="0"/>
        <w:spacing w:before="0" w:after="0" w:line="400" w:lineRule="exact"/>
        <w:ind w:firstLine="482" w:firstLineChars="200"/>
        <w:rPr>
          <w:rFonts w:ascii="宋体"/>
          <w:sz w:val="24"/>
        </w:rPr>
      </w:pPr>
      <w:r>
        <w:rPr>
          <w:rFonts w:hint="eastAsia" w:ascii="宋体"/>
          <w:sz w:val="24"/>
        </w:rPr>
        <w:t>15．计量单位</w:t>
      </w:r>
      <w:bookmarkEnd w:id="45"/>
      <w:bookmarkEnd w:id="46"/>
      <w:bookmarkEnd w:id="47"/>
      <w:r>
        <w:rPr>
          <w:rFonts w:hint="eastAsia" w:ascii="宋体"/>
          <w:sz w:val="24"/>
        </w:rPr>
        <w:t>（实质性要求）</w:t>
      </w:r>
    </w:p>
    <w:p>
      <w:pPr>
        <w:spacing w:line="400" w:lineRule="exact"/>
        <w:ind w:firstLine="470" w:firstLineChars="196"/>
        <w:rPr>
          <w:rFonts w:ascii="宋体"/>
          <w:sz w:val="24"/>
        </w:rPr>
      </w:pPr>
      <w:r>
        <w:rPr>
          <w:rFonts w:hint="eastAsia" w:ascii="宋体"/>
          <w:sz w:val="24"/>
        </w:rPr>
        <w:t>除谈判文件中另有规定外，本次采购项目所有合同项下的报价均采用国家法定的计量单位。</w:t>
      </w:r>
    </w:p>
    <w:p>
      <w:pPr>
        <w:spacing w:line="400" w:lineRule="exact"/>
        <w:ind w:firstLine="470" w:firstLineChars="195"/>
        <w:rPr>
          <w:rFonts w:ascii="宋体"/>
          <w:b/>
          <w:bCs/>
          <w:sz w:val="24"/>
        </w:rPr>
      </w:pPr>
      <w:bookmarkStart w:id="48" w:name="_Toc217446045"/>
    </w:p>
    <w:p>
      <w:pPr>
        <w:spacing w:line="400" w:lineRule="exact"/>
        <w:ind w:firstLine="470" w:firstLineChars="195"/>
        <w:rPr>
          <w:rFonts w:ascii="宋体"/>
          <w:b/>
          <w:bCs/>
          <w:sz w:val="24"/>
        </w:rPr>
      </w:pPr>
      <w:r>
        <w:rPr>
          <w:rFonts w:hint="eastAsia" w:ascii="宋体"/>
          <w:b/>
          <w:bCs/>
          <w:sz w:val="24"/>
        </w:rPr>
        <w:t xml:space="preserve">16. </w:t>
      </w:r>
      <w:r>
        <w:rPr>
          <w:rFonts w:hint="eastAsia" w:ascii="宋体"/>
          <w:b/>
          <w:sz w:val="24"/>
        </w:rPr>
        <w:t>报价</w:t>
      </w:r>
      <w:r>
        <w:rPr>
          <w:rFonts w:hint="eastAsia" w:ascii="宋体"/>
          <w:b/>
          <w:bCs/>
          <w:sz w:val="24"/>
        </w:rPr>
        <w:t>货币（实质性要求）</w:t>
      </w:r>
    </w:p>
    <w:p>
      <w:pPr>
        <w:spacing w:line="400" w:lineRule="exact"/>
        <w:ind w:firstLine="468" w:firstLineChars="195"/>
        <w:rPr>
          <w:rFonts w:ascii="宋体"/>
          <w:bCs/>
          <w:sz w:val="24"/>
        </w:rPr>
      </w:pPr>
      <w:r>
        <w:rPr>
          <w:rFonts w:hint="eastAsia" w:ascii="宋体"/>
          <w:bCs/>
          <w:sz w:val="24"/>
        </w:rPr>
        <w:t>本次</w:t>
      </w:r>
      <w:r>
        <w:rPr>
          <w:rFonts w:hint="eastAsia" w:ascii="宋体"/>
          <w:sz w:val="24"/>
        </w:rPr>
        <w:t>谈判</w:t>
      </w:r>
      <w:r>
        <w:rPr>
          <w:rFonts w:hint="eastAsia" w:ascii="宋体"/>
          <w:bCs/>
          <w:sz w:val="24"/>
        </w:rPr>
        <w:t>项目的</w:t>
      </w:r>
      <w:r>
        <w:rPr>
          <w:rFonts w:hint="eastAsia" w:ascii="宋体"/>
          <w:sz w:val="24"/>
        </w:rPr>
        <w:t>报价货币为</w:t>
      </w:r>
      <w:r>
        <w:rPr>
          <w:rFonts w:hint="eastAsia" w:ascii="宋体"/>
          <w:bCs/>
          <w:sz w:val="24"/>
        </w:rPr>
        <w:t>人民币，报价以</w:t>
      </w:r>
      <w:r>
        <w:rPr>
          <w:rFonts w:hint="eastAsia" w:ascii="宋体"/>
          <w:sz w:val="24"/>
        </w:rPr>
        <w:t>谈判</w:t>
      </w:r>
      <w:r>
        <w:rPr>
          <w:rFonts w:hint="eastAsia" w:ascii="宋体"/>
          <w:bCs/>
          <w:sz w:val="24"/>
        </w:rPr>
        <w:t>文件约定为准。</w:t>
      </w:r>
    </w:p>
    <w:p>
      <w:pPr>
        <w:spacing w:line="400" w:lineRule="exact"/>
        <w:ind w:firstLine="470" w:firstLineChars="195"/>
        <w:rPr>
          <w:rFonts w:ascii="宋体"/>
          <w:b/>
          <w:bCs/>
          <w:sz w:val="24"/>
        </w:rPr>
      </w:pPr>
    </w:p>
    <w:bookmarkEnd w:id="48"/>
    <w:p>
      <w:pPr>
        <w:spacing w:line="400" w:lineRule="exact"/>
        <w:ind w:left="2" w:leftChars="1" w:firstLine="482" w:firstLineChars="200"/>
        <w:rPr>
          <w:rFonts w:ascii="宋体"/>
          <w:b/>
          <w:color w:val="000000"/>
          <w:sz w:val="24"/>
        </w:rPr>
      </w:pPr>
      <w:r>
        <w:rPr>
          <w:rFonts w:hint="eastAsia" w:ascii="宋体"/>
          <w:b/>
          <w:color w:val="000000"/>
          <w:sz w:val="24"/>
        </w:rPr>
        <w:t>17.响应文件格式</w:t>
      </w:r>
    </w:p>
    <w:p>
      <w:pPr>
        <w:spacing w:line="400" w:lineRule="exact"/>
        <w:ind w:left="2" w:leftChars="1" w:firstLine="480" w:firstLineChars="200"/>
        <w:rPr>
          <w:rFonts w:ascii="宋体"/>
          <w:color w:val="000000"/>
          <w:sz w:val="24"/>
        </w:rPr>
      </w:pPr>
      <w:r>
        <w:rPr>
          <w:rFonts w:hint="eastAsia" w:ascii="宋体"/>
          <w:color w:val="000000"/>
          <w:sz w:val="24"/>
        </w:rPr>
        <w:t>17.1 供应商应执行谈判文件</w:t>
      </w:r>
      <w:r>
        <w:rPr>
          <w:rFonts w:hint="eastAsia" w:ascii="宋体"/>
          <w:sz w:val="24"/>
        </w:rPr>
        <w:t>第八章</w:t>
      </w:r>
      <w:r>
        <w:rPr>
          <w:rFonts w:hint="eastAsia" w:ascii="宋体"/>
          <w:color w:val="000000"/>
          <w:sz w:val="24"/>
        </w:rPr>
        <w:t>的规定要求。</w:t>
      </w:r>
    </w:p>
    <w:p>
      <w:pPr>
        <w:spacing w:line="400" w:lineRule="exact"/>
        <w:ind w:left="2" w:leftChars="1" w:firstLine="480" w:firstLineChars="200"/>
        <w:rPr>
          <w:rFonts w:ascii="宋体"/>
          <w:color w:val="000000"/>
          <w:sz w:val="24"/>
        </w:rPr>
      </w:pPr>
      <w:r>
        <w:rPr>
          <w:rFonts w:hint="eastAsia" w:ascii="宋体"/>
          <w:color w:val="000000"/>
          <w:sz w:val="24"/>
        </w:rPr>
        <w:t>17.2 对于没有格式要求的谈判文件由供应商自行编写。</w:t>
      </w:r>
    </w:p>
    <w:p>
      <w:pPr>
        <w:spacing w:line="400" w:lineRule="exact"/>
        <w:ind w:firstLine="470" w:firstLineChars="196"/>
        <w:rPr>
          <w:rFonts w:ascii="宋体"/>
          <w:color w:val="000000"/>
          <w:sz w:val="24"/>
        </w:rPr>
      </w:pPr>
      <w:bookmarkStart w:id="49" w:name="_Toc217446051"/>
      <w:bookmarkStart w:id="50" w:name="_Toc183682361"/>
      <w:bookmarkStart w:id="51" w:name="_Toc183582224"/>
    </w:p>
    <w:p>
      <w:pPr>
        <w:spacing w:line="400" w:lineRule="exact"/>
        <w:ind w:firstLine="472" w:firstLineChars="196"/>
        <w:rPr>
          <w:rFonts w:ascii="宋体"/>
          <w:b/>
          <w:color w:val="000000"/>
          <w:sz w:val="24"/>
        </w:rPr>
      </w:pPr>
      <w:r>
        <w:rPr>
          <w:rFonts w:hint="eastAsia" w:ascii="宋体"/>
          <w:b/>
          <w:color w:val="000000"/>
          <w:sz w:val="24"/>
        </w:rPr>
        <w:t>18.响应文件的编制和签署</w:t>
      </w:r>
    </w:p>
    <w:p>
      <w:pPr>
        <w:spacing w:line="400" w:lineRule="exact"/>
        <w:ind w:firstLine="470" w:firstLineChars="196"/>
        <w:rPr>
          <w:rFonts w:ascii="宋体"/>
          <w:sz w:val="24"/>
        </w:rPr>
      </w:pPr>
      <w:r>
        <w:rPr>
          <w:rFonts w:hint="eastAsia" w:ascii="宋体"/>
          <w:color w:val="000000"/>
          <w:sz w:val="24"/>
        </w:rPr>
        <w:t>18.1</w:t>
      </w:r>
      <w:r>
        <w:rPr>
          <w:rFonts w:hint="eastAsia" w:ascii="宋体"/>
          <w:color w:val="FF0000"/>
          <w:sz w:val="24"/>
        </w:rPr>
        <w:t xml:space="preserve"> </w:t>
      </w:r>
      <w:r>
        <w:rPr>
          <w:rFonts w:hint="eastAsia" w:ascii="宋体"/>
          <w:color w:val="000000"/>
          <w:sz w:val="24"/>
        </w:rPr>
        <w:t>资格性响应文件正本1份副本2份，并在其封面上清楚地标明资格性响应文件、采购项目名称、采购项目编号、包件号及名称（若有）、供应商名称以及“正本”或“副本”字样。若正本和副本有不一致的内容，以正本</w:t>
      </w:r>
      <w:r>
        <w:rPr>
          <w:rFonts w:hint="eastAsia" w:ascii="宋体"/>
          <w:sz w:val="24"/>
        </w:rPr>
        <w:t>书面响应文件为准。</w:t>
      </w:r>
    </w:p>
    <w:p>
      <w:pPr>
        <w:spacing w:line="400" w:lineRule="exact"/>
        <w:ind w:firstLine="470" w:firstLineChars="196"/>
        <w:rPr>
          <w:rFonts w:ascii="宋体"/>
          <w:color w:val="000000"/>
          <w:sz w:val="24"/>
        </w:rPr>
      </w:pPr>
      <w:r>
        <w:rPr>
          <w:rFonts w:hint="eastAsia" w:ascii="宋体"/>
          <w:sz w:val="24"/>
        </w:rPr>
        <w:t>18.2 其他响应文件正本1份副本2份，并在其封面上清楚地标明其他响应文件、采购项目名称、采购项目编号、包件号及名称（若有）、供应商名称以及“正本”或“副本”字样。若正本和副本有不一致的内容，以正本书面响应文件为准</w:t>
      </w:r>
      <w:r>
        <w:rPr>
          <w:rFonts w:hint="eastAsia" w:ascii="宋体"/>
          <w:color w:val="000000"/>
          <w:sz w:val="24"/>
        </w:rPr>
        <w:t>。</w:t>
      </w:r>
    </w:p>
    <w:bookmarkEnd w:id="49"/>
    <w:bookmarkEnd w:id="50"/>
    <w:bookmarkEnd w:id="51"/>
    <w:p>
      <w:pPr>
        <w:tabs>
          <w:tab w:val="left" w:pos="1095"/>
        </w:tabs>
        <w:spacing w:line="400" w:lineRule="exact"/>
        <w:ind w:firstLine="460" w:firstLineChars="192"/>
        <w:rPr>
          <w:rFonts w:ascii="宋体"/>
          <w:color w:val="000000"/>
          <w:sz w:val="24"/>
        </w:rPr>
      </w:pPr>
      <w:r>
        <w:rPr>
          <w:rFonts w:hint="eastAsia" w:ascii="宋体"/>
          <w:color w:val="000000"/>
          <w:sz w:val="24"/>
        </w:rPr>
        <w:t>18.3 响应文件正本和副本均需打印或用不褪色、不变质的墨水书写，并在规定签章处签字和盖章。响应文件副本可采用正本的复印件，</w:t>
      </w:r>
      <w:r>
        <w:rPr>
          <w:rFonts w:ascii="宋体"/>
          <w:color w:val="000000"/>
          <w:sz w:val="24"/>
        </w:rPr>
        <w:t>提供电子文档1份采用光盘或U盘制作。</w:t>
      </w:r>
    </w:p>
    <w:p>
      <w:pPr>
        <w:tabs>
          <w:tab w:val="left" w:pos="1095"/>
        </w:tabs>
        <w:spacing w:line="400" w:lineRule="exact"/>
        <w:ind w:firstLine="460" w:firstLineChars="192"/>
        <w:rPr>
          <w:rFonts w:ascii="宋体"/>
          <w:sz w:val="24"/>
        </w:rPr>
      </w:pPr>
      <w:r>
        <w:rPr>
          <w:rFonts w:hint="eastAsia" w:ascii="宋体"/>
          <w:color w:val="000000"/>
          <w:sz w:val="24"/>
        </w:rPr>
        <w:t>18.4响应文件的打印和书写应清楚工整，任何行间插字、涂改或增删，必须由供应商的法定代表人或其授权代表签字并盖供应商公章。字迹潦草、表达不清或可能导致非唯一理解的响应文件可能被</w:t>
      </w:r>
      <w:r>
        <w:rPr>
          <w:rFonts w:hint="eastAsia" w:ascii="宋体"/>
          <w:sz w:val="24"/>
        </w:rPr>
        <w:t>作为无效处理。</w:t>
      </w:r>
    </w:p>
    <w:p>
      <w:pPr>
        <w:tabs>
          <w:tab w:val="left" w:pos="1080"/>
        </w:tabs>
        <w:spacing w:line="400" w:lineRule="exact"/>
        <w:ind w:firstLine="460" w:firstLineChars="192"/>
        <w:rPr>
          <w:rFonts w:ascii="宋体"/>
          <w:sz w:val="24"/>
        </w:rPr>
      </w:pPr>
      <w:r>
        <w:rPr>
          <w:rFonts w:hint="eastAsia" w:ascii="宋体"/>
          <w:sz w:val="24"/>
        </w:rPr>
        <w:t>18.5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pPr>
        <w:tabs>
          <w:tab w:val="left" w:pos="1080"/>
        </w:tabs>
        <w:spacing w:line="400" w:lineRule="exact"/>
        <w:ind w:firstLine="460" w:firstLineChars="192"/>
        <w:rPr>
          <w:rFonts w:ascii="宋体"/>
          <w:sz w:val="24"/>
        </w:rPr>
      </w:pPr>
      <w:r>
        <w:rPr>
          <w:rFonts w:hint="eastAsia" w:ascii="宋体"/>
          <w:sz w:val="24"/>
        </w:rPr>
        <w:t>18.6响应文件正本和副本需要逐页编目编码。</w:t>
      </w:r>
    </w:p>
    <w:p>
      <w:pPr>
        <w:tabs>
          <w:tab w:val="left" w:pos="1080"/>
        </w:tabs>
        <w:spacing w:line="400" w:lineRule="exact"/>
        <w:ind w:firstLine="460" w:firstLineChars="192"/>
        <w:rPr>
          <w:rFonts w:ascii="宋体"/>
          <w:sz w:val="24"/>
        </w:rPr>
      </w:pPr>
      <w:r>
        <w:rPr>
          <w:rFonts w:hint="eastAsia" w:ascii="宋体"/>
          <w:sz w:val="24"/>
        </w:rPr>
        <w:t>18.7响应文件正本和副本应当采用胶装方式装订成册，不得散装或者合页装订。</w:t>
      </w:r>
    </w:p>
    <w:p>
      <w:pPr>
        <w:tabs>
          <w:tab w:val="left" w:pos="1080"/>
        </w:tabs>
        <w:spacing w:line="400" w:lineRule="exact"/>
        <w:ind w:firstLine="460" w:firstLineChars="192"/>
        <w:rPr>
          <w:rFonts w:ascii="宋体"/>
          <w:sz w:val="24"/>
        </w:rPr>
      </w:pPr>
      <w:r>
        <w:rPr>
          <w:rFonts w:hint="eastAsia" w:ascii="宋体"/>
          <w:sz w:val="24"/>
        </w:rPr>
        <w:t>18.8响应文件应根据谈判文件的要求制作、签署、盖章。</w:t>
      </w:r>
    </w:p>
    <w:p>
      <w:pPr>
        <w:tabs>
          <w:tab w:val="left" w:pos="1080"/>
        </w:tabs>
        <w:spacing w:line="400" w:lineRule="exact"/>
        <w:ind w:firstLine="460" w:firstLineChars="192"/>
        <w:rPr>
          <w:rFonts w:ascii="宋体"/>
          <w:sz w:val="24"/>
        </w:rPr>
      </w:pPr>
      <w:r>
        <w:rPr>
          <w:rFonts w:hint="eastAsia" w:ascii="宋体"/>
          <w:sz w:val="24"/>
        </w:rPr>
        <w:t>18.9响应文件统一用</w:t>
      </w:r>
      <w:r>
        <w:rPr>
          <w:rFonts w:ascii="宋体"/>
          <w:sz w:val="24"/>
        </w:rPr>
        <w:t>A4</w:t>
      </w:r>
      <w:r>
        <w:rPr>
          <w:rFonts w:hint="eastAsia" w:ascii="宋体"/>
          <w:sz w:val="24"/>
        </w:rPr>
        <w:t>幅面纸印制，除另有规定外。</w:t>
      </w:r>
    </w:p>
    <w:p>
      <w:pPr>
        <w:tabs>
          <w:tab w:val="left" w:pos="1080"/>
        </w:tabs>
        <w:spacing w:line="400" w:lineRule="exact"/>
        <w:ind w:firstLine="460" w:firstLineChars="192"/>
        <w:rPr>
          <w:rFonts w:ascii="宋体"/>
          <w:sz w:val="24"/>
        </w:rPr>
      </w:pPr>
    </w:p>
    <w:p>
      <w:pPr>
        <w:tabs>
          <w:tab w:val="left" w:pos="1080"/>
        </w:tabs>
        <w:spacing w:line="400" w:lineRule="exact"/>
        <w:ind w:firstLine="463" w:firstLineChars="192"/>
        <w:rPr>
          <w:rFonts w:ascii="宋体"/>
          <w:b/>
          <w:sz w:val="24"/>
        </w:rPr>
      </w:pPr>
      <w:bookmarkStart w:id="52" w:name="_Toc183682363"/>
      <w:bookmarkStart w:id="53" w:name="_Toc89075877"/>
      <w:bookmarkStart w:id="54" w:name="_Toc183582226"/>
      <w:bookmarkStart w:id="55" w:name="_Toc77400781"/>
      <w:bookmarkStart w:id="56" w:name="_Toc217446053"/>
      <w:r>
        <w:rPr>
          <w:rFonts w:hint="eastAsia" w:ascii="宋体"/>
          <w:b/>
          <w:sz w:val="24"/>
        </w:rPr>
        <w:t>19.响应文件的密封和标注（不属于本项目谈判小组评审范畴，由采购人、采购代理机构在接收响应文件时及时处理）</w:t>
      </w:r>
    </w:p>
    <w:p>
      <w:pPr>
        <w:tabs>
          <w:tab w:val="left" w:pos="1080"/>
        </w:tabs>
        <w:spacing w:line="400" w:lineRule="exact"/>
        <w:ind w:firstLine="460" w:firstLineChars="192"/>
        <w:rPr>
          <w:rFonts w:ascii="宋体"/>
          <w:sz w:val="24"/>
        </w:rPr>
      </w:pPr>
      <w:r>
        <w:rPr>
          <w:rFonts w:hint="eastAsia" w:ascii="宋体"/>
          <w:sz w:val="24"/>
        </w:rPr>
        <w:t>19.1 响应文件可以单独密封包装，也可以所有响应文件密封包装在一个密封袋内。</w:t>
      </w:r>
    </w:p>
    <w:p>
      <w:pPr>
        <w:tabs>
          <w:tab w:val="left" w:pos="1080"/>
        </w:tabs>
        <w:spacing w:line="400" w:lineRule="exact"/>
        <w:ind w:firstLine="460" w:firstLineChars="192"/>
        <w:rPr>
          <w:rFonts w:ascii="宋体"/>
          <w:sz w:val="24"/>
        </w:rPr>
      </w:pPr>
      <w:r>
        <w:rPr>
          <w:rFonts w:hint="eastAsia" w:ascii="宋体"/>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宋体"/>
          <w:color w:val="000000"/>
          <w:sz w:val="24"/>
        </w:rPr>
      </w:pPr>
      <w:r>
        <w:rPr>
          <w:rFonts w:hint="eastAsia" w:ascii="宋体"/>
          <w:color w:val="000000"/>
          <w:sz w:val="24"/>
        </w:rPr>
        <w:t>19.3 所有外层密封袋的封口处应粘贴牢固。</w:t>
      </w:r>
    </w:p>
    <w:p>
      <w:pPr>
        <w:tabs>
          <w:tab w:val="left" w:pos="1080"/>
        </w:tabs>
        <w:spacing w:line="400" w:lineRule="exact"/>
        <w:ind w:firstLine="460" w:firstLineChars="192"/>
        <w:rPr>
          <w:rFonts w:ascii="宋体"/>
          <w:color w:val="000000"/>
          <w:sz w:val="24"/>
        </w:rPr>
      </w:pPr>
      <w:r>
        <w:rPr>
          <w:rFonts w:hint="eastAsia" w:ascii="宋体"/>
          <w:color w:val="000000"/>
          <w:sz w:val="24"/>
        </w:rPr>
        <w:t>19.4 未按以上要求进行密封和标注的响应文件，采购人、采购代理机构将拒收或者在时间允许的范围内，要求修改完善后接收。</w:t>
      </w:r>
    </w:p>
    <w:p>
      <w:pPr>
        <w:tabs>
          <w:tab w:val="left" w:pos="1080"/>
        </w:tabs>
        <w:spacing w:line="400" w:lineRule="exact"/>
        <w:ind w:firstLine="460" w:firstLineChars="192"/>
        <w:rPr>
          <w:rFonts w:ascii="宋体"/>
          <w:color w:val="000000"/>
          <w:sz w:val="24"/>
        </w:rPr>
      </w:pPr>
    </w:p>
    <w:p>
      <w:pPr>
        <w:tabs>
          <w:tab w:val="left" w:pos="1080"/>
        </w:tabs>
        <w:spacing w:line="400" w:lineRule="exact"/>
        <w:ind w:firstLine="463" w:firstLineChars="192"/>
        <w:rPr>
          <w:rFonts w:ascii="宋体"/>
          <w:b/>
          <w:color w:val="000000"/>
          <w:sz w:val="24"/>
        </w:rPr>
      </w:pPr>
      <w:r>
        <w:rPr>
          <w:rFonts w:hint="eastAsia" w:ascii="宋体"/>
          <w:b/>
          <w:color w:val="000000"/>
          <w:sz w:val="24"/>
        </w:rPr>
        <w:t>20.响应文件的递交</w:t>
      </w:r>
    </w:p>
    <w:p>
      <w:pPr>
        <w:tabs>
          <w:tab w:val="left" w:pos="1080"/>
        </w:tabs>
        <w:spacing w:line="400" w:lineRule="exact"/>
        <w:ind w:firstLine="460" w:firstLineChars="192"/>
        <w:rPr>
          <w:rFonts w:ascii="宋体"/>
          <w:color w:val="000000"/>
          <w:sz w:val="24"/>
        </w:rPr>
      </w:pPr>
      <w:r>
        <w:rPr>
          <w:rFonts w:hint="eastAsia" w:ascii="宋体"/>
          <w:color w:val="000000"/>
          <w:sz w:val="24"/>
        </w:rPr>
        <w:t>20.1 资格性响应文件和其他响应文件</w:t>
      </w:r>
      <w:r>
        <w:rPr>
          <w:rFonts w:hint="eastAsia" w:ascii="宋体"/>
          <w:sz w:val="24"/>
        </w:rPr>
        <w:t>应于递交响应文件截止时间前</w:t>
      </w:r>
      <w:r>
        <w:rPr>
          <w:rFonts w:hint="eastAsia" w:ascii="宋体"/>
          <w:color w:val="000000"/>
          <w:sz w:val="24"/>
        </w:rPr>
        <w:t>送达指定地点，采购代理机构拒绝接收截止时间后送达的响应文件。</w:t>
      </w:r>
    </w:p>
    <w:p>
      <w:pPr>
        <w:tabs>
          <w:tab w:val="left" w:pos="1080"/>
        </w:tabs>
        <w:spacing w:line="400" w:lineRule="exact"/>
        <w:ind w:firstLine="460" w:firstLineChars="192"/>
        <w:rPr>
          <w:rFonts w:ascii="宋体"/>
          <w:color w:val="000000"/>
          <w:sz w:val="24"/>
        </w:rPr>
      </w:pPr>
      <w:r>
        <w:rPr>
          <w:rFonts w:hint="eastAsia" w:ascii="宋体"/>
          <w:color w:val="000000"/>
          <w:sz w:val="24"/>
        </w:rPr>
        <w:t>20.2 采购代理机构将向通过资格审查的供应商发出谈判邀请；告知未通过资格审查的供应商未通过的原因。</w:t>
      </w:r>
    </w:p>
    <w:p>
      <w:pPr>
        <w:tabs>
          <w:tab w:val="left" w:pos="1080"/>
        </w:tabs>
        <w:spacing w:line="400" w:lineRule="exact"/>
        <w:ind w:firstLine="460" w:firstLineChars="192"/>
        <w:rPr>
          <w:rFonts w:ascii="宋体"/>
          <w:color w:val="000000"/>
          <w:sz w:val="24"/>
        </w:rPr>
      </w:pPr>
      <w:r>
        <w:rPr>
          <w:rFonts w:hint="eastAsia" w:ascii="宋体"/>
          <w:color w:val="000000"/>
          <w:sz w:val="24"/>
        </w:rPr>
        <w:t>20.3 报价表在谈判后，谈判小组要求供应商进行最后报价时递交。</w:t>
      </w:r>
    </w:p>
    <w:p>
      <w:pPr>
        <w:tabs>
          <w:tab w:val="left" w:pos="1080"/>
        </w:tabs>
        <w:spacing w:line="400" w:lineRule="exact"/>
        <w:ind w:firstLine="460" w:firstLineChars="192"/>
        <w:rPr>
          <w:rFonts w:ascii="宋体"/>
          <w:color w:val="000000"/>
          <w:sz w:val="24"/>
        </w:rPr>
      </w:pPr>
      <w:r>
        <w:rPr>
          <w:rFonts w:hint="eastAsia" w:ascii="宋体"/>
          <w:color w:val="000000"/>
          <w:sz w:val="24"/>
        </w:rPr>
        <w:t>20.4 本次采购不接收邮寄的响应文件（本次采购可以接收邮寄的响应文件，但因邮寄导致报价截止时间以后收到的响应文件，响应文件将被拒收）。</w:t>
      </w:r>
    </w:p>
    <w:p>
      <w:pPr>
        <w:tabs>
          <w:tab w:val="left" w:pos="1080"/>
        </w:tabs>
        <w:spacing w:line="400" w:lineRule="exact"/>
        <w:ind w:firstLine="460" w:firstLineChars="192"/>
        <w:rPr>
          <w:rFonts w:ascii="宋体"/>
          <w:color w:val="000000"/>
          <w:sz w:val="24"/>
        </w:rPr>
      </w:pPr>
    </w:p>
    <w:bookmarkEnd w:id="52"/>
    <w:bookmarkEnd w:id="53"/>
    <w:bookmarkEnd w:id="54"/>
    <w:bookmarkEnd w:id="55"/>
    <w:bookmarkEnd w:id="56"/>
    <w:p>
      <w:pPr>
        <w:tabs>
          <w:tab w:val="left" w:pos="1080"/>
        </w:tabs>
        <w:spacing w:line="400" w:lineRule="exact"/>
        <w:ind w:firstLine="463" w:firstLineChars="192"/>
        <w:rPr>
          <w:rFonts w:ascii="宋体"/>
          <w:b/>
          <w:color w:val="000000"/>
          <w:sz w:val="24"/>
        </w:rPr>
      </w:pPr>
      <w:bookmarkStart w:id="57" w:name="_Toc217446055"/>
      <w:bookmarkStart w:id="58" w:name="_Toc183582228"/>
      <w:bookmarkStart w:id="59" w:name="_Toc183682365"/>
      <w:r>
        <w:rPr>
          <w:rFonts w:hint="eastAsia" w:ascii="宋体"/>
          <w:b/>
          <w:color w:val="000000"/>
          <w:sz w:val="24"/>
        </w:rPr>
        <w:t>21.响应文件的修改和撤回（补充、修改响应文件的密封和标注按照本章“19.响应文件的密封和标注”规定处理）</w:t>
      </w:r>
    </w:p>
    <w:p>
      <w:pPr>
        <w:pStyle w:val="8"/>
        <w:spacing w:line="400" w:lineRule="exact"/>
        <w:ind w:firstLine="480"/>
        <w:rPr>
          <w:rFonts w:ascii="宋体"/>
          <w:color w:val="000000"/>
          <w:sz w:val="24"/>
        </w:rPr>
      </w:pPr>
      <w:r>
        <w:rPr>
          <w:rFonts w:hint="eastAsia" w:ascii="宋体"/>
          <w:color w:val="000000"/>
          <w:sz w:val="24"/>
        </w:rPr>
        <w:t>21</w:t>
      </w:r>
      <w:r>
        <w:rPr>
          <w:rFonts w:ascii="宋体"/>
          <w:color w:val="000000"/>
          <w:sz w:val="24"/>
        </w:rPr>
        <w:t>.</w:t>
      </w:r>
      <w:r>
        <w:rPr>
          <w:rFonts w:hint="eastAsia" w:ascii="宋体"/>
          <w:color w:val="000000"/>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宋体"/>
          <w:color w:val="000000"/>
          <w:sz w:val="24"/>
        </w:rPr>
      </w:pPr>
      <w:r>
        <w:rPr>
          <w:rFonts w:hint="eastAsia" w:ascii="宋体"/>
          <w:color w:val="000000"/>
          <w:sz w:val="24"/>
        </w:rPr>
        <w:t>21</w:t>
      </w:r>
      <w:r>
        <w:rPr>
          <w:rFonts w:ascii="宋体"/>
          <w:color w:val="000000"/>
          <w:sz w:val="24"/>
        </w:rPr>
        <w:t>.</w:t>
      </w:r>
      <w:r>
        <w:rPr>
          <w:rFonts w:hint="eastAsia" w:ascii="宋体"/>
          <w:color w:val="000000"/>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宋体"/>
          <w:color w:val="000000"/>
          <w:sz w:val="24"/>
        </w:rPr>
      </w:pPr>
      <w:r>
        <w:rPr>
          <w:rFonts w:hint="eastAsia" w:ascii="宋体"/>
          <w:color w:val="000000"/>
          <w:sz w:val="24"/>
        </w:rPr>
        <w:t>21</w:t>
      </w:r>
      <w:r>
        <w:rPr>
          <w:rFonts w:ascii="宋体"/>
          <w:color w:val="000000"/>
          <w:sz w:val="24"/>
        </w:rPr>
        <w:t>.</w:t>
      </w:r>
      <w:r>
        <w:rPr>
          <w:rFonts w:hint="eastAsia" w:ascii="宋体"/>
          <w:color w:val="000000"/>
          <w:sz w:val="24"/>
        </w:rPr>
        <w:t>3 供应商不得在递交截止时间起至响应文件有效期期满前撤回其响应文件。否则其谈判保证金将按“第二部分供应商采购须知7”的相关规定被没收。</w:t>
      </w:r>
    </w:p>
    <w:p>
      <w:pPr>
        <w:spacing w:line="400" w:lineRule="exact"/>
        <w:ind w:firstLine="480"/>
        <w:rPr>
          <w:rFonts w:ascii="宋体"/>
          <w:sz w:val="24"/>
        </w:rPr>
      </w:pPr>
      <w:r>
        <w:rPr>
          <w:rFonts w:hint="eastAsia" w:ascii="宋体"/>
          <w:sz w:val="24"/>
        </w:rPr>
        <w:t>21.4 响应文件中报价如果出现下列不一致的，可按以下原则进行修改：</w:t>
      </w:r>
    </w:p>
    <w:p>
      <w:pPr>
        <w:spacing w:line="400" w:lineRule="exact"/>
        <w:ind w:firstLine="480"/>
        <w:rPr>
          <w:rFonts w:ascii="宋体"/>
          <w:sz w:val="24"/>
        </w:rPr>
      </w:pPr>
      <w:r>
        <w:rPr>
          <w:rFonts w:hint="eastAsia" w:ascii="宋体"/>
          <w:sz w:val="24"/>
        </w:rPr>
        <w:t>（一）</w:t>
      </w:r>
      <w:r>
        <w:rPr>
          <w:rFonts w:hint="eastAsia" w:ascii="宋体" w:cs="宋体"/>
          <w:kern w:val="0"/>
          <w:sz w:val="24"/>
        </w:rPr>
        <w:t>大写金额和小写金额不一致的，以大写金额为准</w:t>
      </w:r>
      <w:r>
        <w:rPr>
          <w:rFonts w:hint="eastAsia" w:ascii="宋体"/>
          <w:sz w:val="24"/>
        </w:rPr>
        <w:t>，但大写金额文字存在错误的，应当先对大写金额的文字错误进行澄清、说明或者更正，再行修正。</w:t>
      </w:r>
    </w:p>
    <w:p>
      <w:pPr>
        <w:spacing w:line="400" w:lineRule="exact"/>
        <w:ind w:firstLine="480"/>
        <w:rPr>
          <w:rFonts w:ascii="宋体"/>
          <w:sz w:val="24"/>
        </w:rPr>
      </w:pPr>
      <w:r>
        <w:rPr>
          <w:rFonts w:hint="eastAsia" w:ascii="宋体"/>
          <w:sz w:val="24"/>
        </w:rPr>
        <w:t>（二）</w:t>
      </w:r>
      <w:r>
        <w:rPr>
          <w:rFonts w:hint="eastAsia" w:ascii="宋体" w:cs="宋体"/>
          <w:kern w:val="0"/>
          <w:sz w:val="24"/>
        </w:rPr>
        <w:t>总价金额与按单价汇总金额不一致的，以单价金额计算结果为准，</w:t>
      </w:r>
      <w:r>
        <w:rPr>
          <w:rFonts w:hint="eastAsia" w:ascii="宋体"/>
          <w:sz w:val="24"/>
        </w:rPr>
        <w:t>但</w:t>
      </w:r>
      <w:r>
        <w:rPr>
          <w:rFonts w:hint="eastAsia" w:ascii="宋体" w:cs="宋体"/>
          <w:kern w:val="0"/>
          <w:sz w:val="24"/>
        </w:rPr>
        <w:t>单价或者单价汇总金额存在数字或者</w:t>
      </w:r>
      <w:r>
        <w:rPr>
          <w:rFonts w:hint="eastAsia" w:ascii="宋体"/>
          <w:sz w:val="24"/>
        </w:rPr>
        <w:t>文字错误的，应当先对</w:t>
      </w:r>
      <w:r>
        <w:rPr>
          <w:rFonts w:hint="eastAsia" w:ascii="宋体" w:cs="宋体"/>
          <w:kern w:val="0"/>
          <w:sz w:val="24"/>
        </w:rPr>
        <w:t>数字或者</w:t>
      </w:r>
      <w:r>
        <w:rPr>
          <w:rFonts w:hint="eastAsia" w:ascii="宋体"/>
          <w:sz w:val="24"/>
        </w:rPr>
        <w:t>文字错误进行澄清、说明或者更正，再行修正。</w:t>
      </w:r>
    </w:p>
    <w:p>
      <w:pPr>
        <w:spacing w:line="400" w:lineRule="exact"/>
        <w:ind w:firstLine="480"/>
        <w:rPr>
          <w:rFonts w:ascii="宋体"/>
          <w:sz w:val="24"/>
        </w:rPr>
      </w:pPr>
      <w:r>
        <w:rPr>
          <w:rFonts w:hint="eastAsia" w:ascii="宋体"/>
          <w:sz w:val="24"/>
        </w:rPr>
        <w:t>（三）单价金额小数点</w:t>
      </w:r>
      <w:r>
        <w:rPr>
          <w:rFonts w:hint="eastAsia" w:ascii="宋体" w:cs="宋体"/>
          <w:kern w:val="0"/>
          <w:sz w:val="24"/>
        </w:rPr>
        <w:t>或者百分比有明显错位的</w:t>
      </w:r>
      <w:r>
        <w:rPr>
          <w:rFonts w:hint="eastAsia" w:ascii="宋体"/>
          <w:sz w:val="24"/>
        </w:rPr>
        <w:t>，以总价为准，修正单价。</w:t>
      </w:r>
    </w:p>
    <w:p>
      <w:pPr>
        <w:ind w:firstLine="480" w:firstLineChars="200"/>
        <w:jc w:val="left"/>
        <w:rPr>
          <w:rFonts w:ascii="宋体" w:cs="宋体"/>
          <w:kern w:val="0"/>
          <w:sz w:val="24"/>
        </w:rPr>
      </w:pPr>
      <w:r>
        <w:rPr>
          <w:rFonts w:hint="eastAsia" w:ascii="宋体"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rPr>
          <w:rFonts w:ascii="宋体"/>
          <w:color w:val="000000"/>
          <w:sz w:val="24"/>
        </w:rPr>
      </w:pPr>
      <w:r>
        <w:rPr>
          <w:rFonts w:hint="eastAsia" w:ascii="宋体"/>
          <w:color w:val="000000"/>
          <w:sz w:val="24"/>
        </w:rPr>
        <w:t>21.5 供应商对其提交的响应文件的真实性、合法性承担法律责任。</w:t>
      </w:r>
      <w:bookmarkEnd w:id="57"/>
      <w:bookmarkEnd w:id="58"/>
      <w:bookmarkEnd w:id="59"/>
    </w:p>
    <w:p>
      <w:pPr>
        <w:tabs>
          <w:tab w:val="left" w:pos="1080"/>
        </w:tabs>
        <w:spacing w:line="400" w:lineRule="exact"/>
        <w:ind w:firstLine="460" w:firstLineChars="192"/>
        <w:rPr>
          <w:rFonts w:ascii="宋体"/>
          <w:color w:val="000000"/>
          <w:sz w:val="24"/>
        </w:rPr>
      </w:pPr>
    </w:p>
    <w:p>
      <w:pPr>
        <w:pStyle w:val="5"/>
        <w:keepNext w:val="0"/>
        <w:keepLines w:val="0"/>
        <w:spacing w:line="400" w:lineRule="exact"/>
        <w:jc w:val="center"/>
        <w:rPr>
          <w:rFonts w:ascii="宋体" w:eastAsia="宋体"/>
          <w:color w:val="000000"/>
        </w:rPr>
      </w:pPr>
      <w:r>
        <w:rPr>
          <w:rFonts w:hint="eastAsia" w:ascii="宋体" w:eastAsia="宋体"/>
          <w:color w:val="000000"/>
        </w:rPr>
        <w:t>五、评审</w:t>
      </w:r>
    </w:p>
    <w:p>
      <w:pPr>
        <w:pStyle w:val="5"/>
        <w:keepNext w:val="0"/>
        <w:keepLines w:val="0"/>
        <w:spacing w:line="400" w:lineRule="exact"/>
        <w:ind w:firstLine="482" w:firstLineChars="200"/>
        <w:rPr>
          <w:rFonts w:ascii="宋体" w:eastAsia="宋体"/>
          <w:b w:val="0"/>
          <w:color w:val="000000"/>
          <w:sz w:val="24"/>
          <w:szCs w:val="24"/>
        </w:rPr>
      </w:pPr>
      <w:r>
        <w:rPr>
          <w:rFonts w:hint="eastAsia" w:ascii="宋体" w:eastAsia="宋体"/>
          <w:color w:val="000000"/>
          <w:sz w:val="24"/>
          <w:szCs w:val="24"/>
        </w:rPr>
        <w:t>22.</w:t>
      </w:r>
      <w:r>
        <w:rPr>
          <w:rFonts w:hint="eastAsia" w:ascii="宋体" w:eastAsia="宋体"/>
          <w:b w:val="0"/>
          <w:color w:val="000000"/>
          <w:sz w:val="24"/>
          <w:szCs w:val="24"/>
        </w:rPr>
        <w:t xml:space="preserve"> 谈判小组的组建及其评审工作按照有关法律制度和本文件第八章的规定进行。</w:t>
      </w:r>
    </w:p>
    <w:p>
      <w:pPr>
        <w:pStyle w:val="5"/>
        <w:keepNext w:val="0"/>
        <w:keepLines w:val="0"/>
        <w:spacing w:line="400" w:lineRule="exact"/>
        <w:jc w:val="center"/>
        <w:rPr>
          <w:rFonts w:ascii="宋体" w:eastAsia="宋体"/>
          <w:b w:val="0"/>
          <w:color w:val="000000"/>
          <w:sz w:val="24"/>
          <w:szCs w:val="24"/>
        </w:rPr>
      </w:pPr>
    </w:p>
    <w:p>
      <w:pPr>
        <w:pStyle w:val="5"/>
        <w:keepNext w:val="0"/>
        <w:keepLines w:val="0"/>
        <w:spacing w:line="400" w:lineRule="exact"/>
        <w:jc w:val="center"/>
        <w:rPr>
          <w:rFonts w:ascii="宋体" w:eastAsia="宋体"/>
          <w:color w:val="000000"/>
        </w:rPr>
      </w:pPr>
      <w:r>
        <w:rPr>
          <w:rFonts w:hint="eastAsia" w:ascii="宋体" w:eastAsia="宋体"/>
          <w:color w:val="000000"/>
        </w:rPr>
        <w:t>六、成交事项</w:t>
      </w:r>
    </w:p>
    <w:p>
      <w:pPr>
        <w:pStyle w:val="5"/>
        <w:keepNext w:val="0"/>
        <w:keepLines w:val="0"/>
        <w:spacing w:before="0" w:after="0" w:line="400" w:lineRule="exact"/>
        <w:ind w:firstLine="482" w:firstLineChars="200"/>
        <w:rPr>
          <w:rFonts w:ascii="宋体" w:eastAsia="宋体"/>
          <w:color w:val="000000"/>
          <w:sz w:val="24"/>
          <w:szCs w:val="24"/>
        </w:rPr>
      </w:pPr>
      <w:r>
        <w:rPr>
          <w:rFonts w:hint="eastAsia" w:ascii="宋体" w:eastAsia="宋体"/>
          <w:color w:val="000000"/>
          <w:sz w:val="24"/>
          <w:szCs w:val="24"/>
        </w:rPr>
        <w:t>23.确定成交供应商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方式一：采购人将按谈判小组推荐的成交候选供应商顺序确定成交供应商。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方式二：采购人授权谈判小组根据供应商最后报价排名直接确定成交供应商。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本项目采用</w:t>
      </w:r>
      <w:r>
        <w:rPr>
          <w:rFonts w:hint="eastAsia" w:ascii="宋体" w:eastAsia="宋体"/>
          <w:b/>
          <w:bCs w:val="0"/>
          <w:color w:val="000000"/>
          <w:sz w:val="24"/>
          <w:szCs w:val="24"/>
          <w:u w:val="single"/>
        </w:rPr>
        <w:t>方式一</w:t>
      </w:r>
      <w:r>
        <w:rPr>
          <w:rFonts w:hint="eastAsia" w:ascii="宋体" w:eastAsia="宋体"/>
          <w:b w:val="0"/>
          <w:color w:val="000000"/>
          <w:sz w:val="24"/>
          <w:szCs w:val="24"/>
        </w:rPr>
        <w:t>确定成交供应商。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23.1采购代理机构自评审结束后2个工作日内将谈判报告及有关资料送交采购人确定成交供应商。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23.2采购人收到谈判报告及有关资料后，将在5个工作日内按照谈判报告中推荐的成交候选供应商顺序确定成交供应商。成交候选供应商并列的，采购人自主采取公平、择优的方式选择成交供应商。采购人逾期未确定成交供应商且不提出异议的，视为确定谈判报告提出的排序第一的供应商为成交供应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23.3采购人确定成交供应商过程中，发现成交候选供应商有下列情形之一的，应当不予确定其为成交供应商：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（1）发现成交候选供应商存在禁止参加本项目采购活动的违法行为的；</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（2）成交候选供应商因不可抗力，不能继续参加政府采购活动。</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（3）成交候选供应商无偿赠与或者低于成本价竞争；</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（4）成交候选供应商提供虚假材料；</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（5）成交候选供应商恶意串通。</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成交候选供应商有本条情形之一的，采购人可以确定后一位成交候选供应商为成交供应商，依次类推。无法确定成交供应商的，应当重新组织采购。</w:t>
      </w:r>
    </w:p>
    <w:p>
      <w:pPr>
        <w:rPr>
          <w:rFonts w:ascii="宋体"/>
        </w:rPr>
      </w:pPr>
    </w:p>
    <w:p>
      <w:pPr>
        <w:pStyle w:val="5"/>
        <w:keepNext w:val="0"/>
        <w:keepLines w:val="0"/>
        <w:spacing w:before="0" w:after="0" w:line="400" w:lineRule="exact"/>
        <w:ind w:firstLine="482" w:firstLineChars="200"/>
        <w:rPr>
          <w:rFonts w:ascii="宋体" w:eastAsia="宋体"/>
          <w:color w:val="000000"/>
          <w:sz w:val="24"/>
          <w:szCs w:val="24"/>
        </w:rPr>
      </w:pPr>
      <w:r>
        <w:rPr>
          <w:rFonts w:hint="eastAsia" w:ascii="宋体" w:eastAsia="宋体"/>
          <w:color w:val="000000"/>
          <w:sz w:val="24"/>
          <w:szCs w:val="24"/>
        </w:rPr>
        <w:t>24.行贿犯罪档案查询</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24.1根据《最高人民检察院关于行贿犯罪档案查询工作的规定》和《关于在政府采购活动中全面开展行贿犯罪档案查询的通知》（川检会[2016]5号）的要求，采购人确定成交供应商期间，采购人/采购代理机构将向人民检察院查询成交候选供应商单位及其现任法定代表人、主要负责人是否存在行贿犯罪记录。</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24.2成交候选供应商应按检察院要求及时向采购人/采购代理机构提供查询所需资料。</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24.3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rPr>
          <w:rFonts w:ascii="宋体"/>
        </w:rPr>
      </w:pPr>
    </w:p>
    <w:p>
      <w:pPr>
        <w:pStyle w:val="5"/>
        <w:keepNext w:val="0"/>
        <w:keepLines w:val="0"/>
        <w:spacing w:before="0" w:after="0" w:line="400" w:lineRule="exact"/>
        <w:ind w:firstLine="482" w:firstLineChars="200"/>
        <w:rPr>
          <w:rFonts w:ascii="宋体" w:eastAsia="宋体"/>
          <w:color w:val="000000"/>
          <w:sz w:val="24"/>
          <w:szCs w:val="24"/>
        </w:rPr>
      </w:pPr>
      <w:r>
        <w:rPr>
          <w:rFonts w:hint="eastAsia" w:ascii="宋体" w:eastAsia="宋体"/>
          <w:color w:val="000000"/>
          <w:sz w:val="24"/>
          <w:szCs w:val="24"/>
        </w:rPr>
        <w:t>25.成交结果</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25.1采购人确定成交供应商后，将及时书面通知采购代理机构，发出成交通知书并发布成交结果公告。</w:t>
      </w:r>
    </w:p>
    <w:p>
      <w:pPr>
        <w:ind w:firstLine="465"/>
        <w:rPr>
          <w:rFonts w:ascii="宋体"/>
          <w:sz w:val="24"/>
        </w:rPr>
      </w:pPr>
      <w:r>
        <w:rPr>
          <w:rFonts w:hint="eastAsia" w:ascii="宋体"/>
          <w:sz w:val="24"/>
        </w:rPr>
        <w:t>25.2成交供应商应当及时领取成交通知书。本项目不需要交纳履约保证金/需要交纳履约保证金的，成交供应商应当及时向采购人交纳。</w:t>
      </w:r>
    </w:p>
    <w:p>
      <w:pPr>
        <w:ind w:firstLine="480" w:firstLineChars="200"/>
        <w:rPr>
          <w:rFonts w:ascii="宋体"/>
          <w:sz w:val="24"/>
        </w:rPr>
      </w:pPr>
      <w:r>
        <w:rPr>
          <w:rFonts w:hint="eastAsia" w:ascii="宋体"/>
          <w:sz w:val="24"/>
        </w:rPr>
        <w:t>25.3成交供应商不能及时领取成交通知书，采购人或者采购代理机构应当通过邮寄、快递等方式将项目成交通知书送达成交供应商。</w:t>
      </w:r>
    </w:p>
    <w:p>
      <w:pPr>
        <w:ind w:firstLine="480" w:firstLineChars="200"/>
        <w:rPr>
          <w:rFonts w:ascii="宋体"/>
          <w:sz w:val="24"/>
        </w:rPr>
      </w:pPr>
    </w:p>
    <w:p>
      <w:pPr>
        <w:pStyle w:val="5"/>
        <w:keepNext w:val="0"/>
        <w:keepLines w:val="0"/>
        <w:spacing w:before="0" w:after="0" w:line="400" w:lineRule="exact"/>
        <w:ind w:firstLine="482" w:firstLineChars="200"/>
        <w:rPr>
          <w:rFonts w:ascii="宋体" w:eastAsia="宋体"/>
          <w:color w:val="000000"/>
          <w:sz w:val="24"/>
          <w:szCs w:val="24"/>
        </w:rPr>
      </w:pPr>
      <w:r>
        <w:rPr>
          <w:rFonts w:hint="eastAsia" w:ascii="宋体" w:eastAsia="宋体"/>
          <w:color w:val="000000"/>
          <w:sz w:val="24"/>
          <w:szCs w:val="24"/>
        </w:rPr>
        <w:t>26.成交通知书</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26.1成交通知书为签订政府采购合同的依据之一，是合同的有效组成部分。</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26.2成交通知书对采购人和成交供应商均具有法律效力。成交通知书发出后，采购人无正当理由改变成交结果，或者成交供应商无正当理由放弃成交的，将承担相应的法律责任。</w:t>
      </w:r>
    </w:p>
    <w:p>
      <w:pPr>
        <w:pStyle w:val="5"/>
        <w:keepNext w:val="0"/>
        <w:keepLines w:val="0"/>
        <w:spacing w:before="0" w:after="0" w:line="400" w:lineRule="exact"/>
        <w:ind w:firstLine="480" w:firstLineChars="200"/>
        <w:rPr>
          <w:rFonts w:ascii="宋体" w:eastAsia="宋体"/>
          <w:b w:val="0"/>
          <w:color w:val="000000"/>
          <w:sz w:val="24"/>
          <w:szCs w:val="24"/>
        </w:rPr>
      </w:pPr>
      <w:r>
        <w:rPr>
          <w:rFonts w:hint="eastAsia" w:ascii="宋体" w:eastAsia="宋体"/>
          <w:b w:val="0"/>
          <w:color w:val="000000"/>
          <w:sz w:val="24"/>
          <w:szCs w:val="24"/>
        </w:rPr>
        <w:t>26.3成交供应商的响应文件作为无效响应文件处理或者有政府采购法律法规规章制度规定的成交无效情形的，采购人/采购代理机构在取得有权主体的认定以后，</w:t>
      </w:r>
      <w:r>
        <w:rPr>
          <w:rFonts w:hint="eastAsia" w:ascii="宋体" w:eastAsia="宋体"/>
          <w:b w:val="0"/>
          <w:sz w:val="24"/>
          <w:szCs w:val="24"/>
        </w:rPr>
        <w:t>有权</w:t>
      </w:r>
      <w:r>
        <w:rPr>
          <w:rFonts w:hint="eastAsia" w:ascii="宋体" w:eastAsia="宋体"/>
          <w:b w:val="0"/>
          <w:color w:val="000000"/>
          <w:sz w:val="24"/>
          <w:szCs w:val="24"/>
        </w:rPr>
        <w:t>宣布发出的成交通知书无效，并收回发出的成交通知书，依法重新确定成交供应商或者重新开展采购活动。</w:t>
      </w:r>
    </w:p>
    <w:p>
      <w:pPr>
        <w:rPr>
          <w:rFonts w:ascii="宋体"/>
        </w:rPr>
      </w:pPr>
    </w:p>
    <w:p>
      <w:pPr>
        <w:pStyle w:val="5"/>
        <w:keepNext w:val="0"/>
        <w:keepLines w:val="0"/>
        <w:spacing w:line="400" w:lineRule="exact"/>
        <w:jc w:val="center"/>
        <w:rPr>
          <w:rFonts w:ascii="宋体" w:eastAsia="宋体"/>
          <w:color w:val="000000"/>
        </w:rPr>
      </w:pPr>
      <w:r>
        <w:rPr>
          <w:rFonts w:hint="eastAsia" w:ascii="宋体" w:eastAsia="宋体"/>
          <w:color w:val="000000"/>
        </w:rPr>
        <w:t>七、合同事项</w:t>
      </w:r>
    </w:p>
    <w:p>
      <w:pPr>
        <w:pStyle w:val="5"/>
        <w:keepNext w:val="0"/>
        <w:keepLines w:val="0"/>
        <w:spacing w:before="0" w:after="0" w:line="400" w:lineRule="exact"/>
        <w:ind w:firstLine="472" w:firstLineChars="196"/>
        <w:rPr>
          <w:rFonts w:ascii="宋体" w:eastAsia="宋体"/>
          <w:color w:val="000000"/>
          <w:sz w:val="24"/>
          <w:szCs w:val="24"/>
        </w:rPr>
      </w:pPr>
      <w:bookmarkStart w:id="60" w:name="_Toc101174151"/>
      <w:bookmarkStart w:id="61" w:name="_Toc101338364"/>
      <w:bookmarkStart w:id="62" w:name="_Toc101250646"/>
      <w:bookmarkStart w:id="63" w:name="_Toc209847069"/>
      <w:bookmarkStart w:id="64" w:name="_Toc430773927"/>
      <w:r>
        <w:rPr>
          <w:rFonts w:hint="eastAsia" w:ascii="宋体" w:eastAsia="宋体"/>
          <w:color w:val="000000"/>
          <w:sz w:val="24"/>
          <w:szCs w:val="24"/>
        </w:rPr>
        <w:t>27.签订合同</w:t>
      </w:r>
      <w:bookmarkEnd w:id="60"/>
      <w:bookmarkEnd w:id="61"/>
      <w:bookmarkEnd w:id="62"/>
      <w:bookmarkEnd w:id="63"/>
      <w:bookmarkEnd w:id="64"/>
    </w:p>
    <w:p>
      <w:pPr>
        <w:spacing w:line="400" w:lineRule="exact"/>
        <w:ind w:firstLine="480" w:firstLineChars="200"/>
        <w:rPr>
          <w:rFonts w:ascii="宋体"/>
          <w:color w:val="000000"/>
          <w:sz w:val="24"/>
        </w:rPr>
      </w:pPr>
      <w:r>
        <w:rPr>
          <w:rFonts w:hint="eastAsia" w:ascii="宋体"/>
          <w:color w:val="000000"/>
          <w:sz w:val="24"/>
        </w:rPr>
        <w:t>27.1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宋体"/>
          <w:color w:val="000000"/>
          <w:sz w:val="24"/>
        </w:rPr>
      </w:pPr>
      <w:r>
        <w:rPr>
          <w:rFonts w:hint="eastAsia" w:ascii="宋体"/>
          <w:color w:val="000000"/>
          <w:sz w:val="24"/>
        </w:rPr>
        <w:t>27.2 谈判文件、成交供应商的响应文件及双方确认的澄清文件等，均为有法律约束力的经济合同的组成部分。</w:t>
      </w:r>
    </w:p>
    <w:p>
      <w:pPr>
        <w:spacing w:line="400" w:lineRule="exact"/>
        <w:ind w:firstLine="480" w:firstLineChars="200"/>
        <w:rPr>
          <w:rFonts w:ascii="宋体"/>
          <w:color w:val="000000"/>
          <w:sz w:val="24"/>
        </w:rPr>
      </w:pPr>
      <w:r>
        <w:rPr>
          <w:rFonts w:hint="eastAsia" w:ascii="宋体"/>
          <w:color w:val="000000"/>
          <w:sz w:val="24"/>
        </w:rPr>
        <w:t>27.3 采购人不得向成交供应商提出任何不合理的要求，作为签订合同的条件，不得与成交供应商私下订立背离合同实质性内容的任何协议，所签订的合同不得对谈判文件和成交供应商响应文件确定的事项进行修改。</w:t>
      </w:r>
    </w:p>
    <w:p>
      <w:pPr>
        <w:spacing w:line="400" w:lineRule="exact"/>
        <w:ind w:firstLine="480" w:firstLineChars="200"/>
        <w:rPr>
          <w:rFonts w:ascii="宋体"/>
          <w:color w:val="000000"/>
          <w:sz w:val="24"/>
        </w:rPr>
      </w:pPr>
      <w:r>
        <w:rPr>
          <w:rFonts w:hint="eastAsia" w:ascii="宋体"/>
          <w:color w:val="000000"/>
          <w:sz w:val="24"/>
        </w:rPr>
        <w:t>27.4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宋体"/>
          <w:color w:val="000000"/>
          <w:sz w:val="24"/>
        </w:rPr>
      </w:pPr>
      <w:r>
        <w:rPr>
          <w:rFonts w:hint="eastAsia" w:ascii="宋体"/>
          <w:color w:val="000000"/>
          <w:sz w:val="24"/>
        </w:rPr>
        <w:t>27.5 竞争性谈判文件、成交供应商提交的响应文件、谈判中的最后报价、成交供应商承诺书、成交通知书等均称为有法律约束力的合同组成内容。</w:t>
      </w:r>
    </w:p>
    <w:p>
      <w:pPr>
        <w:spacing w:line="400" w:lineRule="exact"/>
        <w:ind w:firstLine="480" w:firstLineChars="200"/>
        <w:rPr>
          <w:rFonts w:ascii="宋体"/>
          <w:color w:val="000000"/>
          <w:sz w:val="24"/>
        </w:rPr>
      </w:pPr>
    </w:p>
    <w:p>
      <w:pPr>
        <w:spacing w:line="400" w:lineRule="exact"/>
        <w:ind w:firstLine="482" w:firstLineChars="200"/>
        <w:rPr>
          <w:rFonts w:ascii="宋体"/>
          <w:b/>
          <w:sz w:val="24"/>
        </w:rPr>
      </w:pPr>
      <w:r>
        <w:rPr>
          <w:rFonts w:hint="eastAsia" w:ascii="宋体"/>
          <w:b/>
          <w:sz w:val="24"/>
        </w:rPr>
        <w:t>28.合同分包（实质性要求）</w:t>
      </w:r>
    </w:p>
    <w:p>
      <w:pPr>
        <w:spacing w:line="400" w:lineRule="exact"/>
        <w:ind w:firstLine="480" w:firstLineChars="200"/>
        <w:rPr>
          <w:rFonts w:ascii="宋体"/>
          <w:sz w:val="24"/>
        </w:rPr>
      </w:pPr>
      <w:r>
        <w:rPr>
          <w:rFonts w:hint="eastAsia" w:ascii="宋体"/>
          <w:sz w:val="24"/>
        </w:rPr>
        <w:t>本项目不接受合同分包。</w:t>
      </w:r>
    </w:p>
    <w:p>
      <w:pPr>
        <w:spacing w:line="400" w:lineRule="exact"/>
        <w:ind w:firstLine="480" w:firstLineChars="200"/>
        <w:rPr>
          <w:rFonts w:ascii="宋体"/>
          <w:color w:val="000000"/>
          <w:sz w:val="24"/>
        </w:rPr>
      </w:pPr>
    </w:p>
    <w:p>
      <w:pPr>
        <w:spacing w:line="400" w:lineRule="exact"/>
        <w:ind w:firstLine="482" w:firstLineChars="200"/>
        <w:rPr>
          <w:rFonts w:ascii="宋体"/>
          <w:b/>
          <w:color w:val="000000"/>
          <w:sz w:val="24"/>
        </w:rPr>
      </w:pPr>
      <w:r>
        <w:rPr>
          <w:rFonts w:hint="eastAsia" w:ascii="宋体"/>
          <w:b/>
          <w:color w:val="000000"/>
          <w:sz w:val="24"/>
        </w:rPr>
        <w:t>29.合同转包（实质性要求）</w:t>
      </w:r>
    </w:p>
    <w:p>
      <w:pPr>
        <w:spacing w:line="400" w:lineRule="exact"/>
        <w:ind w:firstLine="480" w:firstLineChars="200"/>
        <w:rPr>
          <w:rFonts w:ascii="宋体"/>
          <w:color w:val="000000"/>
          <w:sz w:val="24"/>
        </w:rPr>
      </w:pPr>
      <w:r>
        <w:rPr>
          <w:rFonts w:hint="eastAsia" w:ascii="宋体"/>
          <w:color w:val="000000"/>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宋体"/>
          <w:color w:val="000000"/>
          <w:sz w:val="24"/>
        </w:rPr>
      </w:pPr>
      <w:r>
        <w:rPr>
          <w:rFonts w:hint="eastAsia" w:ascii="宋体"/>
          <w:color w:val="000000"/>
          <w:sz w:val="24"/>
        </w:rPr>
        <w:t>成交供应商转包的，视同拒绝履行政府采购合同义务，将依法追究法律责任。</w:t>
      </w:r>
    </w:p>
    <w:p>
      <w:pPr>
        <w:spacing w:line="400" w:lineRule="exact"/>
        <w:ind w:firstLine="480" w:firstLineChars="200"/>
        <w:rPr>
          <w:rFonts w:ascii="宋体"/>
          <w:color w:val="000000"/>
          <w:sz w:val="24"/>
        </w:rPr>
      </w:pPr>
    </w:p>
    <w:p>
      <w:pPr>
        <w:spacing w:line="400" w:lineRule="exact"/>
        <w:ind w:firstLine="482" w:firstLineChars="200"/>
        <w:rPr>
          <w:rFonts w:ascii="宋体"/>
          <w:b/>
          <w:color w:val="000000"/>
          <w:sz w:val="24"/>
        </w:rPr>
      </w:pPr>
      <w:r>
        <w:rPr>
          <w:rFonts w:hint="eastAsia" w:ascii="宋体"/>
          <w:b/>
          <w:color w:val="000000"/>
          <w:sz w:val="24"/>
        </w:rPr>
        <w:t>30.补充合同</w:t>
      </w:r>
    </w:p>
    <w:p>
      <w:pPr>
        <w:spacing w:line="400" w:lineRule="exact"/>
        <w:ind w:firstLine="480" w:firstLineChars="200"/>
        <w:rPr>
          <w:rFonts w:ascii="宋体"/>
          <w:color w:val="000000"/>
          <w:sz w:val="24"/>
        </w:rPr>
      </w:pPr>
      <w:r>
        <w:rPr>
          <w:rFonts w:hint="eastAsia" w:ascii="宋体"/>
          <w:color w:val="000000"/>
          <w:sz w:val="24"/>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spacing w:line="400" w:lineRule="exact"/>
        <w:rPr>
          <w:rFonts w:ascii="宋体"/>
          <w:color w:val="000000"/>
          <w:sz w:val="24"/>
        </w:rPr>
      </w:pPr>
    </w:p>
    <w:p>
      <w:pPr>
        <w:spacing w:line="400" w:lineRule="exact"/>
        <w:ind w:firstLine="482" w:firstLineChars="200"/>
        <w:rPr>
          <w:rFonts w:ascii="宋体"/>
          <w:b/>
          <w:color w:val="000000"/>
          <w:sz w:val="24"/>
        </w:rPr>
      </w:pPr>
      <w:r>
        <w:rPr>
          <w:rFonts w:hint="eastAsia" w:ascii="宋体"/>
          <w:b/>
          <w:color w:val="000000"/>
          <w:sz w:val="24"/>
        </w:rPr>
        <w:t>31.履约保证金</w:t>
      </w:r>
    </w:p>
    <w:p>
      <w:pPr>
        <w:spacing w:line="400" w:lineRule="exact"/>
        <w:ind w:firstLine="480" w:firstLineChars="200"/>
        <w:rPr>
          <w:rFonts w:ascii="宋体"/>
          <w:color w:val="000000"/>
          <w:sz w:val="24"/>
        </w:rPr>
      </w:pPr>
      <w:r>
        <w:rPr>
          <w:rFonts w:hint="eastAsia" w:ascii="宋体"/>
          <w:color w:val="000000"/>
          <w:sz w:val="24"/>
        </w:rPr>
        <w:t>本项目原则上不收取履约保证金。</w:t>
      </w:r>
    </w:p>
    <w:p>
      <w:pPr>
        <w:spacing w:line="400" w:lineRule="exact"/>
        <w:ind w:firstLine="480" w:firstLineChars="200"/>
        <w:rPr>
          <w:rFonts w:ascii="宋体"/>
          <w:color w:val="000000"/>
          <w:sz w:val="24"/>
        </w:rPr>
      </w:pPr>
      <w:r>
        <w:rPr>
          <w:rFonts w:hint="eastAsia" w:ascii="宋体"/>
          <w:color w:val="000000"/>
          <w:sz w:val="24"/>
        </w:rPr>
        <w:t>根据《中华人民共和国政府采购法实施条列》第四十八条“采购文件要求中标或者成交供应商提交履约保证金的，供应商应当以支票、汇票、本票或者金融机构、担保机构出具的保函等非现金形式提交……”和《四川省人民政府关于印发进一步规范政府采购监管和执行若干规定的通知》（川府发〔2018〕14号）第一条第（四）款“规范采购保证金收取及退还。能够通过信用评价或者检验检测等手段保障自身合法权益的，采购人或者采购代理机构原则上不再向供应商收取保金……”的规定，如果采购人与中标（成交）供应商在签订政府采购合同过程中，因项目特殊，采购人不能通过信用评价或者检验检测等手段保障自身合法权益的，由采购人和中标（成交）供应商双方依法自行约定，并由采购人自行收取。</w:t>
      </w:r>
    </w:p>
    <w:p>
      <w:pPr>
        <w:spacing w:line="400" w:lineRule="exact"/>
        <w:ind w:firstLine="482" w:firstLineChars="200"/>
        <w:rPr>
          <w:rFonts w:ascii="宋体"/>
          <w:b/>
          <w:color w:val="000000"/>
          <w:sz w:val="24"/>
        </w:rPr>
      </w:pPr>
      <w:r>
        <w:rPr>
          <w:rFonts w:hint="eastAsia" w:ascii="宋体"/>
          <w:b/>
          <w:color w:val="000000"/>
          <w:sz w:val="24"/>
        </w:rPr>
        <w:t>32.合同公告</w:t>
      </w:r>
    </w:p>
    <w:p>
      <w:pPr>
        <w:spacing w:line="400" w:lineRule="exact"/>
        <w:ind w:firstLine="480" w:firstLineChars="200"/>
        <w:rPr>
          <w:rFonts w:ascii="宋体"/>
          <w:color w:val="000000"/>
          <w:sz w:val="24"/>
        </w:rPr>
      </w:pPr>
      <w:r>
        <w:rPr>
          <w:rFonts w:hint="eastAsia" w:ascii="宋体"/>
          <w:color w:val="000000"/>
          <w:sz w:val="24"/>
        </w:rPr>
        <w:t>采购人应当自政府采购合同签订（双方当事人均已签字盖章）之日起2个工作日内，将政府采购合同在</w:t>
      </w:r>
      <w:r>
        <w:rPr>
          <w:rFonts w:hint="eastAsia" w:ascii="宋体"/>
          <w:sz w:val="24"/>
        </w:rPr>
        <w:t>四川政府采购网上公告，</w:t>
      </w:r>
      <w:r>
        <w:rPr>
          <w:rFonts w:hint="eastAsia" w:ascii="宋体"/>
          <w:color w:val="000000"/>
          <w:sz w:val="24"/>
        </w:rPr>
        <w:t>但政府采购合同中涉及国家秘密、商业秘密的内容除外。</w:t>
      </w:r>
    </w:p>
    <w:p>
      <w:pPr>
        <w:spacing w:line="400" w:lineRule="exact"/>
        <w:rPr>
          <w:rFonts w:ascii="宋体"/>
          <w:color w:val="000000"/>
          <w:sz w:val="24"/>
        </w:rPr>
      </w:pPr>
    </w:p>
    <w:p>
      <w:pPr>
        <w:spacing w:line="400" w:lineRule="exact"/>
        <w:ind w:firstLine="482" w:firstLineChars="200"/>
        <w:rPr>
          <w:rFonts w:ascii="宋体"/>
          <w:b/>
          <w:color w:val="000000"/>
          <w:sz w:val="24"/>
        </w:rPr>
      </w:pPr>
      <w:r>
        <w:rPr>
          <w:rFonts w:hint="eastAsia" w:ascii="宋体"/>
          <w:b/>
          <w:color w:val="000000"/>
          <w:sz w:val="24"/>
        </w:rPr>
        <w:t>33.合同备案</w:t>
      </w:r>
    </w:p>
    <w:p>
      <w:pPr>
        <w:spacing w:line="400" w:lineRule="exact"/>
        <w:ind w:firstLine="480" w:firstLineChars="200"/>
        <w:rPr>
          <w:rFonts w:ascii="宋体"/>
          <w:color w:val="000000"/>
          <w:sz w:val="24"/>
        </w:rPr>
      </w:pPr>
      <w:r>
        <w:rPr>
          <w:rFonts w:hint="eastAsia" w:ascii="宋体"/>
          <w:color w:val="000000"/>
          <w:sz w:val="24"/>
        </w:rPr>
        <w:t>采购人应当将政府采购合同副本自签订（双方当事人均已签字盖章）之日起七个工作日内通过四川政府采购网报同级财政部门备案。</w:t>
      </w:r>
    </w:p>
    <w:p>
      <w:pPr>
        <w:spacing w:line="400" w:lineRule="exact"/>
        <w:rPr>
          <w:rFonts w:ascii="宋体"/>
          <w:color w:val="000000"/>
          <w:sz w:val="24"/>
        </w:rPr>
      </w:pPr>
    </w:p>
    <w:p>
      <w:pPr>
        <w:spacing w:line="400" w:lineRule="exact"/>
        <w:ind w:firstLine="482" w:firstLineChars="200"/>
        <w:rPr>
          <w:rFonts w:ascii="宋体"/>
          <w:b/>
          <w:color w:val="000000"/>
          <w:sz w:val="24"/>
        </w:rPr>
      </w:pPr>
      <w:r>
        <w:rPr>
          <w:rFonts w:hint="eastAsia" w:ascii="宋体"/>
          <w:b/>
          <w:color w:val="000000"/>
          <w:sz w:val="24"/>
        </w:rPr>
        <w:t>34.履行合同</w:t>
      </w:r>
    </w:p>
    <w:p>
      <w:pPr>
        <w:spacing w:line="400" w:lineRule="exact"/>
        <w:ind w:firstLine="480" w:firstLineChars="200"/>
        <w:rPr>
          <w:rFonts w:ascii="宋体"/>
          <w:color w:val="000000"/>
          <w:sz w:val="24"/>
        </w:rPr>
      </w:pPr>
      <w:r>
        <w:rPr>
          <w:rFonts w:hint="eastAsia" w:ascii="宋体"/>
          <w:color w:val="000000"/>
          <w:sz w:val="24"/>
        </w:rPr>
        <w:t>34.1 成交供应商与采购人签订合同后，合同双方应严格执行合同条款，履行合同规定的义务，保证合同的顺利完成。</w:t>
      </w:r>
    </w:p>
    <w:p>
      <w:pPr>
        <w:spacing w:line="400" w:lineRule="exact"/>
        <w:ind w:firstLine="480" w:firstLineChars="200"/>
        <w:rPr>
          <w:rFonts w:ascii="宋体"/>
          <w:color w:val="000000"/>
          <w:sz w:val="24"/>
        </w:rPr>
      </w:pPr>
      <w:r>
        <w:rPr>
          <w:rFonts w:hint="eastAsia" w:ascii="宋体"/>
          <w:color w:val="000000"/>
          <w:sz w:val="24"/>
        </w:rPr>
        <w:t>34.2 在合同履行过程中，如发生合同纠纷，合同双方应按照《合同法》的有关规定进行处理。</w:t>
      </w:r>
    </w:p>
    <w:p>
      <w:pPr>
        <w:spacing w:line="400" w:lineRule="exact"/>
        <w:ind w:firstLine="480" w:firstLineChars="200"/>
        <w:rPr>
          <w:rFonts w:ascii="宋体"/>
          <w:color w:val="000000"/>
          <w:sz w:val="24"/>
        </w:rPr>
      </w:pPr>
    </w:p>
    <w:p>
      <w:pPr>
        <w:spacing w:line="400" w:lineRule="exact"/>
        <w:ind w:firstLine="482" w:firstLineChars="200"/>
        <w:rPr>
          <w:rFonts w:ascii="宋体"/>
          <w:b/>
          <w:color w:val="000000"/>
          <w:sz w:val="24"/>
        </w:rPr>
      </w:pPr>
      <w:r>
        <w:rPr>
          <w:rFonts w:hint="eastAsia" w:ascii="宋体"/>
          <w:b/>
          <w:color w:val="000000"/>
          <w:sz w:val="24"/>
        </w:rPr>
        <w:t>35.验收</w:t>
      </w:r>
    </w:p>
    <w:p>
      <w:pPr>
        <w:spacing w:line="400" w:lineRule="exact"/>
        <w:ind w:firstLine="480" w:firstLineChars="200"/>
        <w:rPr>
          <w:rFonts w:ascii="宋体"/>
          <w:color w:val="000000"/>
          <w:sz w:val="24"/>
        </w:rPr>
      </w:pPr>
      <w:r>
        <w:rPr>
          <w:rFonts w:hint="eastAsia" w:ascii="宋体"/>
          <w:color w:val="000000"/>
          <w:sz w:val="24"/>
        </w:rPr>
        <w:t>35.1本项目采购人及其委托的采购代理机构将严格按照《财政部关于进一步加强政府采购需求和履约验收管理的指导意见》(财库〔2016〕205号)等</w:t>
      </w:r>
      <w:r>
        <w:rPr>
          <w:rFonts w:hint="eastAsia" w:ascii="宋体"/>
          <w:color w:val="000000" w:themeColor="text1"/>
          <w:sz w:val="24"/>
          <w14:textFill>
            <w14:solidFill>
              <w14:schemeClr w14:val="tx1"/>
            </w14:solidFill>
          </w14:textFill>
        </w:rPr>
        <w:t>政府采购相关法律法规的要求进行验收。</w:t>
      </w:r>
    </w:p>
    <w:p>
      <w:pPr>
        <w:spacing w:line="400" w:lineRule="exact"/>
        <w:ind w:firstLine="480" w:firstLineChars="200"/>
        <w:rPr>
          <w:rFonts w:ascii="宋体"/>
          <w:color w:val="000000"/>
          <w:sz w:val="24"/>
        </w:rPr>
      </w:pPr>
      <w:r>
        <w:rPr>
          <w:rFonts w:hint="eastAsia" w:ascii="宋体"/>
          <w:color w:val="000000"/>
          <w:sz w:val="24"/>
        </w:rPr>
        <w:t>35.2 验收结果合格的将不予支付采购资金，还可能会报告本项目同级财政部门按照政府采购法律法规有关规定给予行政处罚。</w:t>
      </w:r>
    </w:p>
    <w:p>
      <w:pPr>
        <w:spacing w:line="400" w:lineRule="exact"/>
        <w:ind w:firstLine="482" w:firstLineChars="200"/>
        <w:rPr>
          <w:rFonts w:ascii="宋体"/>
          <w:b/>
          <w:color w:val="000000"/>
          <w:sz w:val="24"/>
        </w:rPr>
      </w:pPr>
      <w:r>
        <w:rPr>
          <w:rFonts w:hint="eastAsia" w:ascii="宋体"/>
          <w:b/>
          <w:color w:val="000000"/>
          <w:sz w:val="24"/>
        </w:rPr>
        <w:t>36.资金支付</w:t>
      </w:r>
    </w:p>
    <w:p>
      <w:pPr>
        <w:spacing w:line="400" w:lineRule="exact"/>
        <w:ind w:firstLine="480" w:firstLineChars="200"/>
        <w:rPr>
          <w:rFonts w:ascii="宋体"/>
          <w:color w:val="000000"/>
          <w:sz w:val="24"/>
        </w:rPr>
      </w:pPr>
      <w:r>
        <w:rPr>
          <w:rFonts w:hint="eastAsia" w:ascii="宋体"/>
          <w:color w:val="000000"/>
          <w:sz w:val="24"/>
        </w:rPr>
        <w:t>采购人将按照政府采购合同规定，及时向成交供应商支付采购资金。本项目采购资金按照项目实施资金支付程序支付。</w:t>
      </w:r>
    </w:p>
    <w:p>
      <w:pPr>
        <w:pStyle w:val="5"/>
        <w:keepNext w:val="0"/>
        <w:keepLines w:val="0"/>
        <w:spacing w:before="0" w:after="0" w:line="400" w:lineRule="exact"/>
        <w:jc w:val="center"/>
        <w:rPr>
          <w:rFonts w:ascii="宋体" w:eastAsia="宋体"/>
          <w:color w:val="000000"/>
        </w:rPr>
      </w:pPr>
    </w:p>
    <w:p>
      <w:pPr>
        <w:pStyle w:val="5"/>
        <w:keepNext w:val="0"/>
        <w:keepLines w:val="0"/>
        <w:spacing w:before="0" w:after="0" w:line="400" w:lineRule="exact"/>
        <w:jc w:val="center"/>
        <w:rPr>
          <w:rFonts w:ascii="宋体" w:eastAsia="宋体"/>
          <w:color w:val="000000"/>
        </w:rPr>
      </w:pPr>
      <w:r>
        <w:rPr>
          <w:rFonts w:hint="eastAsia" w:ascii="宋体" w:eastAsia="宋体"/>
          <w:color w:val="000000"/>
        </w:rPr>
        <w:t>八、谈判纪律要求</w:t>
      </w:r>
    </w:p>
    <w:p>
      <w:pPr>
        <w:tabs>
          <w:tab w:val="left" w:pos="851"/>
        </w:tabs>
        <w:spacing w:line="360" w:lineRule="auto"/>
        <w:jc w:val="center"/>
        <w:rPr>
          <w:rFonts w:ascii="宋体"/>
          <w:color w:val="000000"/>
          <w:sz w:val="24"/>
        </w:rPr>
      </w:pPr>
    </w:p>
    <w:p>
      <w:pPr>
        <w:tabs>
          <w:tab w:val="left" w:pos="851"/>
        </w:tabs>
        <w:spacing w:line="360" w:lineRule="auto"/>
        <w:ind w:firstLine="482" w:firstLineChars="200"/>
        <w:rPr>
          <w:rFonts w:ascii="宋体"/>
          <w:b/>
          <w:color w:val="000000"/>
          <w:sz w:val="24"/>
        </w:rPr>
      </w:pPr>
      <w:r>
        <w:rPr>
          <w:rFonts w:hint="eastAsia" w:ascii="宋体"/>
          <w:b/>
          <w:color w:val="000000"/>
          <w:sz w:val="24"/>
        </w:rPr>
        <w:t>37.供应商不得具有的情形</w:t>
      </w:r>
    </w:p>
    <w:p>
      <w:pPr>
        <w:tabs>
          <w:tab w:val="left" w:pos="851"/>
        </w:tabs>
        <w:spacing w:line="360" w:lineRule="auto"/>
        <w:ind w:firstLine="480" w:firstLineChars="200"/>
        <w:rPr>
          <w:rFonts w:ascii="宋体"/>
          <w:color w:val="000000"/>
          <w:sz w:val="24"/>
        </w:rPr>
      </w:pPr>
      <w:r>
        <w:rPr>
          <w:rFonts w:hint="eastAsia" w:ascii="宋体"/>
          <w:color w:val="000000"/>
          <w:sz w:val="24"/>
        </w:rPr>
        <w:t>供应商参加本项目谈判不得有下列情形：</w:t>
      </w:r>
    </w:p>
    <w:p>
      <w:pPr>
        <w:tabs>
          <w:tab w:val="left" w:pos="851"/>
        </w:tabs>
        <w:spacing w:line="360" w:lineRule="auto"/>
        <w:ind w:firstLine="480" w:firstLineChars="200"/>
        <w:rPr>
          <w:rFonts w:ascii="宋体"/>
          <w:color w:val="000000"/>
          <w:sz w:val="24"/>
        </w:rPr>
      </w:pPr>
      <w:r>
        <w:rPr>
          <w:rFonts w:hint="eastAsia" w:ascii="宋体"/>
          <w:color w:val="000000"/>
          <w:sz w:val="24"/>
        </w:rPr>
        <w:t>（1）提供虚假材料谋取成交；</w:t>
      </w:r>
    </w:p>
    <w:p>
      <w:pPr>
        <w:tabs>
          <w:tab w:val="left" w:pos="851"/>
        </w:tabs>
        <w:spacing w:line="360" w:lineRule="auto"/>
        <w:ind w:firstLine="480" w:firstLineChars="200"/>
        <w:rPr>
          <w:rFonts w:ascii="宋体"/>
          <w:color w:val="000000"/>
          <w:sz w:val="24"/>
        </w:rPr>
      </w:pPr>
      <w:r>
        <w:rPr>
          <w:rFonts w:hint="eastAsia" w:ascii="宋体"/>
          <w:color w:val="000000"/>
          <w:sz w:val="24"/>
        </w:rPr>
        <w:t>（2）采取不正当手段诋毁、排挤其他供应商；</w:t>
      </w:r>
    </w:p>
    <w:p>
      <w:pPr>
        <w:tabs>
          <w:tab w:val="left" w:pos="851"/>
        </w:tabs>
        <w:spacing w:line="360" w:lineRule="auto"/>
        <w:ind w:firstLine="480" w:firstLineChars="200"/>
        <w:rPr>
          <w:rFonts w:ascii="宋体"/>
          <w:color w:val="000000"/>
          <w:sz w:val="24"/>
        </w:rPr>
      </w:pPr>
      <w:r>
        <w:rPr>
          <w:rFonts w:hint="eastAsia" w:ascii="宋体"/>
          <w:color w:val="000000"/>
          <w:sz w:val="24"/>
        </w:rPr>
        <w:t>（3）与采购人、采购代理机构、或其他供应商恶意串通；</w:t>
      </w:r>
    </w:p>
    <w:p>
      <w:pPr>
        <w:tabs>
          <w:tab w:val="left" w:pos="851"/>
        </w:tabs>
        <w:spacing w:line="360" w:lineRule="auto"/>
        <w:ind w:firstLine="480" w:firstLineChars="200"/>
        <w:rPr>
          <w:rFonts w:ascii="宋体"/>
          <w:color w:val="000000"/>
          <w:sz w:val="24"/>
        </w:rPr>
      </w:pPr>
      <w:r>
        <w:rPr>
          <w:rFonts w:hint="eastAsia" w:ascii="宋体"/>
          <w:color w:val="000000"/>
          <w:sz w:val="24"/>
        </w:rPr>
        <w:t>（4）向采购人、采购代理机构、谈判小组成员行贿或者提供其他不正当利益；</w:t>
      </w:r>
    </w:p>
    <w:p>
      <w:pPr>
        <w:tabs>
          <w:tab w:val="left" w:pos="851"/>
        </w:tabs>
        <w:spacing w:line="360" w:lineRule="auto"/>
        <w:ind w:firstLine="480" w:firstLineChars="200"/>
        <w:rPr>
          <w:rFonts w:ascii="宋体"/>
          <w:color w:val="000000"/>
          <w:sz w:val="24"/>
        </w:rPr>
      </w:pPr>
      <w:r>
        <w:rPr>
          <w:rFonts w:hint="eastAsia" w:ascii="宋体"/>
          <w:color w:val="000000"/>
          <w:sz w:val="24"/>
        </w:rPr>
        <w:t>（5）在谈判过程中与采购人、采购代理机构进行协商；</w:t>
      </w:r>
    </w:p>
    <w:p>
      <w:pPr>
        <w:tabs>
          <w:tab w:val="left" w:pos="851"/>
        </w:tabs>
        <w:spacing w:line="360" w:lineRule="auto"/>
        <w:ind w:firstLine="480" w:firstLineChars="200"/>
        <w:rPr>
          <w:rFonts w:ascii="宋体"/>
          <w:color w:val="000000"/>
          <w:sz w:val="24"/>
        </w:rPr>
      </w:pPr>
      <w:r>
        <w:rPr>
          <w:rFonts w:hint="eastAsia" w:ascii="宋体"/>
          <w:color w:val="000000"/>
          <w:sz w:val="24"/>
        </w:rPr>
        <w:t>（6）成交后无正当理由拒不与采购人签订政府采购合同；</w:t>
      </w:r>
    </w:p>
    <w:p>
      <w:pPr>
        <w:tabs>
          <w:tab w:val="left" w:pos="851"/>
        </w:tabs>
        <w:spacing w:line="360" w:lineRule="auto"/>
        <w:ind w:firstLine="480" w:firstLineChars="200"/>
        <w:rPr>
          <w:rFonts w:ascii="宋体"/>
          <w:color w:val="000000"/>
          <w:sz w:val="24"/>
        </w:rPr>
      </w:pPr>
      <w:r>
        <w:rPr>
          <w:rFonts w:hint="eastAsia" w:ascii="宋体"/>
          <w:color w:val="000000"/>
          <w:sz w:val="24"/>
        </w:rPr>
        <w:t>（7）未按照谈判文件确定的事项签订政府采购合同；</w:t>
      </w:r>
    </w:p>
    <w:p>
      <w:pPr>
        <w:tabs>
          <w:tab w:val="left" w:pos="851"/>
        </w:tabs>
        <w:spacing w:line="360" w:lineRule="auto"/>
        <w:ind w:firstLine="480" w:firstLineChars="200"/>
        <w:rPr>
          <w:rFonts w:ascii="宋体"/>
          <w:color w:val="000000"/>
          <w:sz w:val="24"/>
        </w:rPr>
      </w:pPr>
      <w:r>
        <w:rPr>
          <w:rFonts w:hint="eastAsia" w:ascii="宋体"/>
          <w:color w:val="000000"/>
          <w:sz w:val="24"/>
        </w:rPr>
        <w:t>（8）将政府采购合同转包或者违规分包；</w:t>
      </w:r>
    </w:p>
    <w:p>
      <w:pPr>
        <w:tabs>
          <w:tab w:val="left" w:pos="851"/>
        </w:tabs>
        <w:spacing w:line="360" w:lineRule="auto"/>
        <w:ind w:firstLine="480" w:firstLineChars="200"/>
        <w:rPr>
          <w:rFonts w:ascii="宋体"/>
          <w:color w:val="000000"/>
          <w:sz w:val="24"/>
        </w:rPr>
      </w:pPr>
      <w:r>
        <w:rPr>
          <w:rFonts w:hint="eastAsia" w:ascii="宋体"/>
          <w:color w:val="000000"/>
          <w:sz w:val="24"/>
        </w:rPr>
        <w:t>（9）提供假冒伪劣产品；</w:t>
      </w:r>
    </w:p>
    <w:p>
      <w:pPr>
        <w:tabs>
          <w:tab w:val="left" w:pos="851"/>
        </w:tabs>
        <w:spacing w:line="360" w:lineRule="auto"/>
        <w:ind w:firstLine="480" w:firstLineChars="200"/>
        <w:rPr>
          <w:rFonts w:ascii="宋体"/>
          <w:color w:val="000000"/>
          <w:sz w:val="24"/>
        </w:rPr>
      </w:pPr>
      <w:r>
        <w:rPr>
          <w:rFonts w:hint="eastAsia" w:ascii="宋体"/>
          <w:color w:val="000000"/>
          <w:sz w:val="24"/>
        </w:rPr>
        <w:t>（10）擅自变更、中止或者终止政府采购合同；</w:t>
      </w:r>
    </w:p>
    <w:p>
      <w:pPr>
        <w:tabs>
          <w:tab w:val="left" w:pos="851"/>
        </w:tabs>
        <w:spacing w:line="360" w:lineRule="auto"/>
        <w:ind w:firstLine="480" w:firstLineChars="200"/>
        <w:rPr>
          <w:rFonts w:ascii="宋体"/>
          <w:color w:val="000000"/>
          <w:sz w:val="24"/>
        </w:rPr>
      </w:pPr>
      <w:r>
        <w:rPr>
          <w:rFonts w:hint="eastAsia" w:ascii="宋体"/>
          <w:color w:val="000000"/>
          <w:sz w:val="24"/>
        </w:rPr>
        <w:t>（11）拒绝有关部门的监督检查或者向监督检查部门提供虚假情况；</w:t>
      </w:r>
    </w:p>
    <w:p>
      <w:pPr>
        <w:tabs>
          <w:tab w:val="left" w:pos="851"/>
        </w:tabs>
        <w:spacing w:line="360" w:lineRule="auto"/>
        <w:ind w:firstLine="480" w:firstLineChars="200"/>
        <w:rPr>
          <w:rFonts w:ascii="宋体"/>
          <w:color w:val="000000"/>
          <w:sz w:val="24"/>
        </w:rPr>
      </w:pPr>
      <w:r>
        <w:rPr>
          <w:rFonts w:hint="eastAsia" w:ascii="宋体"/>
          <w:color w:val="000000"/>
          <w:sz w:val="24"/>
        </w:rPr>
        <w:t>（12）法律法规规定的其他情形。</w:t>
      </w:r>
    </w:p>
    <w:p>
      <w:pPr>
        <w:tabs>
          <w:tab w:val="left" w:pos="851"/>
        </w:tabs>
        <w:spacing w:line="360" w:lineRule="auto"/>
        <w:ind w:firstLine="480" w:firstLineChars="200"/>
        <w:rPr>
          <w:rFonts w:ascii="宋体"/>
          <w:color w:val="000000"/>
          <w:sz w:val="24"/>
        </w:rPr>
      </w:pPr>
      <w:r>
        <w:rPr>
          <w:rFonts w:hint="eastAsia" w:ascii="宋体"/>
          <w:color w:val="000000"/>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宋体"/>
          <w:color w:val="000000"/>
          <w:sz w:val="24"/>
        </w:rPr>
      </w:pPr>
    </w:p>
    <w:p>
      <w:pPr>
        <w:tabs>
          <w:tab w:val="left" w:pos="851"/>
        </w:tabs>
        <w:spacing w:line="360" w:lineRule="auto"/>
        <w:jc w:val="center"/>
        <w:rPr>
          <w:rFonts w:ascii="宋体"/>
          <w:b/>
          <w:color w:val="000000"/>
          <w:sz w:val="32"/>
          <w:szCs w:val="32"/>
        </w:rPr>
      </w:pPr>
    </w:p>
    <w:p>
      <w:pPr>
        <w:tabs>
          <w:tab w:val="left" w:pos="851"/>
        </w:tabs>
        <w:spacing w:line="360" w:lineRule="auto"/>
        <w:jc w:val="center"/>
        <w:rPr>
          <w:rFonts w:ascii="宋体"/>
          <w:b/>
          <w:color w:val="000000"/>
          <w:sz w:val="32"/>
          <w:szCs w:val="32"/>
        </w:rPr>
      </w:pPr>
    </w:p>
    <w:p>
      <w:pPr>
        <w:tabs>
          <w:tab w:val="left" w:pos="851"/>
        </w:tabs>
        <w:spacing w:line="360" w:lineRule="auto"/>
        <w:jc w:val="center"/>
        <w:rPr>
          <w:rFonts w:ascii="宋体"/>
          <w:b/>
          <w:color w:val="000000"/>
          <w:sz w:val="32"/>
          <w:szCs w:val="32"/>
        </w:rPr>
      </w:pPr>
      <w:r>
        <w:rPr>
          <w:rFonts w:hint="eastAsia" w:ascii="宋体"/>
          <w:b/>
          <w:color w:val="000000"/>
          <w:sz w:val="32"/>
          <w:szCs w:val="32"/>
        </w:rPr>
        <w:t>九、询问、质疑和投诉</w:t>
      </w:r>
    </w:p>
    <w:p>
      <w:pPr>
        <w:tabs>
          <w:tab w:val="left" w:pos="851"/>
        </w:tabs>
        <w:spacing w:line="360" w:lineRule="auto"/>
        <w:jc w:val="center"/>
        <w:rPr>
          <w:rFonts w:ascii="宋体"/>
          <w:color w:val="000000"/>
          <w:sz w:val="24"/>
        </w:rPr>
      </w:pPr>
    </w:p>
    <w:p>
      <w:pPr>
        <w:tabs>
          <w:tab w:val="left" w:pos="851"/>
        </w:tabs>
        <w:spacing w:line="360" w:lineRule="auto"/>
        <w:ind w:firstLine="480" w:firstLineChars="200"/>
        <w:rPr>
          <w:rFonts w:ascii="宋体"/>
          <w:color w:val="000000"/>
          <w:sz w:val="24"/>
        </w:rPr>
      </w:pPr>
      <w:r>
        <w:rPr>
          <w:rFonts w:hint="eastAsia" w:ascii="宋体"/>
          <w:color w:val="000000"/>
          <w:sz w:val="24"/>
        </w:rPr>
        <w:t>38.询问、质疑、投诉的接收和处理严格按照《中华人共和国政府采购法》、《中华人民共和国政府采购法实施条例》、《财政部关于加强政府采购供应商投诉受理审查工作的通知》和四川省的有关规定办理（详细规定请在四川政府采购网政策法规模块查询）。</w:t>
      </w:r>
    </w:p>
    <w:p>
      <w:pPr>
        <w:tabs>
          <w:tab w:val="left" w:pos="851"/>
        </w:tabs>
        <w:spacing w:line="360" w:lineRule="auto"/>
        <w:jc w:val="center"/>
        <w:rPr>
          <w:rFonts w:ascii="宋体"/>
          <w:color w:val="000000"/>
          <w:sz w:val="24"/>
        </w:rPr>
      </w:pPr>
    </w:p>
    <w:p>
      <w:pPr>
        <w:tabs>
          <w:tab w:val="left" w:pos="851"/>
        </w:tabs>
        <w:spacing w:line="360" w:lineRule="auto"/>
        <w:jc w:val="center"/>
        <w:rPr>
          <w:rFonts w:hint="eastAsia" w:ascii="宋体"/>
          <w:b/>
          <w:color w:val="000000"/>
          <w:sz w:val="32"/>
          <w:szCs w:val="32"/>
        </w:rPr>
      </w:pPr>
    </w:p>
    <w:p>
      <w:pPr>
        <w:tabs>
          <w:tab w:val="left" w:pos="851"/>
        </w:tabs>
        <w:spacing w:line="360" w:lineRule="auto"/>
        <w:jc w:val="center"/>
        <w:rPr>
          <w:rFonts w:ascii="宋体"/>
          <w:b/>
          <w:color w:val="000000"/>
          <w:sz w:val="32"/>
          <w:szCs w:val="32"/>
        </w:rPr>
      </w:pPr>
      <w:r>
        <w:rPr>
          <w:rFonts w:hint="eastAsia" w:ascii="宋体"/>
          <w:b/>
          <w:color w:val="000000"/>
          <w:sz w:val="32"/>
          <w:szCs w:val="32"/>
        </w:rPr>
        <w:t>十、其  他</w:t>
      </w:r>
    </w:p>
    <w:p>
      <w:pPr>
        <w:tabs>
          <w:tab w:val="left" w:pos="851"/>
        </w:tabs>
        <w:spacing w:line="360" w:lineRule="auto"/>
        <w:jc w:val="center"/>
        <w:rPr>
          <w:rFonts w:ascii="宋体"/>
          <w:color w:val="000000"/>
          <w:sz w:val="24"/>
        </w:rPr>
      </w:pPr>
    </w:p>
    <w:p>
      <w:pPr>
        <w:tabs>
          <w:tab w:val="left" w:pos="851"/>
        </w:tabs>
        <w:spacing w:line="360" w:lineRule="auto"/>
        <w:ind w:firstLine="480" w:firstLineChars="200"/>
        <w:rPr>
          <w:rFonts w:ascii="宋体"/>
          <w:color w:val="000000"/>
          <w:sz w:val="24"/>
        </w:rPr>
      </w:pPr>
      <w:r>
        <w:rPr>
          <w:rFonts w:hint="eastAsia" w:ascii="宋体"/>
          <w:color w:val="000000"/>
          <w:sz w:val="24"/>
        </w:rPr>
        <w:t>39.本谈判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谈判文件不再做调整。</w:t>
      </w:r>
    </w:p>
    <w:p>
      <w:pPr>
        <w:spacing w:line="400" w:lineRule="exact"/>
        <w:ind w:firstLine="480" w:firstLineChars="200"/>
        <w:rPr>
          <w:rFonts w:ascii="宋体"/>
          <w:color w:val="000000"/>
          <w:kern w:val="0"/>
          <w:sz w:val="24"/>
        </w:rPr>
      </w:pPr>
      <w:r>
        <w:rPr>
          <w:rFonts w:hint="eastAsia" w:ascii="宋体"/>
          <w:color w:val="000000"/>
          <w:sz w:val="24"/>
        </w:rPr>
        <w:t>40.</w:t>
      </w:r>
      <w:r>
        <w:rPr>
          <w:rFonts w:hint="eastAsia" w:ascii="宋体"/>
          <w:b/>
          <w:color w:val="000000"/>
          <w:sz w:val="24"/>
        </w:rPr>
        <w:t>（实质性要求）</w:t>
      </w:r>
      <w:r>
        <w:rPr>
          <w:rFonts w:ascii="宋体"/>
          <w:color w:val="000000"/>
          <w:kern w:val="0"/>
          <w:sz w:val="24"/>
        </w:rPr>
        <w:t>国家</w:t>
      </w:r>
      <w:r>
        <w:rPr>
          <w:rFonts w:hint="eastAsia" w:ascii="宋体"/>
          <w:color w:val="000000"/>
          <w:kern w:val="0"/>
          <w:sz w:val="24"/>
        </w:rPr>
        <w:t>或行业主管部门</w:t>
      </w:r>
      <w:r>
        <w:rPr>
          <w:rFonts w:ascii="宋体"/>
          <w:color w:val="000000"/>
          <w:kern w:val="0"/>
          <w:sz w:val="24"/>
        </w:rPr>
        <w:t>对</w:t>
      </w:r>
      <w:r>
        <w:rPr>
          <w:rFonts w:hint="eastAsia" w:ascii="宋体"/>
          <w:color w:val="000000"/>
          <w:kern w:val="0"/>
          <w:sz w:val="24"/>
        </w:rPr>
        <w:t>供应商和采购产品的</w:t>
      </w:r>
      <w:r>
        <w:rPr>
          <w:rFonts w:ascii="宋体"/>
          <w:color w:val="000000"/>
          <w:kern w:val="0"/>
          <w:sz w:val="24"/>
        </w:rPr>
        <w:t>技术</w:t>
      </w:r>
      <w:r>
        <w:rPr>
          <w:rFonts w:hint="eastAsia" w:ascii="宋体"/>
          <w:color w:val="000000"/>
          <w:kern w:val="0"/>
          <w:sz w:val="24"/>
        </w:rPr>
        <w:t>标准、</w:t>
      </w:r>
      <w:r>
        <w:rPr>
          <w:rFonts w:ascii="宋体"/>
          <w:color w:val="000000"/>
          <w:kern w:val="0"/>
          <w:sz w:val="24"/>
        </w:rPr>
        <w:t>质量</w:t>
      </w:r>
      <w:r>
        <w:rPr>
          <w:rFonts w:hint="eastAsia" w:ascii="宋体"/>
          <w:color w:val="000000"/>
          <w:kern w:val="0"/>
          <w:sz w:val="24"/>
        </w:rPr>
        <w:t>标准和资格资质条件</w:t>
      </w:r>
      <w:r>
        <w:rPr>
          <w:rFonts w:ascii="宋体"/>
          <w:color w:val="000000"/>
          <w:kern w:val="0"/>
          <w:sz w:val="24"/>
        </w:rPr>
        <w:t>等有</w:t>
      </w:r>
      <w:r>
        <w:rPr>
          <w:rFonts w:hint="eastAsia" w:ascii="宋体"/>
          <w:color w:val="000000"/>
          <w:kern w:val="0"/>
          <w:sz w:val="24"/>
        </w:rPr>
        <w:t>强制性规定</w:t>
      </w:r>
      <w:r>
        <w:rPr>
          <w:rFonts w:ascii="宋体"/>
          <w:color w:val="000000"/>
          <w:kern w:val="0"/>
          <w:sz w:val="24"/>
        </w:rPr>
        <w:t>的</w:t>
      </w:r>
      <w:r>
        <w:rPr>
          <w:rFonts w:hint="eastAsia" w:ascii="宋体"/>
          <w:color w:val="000000"/>
          <w:sz w:val="24"/>
        </w:rPr>
        <w:t>，</w:t>
      </w:r>
      <w:r>
        <w:rPr>
          <w:rFonts w:hint="eastAsia" w:ascii="宋体"/>
          <w:color w:val="000000"/>
          <w:kern w:val="0"/>
          <w:sz w:val="24"/>
        </w:rPr>
        <w:t>必须符合其要求。</w:t>
      </w:r>
    </w:p>
    <w:p>
      <w:pPr>
        <w:tabs>
          <w:tab w:val="left" w:pos="851"/>
        </w:tabs>
        <w:spacing w:line="360" w:lineRule="auto"/>
        <w:ind w:firstLine="480" w:firstLineChars="200"/>
        <w:rPr>
          <w:rFonts w:ascii="宋体"/>
          <w:color w:val="000000"/>
          <w:sz w:val="24"/>
        </w:rPr>
      </w:pPr>
      <w:r>
        <w:rPr>
          <w:rFonts w:hint="eastAsia" w:ascii="宋体"/>
          <w:color w:val="000000"/>
          <w:kern w:val="0"/>
          <w:sz w:val="24"/>
        </w:rPr>
        <w:t>42.本项目不允许采购进口产品，否则作无效处理。</w:t>
      </w:r>
    </w:p>
    <w:p>
      <w:pPr>
        <w:rPr>
          <w:rFonts w:ascii="宋体"/>
          <w:b/>
          <w:color w:val="000000"/>
          <w:sz w:val="32"/>
          <w:szCs w:val="32"/>
        </w:rPr>
      </w:pPr>
    </w:p>
    <w:p>
      <w:pP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pStyle w:val="2"/>
        <w:numPr>
          <w:ilvl w:val="4"/>
          <w:numId w:val="0"/>
        </w:num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r>
        <w:rPr>
          <w:rFonts w:hint="eastAsia" w:ascii="宋体"/>
          <w:b/>
          <w:color w:val="000000"/>
          <w:sz w:val="32"/>
          <w:szCs w:val="32"/>
        </w:rPr>
        <w:t>第三章  供应商资格条件要求</w:t>
      </w:r>
    </w:p>
    <w:p>
      <w:pPr>
        <w:rPr>
          <w:rFonts w:ascii="宋体"/>
          <w:b/>
          <w:color w:val="000000"/>
          <w:sz w:val="32"/>
          <w:szCs w:val="32"/>
        </w:rPr>
      </w:pPr>
    </w:p>
    <w:p>
      <w:pPr>
        <w:spacing w:line="460" w:lineRule="exact"/>
        <w:ind w:firstLine="542" w:firstLineChars="225"/>
        <w:rPr>
          <w:rFonts w:ascii="宋体"/>
          <w:b/>
          <w:color w:val="000000"/>
          <w:sz w:val="24"/>
        </w:rPr>
      </w:pPr>
      <w:r>
        <w:rPr>
          <w:rFonts w:hint="eastAsia" w:ascii="宋体"/>
          <w:b/>
          <w:color w:val="000000"/>
          <w:sz w:val="24"/>
        </w:rPr>
        <w:t>一、参加谈判的供应商应具备下列资格条件：</w:t>
      </w:r>
    </w:p>
    <w:p>
      <w:pPr>
        <w:spacing w:line="460" w:lineRule="exact"/>
        <w:ind w:firstLine="540" w:firstLineChars="225"/>
        <w:rPr>
          <w:rFonts w:ascii="宋体"/>
          <w:color w:val="000000"/>
          <w:sz w:val="24"/>
        </w:rPr>
      </w:pPr>
      <w:r>
        <w:rPr>
          <w:rFonts w:hint="eastAsia" w:ascii="宋体"/>
          <w:color w:val="000000"/>
          <w:sz w:val="24"/>
        </w:rPr>
        <w:t>（一）《中华人民共和国政府采购法》第二十二条第一款第1项至第6项规定的条件：</w:t>
      </w:r>
    </w:p>
    <w:p>
      <w:pPr>
        <w:spacing w:line="460" w:lineRule="exact"/>
        <w:ind w:firstLine="540" w:firstLineChars="225"/>
        <w:rPr>
          <w:rFonts w:ascii="宋体"/>
          <w:color w:val="000000"/>
          <w:sz w:val="24"/>
        </w:rPr>
      </w:pPr>
      <w:r>
        <w:rPr>
          <w:rFonts w:hint="eastAsia" w:ascii="宋体"/>
          <w:color w:val="000000"/>
          <w:sz w:val="24"/>
        </w:rPr>
        <w:t>1.具有独立承担民事责任的能力；</w:t>
      </w:r>
    </w:p>
    <w:p>
      <w:pPr>
        <w:spacing w:line="460" w:lineRule="exact"/>
        <w:ind w:firstLine="540" w:firstLineChars="225"/>
        <w:rPr>
          <w:rFonts w:ascii="宋体"/>
          <w:color w:val="000000"/>
          <w:sz w:val="24"/>
        </w:rPr>
      </w:pPr>
      <w:r>
        <w:rPr>
          <w:rFonts w:hint="eastAsia" w:ascii="宋体"/>
          <w:color w:val="000000"/>
          <w:sz w:val="24"/>
        </w:rPr>
        <w:t>2.具有良好的商业信誉和健全的财务会计制度；</w:t>
      </w:r>
    </w:p>
    <w:p>
      <w:pPr>
        <w:spacing w:line="460" w:lineRule="exact"/>
        <w:ind w:firstLine="540" w:firstLineChars="225"/>
        <w:rPr>
          <w:rFonts w:ascii="宋体"/>
          <w:color w:val="000000"/>
          <w:sz w:val="24"/>
        </w:rPr>
      </w:pPr>
      <w:r>
        <w:rPr>
          <w:rFonts w:hint="eastAsia" w:ascii="宋体"/>
          <w:color w:val="000000"/>
          <w:sz w:val="24"/>
        </w:rPr>
        <w:t>3.具有履行合同所必须的设备和专业技术能力；</w:t>
      </w:r>
    </w:p>
    <w:p>
      <w:pPr>
        <w:spacing w:line="460" w:lineRule="exact"/>
        <w:ind w:firstLine="540" w:firstLineChars="225"/>
        <w:rPr>
          <w:rFonts w:ascii="宋体"/>
          <w:color w:val="000000"/>
          <w:sz w:val="24"/>
        </w:rPr>
      </w:pPr>
      <w:r>
        <w:rPr>
          <w:rFonts w:hint="eastAsia" w:ascii="宋体"/>
          <w:color w:val="000000"/>
          <w:sz w:val="24"/>
        </w:rPr>
        <w:t>4.具有依法缴纳税收和社会保障资金的良好记录；</w:t>
      </w:r>
    </w:p>
    <w:p>
      <w:pPr>
        <w:spacing w:line="460" w:lineRule="exact"/>
        <w:ind w:firstLine="540" w:firstLineChars="225"/>
        <w:rPr>
          <w:rFonts w:ascii="宋体"/>
          <w:color w:val="000000"/>
          <w:sz w:val="24"/>
        </w:rPr>
      </w:pPr>
      <w:r>
        <w:rPr>
          <w:rFonts w:hint="eastAsia" w:ascii="宋体"/>
          <w:color w:val="000000"/>
          <w:sz w:val="24"/>
        </w:rPr>
        <w:t>5.参加本次政府采购活动前三年内，在经营活动中没有重大违法记录</w:t>
      </w:r>
      <w:r>
        <w:rPr>
          <w:rFonts w:ascii="宋体"/>
          <w:color w:val="000000"/>
          <w:sz w:val="24"/>
        </w:rPr>
        <w:t>；</w:t>
      </w:r>
    </w:p>
    <w:p>
      <w:pPr>
        <w:spacing w:line="460" w:lineRule="exact"/>
        <w:ind w:firstLine="540" w:firstLineChars="225"/>
        <w:rPr>
          <w:rFonts w:ascii="宋体"/>
          <w:color w:val="000000"/>
          <w:sz w:val="24"/>
        </w:rPr>
      </w:pPr>
      <w:r>
        <w:rPr>
          <w:rFonts w:hint="eastAsia" w:ascii="宋体"/>
          <w:color w:val="000000"/>
          <w:sz w:val="24"/>
        </w:rPr>
        <w:t>6.符合法律、行政法规规定的其他条件；</w:t>
      </w:r>
    </w:p>
    <w:p>
      <w:pPr>
        <w:spacing w:line="460" w:lineRule="exact"/>
        <w:ind w:firstLine="540" w:firstLineChars="225"/>
        <w:rPr>
          <w:rFonts w:ascii="宋体"/>
          <w:color w:val="000000"/>
          <w:sz w:val="24"/>
        </w:rPr>
      </w:pPr>
      <w:r>
        <w:rPr>
          <w:rFonts w:hint="eastAsia" w:ascii="宋体"/>
          <w:color w:val="000000"/>
          <w:sz w:val="24"/>
        </w:rPr>
        <w:t>7.法定代表人/单位负责人证明书或法定代表人/单位负责人授权书原件；</w:t>
      </w:r>
    </w:p>
    <w:p>
      <w:pPr>
        <w:spacing w:line="460" w:lineRule="exact"/>
        <w:ind w:firstLine="540" w:firstLineChars="225"/>
        <w:rPr>
          <w:rFonts w:ascii="宋体"/>
          <w:color w:val="000000"/>
          <w:sz w:val="24"/>
        </w:rPr>
      </w:pPr>
      <w:r>
        <w:rPr>
          <w:rFonts w:hint="eastAsia" w:ascii="宋体"/>
          <w:color w:val="000000"/>
          <w:sz w:val="24"/>
        </w:rPr>
        <w:t>8.本项目不接受联合体投标；</w:t>
      </w:r>
    </w:p>
    <w:p>
      <w:pPr>
        <w:spacing w:line="460" w:lineRule="exact"/>
        <w:ind w:firstLine="540" w:firstLineChars="225"/>
        <w:rPr>
          <w:rFonts w:ascii="宋体"/>
          <w:color w:val="000000"/>
          <w:sz w:val="24"/>
        </w:rPr>
      </w:pPr>
      <w:r>
        <w:rPr>
          <w:rFonts w:hint="eastAsia" w:ascii="宋体"/>
          <w:color w:val="000000"/>
          <w:sz w:val="24"/>
        </w:rPr>
        <w:t>9.本项目的特定资格要求：</w:t>
      </w:r>
    </w:p>
    <w:p>
      <w:pPr>
        <w:spacing w:line="460" w:lineRule="exact"/>
        <w:ind w:firstLine="540" w:firstLineChars="225"/>
        <w:rPr>
          <w:rFonts w:ascii="宋体"/>
          <w:color w:val="000000"/>
          <w:sz w:val="24"/>
        </w:rPr>
      </w:pPr>
      <w:r>
        <w:rPr>
          <w:rFonts w:hint="eastAsia" w:ascii="宋体"/>
          <w:color w:val="000000"/>
          <w:sz w:val="24"/>
        </w:rPr>
        <w:t>9.1截至递交响应文件截止日，供应商未被列入失信被执行人、重大税收违法案件当事人名单、政府采购严重违法失信行为记录名单。</w:t>
      </w:r>
    </w:p>
    <w:p>
      <w:pPr>
        <w:spacing w:line="460" w:lineRule="exact"/>
        <w:ind w:firstLine="540" w:firstLineChars="225"/>
        <w:rPr>
          <w:rFonts w:ascii="宋体"/>
          <w:color w:val="000000"/>
          <w:sz w:val="24"/>
        </w:rPr>
      </w:pPr>
      <w:r>
        <w:rPr>
          <w:rFonts w:hint="eastAsia" w:ascii="宋体"/>
          <w:color w:val="000000"/>
          <w:sz w:val="24"/>
        </w:rPr>
        <w:t>（二）其他类似效力要求：</w:t>
      </w:r>
    </w:p>
    <w:p>
      <w:pPr>
        <w:spacing w:line="460" w:lineRule="exact"/>
        <w:ind w:firstLine="540" w:firstLineChars="225"/>
        <w:rPr>
          <w:rFonts w:ascii="宋体"/>
          <w:color w:val="000000"/>
          <w:sz w:val="24"/>
        </w:rPr>
      </w:pPr>
      <w:r>
        <w:rPr>
          <w:rFonts w:hint="eastAsia" w:ascii="宋体"/>
          <w:color w:val="000000"/>
          <w:sz w:val="24"/>
        </w:rPr>
        <w:t>授权参加本次采购活动的供应商代表证明材料。</w:t>
      </w:r>
    </w:p>
    <w:p>
      <w:pPr>
        <w:spacing w:line="460" w:lineRule="exact"/>
        <w:ind w:firstLine="542" w:firstLineChars="225"/>
        <w:rPr>
          <w:rFonts w:ascii="宋体"/>
          <w:b/>
          <w:color w:val="000000"/>
          <w:sz w:val="24"/>
        </w:rPr>
      </w:pPr>
      <w:r>
        <w:rPr>
          <w:rFonts w:hint="eastAsia" w:ascii="宋体"/>
          <w:b/>
          <w:color w:val="000000"/>
          <w:sz w:val="24"/>
        </w:rPr>
        <w:t>二、报价产品的资格、资质性及其他类似效力要求</w:t>
      </w:r>
    </w:p>
    <w:p>
      <w:pPr>
        <w:spacing w:line="460" w:lineRule="exact"/>
        <w:ind w:firstLine="540" w:firstLineChars="225"/>
        <w:rPr>
          <w:rFonts w:ascii="宋体"/>
          <w:color w:val="000000"/>
          <w:sz w:val="24"/>
        </w:rPr>
      </w:pPr>
      <w:r>
        <w:rPr>
          <w:rFonts w:hint="eastAsia" w:ascii="宋体"/>
          <w:color w:val="000000"/>
          <w:sz w:val="24"/>
        </w:rPr>
        <w:t>无。</w:t>
      </w:r>
    </w:p>
    <w:p>
      <w:pPr>
        <w:spacing w:line="400" w:lineRule="exact"/>
        <w:ind w:firstLine="470" w:firstLineChars="196"/>
        <w:rPr>
          <w:rFonts w:ascii="宋体"/>
          <w:color w:val="000000"/>
          <w:sz w:val="24"/>
        </w:rPr>
      </w:pPr>
      <w:r>
        <w:rPr>
          <w:rFonts w:hint="eastAsia" w:ascii="宋体"/>
          <w:color w:val="000000"/>
          <w:sz w:val="24"/>
        </w:rPr>
        <w:t>注：1. 资格要求中“参加本次政府采购活动前三年内，在经营活动中没有重大违法记录”中的重大违法记录，即因违法经营受到刑事处罚或者责令停产停业、吊销许可证或者执照、较大数额罚款等行政处罚。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pPr>
        <w:spacing w:line="400" w:lineRule="exact"/>
        <w:ind w:firstLine="470" w:firstLineChars="196"/>
        <w:rPr>
          <w:rFonts w:ascii="宋体"/>
          <w:color w:val="000000"/>
          <w:sz w:val="24"/>
        </w:rPr>
      </w:pPr>
      <w:r>
        <w:rPr>
          <w:rFonts w:hint="eastAsia" w:ascii="宋体"/>
          <w:color w:val="000000"/>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ascii="仿宋" w:hAnsi="仿宋" w:eastAsia="仿宋" w:cs="仿宋"/>
          <w:sz w:val="24"/>
        </w:rPr>
        <w:br w:type="page"/>
      </w:r>
    </w:p>
    <w:p>
      <w:pPr>
        <w:jc w:val="center"/>
        <w:rPr>
          <w:rFonts w:ascii="宋体"/>
          <w:b/>
          <w:color w:val="000000"/>
          <w:sz w:val="28"/>
          <w:szCs w:val="28"/>
        </w:rPr>
      </w:pPr>
      <w:r>
        <w:rPr>
          <w:rFonts w:hint="eastAsia" w:ascii="宋体"/>
          <w:b/>
          <w:color w:val="000000"/>
          <w:sz w:val="32"/>
          <w:szCs w:val="32"/>
        </w:rPr>
        <w:t>第四章  供应商资格证明材料</w:t>
      </w:r>
    </w:p>
    <w:p>
      <w:pPr>
        <w:ind w:firstLine="538"/>
        <w:rPr>
          <w:rFonts w:ascii="宋体"/>
          <w:color w:val="000000"/>
          <w:sz w:val="28"/>
          <w:szCs w:val="28"/>
        </w:rPr>
      </w:pPr>
    </w:p>
    <w:p>
      <w:pPr>
        <w:spacing w:line="400" w:lineRule="exact"/>
        <w:ind w:firstLine="472" w:firstLineChars="196"/>
        <w:rPr>
          <w:rFonts w:ascii="宋体"/>
          <w:b/>
          <w:color w:val="000000"/>
          <w:sz w:val="24"/>
        </w:rPr>
      </w:pPr>
      <w:r>
        <w:rPr>
          <w:rFonts w:hint="eastAsia" w:ascii="宋体"/>
          <w:b/>
          <w:color w:val="000000"/>
          <w:sz w:val="24"/>
        </w:rPr>
        <w:t>一、供应商应当提供的资格、资质性及其他类似效力要求的相关证明材料</w:t>
      </w:r>
    </w:p>
    <w:p>
      <w:pPr>
        <w:spacing w:line="400" w:lineRule="exact"/>
        <w:ind w:firstLine="470" w:firstLineChars="196"/>
        <w:rPr>
          <w:rFonts w:ascii="宋体"/>
          <w:color w:val="000000"/>
          <w:sz w:val="24"/>
        </w:rPr>
      </w:pPr>
      <w:r>
        <w:rPr>
          <w:rFonts w:hint="eastAsia" w:ascii="宋体"/>
          <w:color w:val="000000"/>
          <w:sz w:val="24"/>
        </w:rPr>
        <w:t>（一）资格要求相关证明材料：</w:t>
      </w:r>
    </w:p>
    <w:p>
      <w:pPr>
        <w:spacing w:line="400" w:lineRule="exact"/>
        <w:ind w:firstLine="470" w:firstLineChars="196"/>
        <w:rPr>
          <w:rFonts w:ascii="宋体"/>
          <w:color w:val="000000"/>
          <w:sz w:val="24"/>
        </w:rPr>
      </w:pPr>
      <w:r>
        <w:rPr>
          <w:rFonts w:hint="eastAsia" w:ascii="宋体"/>
          <w:color w:val="000000"/>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400" w:lineRule="exact"/>
        <w:ind w:firstLine="470" w:firstLineChars="196"/>
        <w:rPr>
          <w:rFonts w:ascii="宋体"/>
          <w:color w:val="000000"/>
          <w:sz w:val="24"/>
        </w:rPr>
      </w:pPr>
      <w:r>
        <w:rPr>
          <w:rFonts w:hint="eastAsia" w:ascii="宋体"/>
          <w:color w:val="000000"/>
          <w:sz w:val="24"/>
        </w:rPr>
        <w:t>2.具备良好商业信誉的证明材料（可提供承诺函）；</w:t>
      </w:r>
    </w:p>
    <w:p>
      <w:pPr>
        <w:spacing w:line="400" w:lineRule="exact"/>
        <w:ind w:firstLine="470" w:firstLineChars="196"/>
        <w:rPr>
          <w:rFonts w:ascii="宋体"/>
          <w:color w:val="000000"/>
          <w:sz w:val="24"/>
        </w:rPr>
      </w:pPr>
      <w:r>
        <w:rPr>
          <w:rFonts w:hint="eastAsia" w:ascii="宋体"/>
          <w:color w:val="000000"/>
          <w:sz w:val="24"/>
        </w:rPr>
        <w:t>3.具备健全的财务会计制度的证明材料。｛注：①可提供2020或20</w:t>
      </w:r>
      <w:r>
        <w:rPr>
          <w:rFonts w:ascii="宋体"/>
          <w:color w:val="000000"/>
          <w:sz w:val="24"/>
        </w:rPr>
        <w:t>2</w:t>
      </w:r>
      <w:r>
        <w:rPr>
          <w:rFonts w:hint="eastAsia" w:ascii="宋体"/>
          <w:color w:val="000000"/>
          <w:sz w:val="24"/>
        </w:rPr>
        <w:t>1年度经审计的财务报告复印件（包含审计报告和审计报告中所涉及的财务报表和报表附注），②也可提供2020或20</w:t>
      </w:r>
      <w:r>
        <w:rPr>
          <w:rFonts w:ascii="宋体"/>
          <w:color w:val="000000"/>
          <w:sz w:val="24"/>
        </w:rPr>
        <w:t>2</w:t>
      </w:r>
      <w:r>
        <w:rPr>
          <w:rFonts w:hint="eastAsia" w:ascii="宋体"/>
          <w:color w:val="000000"/>
          <w:sz w:val="24"/>
        </w:rPr>
        <w:t>1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400" w:lineRule="exact"/>
        <w:ind w:firstLine="470" w:firstLineChars="196"/>
        <w:rPr>
          <w:rFonts w:ascii="宋体"/>
          <w:color w:val="000000"/>
          <w:sz w:val="24"/>
        </w:rPr>
      </w:pPr>
      <w:r>
        <w:rPr>
          <w:rFonts w:hint="eastAsia" w:ascii="宋体"/>
          <w:color w:val="000000"/>
          <w:sz w:val="24"/>
        </w:rPr>
        <w:t>4.具备履行合同所必需的设备和专业技术能力的证明材料（可提供承诺函）；</w:t>
      </w:r>
    </w:p>
    <w:p>
      <w:pPr>
        <w:spacing w:line="400" w:lineRule="exact"/>
        <w:ind w:firstLine="470" w:firstLineChars="196"/>
        <w:rPr>
          <w:rFonts w:ascii="宋体"/>
          <w:color w:val="000000"/>
          <w:sz w:val="24"/>
        </w:rPr>
      </w:pPr>
      <w:r>
        <w:rPr>
          <w:rFonts w:hint="eastAsia" w:ascii="宋体"/>
          <w:color w:val="000000"/>
          <w:sz w:val="24"/>
        </w:rPr>
        <w:t>5.具有依法缴纳税收和社会保障资金的良好记录（可提供承诺函）；</w:t>
      </w:r>
    </w:p>
    <w:p>
      <w:pPr>
        <w:spacing w:line="400" w:lineRule="exact"/>
        <w:ind w:firstLine="470" w:firstLineChars="196"/>
        <w:rPr>
          <w:rFonts w:ascii="宋体"/>
          <w:color w:val="000000"/>
          <w:sz w:val="24"/>
        </w:rPr>
      </w:pPr>
      <w:r>
        <w:rPr>
          <w:rFonts w:hint="eastAsia" w:ascii="宋体"/>
          <w:color w:val="000000"/>
          <w:sz w:val="24"/>
        </w:rPr>
        <w:t>6.参加政府采购活动前3年内在经营活动中没有重大违法记录（可提供承诺函）；</w:t>
      </w:r>
    </w:p>
    <w:p>
      <w:pPr>
        <w:spacing w:line="400" w:lineRule="exact"/>
        <w:ind w:firstLine="470" w:firstLineChars="196"/>
        <w:rPr>
          <w:rFonts w:ascii="宋体"/>
          <w:color w:val="000000"/>
          <w:sz w:val="24"/>
        </w:rPr>
      </w:pPr>
      <w:r>
        <w:rPr>
          <w:rFonts w:hint="eastAsia" w:ascii="宋体"/>
          <w:color w:val="000000"/>
          <w:sz w:val="24"/>
        </w:rPr>
        <w:t>7.参加本采购活动的供应商、法定代表人、主要负责人在前三年内不得具有行贿犯罪记录的证明材料（可提供承诺函）；</w:t>
      </w:r>
    </w:p>
    <w:p>
      <w:pPr>
        <w:spacing w:line="400" w:lineRule="exact"/>
        <w:ind w:firstLine="470" w:firstLineChars="196"/>
        <w:rPr>
          <w:rFonts w:ascii="宋体"/>
          <w:color w:val="000000"/>
          <w:sz w:val="24"/>
        </w:rPr>
      </w:pPr>
      <w:r>
        <w:rPr>
          <w:rFonts w:hint="eastAsia" w:ascii="宋体"/>
          <w:color w:val="000000"/>
          <w:sz w:val="24"/>
        </w:rPr>
        <w:t>8.具备法律、行政法规规定的其他条件的证明材料（可提供承诺函，国家或行业主管部门另有规定的除外）。</w:t>
      </w:r>
    </w:p>
    <w:p>
      <w:pPr>
        <w:spacing w:line="400" w:lineRule="exact"/>
        <w:ind w:firstLine="470" w:firstLineChars="196"/>
        <w:rPr>
          <w:rFonts w:ascii="宋体"/>
          <w:color w:val="000000"/>
          <w:sz w:val="24"/>
        </w:rPr>
      </w:pPr>
      <w:r>
        <w:rPr>
          <w:rFonts w:hint="eastAsia" w:ascii="宋体"/>
          <w:color w:val="000000"/>
          <w:sz w:val="24"/>
        </w:rPr>
        <w:t>9.本项目的特定资格要求：</w:t>
      </w:r>
    </w:p>
    <w:p>
      <w:pPr>
        <w:spacing w:line="400" w:lineRule="exact"/>
        <w:ind w:firstLine="470" w:firstLineChars="196"/>
        <w:rPr>
          <w:rFonts w:ascii="宋体"/>
          <w:color w:val="000000"/>
          <w:sz w:val="24"/>
        </w:rPr>
      </w:pPr>
      <w:r>
        <w:rPr>
          <w:rFonts w:hint="eastAsia" w:ascii="宋体"/>
          <w:color w:val="000000"/>
          <w:sz w:val="24"/>
        </w:rPr>
        <w:t>9.1 截至递交响应文件截止日，供应商未被列入失信被执行人、重大税收违法案件当事人名单、政府采购严重违法失信行为记录名单。（谈判小组进行资格审查时，由采购人或采购代理机构提供相应材料，供应商无需提供证明材料）。</w:t>
      </w:r>
    </w:p>
    <w:p>
      <w:pPr>
        <w:spacing w:line="400" w:lineRule="exact"/>
        <w:ind w:firstLine="470" w:firstLineChars="196"/>
        <w:rPr>
          <w:rFonts w:ascii="宋体"/>
          <w:color w:val="000000"/>
          <w:sz w:val="24"/>
        </w:rPr>
      </w:pPr>
      <w:r>
        <w:rPr>
          <w:rFonts w:hint="eastAsia" w:ascii="宋体"/>
          <w:color w:val="000000"/>
          <w:sz w:val="24"/>
        </w:rPr>
        <w:t>（二）其他类似效力要求相关证明材料：</w:t>
      </w:r>
    </w:p>
    <w:p>
      <w:pPr>
        <w:spacing w:line="400" w:lineRule="exact"/>
        <w:ind w:firstLine="470" w:firstLineChars="196"/>
        <w:rPr>
          <w:rFonts w:ascii="宋体"/>
          <w:color w:val="000000"/>
          <w:sz w:val="24"/>
        </w:rPr>
      </w:pPr>
      <w:r>
        <w:rPr>
          <w:rFonts w:hint="eastAsia" w:ascii="宋体"/>
          <w:color w:val="000000"/>
          <w:sz w:val="24"/>
        </w:rPr>
        <w:t>（1）法定代表人/单位负责人身份证明材料复印件。</w:t>
      </w:r>
    </w:p>
    <w:p>
      <w:pPr>
        <w:spacing w:line="400" w:lineRule="exact"/>
        <w:ind w:firstLine="470" w:firstLineChars="196"/>
        <w:rPr>
          <w:rFonts w:ascii="宋体"/>
          <w:color w:val="000000"/>
          <w:sz w:val="24"/>
        </w:rPr>
      </w:pPr>
      <w:r>
        <w:rPr>
          <w:rFonts w:hint="eastAsia" w:ascii="宋体"/>
          <w:color w:val="000000"/>
          <w:sz w:val="24"/>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谈判的，则可不提供。）</w:t>
      </w:r>
    </w:p>
    <w:p>
      <w:pPr>
        <w:spacing w:line="400" w:lineRule="exact"/>
        <w:ind w:firstLine="472" w:firstLineChars="196"/>
        <w:rPr>
          <w:rFonts w:ascii="宋体"/>
          <w:b/>
          <w:color w:val="000000"/>
          <w:sz w:val="24"/>
        </w:rPr>
      </w:pPr>
      <w:r>
        <w:rPr>
          <w:rFonts w:hint="eastAsia" w:ascii="宋体"/>
          <w:b/>
          <w:color w:val="000000"/>
          <w:sz w:val="24"/>
        </w:rPr>
        <w:t>二、供应商应提供的报价产品的资格、资质性及其他类似效力要求的相关证明材料</w:t>
      </w:r>
    </w:p>
    <w:p>
      <w:pPr>
        <w:spacing w:line="400" w:lineRule="exact"/>
        <w:ind w:firstLine="470" w:firstLineChars="196"/>
        <w:rPr>
          <w:rFonts w:ascii="宋体"/>
          <w:color w:val="000000"/>
          <w:sz w:val="24"/>
        </w:rPr>
      </w:pPr>
      <w:r>
        <w:rPr>
          <w:rFonts w:hint="eastAsia" w:ascii="宋体"/>
          <w:color w:val="000000"/>
          <w:sz w:val="24"/>
        </w:rPr>
        <w:t>无。</w:t>
      </w:r>
    </w:p>
    <w:p>
      <w:pPr>
        <w:spacing w:line="400" w:lineRule="exact"/>
        <w:ind w:firstLine="470" w:firstLineChars="196"/>
        <w:rPr>
          <w:rFonts w:ascii="宋体"/>
          <w:color w:val="000000"/>
          <w:sz w:val="24"/>
        </w:rPr>
      </w:pPr>
      <w:r>
        <w:rPr>
          <w:rFonts w:hint="eastAsia" w:ascii="宋体"/>
          <w:color w:val="000000"/>
          <w:sz w:val="24"/>
        </w:rPr>
        <w:t>注：1.以上要求的资料复印件（身份证明材料、采购文件购买情况证明材料除外）均须加盖供应商单位的公章（鲜章）。</w:t>
      </w:r>
    </w:p>
    <w:p>
      <w:pPr>
        <w:spacing w:line="400" w:lineRule="exact"/>
        <w:ind w:firstLine="940" w:firstLineChars="392"/>
        <w:rPr>
          <w:rFonts w:ascii="宋体"/>
          <w:color w:val="000000"/>
          <w:sz w:val="24"/>
        </w:rPr>
      </w:pPr>
      <w:r>
        <w:rPr>
          <w:rFonts w:hint="eastAsia" w:ascii="宋体"/>
          <w:color w:val="00000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p>
    <w:p>
      <w:pPr>
        <w:spacing w:line="400" w:lineRule="exact"/>
        <w:rPr>
          <w:rFonts w:ascii="宋体"/>
          <w:b/>
          <w:color w:val="000000"/>
          <w:sz w:val="32"/>
          <w:szCs w:val="32"/>
        </w:rPr>
      </w:pPr>
    </w:p>
    <w:p>
      <w:pPr>
        <w:rPr>
          <w:rFonts w:ascii="宋体"/>
          <w:b/>
          <w:color w:val="000000"/>
          <w:sz w:val="32"/>
          <w:szCs w:val="32"/>
        </w:rPr>
        <w:sectPr>
          <w:footerReference r:id="rId5" w:type="first"/>
          <w:headerReference r:id="rId3" w:type="default"/>
          <w:footerReference r:id="rId4" w:type="default"/>
          <w:type w:val="continuous"/>
          <w:pgSz w:w="13607" w:h="16840"/>
          <w:pgMar w:top="1758" w:right="1440" w:bottom="1758" w:left="1440" w:header="851" w:footer="992" w:gutter="0"/>
          <w:pgNumType w:fmt="numberInDash"/>
          <w:cols w:space="720" w:num="1"/>
          <w:titlePg/>
          <w:docGrid w:linePitch="312" w:charSpace="558"/>
        </w:sectPr>
      </w:pPr>
    </w:p>
    <w:p>
      <w:pPr>
        <w:spacing w:line="400" w:lineRule="exact"/>
        <w:jc w:val="center"/>
        <w:rPr>
          <w:rFonts w:ascii="宋体"/>
          <w:b/>
          <w:sz w:val="32"/>
          <w:szCs w:val="32"/>
        </w:rPr>
      </w:pPr>
      <w:r>
        <w:rPr>
          <w:rFonts w:hint="eastAsia" w:ascii="宋体"/>
          <w:b/>
          <w:sz w:val="32"/>
          <w:szCs w:val="32"/>
        </w:rPr>
        <w:t>第五章  采购项目技术、服务、政府采购合同内容条款及其他商务要求</w:t>
      </w:r>
    </w:p>
    <w:p>
      <w:pPr>
        <w:spacing w:line="400" w:lineRule="exact"/>
        <w:jc w:val="center"/>
        <w:rPr>
          <w:rFonts w:ascii="宋体"/>
          <w:b/>
          <w:sz w:val="32"/>
          <w:szCs w:val="32"/>
        </w:rPr>
      </w:pPr>
    </w:p>
    <w:p>
      <w:pPr>
        <w:pStyle w:val="8"/>
        <w:spacing w:line="400" w:lineRule="exact"/>
        <w:ind w:firstLine="482"/>
        <w:rPr>
          <w:rFonts w:ascii="宋体"/>
          <w:b/>
          <w:sz w:val="24"/>
        </w:rPr>
      </w:pPr>
      <w:r>
        <w:rPr>
          <w:rFonts w:hint="eastAsia" w:ascii="宋体"/>
          <w:b/>
          <w:sz w:val="24"/>
        </w:rPr>
        <w:t>一、项目概述</w:t>
      </w:r>
    </w:p>
    <w:p>
      <w:pPr>
        <w:pStyle w:val="8"/>
        <w:spacing w:line="400" w:lineRule="exact"/>
        <w:ind w:firstLine="480"/>
        <w:rPr>
          <w:rFonts w:ascii="宋体"/>
          <w:sz w:val="24"/>
        </w:rPr>
      </w:pPr>
      <w:r>
        <w:rPr>
          <w:rFonts w:hint="eastAsia" w:ascii="宋体"/>
          <w:sz w:val="24"/>
        </w:rPr>
        <w:t>本项目为学校采购一批取暖设备。</w:t>
      </w:r>
    </w:p>
    <w:p>
      <w:pPr>
        <w:pStyle w:val="8"/>
        <w:spacing w:line="400" w:lineRule="exact"/>
        <w:ind w:firstLine="482"/>
        <w:rPr>
          <w:rFonts w:ascii="宋体"/>
          <w:b/>
          <w:sz w:val="24"/>
        </w:rPr>
      </w:pPr>
      <w:r>
        <w:rPr>
          <w:rFonts w:hint="eastAsia" w:ascii="宋体"/>
          <w:b/>
          <w:sz w:val="24"/>
        </w:rPr>
        <w:t>二、项目清单及技术要求</w:t>
      </w:r>
    </w:p>
    <w:tbl>
      <w:tblPr>
        <w:tblStyle w:val="24"/>
        <w:tblW w:w="10806" w:type="dxa"/>
        <w:tblInd w:w="93" w:type="dxa"/>
        <w:tblLayout w:type="fixed"/>
        <w:tblCellMar>
          <w:top w:w="0" w:type="dxa"/>
          <w:left w:w="108" w:type="dxa"/>
          <w:bottom w:w="0" w:type="dxa"/>
          <w:right w:w="108" w:type="dxa"/>
        </w:tblCellMar>
      </w:tblPr>
      <w:tblGrid>
        <w:gridCol w:w="855"/>
        <w:gridCol w:w="1155"/>
        <w:gridCol w:w="6725"/>
        <w:gridCol w:w="981"/>
        <w:gridCol w:w="1090"/>
      </w:tblGrid>
      <w:tr>
        <w:tblPrEx>
          <w:tblLayout w:type="fixed"/>
          <w:tblCellMar>
            <w:top w:w="0" w:type="dxa"/>
            <w:left w:w="108" w:type="dxa"/>
            <w:bottom w:w="0" w:type="dxa"/>
            <w:right w:w="108" w:type="dxa"/>
          </w:tblCellMar>
        </w:tblPrEx>
        <w:trPr>
          <w:trHeight w:val="540" w:hRule="atLeast"/>
        </w:trPr>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bCs/>
                <w:color w:val="000000"/>
                <w:kern w:val="0"/>
                <w:szCs w:val="21"/>
              </w:rPr>
            </w:pPr>
            <w:r>
              <w:rPr>
                <w:rFonts w:hint="eastAsia" w:ascii="宋体" w:hAnsi="宋体" w:cs="宋体"/>
                <w:bCs/>
                <w:color w:val="000000"/>
                <w:kern w:val="0"/>
                <w:szCs w:val="21"/>
              </w:rPr>
              <w:t>序号</w:t>
            </w:r>
          </w:p>
        </w:tc>
        <w:tc>
          <w:tcPr>
            <w:tcW w:w="1155"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bCs/>
                <w:color w:val="000000"/>
                <w:kern w:val="0"/>
                <w:szCs w:val="21"/>
              </w:rPr>
            </w:pPr>
            <w:r>
              <w:rPr>
                <w:rFonts w:hint="eastAsia" w:ascii="宋体" w:hAnsi="宋体" w:cs="宋体"/>
                <w:bCs/>
                <w:color w:val="000000"/>
                <w:kern w:val="0"/>
                <w:szCs w:val="21"/>
              </w:rPr>
              <w:t>货物名称</w:t>
            </w:r>
          </w:p>
        </w:tc>
        <w:tc>
          <w:tcPr>
            <w:tcW w:w="6725"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bCs/>
                <w:color w:val="000000"/>
                <w:kern w:val="0"/>
                <w:szCs w:val="21"/>
              </w:rPr>
            </w:pPr>
            <w:r>
              <w:rPr>
                <w:rFonts w:hint="eastAsia" w:ascii="宋体" w:hAnsi="宋体" w:cs="宋体"/>
                <w:bCs/>
                <w:color w:val="000000"/>
                <w:kern w:val="0"/>
                <w:szCs w:val="21"/>
              </w:rPr>
              <w:t>技术要求</w:t>
            </w:r>
          </w:p>
        </w:tc>
        <w:tc>
          <w:tcPr>
            <w:tcW w:w="981"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bCs/>
                <w:color w:val="000000"/>
                <w:kern w:val="0"/>
                <w:szCs w:val="21"/>
              </w:rPr>
            </w:pPr>
            <w:r>
              <w:rPr>
                <w:rFonts w:hint="eastAsia" w:ascii="宋体" w:hAnsi="宋体" w:cs="宋体"/>
                <w:bCs/>
                <w:color w:val="000000"/>
                <w:kern w:val="0"/>
                <w:szCs w:val="21"/>
              </w:rPr>
              <w:t>单位</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bCs/>
                <w:color w:val="000000"/>
                <w:kern w:val="0"/>
                <w:szCs w:val="21"/>
              </w:rPr>
            </w:pPr>
            <w:r>
              <w:rPr>
                <w:rFonts w:hint="eastAsia" w:ascii="宋体" w:hAnsi="宋体" w:cs="宋体"/>
                <w:bCs/>
                <w:color w:val="000000"/>
                <w:kern w:val="0"/>
                <w:szCs w:val="21"/>
              </w:rPr>
              <w:t>数量</w:t>
            </w:r>
          </w:p>
        </w:tc>
      </w:tr>
      <w:tr>
        <w:tblPrEx>
          <w:tblLayout w:type="fixed"/>
          <w:tblCellMar>
            <w:top w:w="0" w:type="dxa"/>
            <w:left w:w="108" w:type="dxa"/>
            <w:bottom w:w="0" w:type="dxa"/>
            <w:right w:w="108" w:type="dxa"/>
          </w:tblCellMar>
        </w:tblPrEx>
        <w:trPr>
          <w:trHeight w:val="5173" w:hRule="atLeast"/>
        </w:trPr>
        <w:tc>
          <w:tcPr>
            <w:tcW w:w="855" w:type="dxa"/>
            <w:tcBorders>
              <w:top w:val="nil"/>
              <w:left w:val="single" w:color="auto" w:sz="4" w:space="0"/>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1</w:t>
            </w:r>
          </w:p>
        </w:tc>
        <w:tc>
          <w:tcPr>
            <w:tcW w:w="1155" w:type="dxa"/>
            <w:tcBorders>
              <w:top w:val="nil"/>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3P空调</w:t>
            </w:r>
          </w:p>
        </w:tc>
        <w:tc>
          <w:tcPr>
            <w:tcW w:w="6725" w:type="dxa"/>
            <w:tcBorders>
              <w:top w:val="nil"/>
              <w:left w:val="nil"/>
              <w:bottom w:val="single" w:color="auto" w:sz="4" w:space="0"/>
              <w:right w:val="single" w:color="auto" w:sz="4" w:space="0"/>
            </w:tcBorders>
            <w:shd w:val="clear" w:color="auto" w:fill="auto"/>
            <w:vAlign w:val="center"/>
          </w:tcPr>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1.能耗等级≥变频2级；</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2.额定制冷量≥7250W；</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3.额定制热量≥9500W；</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4.APF能效比≥4.19；</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5.额定制冷功率≤2040W；</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6.额定制热功率≤2860W；</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7.电辅热≥2500W；</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8.循环风量≥1200m³/h；</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9.内机噪音≤超强档46/ 强档42/低档34dB；</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10.外机噪音≤56dB；</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11.除尘杀菌：自清洁除尘99%以上，自清洁除菌99%以上；</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12.出风口要求必须为机身上出风，尽可能避免使用者将手指或异物放入出风口，造成人身经济财产损失，本项目不采购圆柱型空调；</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13.具备内外机“自清洁”功能，且遥控器能一键操作；</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14.其他功能：停电补偿（断电记忆）、电辅热独立控制、24小时定时开关机。</w:t>
            </w:r>
          </w:p>
        </w:tc>
        <w:tc>
          <w:tcPr>
            <w:tcW w:w="981" w:type="dxa"/>
            <w:tcBorders>
              <w:top w:val="nil"/>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台</w:t>
            </w:r>
          </w:p>
        </w:tc>
        <w:tc>
          <w:tcPr>
            <w:tcW w:w="1090" w:type="dxa"/>
            <w:tcBorders>
              <w:top w:val="nil"/>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54</w:t>
            </w:r>
          </w:p>
        </w:tc>
      </w:tr>
      <w:tr>
        <w:tblPrEx>
          <w:tblLayout w:type="fixed"/>
          <w:tblCellMar>
            <w:top w:w="0" w:type="dxa"/>
            <w:left w:w="108" w:type="dxa"/>
            <w:bottom w:w="0" w:type="dxa"/>
            <w:right w:w="108" w:type="dxa"/>
          </w:tblCellMar>
        </w:tblPrEx>
        <w:trPr>
          <w:trHeight w:val="4957" w:hRule="atLeast"/>
        </w:trPr>
        <w:tc>
          <w:tcPr>
            <w:tcW w:w="855" w:type="dxa"/>
            <w:tcBorders>
              <w:top w:val="nil"/>
              <w:left w:val="single" w:color="auto" w:sz="4" w:space="0"/>
              <w:bottom w:val="nil"/>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2</w:t>
            </w:r>
          </w:p>
        </w:tc>
        <w:tc>
          <w:tcPr>
            <w:tcW w:w="1155" w:type="dxa"/>
            <w:tcBorders>
              <w:top w:val="nil"/>
              <w:left w:val="nil"/>
              <w:bottom w:val="nil"/>
              <w:right w:val="nil"/>
            </w:tcBorders>
            <w:shd w:val="clear" w:color="auto" w:fill="auto"/>
            <w:noWrap/>
            <w:vAlign w:val="center"/>
          </w:tcPr>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饮水机</w:t>
            </w:r>
          </w:p>
        </w:tc>
        <w:tc>
          <w:tcPr>
            <w:tcW w:w="6725" w:type="dxa"/>
            <w:tcBorders>
              <w:top w:val="nil"/>
              <w:left w:val="single" w:color="auto" w:sz="4" w:space="0"/>
              <w:bottom w:val="single" w:color="auto" w:sz="4" w:space="0"/>
              <w:right w:val="single" w:color="auto" w:sz="4" w:space="0"/>
            </w:tcBorders>
            <w:shd w:val="clear" w:color="auto" w:fill="auto"/>
            <w:vAlign w:val="center"/>
          </w:tcPr>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 xml:space="preserve">1.电源:220V/50HZ,2Kw≤功率≤3Kw。                            2.出水咀数：3个，一开二温。                                                                                           3.水胆容量：≥26升，供水量：开水20-30L/H，温开水120-150L/H，可供至少100人用；外观尺寸不大于900×400×1100mm或根据学校实际情况定制。                                  </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4.箱体、水槽与上背板转角处为圆弧形设计，接水平台为一次性模压成型；内胆、水槽与波纹管为304食品级不锈钢；热交换器系统采不锈钢管路，管道采用不锈钢波纹管和食品级铜管；所有管路全封闭，设计至少三级过滤净化装置，无二次污染，确保水质更健康、安全、卫生；水源适用于自来水，采用高效热能交换器，智能自动加热、智能水温高精度数码显示；智能水控开关，水不开，则无水流出，全自动控制，无需专人管理；具有断电、断水、漏电、超压、超高温、防干烧、防火、防开盖、防蒸汽、防爆、防投毒安全设计，使用安全放心。</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5.箱体采用204不锈钢，全封闭设计，维修面有安全锁设计，便于管理，防止安全事故发生。</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 xml:space="preserve">6.安装辅材（电线、空开、空开箱、水管、闸阀、生料带、管件等）。  </w:t>
            </w:r>
          </w:p>
        </w:tc>
        <w:tc>
          <w:tcPr>
            <w:tcW w:w="981" w:type="dxa"/>
            <w:tcBorders>
              <w:top w:val="nil"/>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台</w:t>
            </w:r>
          </w:p>
        </w:tc>
        <w:tc>
          <w:tcPr>
            <w:tcW w:w="1090" w:type="dxa"/>
            <w:tcBorders>
              <w:top w:val="nil"/>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10</w:t>
            </w:r>
          </w:p>
        </w:tc>
      </w:tr>
      <w:tr>
        <w:tblPrEx>
          <w:tblLayout w:type="fixed"/>
          <w:tblCellMar>
            <w:top w:w="0" w:type="dxa"/>
            <w:left w:w="108" w:type="dxa"/>
            <w:bottom w:w="0" w:type="dxa"/>
            <w:right w:w="108" w:type="dxa"/>
          </w:tblCellMar>
        </w:tblPrEx>
        <w:trPr>
          <w:trHeight w:val="4590" w:hRule="atLeast"/>
        </w:trPr>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3</w:t>
            </w:r>
          </w:p>
        </w:tc>
        <w:tc>
          <w:tcPr>
            <w:tcW w:w="1155" w:type="dxa"/>
            <w:tcBorders>
              <w:top w:val="single" w:color="auto" w:sz="4" w:space="0"/>
              <w:left w:val="nil"/>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开水器</w:t>
            </w:r>
          </w:p>
        </w:tc>
        <w:tc>
          <w:tcPr>
            <w:tcW w:w="6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1.水胆容量≥100L；</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2.功率≥12KW；</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3.电源:380V/50HZ；</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4.出水咀数:两开；</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5.供水量≥165L/H；</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6.集成电路板:自动控制工作，防干烧设计；</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7.电子控制：定时开关机，水温可设定；</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8.电磁阀：水不开不出水；</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9.聚氨脂隔热：省电40%；</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10.安全：分内外胆，外壳不烫手；</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11.材质：全不锈钢；</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12.热胆：食品级304#不锈钢；</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13.尺寸: ≥60*50*175CM；</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14.过滤系统:两级过滤；</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15.适用水压0.1-0.6(MPa)。</w:t>
            </w:r>
          </w:p>
          <w:p>
            <w:pPr>
              <w:widowControl/>
              <w:spacing w:line="260" w:lineRule="exact"/>
              <w:jc w:val="left"/>
              <w:rPr>
                <w:rFonts w:ascii="宋体" w:hAnsi="宋体" w:cs="宋体"/>
                <w:color w:val="000000"/>
                <w:kern w:val="0"/>
                <w:szCs w:val="21"/>
              </w:rPr>
            </w:pPr>
            <w:r>
              <w:rPr>
                <w:rFonts w:hint="eastAsia" w:ascii="宋体" w:hAnsi="宋体" w:cs="宋体"/>
                <w:color w:val="000000"/>
                <w:kern w:val="0"/>
                <w:szCs w:val="21"/>
              </w:rPr>
              <w:t xml:space="preserve">16.安装辅材（电线、空开、空开箱、水管、闸阀、生料带、管件等）。  </w:t>
            </w:r>
          </w:p>
        </w:tc>
        <w:tc>
          <w:tcPr>
            <w:tcW w:w="98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台</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3</w:t>
            </w:r>
          </w:p>
        </w:tc>
      </w:tr>
    </w:tbl>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450" w:lineRule="atLeast"/>
        <w:rPr>
          <w:rFonts w:ascii="宋体" w:hAnsi="宋体" w:cs="宋体"/>
          <w:b/>
          <w:szCs w:val="21"/>
        </w:rPr>
      </w:pPr>
      <w:r>
        <w:rPr>
          <w:rFonts w:ascii="宋体" w:hAnsi="宋体" w:cs="宋体"/>
          <w:b/>
          <w:szCs w:val="21"/>
        </w:rPr>
        <w:t>注：</w:t>
      </w:r>
      <w:r>
        <w:rPr>
          <w:rFonts w:hint="eastAsia" w:ascii="宋体" w:hAnsi="宋体" w:cs="宋体"/>
          <w:b/>
          <w:szCs w:val="21"/>
        </w:rPr>
        <w:t>清单中产品属于节能产品、环境标志产品政府采购品目清单范围强制采购的，投标人须提供国家确定的认证机构出具的、处于有效期之内的节能产品、环境标志产品认证证书。</w:t>
      </w:r>
    </w:p>
    <w:p>
      <w:pPr>
        <w:pStyle w:val="8"/>
        <w:spacing w:line="400" w:lineRule="exact"/>
        <w:ind w:firstLine="482"/>
        <w:rPr>
          <w:rFonts w:ascii="宋体"/>
          <w:b/>
          <w:sz w:val="24"/>
        </w:rPr>
      </w:pPr>
      <w:r>
        <w:rPr>
          <w:rFonts w:hint="eastAsia" w:ascii="宋体"/>
          <w:b/>
          <w:sz w:val="24"/>
        </w:rPr>
        <w:t>三、商务要求</w:t>
      </w:r>
    </w:p>
    <w:p>
      <w:pPr>
        <w:ind w:firstLine="480" w:firstLineChars="200"/>
        <w:outlineLvl w:val="0"/>
        <w:rPr>
          <w:rFonts w:ascii="宋体" w:hAnsi="Calibri" w:cs="Arial"/>
          <w:sz w:val="24"/>
        </w:rPr>
      </w:pPr>
      <w:r>
        <w:rPr>
          <w:rFonts w:hint="eastAsia" w:ascii="宋体" w:hAnsi="Calibri" w:cs="Arial"/>
          <w:sz w:val="24"/>
        </w:rPr>
        <w:t>1．交货期及地点：</w:t>
      </w:r>
    </w:p>
    <w:p>
      <w:pPr>
        <w:ind w:firstLine="480" w:firstLineChars="200"/>
        <w:outlineLvl w:val="0"/>
        <w:rPr>
          <w:rFonts w:ascii="宋体" w:hAnsi="Calibri" w:cs="Arial"/>
          <w:sz w:val="24"/>
        </w:rPr>
      </w:pPr>
      <w:r>
        <w:rPr>
          <w:rFonts w:hint="eastAsia" w:ascii="宋体" w:hAnsi="Calibri" w:cs="Arial"/>
          <w:sz w:val="24"/>
        </w:rPr>
        <w:t>1.1 交货期：合同签订后</w:t>
      </w:r>
      <w:r>
        <w:rPr>
          <w:rFonts w:ascii="宋体" w:hAnsi="Calibri" w:cs="Arial"/>
          <w:sz w:val="24"/>
        </w:rPr>
        <w:t>30</w:t>
      </w:r>
      <w:r>
        <w:rPr>
          <w:rFonts w:hint="eastAsia" w:ascii="宋体" w:hAnsi="Calibri" w:cs="Arial"/>
          <w:sz w:val="24"/>
        </w:rPr>
        <w:t>日内完成，交付采购人使用。</w:t>
      </w:r>
    </w:p>
    <w:p>
      <w:pPr>
        <w:ind w:firstLine="480" w:firstLineChars="200"/>
        <w:outlineLvl w:val="0"/>
        <w:rPr>
          <w:rFonts w:ascii="宋体" w:hAnsi="Calibri" w:cs="Arial"/>
          <w:sz w:val="24"/>
        </w:rPr>
      </w:pPr>
      <w:r>
        <w:rPr>
          <w:rFonts w:hint="eastAsia" w:ascii="宋体" w:hAnsi="Calibri" w:cs="Arial"/>
          <w:sz w:val="24"/>
        </w:rPr>
        <w:t>1.2 交货地点: 采购人指定地点。</w:t>
      </w:r>
    </w:p>
    <w:p>
      <w:pPr>
        <w:ind w:firstLine="480" w:firstLineChars="200"/>
        <w:outlineLvl w:val="0"/>
        <w:rPr>
          <w:rFonts w:ascii="宋体" w:hAnsi="Calibri" w:cs="Arial"/>
          <w:sz w:val="24"/>
        </w:rPr>
      </w:pPr>
      <w:r>
        <w:rPr>
          <w:rFonts w:hint="eastAsia" w:ascii="宋体" w:hAnsi="Calibri" w:cs="Arial"/>
          <w:sz w:val="24"/>
        </w:rPr>
        <w:t>2．付款方法和条件:验收合格后5个工作日内支付合同金额的100%。</w:t>
      </w:r>
    </w:p>
    <w:p>
      <w:pPr>
        <w:ind w:firstLine="480" w:firstLineChars="200"/>
        <w:outlineLvl w:val="0"/>
        <w:rPr>
          <w:rFonts w:ascii="宋体" w:hAnsi="Calibri" w:cs="Arial"/>
          <w:sz w:val="24"/>
        </w:rPr>
      </w:pPr>
      <w:r>
        <w:rPr>
          <w:rFonts w:hint="eastAsia" w:ascii="宋体" w:hAnsi="Calibri" w:cs="Arial"/>
          <w:sz w:val="24"/>
        </w:rPr>
        <w:t>3.售后服务：</w:t>
      </w:r>
    </w:p>
    <w:p>
      <w:pPr>
        <w:ind w:firstLine="480" w:firstLineChars="200"/>
        <w:outlineLvl w:val="0"/>
        <w:rPr>
          <w:rFonts w:ascii="宋体" w:hAnsi="Calibri" w:cs="Arial"/>
          <w:sz w:val="24"/>
        </w:rPr>
      </w:pPr>
      <w:r>
        <w:rPr>
          <w:rFonts w:hint="eastAsia" w:ascii="宋体" w:hAnsi="Calibri" w:cs="Arial"/>
          <w:sz w:val="24"/>
        </w:rPr>
        <w:t>3.1项目整体质保期为验收合格后1年，质保期内出现质量问题，支持7×24小时电话服务，供应商在接到通知后48小时内响应到场，</w:t>
      </w:r>
      <w:r>
        <w:rPr>
          <w:rFonts w:ascii="宋体" w:hAnsi="Calibri" w:cs="Arial"/>
          <w:sz w:val="24"/>
        </w:rPr>
        <w:t>2</w:t>
      </w:r>
      <w:r>
        <w:rPr>
          <w:rFonts w:hint="eastAsia" w:ascii="宋体" w:hAnsi="Calibri" w:cs="Arial"/>
          <w:sz w:val="24"/>
        </w:rPr>
        <w:t>小时内完成维修或更换，并承担修理调换的费用；如货物经供应商2次维修仍不能达到本合同约定的质量标准，视作供应商未能按时交货，采购人有权退货并追究供应商的违约责任。货到现场后由于采购人保管不当造成的问题，供应商亦应负责修复，但费用由甲方负担。超过质保期后维修只收取零配件成本费。</w:t>
      </w:r>
    </w:p>
    <w:p>
      <w:pPr>
        <w:ind w:firstLine="480" w:firstLineChars="200"/>
        <w:outlineLvl w:val="0"/>
        <w:rPr>
          <w:rFonts w:ascii="宋体" w:hAnsi="Calibri" w:cs="Arial"/>
          <w:sz w:val="24"/>
        </w:rPr>
      </w:pPr>
      <w:r>
        <w:rPr>
          <w:rFonts w:hint="eastAsia" w:ascii="宋体" w:hAnsi="Calibri" w:cs="Arial"/>
          <w:sz w:val="24"/>
        </w:rPr>
        <w:t>3.2供应商须指派专人负责与甲方联系售后服务事宜。</w:t>
      </w:r>
    </w:p>
    <w:p>
      <w:pPr>
        <w:ind w:firstLine="480" w:firstLineChars="200"/>
        <w:outlineLvl w:val="0"/>
        <w:rPr>
          <w:rFonts w:ascii="宋体" w:hAnsi="Calibri" w:cs="Arial"/>
          <w:sz w:val="24"/>
        </w:rPr>
      </w:pPr>
      <w:r>
        <w:rPr>
          <w:rFonts w:hint="eastAsia" w:ascii="宋体" w:hAnsi="Calibri" w:cs="Arial"/>
          <w:sz w:val="24"/>
        </w:rPr>
        <w:t>3.3提供售后服务承诺函。</w:t>
      </w:r>
    </w:p>
    <w:p>
      <w:pPr>
        <w:ind w:firstLine="480" w:firstLineChars="200"/>
        <w:outlineLvl w:val="0"/>
        <w:rPr>
          <w:rFonts w:ascii="宋体" w:hAnsi="Calibri" w:cs="Arial"/>
          <w:sz w:val="24"/>
        </w:rPr>
      </w:pPr>
      <w:r>
        <w:rPr>
          <w:rFonts w:hint="eastAsia" w:ascii="宋体" w:hAnsi="Calibri" w:cs="Arial"/>
          <w:sz w:val="24"/>
        </w:rPr>
        <w:t>4.安装调试：</w:t>
      </w:r>
    </w:p>
    <w:p>
      <w:pPr>
        <w:ind w:firstLine="480" w:firstLineChars="200"/>
        <w:outlineLvl w:val="0"/>
        <w:rPr>
          <w:rFonts w:ascii="宋体" w:hAnsi="Calibri" w:cs="Arial"/>
          <w:sz w:val="24"/>
        </w:rPr>
      </w:pPr>
      <w:r>
        <w:rPr>
          <w:rFonts w:hint="eastAsia" w:ascii="宋体" w:hAnsi="Calibri" w:cs="Arial"/>
          <w:sz w:val="24"/>
        </w:rPr>
        <w:t>4.1卖方接到买方通知后5日内到达现场组织安装、调试，达到正常运行要求，保证买方正常使用。所需的费用包括在投标总价格中。</w:t>
      </w:r>
    </w:p>
    <w:p>
      <w:pPr>
        <w:ind w:firstLine="480" w:firstLineChars="200"/>
        <w:outlineLvl w:val="0"/>
        <w:rPr>
          <w:rFonts w:ascii="宋体" w:hAnsi="Calibri" w:cs="Arial"/>
          <w:sz w:val="24"/>
        </w:rPr>
      </w:pPr>
      <w:r>
        <w:rPr>
          <w:rFonts w:hint="eastAsia" w:ascii="宋体" w:hAnsi="Calibri" w:cs="Arial"/>
          <w:sz w:val="24"/>
        </w:rPr>
        <w:t>4.2卖方应就设备的安装、调试、操作、维修、保养等对买方操作人员进行现场培训，直至买方的技术人员能独立操作，同时能完成一般常见故障的维修工作。</w:t>
      </w:r>
    </w:p>
    <w:p>
      <w:pPr>
        <w:ind w:firstLine="480" w:firstLineChars="200"/>
        <w:outlineLvl w:val="0"/>
        <w:rPr>
          <w:rFonts w:ascii="宋体" w:hAnsi="Calibri" w:cs="Arial"/>
          <w:sz w:val="24"/>
        </w:rPr>
      </w:pPr>
      <w:r>
        <w:rPr>
          <w:rFonts w:hint="eastAsia" w:ascii="宋体" w:hAnsi="Calibri" w:cs="Arial"/>
          <w:sz w:val="24"/>
        </w:rPr>
        <w:t>5.验收：验收标准根据招标文件要求和相关行业标准为准。严格按照《财政部关于进一步加强政府采购需求和履约验收管理的指导意见》(财库〔2016〕205号)要求进行。</w:t>
      </w:r>
    </w:p>
    <w:p>
      <w:pPr>
        <w:ind w:firstLine="480" w:firstLineChars="200"/>
        <w:outlineLvl w:val="0"/>
        <w:rPr>
          <w:rFonts w:ascii="宋体" w:hAnsi="Calibri" w:cs="Arial"/>
          <w:sz w:val="24"/>
        </w:rPr>
      </w:pPr>
      <w:r>
        <w:rPr>
          <w:rFonts w:hint="eastAsia" w:ascii="宋体" w:hAnsi="Calibri" w:cs="Arial"/>
          <w:sz w:val="24"/>
        </w:rPr>
        <w:t>6.其它：投标报价包含税费、运输、装卸、搬运、安装等交付使用前的一切费用。</w:t>
      </w:r>
    </w:p>
    <w:p>
      <w:pPr>
        <w:ind w:firstLine="480" w:firstLineChars="200"/>
        <w:outlineLvl w:val="0"/>
        <w:rPr>
          <w:rFonts w:hint="eastAsia" w:ascii="宋体" w:hAnsi="Calibri" w:eastAsia="宋体" w:cs="Arial"/>
          <w:sz w:val="24"/>
        </w:rPr>
      </w:pPr>
      <w:r>
        <w:rPr>
          <w:rFonts w:hint="eastAsia" w:ascii="宋体" w:hAnsi="Calibri" w:eastAsia="宋体" w:cs="Arial"/>
          <w:sz w:val="24"/>
        </w:rPr>
        <w:t>7.产品包装应符合《商品包装政府采购需求标准（试行）》、</w:t>
      </w:r>
      <w:bookmarkStart w:id="77" w:name="_GoBack"/>
      <w:bookmarkEnd w:id="77"/>
      <w:r>
        <w:rPr>
          <w:rFonts w:hint="eastAsia" w:ascii="宋体" w:hAnsi="Calibri" w:eastAsia="宋体" w:cs="Arial"/>
          <w:sz w:val="24"/>
        </w:rPr>
        <w:t>《快递包装政府采购需求标准（试行）》的通知（财办库〔2020〕123号）的要求。</w:t>
      </w:r>
    </w:p>
    <w:p>
      <w:pPr>
        <w:ind w:firstLine="480" w:firstLineChars="200"/>
        <w:outlineLvl w:val="0"/>
        <w:rPr>
          <w:rFonts w:hint="eastAsia" w:ascii="宋体" w:hAnsi="Calibri" w:eastAsia="宋体" w:cs="Arial"/>
          <w:sz w:val="24"/>
        </w:rPr>
      </w:pPr>
    </w:p>
    <w:p>
      <w:pPr>
        <w:ind w:firstLine="480" w:firstLineChars="200"/>
        <w:outlineLvl w:val="0"/>
        <w:rPr>
          <w:rFonts w:hint="eastAsia" w:ascii="宋体" w:hAnsi="Calibri" w:eastAsia="宋体" w:cs="Arial"/>
          <w:sz w:val="24"/>
        </w:rPr>
        <w:sectPr>
          <w:pgSz w:w="13608" w:h="16840" w:orient="landscape"/>
          <w:pgMar w:top="1758" w:right="1440" w:bottom="1758" w:left="1440" w:header="851" w:footer="992" w:gutter="0"/>
          <w:pgNumType w:fmt="numberInDash"/>
          <w:cols w:space="720" w:num="1"/>
          <w:titlePg/>
          <w:docGrid w:linePitch="312" w:charSpace="807"/>
        </w:sectPr>
      </w:pPr>
    </w:p>
    <w:p>
      <w:pPr>
        <w:spacing w:line="400" w:lineRule="exact"/>
        <w:jc w:val="center"/>
        <w:rPr>
          <w:rFonts w:ascii="宋体"/>
          <w:b/>
          <w:color w:val="000000"/>
          <w:sz w:val="32"/>
          <w:szCs w:val="32"/>
        </w:rPr>
      </w:pPr>
      <w:r>
        <w:rPr>
          <w:rFonts w:hint="eastAsia" w:ascii="宋体"/>
          <w:b/>
          <w:color w:val="000000"/>
          <w:sz w:val="32"/>
          <w:szCs w:val="32"/>
        </w:rPr>
        <w:t>第六章  谈判内容、谈判过程中可能实质性变动的内容</w:t>
      </w:r>
    </w:p>
    <w:p>
      <w:pPr>
        <w:tabs>
          <w:tab w:val="left" w:pos="7665"/>
        </w:tabs>
        <w:spacing w:line="400" w:lineRule="exact"/>
        <w:ind w:firstLine="480"/>
        <w:rPr>
          <w:rFonts w:ascii="宋体"/>
          <w:bCs/>
          <w:color w:val="000000"/>
          <w:sz w:val="24"/>
        </w:rPr>
      </w:pPr>
    </w:p>
    <w:p>
      <w:pPr>
        <w:tabs>
          <w:tab w:val="left" w:pos="7665"/>
        </w:tabs>
        <w:spacing w:line="400" w:lineRule="exact"/>
        <w:ind w:firstLine="480"/>
        <w:rPr>
          <w:rFonts w:ascii="宋体"/>
          <w:bCs/>
          <w:color w:val="000000"/>
          <w:sz w:val="24"/>
        </w:rPr>
      </w:pPr>
    </w:p>
    <w:p>
      <w:pPr>
        <w:tabs>
          <w:tab w:val="left" w:pos="7665"/>
        </w:tabs>
        <w:spacing w:line="400" w:lineRule="exact"/>
        <w:ind w:firstLine="480"/>
        <w:rPr>
          <w:rFonts w:ascii="宋体"/>
          <w:bCs/>
          <w:color w:val="000000"/>
          <w:sz w:val="24"/>
        </w:rPr>
      </w:pPr>
      <w:r>
        <w:rPr>
          <w:rFonts w:hint="eastAsia" w:ascii="宋体"/>
          <w:bCs/>
          <w:color w:val="000000"/>
          <w:sz w:val="24"/>
        </w:rPr>
        <w:t>针对谈判文件中所包含的技术、服务要求以及合同草案条款，在谈判过程中，谈判小组在获得采购人代表确认的前提下，可以根据谈判情况实质性变动相关内容。谈判小组对谈判文件作出的实质性变动是谈判文件的有效组成部分，谈判小组会及时以书面形式通知所有参加谈判的供应商。</w:t>
      </w:r>
    </w:p>
    <w:p>
      <w:pPr>
        <w:rPr>
          <w:rFonts w:ascii="宋体"/>
          <w:sz w:val="24"/>
        </w:rPr>
      </w:pPr>
    </w:p>
    <w:p>
      <w:pPr>
        <w:pStyle w:val="31"/>
        <w:rPr>
          <w:rFonts w:ascii="宋体"/>
          <w:sz w:val="24"/>
        </w:rPr>
      </w:pPr>
    </w:p>
    <w:p>
      <w:pPr>
        <w:pStyle w:val="31"/>
        <w:rPr>
          <w:rFonts w:ascii="宋体"/>
          <w:sz w:val="24"/>
        </w:rPr>
      </w:pPr>
    </w:p>
    <w:p>
      <w:pPr>
        <w:pStyle w:val="31"/>
        <w:rPr>
          <w:rFonts w:ascii="宋体"/>
          <w:sz w:val="24"/>
        </w:rPr>
      </w:pPr>
    </w:p>
    <w:p>
      <w:pPr>
        <w:pStyle w:val="31"/>
        <w:rPr>
          <w:rFonts w:ascii="宋体"/>
          <w:sz w:val="24"/>
        </w:rPr>
      </w:pPr>
    </w:p>
    <w:p>
      <w:pPr>
        <w:pStyle w:val="31"/>
        <w:rPr>
          <w:rFonts w:ascii="宋体"/>
          <w:sz w:val="24"/>
        </w:rPr>
      </w:pPr>
    </w:p>
    <w:p>
      <w:pPr>
        <w:pStyle w:val="31"/>
        <w:rPr>
          <w:rFonts w:ascii="宋体"/>
          <w:sz w:val="24"/>
        </w:rPr>
      </w:pPr>
    </w:p>
    <w:p>
      <w:pPr>
        <w:pStyle w:val="31"/>
        <w:rPr>
          <w:rFonts w:ascii="宋体"/>
          <w:sz w:val="24"/>
        </w:rPr>
      </w:pPr>
    </w:p>
    <w:p>
      <w:pPr>
        <w:pStyle w:val="31"/>
        <w:rPr>
          <w:rFonts w:ascii="宋体"/>
          <w:sz w:val="24"/>
        </w:rPr>
      </w:pPr>
    </w:p>
    <w:p>
      <w:pPr>
        <w:widowControl/>
        <w:jc w:val="left"/>
        <w:rPr>
          <w:rFonts w:ascii="宋体"/>
          <w:sz w:val="24"/>
        </w:rPr>
        <w:sectPr>
          <w:pgSz w:w="13608" w:h="16840"/>
          <w:pgMar w:top="1758" w:right="1440" w:bottom="1758" w:left="1440" w:header="851" w:footer="992" w:gutter="0"/>
          <w:pgNumType w:fmt="numberInDash"/>
          <w:cols w:space="720" w:num="1"/>
          <w:titlePg/>
          <w:docGrid w:linePitch="312" w:charSpace="807"/>
        </w:sectPr>
      </w:pPr>
    </w:p>
    <w:bookmarkEnd w:id="9"/>
    <w:bookmarkEnd w:id="10"/>
    <w:bookmarkEnd w:id="11"/>
    <w:bookmarkEnd w:id="12"/>
    <w:bookmarkEnd w:id="13"/>
    <w:p>
      <w:pPr>
        <w:tabs>
          <w:tab w:val="left" w:pos="7665"/>
        </w:tabs>
        <w:spacing w:line="400" w:lineRule="exact"/>
        <w:ind w:firstLine="480"/>
        <w:jc w:val="center"/>
        <w:rPr>
          <w:rFonts w:ascii="宋体"/>
          <w:b/>
          <w:bCs/>
          <w:color w:val="000000"/>
          <w:sz w:val="32"/>
          <w:szCs w:val="32"/>
        </w:rPr>
      </w:pPr>
      <w:bookmarkStart w:id="65" w:name="_Toc183582232"/>
      <w:bookmarkStart w:id="66" w:name="_Toc183682369"/>
      <w:bookmarkStart w:id="67" w:name="_Toc217446057"/>
      <w:r>
        <w:rPr>
          <w:rFonts w:hint="eastAsia" w:ascii="宋体"/>
          <w:b/>
          <w:bCs/>
          <w:color w:val="000000"/>
          <w:sz w:val="32"/>
          <w:szCs w:val="32"/>
        </w:rPr>
        <w:t>第七章  响应文件格式</w:t>
      </w:r>
    </w:p>
    <w:p>
      <w:pPr>
        <w:tabs>
          <w:tab w:val="left" w:pos="7665"/>
        </w:tabs>
        <w:spacing w:line="400" w:lineRule="exact"/>
        <w:ind w:firstLine="480"/>
        <w:rPr>
          <w:rFonts w:ascii="宋体"/>
          <w:bCs/>
          <w:color w:val="000000"/>
          <w:sz w:val="24"/>
        </w:rPr>
      </w:pPr>
    </w:p>
    <w:p>
      <w:pPr>
        <w:ind w:firstLine="480" w:firstLineChars="200"/>
        <w:rPr>
          <w:rFonts w:ascii="宋体"/>
          <w:color w:val="000000"/>
          <w:sz w:val="24"/>
        </w:rPr>
      </w:pPr>
      <w:r>
        <w:rPr>
          <w:rFonts w:hint="eastAsia" w:ascii="宋体"/>
          <w:color w:val="000000"/>
          <w:sz w:val="24"/>
        </w:rPr>
        <w:t>一、本章所制响应文件格式，除格式中明确将该格式作为实质性要求的，一律不具有强制性，供应商不涉及的格式可不提供。</w:t>
      </w:r>
    </w:p>
    <w:p>
      <w:pPr>
        <w:ind w:firstLine="480" w:firstLineChars="200"/>
        <w:rPr>
          <w:rFonts w:ascii="宋体"/>
          <w:color w:val="000000"/>
          <w:sz w:val="24"/>
        </w:rPr>
      </w:pPr>
      <w:r>
        <w:rPr>
          <w:rFonts w:hint="eastAsia" w:ascii="宋体"/>
          <w:color w:val="000000"/>
          <w:sz w:val="24"/>
        </w:rPr>
        <w:t>二、本章所制响应文件格式有关表格中的备注栏，由供应商根据自身响应情况作解释性说明，不作为必填项。</w:t>
      </w:r>
    </w:p>
    <w:p>
      <w:pPr>
        <w:ind w:firstLine="480" w:firstLineChars="200"/>
        <w:rPr>
          <w:rFonts w:ascii="宋体"/>
          <w:color w:val="000000"/>
          <w:sz w:val="24"/>
        </w:rPr>
      </w:pPr>
      <w:r>
        <w:rPr>
          <w:rFonts w:hint="eastAsia" w:ascii="宋体"/>
          <w:color w:val="000000"/>
          <w:sz w:val="24"/>
        </w:rPr>
        <w:t>三、本章所制响应文件格式中需要填写的相关内容事项，可能会与本采购项目无关，在不改变响应文件原义、不影响本项目采购需求的情况下，供应商可以不予填写，但应当注明。</w:t>
      </w:r>
    </w:p>
    <w:p>
      <w:pP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jc w:val="center"/>
        <w:rPr>
          <w:rFonts w:ascii="宋体"/>
          <w:b/>
          <w:color w:val="000000"/>
          <w:sz w:val="32"/>
          <w:szCs w:val="32"/>
        </w:rPr>
      </w:pPr>
    </w:p>
    <w:p>
      <w:pPr>
        <w:pStyle w:val="11"/>
        <w:rPr>
          <w:rFonts w:ascii="宋体"/>
        </w:rPr>
      </w:pPr>
    </w:p>
    <w:p>
      <w:pPr>
        <w:pStyle w:val="11"/>
        <w:rPr>
          <w:rFonts w:ascii="宋体"/>
        </w:rPr>
      </w:pPr>
    </w:p>
    <w:p>
      <w:pPr>
        <w:pStyle w:val="11"/>
        <w:rPr>
          <w:rFonts w:ascii="宋体"/>
        </w:rPr>
      </w:pPr>
    </w:p>
    <w:p>
      <w:pPr>
        <w:pStyle w:val="11"/>
        <w:rPr>
          <w:rFonts w:ascii="宋体"/>
        </w:rPr>
      </w:pPr>
    </w:p>
    <w:p>
      <w:pPr>
        <w:pStyle w:val="11"/>
        <w:rPr>
          <w:rFonts w:ascii="宋体"/>
        </w:rPr>
      </w:pPr>
    </w:p>
    <w:p>
      <w:pPr>
        <w:pStyle w:val="11"/>
        <w:rPr>
          <w:rFonts w:ascii="宋体"/>
        </w:rPr>
      </w:pPr>
    </w:p>
    <w:p>
      <w:pPr>
        <w:pStyle w:val="11"/>
        <w:rPr>
          <w:rFonts w:ascii="宋体"/>
        </w:rPr>
      </w:pPr>
    </w:p>
    <w:p>
      <w:pPr>
        <w:pStyle w:val="11"/>
        <w:rPr>
          <w:rFonts w:ascii="宋体"/>
        </w:rPr>
      </w:pPr>
    </w:p>
    <w:p>
      <w:pPr>
        <w:pStyle w:val="11"/>
        <w:rPr>
          <w:rFonts w:ascii="宋体"/>
        </w:rPr>
      </w:pPr>
    </w:p>
    <w:p>
      <w:pPr>
        <w:jc w:val="center"/>
        <w:rPr>
          <w:rFonts w:ascii="宋体"/>
          <w:b/>
          <w:sz w:val="32"/>
          <w:szCs w:val="32"/>
        </w:rPr>
      </w:pPr>
      <w:r>
        <w:rPr>
          <w:rFonts w:ascii="宋体"/>
          <w:b/>
          <w:sz w:val="32"/>
        </w:rPr>
        <w:t xml:space="preserve">第一部分     </w:t>
      </w:r>
      <w:r>
        <w:rPr>
          <w:rFonts w:hint="eastAsia" w:ascii="宋体"/>
          <w:b/>
          <w:sz w:val="32"/>
        </w:rPr>
        <w:t>“</w:t>
      </w:r>
      <w:r>
        <w:rPr>
          <w:rFonts w:ascii="宋体"/>
          <w:b/>
          <w:sz w:val="32"/>
        </w:rPr>
        <w:t>资格性</w:t>
      </w:r>
      <w:r>
        <w:rPr>
          <w:rFonts w:hint="eastAsia" w:ascii="宋体"/>
          <w:b/>
          <w:sz w:val="32"/>
        </w:rPr>
        <w:t>响应</w:t>
      </w:r>
      <w:r>
        <w:rPr>
          <w:rFonts w:ascii="宋体"/>
          <w:b/>
          <w:sz w:val="32"/>
        </w:rPr>
        <w:t>文件</w:t>
      </w:r>
      <w:r>
        <w:rPr>
          <w:rFonts w:hint="eastAsia" w:ascii="宋体"/>
          <w:b/>
          <w:sz w:val="32"/>
        </w:rPr>
        <w:t>”</w:t>
      </w:r>
      <w:r>
        <w:rPr>
          <w:rFonts w:ascii="宋体"/>
          <w:b/>
          <w:sz w:val="32"/>
        </w:rPr>
        <w:t>格式</w:t>
      </w:r>
    </w:p>
    <w:p>
      <w:pPr>
        <w:spacing w:line="360" w:lineRule="auto"/>
        <w:rPr>
          <w:rFonts w:ascii="宋体"/>
          <w:b/>
          <w:sz w:val="32"/>
          <w:szCs w:val="32"/>
        </w:rPr>
      </w:pPr>
    </w:p>
    <w:p>
      <w:pPr>
        <w:spacing w:line="360" w:lineRule="auto"/>
        <w:rPr>
          <w:rFonts w:ascii="宋体"/>
          <w:b/>
          <w:sz w:val="32"/>
          <w:szCs w:val="32"/>
        </w:rPr>
      </w:pPr>
      <w:r>
        <w:rPr>
          <w:rFonts w:hint="eastAsia" w:ascii="宋体"/>
          <w:b/>
          <w:sz w:val="32"/>
          <w:szCs w:val="32"/>
        </w:rPr>
        <w:t>格式1-1</w:t>
      </w:r>
    </w:p>
    <w:p>
      <w:pPr>
        <w:jc w:val="center"/>
        <w:rPr>
          <w:rFonts w:ascii="宋体"/>
          <w:b/>
          <w:sz w:val="32"/>
          <w:szCs w:val="32"/>
        </w:rPr>
      </w:pPr>
    </w:p>
    <w:p>
      <w:pPr>
        <w:jc w:val="right"/>
        <w:rPr>
          <w:rFonts w:ascii="宋体"/>
          <w:b/>
          <w:sz w:val="36"/>
        </w:rPr>
      </w:pPr>
      <w:r>
        <w:rPr>
          <w:rFonts w:ascii="宋体"/>
          <w:b/>
          <w:sz w:val="36"/>
        </w:rPr>
        <w:t>（正本/副本）</w:t>
      </w:r>
    </w:p>
    <w:p>
      <w:pPr>
        <w:rPr>
          <w:rFonts w:ascii="宋体"/>
          <w:b/>
          <w:sz w:val="72"/>
        </w:rPr>
      </w:pPr>
    </w:p>
    <w:p>
      <w:pPr>
        <w:spacing w:line="360" w:lineRule="auto"/>
        <w:jc w:val="center"/>
        <w:rPr>
          <w:rFonts w:ascii="宋体"/>
          <w:b/>
          <w:sz w:val="72"/>
        </w:rPr>
      </w:pPr>
      <w:r>
        <w:rPr>
          <w:rFonts w:hint="eastAsia" w:ascii="宋体"/>
          <w:b/>
          <w:sz w:val="40"/>
          <w:szCs w:val="48"/>
          <w:u w:val="single"/>
        </w:rPr>
        <w:t>XX</w:t>
      </w:r>
      <w:r>
        <w:rPr>
          <w:rFonts w:hint="eastAsia" w:ascii="宋体"/>
          <w:b/>
          <w:sz w:val="40"/>
          <w:szCs w:val="48"/>
        </w:rPr>
        <w:t>项目</w:t>
      </w:r>
    </w:p>
    <w:p>
      <w:pPr>
        <w:spacing w:line="360" w:lineRule="auto"/>
        <w:rPr>
          <w:rFonts w:ascii="宋体"/>
          <w:b/>
          <w:sz w:val="52"/>
          <w:szCs w:val="52"/>
        </w:rPr>
      </w:pPr>
    </w:p>
    <w:p>
      <w:pPr>
        <w:spacing w:line="360" w:lineRule="auto"/>
        <w:jc w:val="center"/>
        <w:rPr>
          <w:rFonts w:ascii="宋体"/>
          <w:b/>
          <w:sz w:val="32"/>
          <w:szCs w:val="32"/>
        </w:rPr>
      </w:pPr>
      <w:r>
        <w:rPr>
          <w:rFonts w:hint="eastAsia" w:ascii="宋体"/>
          <w:b/>
          <w:sz w:val="52"/>
          <w:szCs w:val="52"/>
        </w:rPr>
        <w:t>资格性响应文件</w:t>
      </w:r>
    </w:p>
    <w:p>
      <w:pPr>
        <w:spacing w:line="360" w:lineRule="auto"/>
        <w:rPr>
          <w:rFonts w:ascii="宋体"/>
          <w:b/>
          <w:sz w:val="36"/>
        </w:rPr>
      </w:pPr>
    </w:p>
    <w:p>
      <w:pPr>
        <w:spacing w:line="360" w:lineRule="auto"/>
        <w:rPr>
          <w:rFonts w:ascii="宋体"/>
          <w:b/>
          <w:sz w:val="36"/>
        </w:rPr>
      </w:pPr>
    </w:p>
    <w:p>
      <w:pPr>
        <w:spacing w:line="360" w:lineRule="auto"/>
        <w:ind w:firstLine="643" w:firstLineChars="200"/>
        <w:jc w:val="left"/>
        <w:rPr>
          <w:rFonts w:ascii="宋体"/>
          <w:b/>
          <w:sz w:val="32"/>
          <w:u w:val="single"/>
        </w:rPr>
      </w:pPr>
      <w:r>
        <w:rPr>
          <w:rFonts w:hint="eastAsia" w:ascii="宋体"/>
          <w:b/>
          <w:sz w:val="32"/>
        </w:rPr>
        <w:t>供 应 商</w:t>
      </w:r>
      <w:r>
        <w:rPr>
          <w:rFonts w:ascii="宋体"/>
          <w:b/>
          <w:sz w:val="32"/>
        </w:rPr>
        <w:t>名称：</w:t>
      </w:r>
    </w:p>
    <w:p>
      <w:pPr>
        <w:spacing w:line="360" w:lineRule="auto"/>
        <w:ind w:firstLine="643" w:firstLineChars="200"/>
        <w:jc w:val="left"/>
        <w:rPr>
          <w:rFonts w:ascii="宋体"/>
          <w:b/>
          <w:sz w:val="32"/>
          <w:u w:val="single"/>
        </w:rPr>
      </w:pPr>
      <w:r>
        <w:rPr>
          <w:rFonts w:hint="eastAsia" w:ascii="宋体"/>
          <w:b/>
          <w:sz w:val="32"/>
        </w:rPr>
        <w:t>采购项目</w:t>
      </w:r>
      <w:r>
        <w:rPr>
          <w:rFonts w:ascii="宋体"/>
          <w:b/>
          <w:sz w:val="32"/>
        </w:rPr>
        <w:t>编号：</w:t>
      </w:r>
    </w:p>
    <w:p>
      <w:pPr>
        <w:spacing w:line="360" w:lineRule="auto"/>
        <w:ind w:firstLine="643" w:firstLineChars="200"/>
        <w:jc w:val="left"/>
        <w:rPr>
          <w:rFonts w:ascii="宋体"/>
          <w:b/>
          <w:sz w:val="32"/>
          <w:u w:val="single"/>
        </w:rPr>
      </w:pPr>
      <w:r>
        <w:rPr>
          <w:rFonts w:hint="eastAsia" w:ascii="宋体"/>
          <w:b/>
          <w:sz w:val="32"/>
        </w:rPr>
        <w:t>包        号</w:t>
      </w:r>
      <w:r>
        <w:rPr>
          <w:rFonts w:ascii="宋体"/>
          <w:b/>
          <w:sz w:val="32"/>
        </w:rPr>
        <w:t>：</w:t>
      </w:r>
    </w:p>
    <w:p>
      <w:pPr>
        <w:jc w:val="center"/>
        <w:rPr>
          <w:rFonts w:ascii="宋体"/>
          <w:b/>
          <w:sz w:val="36"/>
        </w:rPr>
      </w:pPr>
    </w:p>
    <w:p>
      <w:pPr>
        <w:jc w:val="center"/>
        <w:rPr>
          <w:rFonts w:ascii="宋体"/>
          <w:b/>
          <w:sz w:val="32"/>
          <w:szCs w:val="32"/>
        </w:rPr>
      </w:pPr>
    </w:p>
    <w:p>
      <w:pPr>
        <w:jc w:val="center"/>
        <w:rPr>
          <w:rFonts w:ascii="宋体"/>
          <w:b/>
          <w:sz w:val="36"/>
        </w:rPr>
      </w:pPr>
    </w:p>
    <w:p>
      <w:pPr>
        <w:jc w:val="center"/>
        <w:rPr>
          <w:rFonts w:ascii="宋体"/>
          <w:b/>
          <w:sz w:val="36"/>
        </w:rPr>
      </w:pPr>
    </w:p>
    <w:p>
      <w:pPr>
        <w:spacing w:line="440" w:lineRule="exact"/>
        <w:jc w:val="center"/>
        <w:rPr>
          <w:rFonts w:ascii="宋体"/>
          <w:b/>
          <w:sz w:val="36"/>
        </w:rPr>
      </w:pPr>
    </w:p>
    <w:p>
      <w:pPr>
        <w:jc w:val="center"/>
        <w:rPr>
          <w:rFonts w:ascii="宋体" w:cs="Arial"/>
          <w:b/>
          <w:bCs/>
          <w:sz w:val="32"/>
          <w:szCs w:val="32"/>
        </w:rPr>
      </w:pPr>
      <w:r>
        <w:rPr>
          <w:rFonts w:ascii="宋体"/>
          <w:b/>
          <w:sz w:val="32"/>
        </w:rPr>
        <w:t>日期：</w:t>
      </w:r>
      <w:r>
        <w:rPr>
          <w:rFonts w:hint="eastAsia" w:ascii="宋体"/>
          <w:b/>
          <w:sz w:val="32"/>
        </w:rPr>
        <w:t>XX年XX</w:t>
      </w:r>
      <w:r>
        <w:rPr>
          <w:rFonts w:ascii="宋体"/>
          <w:b/>
          <w:sz w:val="32"/>
        </w:rPr>
        <w:t>月</w:t>
      </w:r>
      <w:r>
        <w:rPr>
          <w:rFonts w:hint="eastAsia" w:ascii="宋体"/>
          <w:b/>
          <w:sz w:val="32"/>
        </w:rPr>
        <w:t>XX</w:t>
      </w:r>
      <w:r>
        <w:rPr>
          <w:rFonts w:ascii="宋体"/>
          <w:b/>
          <w:sz w:val="32"/>
        </w:rPr>
        <w:t>日</w:t>
      </w:r>
    </w:p>
    <w:p>
      <w:pPr>
        <w:widowControl/>
        <w:jc w:val="left"/>
        <w:rPr>
          <w:rFonts w:ascii="宋体" w:cs="Arial"/>
          <w:b/>
          <w:bCs/>
          <w:sz w:val="32"/>
          <w:szCs w:val="32"/>
        </w:rPr>
      </w:pPr>
    </w:p>
    <w:p>
      <w:pPr>
        <w:pStyle w:val="11"/>
        <w:rPr>
          <w:rFonts w:ascii="宋体"/>
        </w:rPr>
      </w:pPr>
    </w:p>
    <w:p>
      <w:pPr>
        <w:pStyle w:val="11"/>
        <w:rPr>
          <w:rFonts w:ascii="宋体"/>
        </w:rPr>
      </w:pPr>
    </w:p>
    <w:p>
      <w:pPr>
        <w:spacing w:line="360" w:lineRule="auto"/>
        <w:rPr>
          <w:rFonts w:ascii="宋体"/>
          <w:b/>
          <w:sz w:val="32"/>
          <w:szCs w:val="32"/>
        </w:rPr>
      </w:pPr>
      <w:r>
        <w:rPr>
          <w:rFonts w:hint="eastAsia" w:ascii="宋体"/>
          <w:b/>
          <w:sz w:val="32"/>
          <w:szCs w:val="32"/>
        </w:rPr>
        <w:t>格式1-2</w:t>
      </w:r>
    </w:p>
    <w:p>
      <w:pPr>
        <w:spacing w:line="360" w:lineRule="auto"/>
        <w:ind w:firstLine="790" w:firstLineChars="246"/>
        <w:jc w:val="center"/>
        <w:rPr>
          <w:rFonts w:ascii="宋体"/>
          <w:b/>
          <w:sz w:val="32"/>
          <w:szCs w:val="32"/>
        </w:rPr>
      </w:pPr>
      <w:r>
        <w:rPr>
          <w:rFonts w:hint="eastAsia" w:ascii="宋体"/>
          <w:b/>
          <w:sz w:val="32"/>
          <w:szCs w:val="32"/>
        </w:rPr>
        <w:t>一、法定代表人/单位负责人授权书</w:t>
      </w:r>
    </w:p>
    <w:p>
      <w:pPr>
        <w:widowControl/>
        <w:spacing w:line="360" w:lineRule="atLeast"/>
        <w:ind w:firstLine="472" w:firstLineChars="196"/>
        <w:jc w:val="left"/>
        <w:outlineLvl w:val="1"/>
        <w:rPr>
          <w:rFonts w:ascii="宋体"/>
          <w:b/>
          <w:sz w:val="24"/>
        </w:rPr>
      </w:pPr>
    </w:p>
    <w:p>
      <w:pPr>
        <w:widowControl/>
        <w:spacing w:line="360" w:lineRule="atLeast"/>
        <w:ind w:firstLine="472" w:firstLineChars="196"/>
        <w:jc w:val="left"/>
        <w:outlineLvl w:val="1"/>
        <w:rPr>
          <w:rFonts w:ascii="宋体"/>
          <w:b/>
          <w:sz w:val="24"/>
        </w:rPr>
      </w:pPr>
    </w:p>
    <w:p>
      <w:pPr>
        <w:widowControl/>
        <w:spacing w:line="360" w:lineRule="atLeast"/>
        <w:jc w:val="left"/>
        <w:outlineLvl w:val="1"/>
        <w:rPr>
          <w:rFonts w:ascii="宋体"/>
          <w:sz w:val="24"/>
        </w:rPr>
      </w:pPr>
      <w:r>
        <w:rPr>
          <w:rFonts w:hint="eastAsia" w:ascii="宋体"/>
          <w:sz w:val="24"/>
        </w:rPr>
        <w:t>XXXXXXXX（采购代理机构名称）：</w:t>
      </w:r>
    </w:p>
    <w:p>
      <w:pPr>
        <w:widowControl/>
        <w:spacing w:line="360" w:lineRule="atLeast"/>
        <w:ind w:firstLine="470" w:firstLineChars="196"/>
        <w:jc w:val="left"/>
        <w:outlineLvl w:val="1"/>
        <w:rPr>
          <w:rFonts w:ascii="宋体"/>
          <w:sz w:val="24"/>
        </w:rPr>
      </w:pPr>
      <w:r>
        <w:rPr>
          <w:rFonts w:hint="eastAsia" w:ascii="宋体"/>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pPr>
        <w:widowControl/>
        <w:spacing w:line="360" w:lineRule="atLeast"/>
        <w:ind w:firstLine="470" w:firstLineChars="196"/>
        <w:jc w:val="left"/>
        <w:outlineLvl w:val="1"/>
        <w:rPr>
          <w:rFonts w:ascii="宋体"/>
          <w:sz w:val="24"/>
        </w:rPr>
      </w:pPr>
      <w:r>
        <w:rPr>
          <w:rFonts w:hint="eastAsia" w:ascii="宋体"/>
          <w:sz w:val="24"/>
        </w:rPr>
        <w:t>特此声明。</w:t>
      </w:r>
    </w:p>
    <w:p>
      <w:pPr>
        <w:widowControl/>
        <w:spacing w:line="360" w:lineRule="atLeast"/>
        <w:ind w:firstLine="470" w:firstLineChars="196"/>
        <w:jc w:val="left"/>
        <w:outlineLvl w:val="1"/>
        <w:rPr>
          <w:rFonts w:ascii="宋体"/>
          <w:sz w:val="24"/>
        </w:rPr>
      </w:pPr>
    </w:p>
    <w:p>
      <w:pPr>
        <w:widowControl/>
        <w:spacing w:line="360" w:lineRule="atLeast"/>
        <w:ind w:firstLine="470" w:firstLineChars="196"/>
        <w:jc w:val="left"/>
        <w:outlineLvl w:val="1"/>
        <w:rPr>
          <w:rFonts w:ascii="宋体"/>
          <w:sz w:val="24"/>
        </w:rPr>
      </w:pPr>
      <w:r>
        <w:rPr>
          <w:rFonts w:hint="eastAsia" w:ascii="宋体"/>
          <w:sz w:val="24"/>
        </w:rPr>
        <w:t>法定代表人/单位负责人（委托人）签字或加盖个人印章：XXXX。</w:t>
      </w:r>
    </w:p>
    <w:p>
      <w:pPr>
        <w:widowControl/>
        <w:spacing w:line="360" w:lineRule="atLeast"/>
        <w:ind w:firstLine="470" w:firstLineChars="196"/>
        <w:jc w:val="left"/>
        <w:outlineLvl w:val="1"/>
        <w:rPr>
          <w:rFonts w:ascii="宋体"/>
          <w:sz w:val="24"/>
        </w:rPr>
      </w:pPr>
    </w:p>
    <w:p>
      <w:pPr>
        <w:widowControl/>
        <w:spacing w:line="360" w:lineRule="atLeast"/>
        <w:ind w:firstLine="470" w:firstLineChars="196"/>
        <w:jc w:val="left"/>
        <w:outlineLvl w:val="1"/>
        <w:rPr>
          <w:rFonts w:ascii="宋体"/>
          <w:sz w:val="24"/>
        </w:rPr>
      </w:pPr>
      <w:r>
        <w:rPr>
          <w:rFonts w:hint="eastAsia" w:ascii="宋体"/>
          <w:sz w:val="24"/>
        </w:rPr>
        <w:t>授权代表（被授权人）签字：XXXX。</w:t>
      </w:r>
    </w:p>
    <w:p>
      <w:pPr>
        <w:widowControl/>
        <w:spacing w:line="360" w:lineRule="atLeast"/>
        <w:ind w:firstLine="470" w:firstLineChars="196"/>
        <w:jc w:val="left"/>
        <w:outlineLvl w:val="1"/>
        <w:rPr>
          <w:rFonts w:ascii="宋体"/>
          <w:sz w:val="24"/>
        </w:rPr>
      </w:pPr>
    </w:p>
    <w:p>
      <w:pPr>
        <w:widowControl/>
        <w:spacing w:line="360" w:lineRule="atLeast"/>
        <w:ind w:firstLine="470" w:firstLineChars="196"/>
        <w:jc w:val="left"/>
        <w:outlineLvl w:val="1"/>
        <w:rPr>
          <w:rFonts w:ascii="宋体"/>
          <w:sz w:val="24"/>
        </w:rPr>
      </w:pPr>
      <w:r>
        <w:rPr>
          <w:rFonts w:hint="eastAsia" w:ascii="宋体"/>
          <w:sz w:val="24"/>
        </w:rPr>
        <w:t>供应商名称：XXXX（单位盖章）。</w:t>
      </w:r>
    </w:p>
    <w:p>
      <w:pPr>
        <w:widowControl/>
        <w:spacing w:line="360" w:lineRule="atLeast"/>
        <w:ind w:firstLine="470" w:firstLineChars="196"/>
        <w:jc w:val="left"/>
        <w:outlineLvl w:val="1"/>
        <w:rPr>
          <w:rFonts w:ascii="宋体"/>
          <w:sz w:val="24"/>
        </w:rPr>
      </w:pPr>
      <w:r>
        <w:rPr>
          <w:rFonts w:hint="eastAsia" w:ascii="宋体"/>
          <w:sz w:val="24"/>
        </w:rPr>
        <w:t>日    期：XXXX。</w:t>
      </w:r>
    </w:p>
    <w:p>
      <w:pPr>
        <w:widowControl/>
        <w:spacing w:line="360" w:lineRule="atLeast"/>
        <w:jc w:val="left"/>
        <w:outlineLvl w:val="1"/>
        <w:rPr>
          <w:rFonts w:ascii="宋体"/>
          <w:b/>
          <w:sz w:val="24"/>
        </w:rPr>
      </w:pPr>
      <w:bookmarkStart w:id="68" w:name="_Toc217446084"/>
    </w:p>
    <w:p>
      <w:pPr>
        <w:widowControl/>
        <w:spacing w:line="360" w:lineRule="atLeast"/>
        <w:jc w:val="left"/>
        <w:outlineLvl w:val="1"/>
        <w:rPr>
          <w:rFonts w:ascii="宋体"/>
          <w:b/>
          <w:sz w:val="24"/>
        </w:rPr>
      </w:pPr>
    </w:p>
    <w:p>
      <w:pPr>
        <w:widowControl/>
        <w:spacing w:line="360" w:lineRule="atLeast"/>
        <w:jc w:val="left"/>
        <w:outlineLvl w:val="1"/>
        <w:rPr>
          <w:rFonts w:ascii="宋体"/>
          <w:b/>
          <w:sz w:val="24"/>
        </w:rPr>
      </w:pPr>
    </w:p>
    <w:p>
      <w:pPr>
        <w:widowControl/>
        <w:spacing w:line="360" w:lineRule="atLeast"/>
        <w:jc w:val="left"/>
        <w:outlineLvl w:val="1"/>
        <w:rPr>
          <w:rFonts w:ascii="宋体"/>
          <w:b/>
          <w:sz w:val="24"/>
        </w:rPr>
      </w:pPr>
    </w:p>
    <w:p>
      <w:pPr>
        <w:spacing w:line="400" w:lineRule="exact"/>
        <w:ind w:left="840" w:hanging="840" w:hangingChars="350"/>
        <w:jc w:val="left"/>
        <w:rPr>
          <w:rFonts w:ascii="宋体"/>
          <w:sz w:val="24"/>
        </w:rPr>
      </w:pPr>
      <w:r>
        <w:rPr>
          <w:rFonts w:hint="eastAsia" w:ascii="宋体"/>
          <w:sz w:val="24"/>
        </w:rPr>
        <w:t>注：</w:t>
      </w:r>
    </w:p>
    <w:p>
      <w:pPr>
        <w:spacing w:line="400" w:lineRule="exact"/>
        <w:ind w:firstLine="480" w:firstLineChars="200"/>
        <w:rPr>
          <w:rFonts w:ascii="宋体"/>
          <w:sz w:val="24"/>
        </w:rPr>
      </w:pPr>
      <w:r>
        <w:rPr>
          <w:rFonts w:hint="eastAsia" w:ascii="宋体"/>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宋体"/>
          <w:sz w:val="24"/>
        </w:rPr>
      </w:pPr>
      <w:r>
        <w:rPr>
          <w:rFonts w:hint="eastAsia" w:ascii="宋体"/>
          <w:sz w:val="24"/>
        </w:rPr>
        <w:t>2、应附法定代表人/单位负责人身份证明材料复印件和授权代表身份证明材料复印件。</w:t>
      </w:r>
    </w:p>
    <w:p>
      <w:pPr>
        <w:spacing w:line="400" w:lineRule="exact"/>
        <w:ind w:firstLine="480" w:firstLineChars="200"/>
        <w:rPr>
          <w:rFonts w:ascii="宋体"/>
          <w:sz w:val="24"/>
        </w:rPr>
      </w:pPr>
      <w:r>
        <w:rPr>
          <w:rFonts w:hint="eastAsia" w:ascii="宋体"/>
          <w:sz w:val="24"/>
        </w:rPr>
        <w:t>3、身份证明材料包括居民身份证或户口本或军官证或护照等。</w:t>
      </w:r>
    </w:p>
    <w:p>
      <w:pPr>
        <w:spacing w:line="400" w:lineRule="exact"/>
        <w:ind w:firstLine="480" w:firstLineChars="200"/>
        <w:rPr>
          <w:rFonts w:ascii="宋体"/>
          <w:sz w:val="24"/>
        </w:rPr>
      </w:pPr>
      <w:r>
        <w:rPr>
          <w:rFonts w:hint="eastAsia" w:ascii="宋体"/>
          <w:sz w:val="24"/>
        </w:rPr>
        <w:t>4、身份证明材料应同时提供其在有效期的材料，如居民身份证正、反面复印件。</w:t>
      </w:r>
    </w:p>
    <w:p>
      <w:pPr>
        <w:widowControl/>
        <w:spacing w:line="360" w:lineRule="atLeast"/>
        <w:jc w:val="left"/>
        <w:outlineLvl w:val="1"/>
        <w:rPr>
          <w:rFonts w:ascii="宋体"/>
          <w:b/>
          <w:sz w:val="24"/>
        </w:rPr>
      </w:pPr>
    </w:p>
    <w:bookmarkEnd w:id="68"/>
    <w:p>
      <w:pPr>
        <w:spacing w:line="360" w:lineRule="auto"/>
        <w:ind w:firstLine="790" w:firstLineChars="246"/>
        <w:jc w:val="center"/>
        <w:rPr>
          <w:rFonts w:ascii="宋体"/>
          <w:b/>
          <w:sz w:val="32"/>
        </w:rPr>
      </w:pPr>
    </w:p>
    <w:p>
      <w:pPr>
        <w:spacing w:line="360" w:lineRule="auto"/>
        <w:rPr>
          <w:rFonts w:ascii="宋体"/>
          <w:b/>
          <w:sz w:val="32"/>
          <w:szCs w:val="32"/>
        </w:rPr>
      </w:pPr>
      <w:r>
        <w:rPr>
          <w:rFonts w:hint="eastAsia" w:ascii="宋体"/>
          <w:b/>
          <w:sz w:val="32"/>
          <w:szCs w:val="32"/>
        </w:rPr>
        <w:br w:type="page"/>
      </w:r>
      <w:r>
        <w:rPr>
          <w:rFonts w:hint="eastAsia" w:ascii="宋体"/>
          <w:b/>
          <w:sz w:val="32"/>
          <w:szCs w:val="32"/>
        </w:rPr>
        <w:t>格式1-3</w:t>
      </w:r>
    </w:p>
    <w:p>
      <w:pPr>
        <w:widowControl/>
        <w:spacing w:line="360" w:lineRule="atLeast"/>
        <w:jc w:val="center"/>
        <w:outlineLvl w:val="1"/>
        <w:rPr>
          <w:rFonts w:ascii="宋体"/>
          <w:b/>
          <w:sz w:val="32"/>
          <w:szCs w:val="32"/>
        </w:rPr>
      </w:pPr>
      <w:r>
        <w:rPr>
          <w:rFonts w:hint="eastAsia" w:ascii="宋体"/>
          <w:b/>
          <w:sz w:val="32"/>
          <w:szCs w:val="32"/>
        </w:rPr>
        <w:t>二、承诺函</w:t>
      </w:r>
    </w:p>
    <w:p>
      <w:pPr>
        <w:widowControl/>
        <w:spacing w:line="360" w:lineRule="atLeast"/>
        <w:jc w:val="center"/>
        <w:outlineLvl w:val="1"/>
        <w:rPr>
          <w:rFonts w:ascii="宋体"/>
          <w:b/>
          <w:sz w:val="24"/>
        </w:rPr>
      </w:pPr>
    </w:p>
    <w:p>
      <w:pPr>
        <w:widowControl/>
        <w:spacing w:line="360" w:lineRule="atLeast"/>
        <w:jc w:val="left"/>
        <w:outlineLvl w:val="1"/>
        <w:rPr>
          <w:rFonts w:ascii="宋体"/>
          <w:sz w:val="24"/>
        </w:rPr>
      </w:pPr>
      <w:r>
        <w:rPr>
          <w:rFonts w:hint="eastAsia" w:ascii="宋体"/>
          <w:sz w:val="24"/>
        </w:rPr>
        <w:t>XXXX（采购代理机构名称）：</w:t>
      </w:r>
    </w:p>
    <w:p>
      <w:pPr>
        <w:widowControl/>
        <w:spacing w:line="360" w:lineRule="atLeast"/>
        <w:ind w:firstLine="480" w:firstLineChars="200"/>
        <w:jc w:val="left"/>
        <w:outlineLvl w:val="1"/>
        <w:rPr>
          <w:rFonts w:ascii="宋体"/>
          <w:sz w:val="24"/>
        </w:rPr>
      </w:pPr>
      <w:r>
        <w:rPr>
          <w:rFonts w:hint="eastAsia" w:ascii="宋体"/>
          <w:sz w:val="24"/>
        </w:rPr>
        <w:t>我单位作为本次采购项目的供应商，根据谈判文件要求，现郑重承诺如下：</w:t>
      </w:r>
    </w:p>
    <w:p>
      <w:pPr>
        <w:widowControl/>
        <w:spacing w:line="360" w:lineRule="atLeast"/>
        <w:ind w:firstLine="480" w:firstLineChars="200"/>
        <w:jc w:val="left"/>
        <w:outlineLvl w:val="1"/>
        <w:rPr>
          <w:rFonts w:ascii="宋体"/>
          <w:sz w:val="24"/>
        </w:rPr>
      </w:pPr>
      <w:r>
        <w:rPr>
          <w:rFonts w:hint="eastAsia" w:ascii="宋体"/>
          <w:sz w:val="24"/>
        </w:rPr>
        <w:t>一、具备《中华人民共和国政府采购法》第二十二条第一款和本项目规定的条件：</w:t>
      </w:r>
    </w:p>
    <w:p>
      <w:pPr>
        <w:widowControl/>
        <w:spacing w:line="360" w:lineRule="atLeast"/>
        <w:ind w:firstLine="480" w:firstLineChars="200"/>
        <w:jc w:val="left"/>
        <w:outlineLvl w:val="1"/>
        <w:rPr>
          <w:rFonts w:ascii="宋体"/>
          <w:sz w:val="24"/>
        </w:rPr>
      </w:pPr>
      <w:r>
        <w:rPr>
          <w:rFonts w:hint="eastAsia" w:ascii="宋体"/>
          <w:sz w:val="24"/>
        </w:rPr>
        <w:t>（一）具有独立承担民事责任的能力；</w:t>
      </w:r>
    </w:p>
    <w:p>
      <w:pPr>
        <w:widowControl/>
        <w:spacing w:line="360" w:lineRule="atLeast"/>
        <w:ind w:firstLine="480" w:firstLineChars="200"/>
        <w:jc w:val="left"/>
        <w:outlineLvl w:val="1"/>
        <w:rPr>
          <w:rFonts w:ascii="宋体"/>
          <w:sz w:val="24"/>
        </w:rPr>
      </w:pPr>
      <w:r>
        <w:rPr>
          <w:rFonts w:hint="eastAsia" w:ascii="宋体"/>
          <w:sz w:val="24"/>
        </w:rPr>
        <w:t>（二）具有良好的商业信誉和健全的财务会计制度；</w:t>
      </w:r>
    </w:p>
    <w:p>
      <w:pPr>
        <w:widowControl/>
        <w:spacing w:line="360" w:lineRule="atLeast"/>
        <w:ind w:firstLine="480" w:firstLineChars="200"/>
        <w:jc w:val="left"/>
        <w:outlineLvl w:val="1"/>
        <w:rPr>
          <w:rFonts w:ascii="宋体"/>
          <w:sz w:val="24"/>
        </w:rPr>
      </w:pPr>
      <w:r>
        <w:rPr>
          <w:rFonts w:hint="eastAsia" w:ascii="宋体"/>
          <w:sz w:val="24"/>
        </w:rPr>
        <w:t>（三）具有履行合同所必需的设备和专业技术能力；</w:t>
      </w:r>
    </w:p>
    <w:p>
      <w:pPr>
        <w:widowControl/>
        <w:spacing w:line="360" w:lineRule="atLeast"/>
        <w:ind w:firstLine="480" w:firstLineChars="200"/>
        <w:jc w:val="left"/>
        <w:outlineLvl w:val="1"/>
        <w:rPr>
          <w:rFonts w:ascii="宋体"/>
          <w:sz w:val="24"/>
        </w:rPr>
      </w:pPr>
      <w:r>
        <w:rPr>
          <w:rFonts w:hint="eastAsia" w:ascii="宋体"/>
          <w:sz w:val="24"/>
        </w:rPr>
        <w:t>（四）有依法缴纳税收和社会保障资金的良好记录；</w:t>
      </w:r>
    </w:p>
    <w:p>
      <w:pPr>
        <w:widowControl/>
        <w:spacing w:line="360" w:lineRule="atLeast"/>
        <w:ind w:firstLine="480" w:firstLineChars="200"/>
        <w:jc w:val="left"/>
        <w:outlineLvl w:val="1"/>
        <w:rPr>
          <w:rFonts w:ascii="宋体"/>
          <w:sz w:val="24"/>
        </w:rPr>
      </w:pPr>
      <w:r>
        <w:rPr>
          <w:rFonts w:hint="eastAsia" w:ascii="宋体"/>
          <w:sz w:val="24"/>
        </w:rPr>
        <w:t>（五）参加政府采购活动前三年内，在经营活动中没有重大违法记录；</w:t>
      </w:r>
    </w:p>
    <w:p>
      <w:pPr>
        <w:widowControl/>
        <w:spacing w:line="360" w:lineRule="atLeast"/>
        <w:ind w:firstLine="480" w:firstLineChars="200"/>
        <w:jc w:val="left"/>
        <w:outlineLvl w:val="1"/>
        <w:rPr>
          <w:rFonts w:ascii="宋体"/>
          <w:sz w:val="24"/>
        </w:rPr>
      </w:pPr>
      <w:r>
        <w:rPr>
          <w:rFonts w:hint="eastAsia" w:ascii="宋体"/>
          <w:sz w:val="24"/>
        </w:rPr>
        <w:t>（六）法律、行政法规规定的其他条件；</w:t>
      </w:r>
    </w:p>
    <w:p>
      <w:pPr>
        <w:widowControl/>
        <w:spacing w:line="360" w:lineRule="atLeast"/>
        <w:ind w:firstLine="480" w:firstLineChars="200"/>
        <w:jc w:val="left"/>
        <w:outlineLvl w:val="1"/>
        <w:rPr>
          <w:rFonts w:ascii="宋体"/>
          <w:sz w:val="24"/>
        </w:rPr>
      </w:pPr>
      <w:r>
        <w:rPr>
          <w:rFonts w:hint="eastAsia" w:ascii="宋体"/>
          <w:sz w:val="24"/>
        </w:rPr>
        <w:t>（七）根据采购项目提出的特殊条件</w:t>
      </w:r>
      <w:r>
        <w:rPr>
          <w:rFonts w:ascii="宋体"/>
          <w:sz w:val="24"/>
        </w:rPr>
        <w:t>。</w:t>
      </w:r>
    </w:p>
    <w:p>
      <w:pPr>
        <w:widowControl/>
        <w:spacing w:line="360" w:lineRule="atLeast"/>
        <w:ind w:firstLine="480" w:firstLineChars="200"/>
        <w:jc w:val="left"/>
        <w:outlineLvl w:val="1"/>
        <w:rPr>
          <w:rFonts w:ascii="宋体"/>
          <w:sz w:val="24"/>
        </w:rPr>
      </w:pPr>
      <w:r>
        <w:rPr>
          <w:rFonts w:hint="eastAsia" w:ascii="宋体"/>
          <w:sz w:val="24"/>
        </w:rPr>
        <w:t>二、截至响应文件递交截止日未被列入失信被执行人、重大税收违法案件当事人名单、政府采购严重违法失信行为记录名单。</w:t>
      </w:r>
    </w:p>
    <w:p>
      <w:pPr>
        <w:widowControl/>
        <w:spacing w:line="360" w:lineRule="atLeast"/>
        <w:ind w:firstLine="480" w:firstLineChars="200"/>
        <w:jc w:val="left"/>
        <w:outlineLvl w:val="1"/>
        <w:rPr>
          <w:rFonts w:ascii="宋体"/>
          <w:sz w:val="24"/>
        </w:rPr>
      </w:pPr>
      <w:r>
        <w:rPr>
          <w:rFonts w:hint="eastAsia" w:ascii="宋体"/>
          <w:sz w:val="24"/>
        </w:rPr>
        <w:t>本单位对上述承诺的内容事项真实性负责。如经查实上述承诺的内容事项存在虚假，我单位愿意接受以提供虚假材料谋取成交追究法律责任。</w:t>
      </w:r>
    </w:p>
    <w:p>
      <w:pPr>
        <w:widowControl/>
        <w:spacing w:line="360" w:lineRule="atLeast"/>
        <w:ind w:firstLine="470" w:firstLineChars="196"/>
        <w:jc w:val="left"/>
        <w:outlineLvl w:val="1"/>
        <w:rPr>
          <w:rFonts w:ascii="宋体"/>
          <w:sz w:val="24"/>
        </w:rPr>
      </w:pPr>
    </w:p>
    <w:p>
      <w:pPr>
        <w:widowControl/>
        <w:spacing w:line="360" w:lineRule="atLeast"/>
        <w:ind w:firstLine="470" w:firstLineChars="196"/>
        <w:jc w:val="left"/>
        <w:outlineLvl w:val="1"/>
        <w:rPr>
          <w:rFonts w:ascii="宋体"/>
          <w:sz w:val="24"/>
        </w:rPr>
      </w:pPr>
      <w:r>
        <w:rPr>
          <w:rFonts w:hint="eastAsia" w:ascii="宋体"/>
          <w:sz w:val="24"/>
        </w:rPr>
        <w:t>供应商名称：XXXX（单位公章）。</w:t>
      </w:r>
    </w:p>
    <w:p>
      <w:pPr>
        <w:widowControl/>
        <w:spacing w:line="360" w:lineRule="atLeast"/>
        <w:ind w:firstLine="470" w:firstLineChars="196"/>
        <w:jc w:val="left"/>
        <w:outlineLvl w:val="1"/>
        <w:rPr>
          <w:rFonts w:ascii="宋体"/>
          <w:sz w:val="24"/>
        </w:rPr>
      </w:pPr>
      <w:r>
        <w:rPr>
          <w:rFonts w:hint="eastAsia" w:ascii="宋体"/>
          <w:sz w:val="24"/>
        </w:rPr>
        <w:t>法定代表人/单位负责人或授权代表（签字或加盖个人印章）：XXXX。</w:t>
      </w:r>
    </w:p>
    <w:p>
      <w:pPr>
        <w:widowControl/>
        <w:spacing w:line="360" w:lineRule="atLeast"/>
        <w:ind w:firstLine="470" w:firstLineChars="196"/>
        <w:jc w:val="left"/>
        <w:outlineLvl w:val="1"/>
        <w:rPr>
          <w:rFonts w:ascii="宋体"/>
          <w:sz w:val="24"/>
        </w:rPr>
      </w:pPr>
      <w:r>
        <w:rPr>
          <w:rFonts w:hint="eastAsia" w:ascii="宋体"/>
          <w:sz w:val="24"/>
        </w:rPr>
        <w:t>日    期：XXXX。</w:t>
      </w:r>
    </w:p>
    <w:p>
      <w:pPr>
        <w:spacing w:line="360" w:lineRule="auto"/>
        <w:rPr>
          <w:rFonts w:ascii="宋体"/>
          <w:b/>
          <w:sz w:val="32"/>
          <w:szCs w:val="32"/>
        </w:rPr>
      </w:pPr>
      <w:r>
        <w:rPr>
          <w:rFonts w:hint="eastAsia" w:ascii="宋体"/>
          <w:sz w:val="24"/>
        </w:rPr>
        <w:br w:type="page"/>
      </w:r>
      <w:r>
        <w:rPr>
          <w:rFonts w:hint="eastAsia" w:ascii="宋体"/>
          <w:b/>
          <w:sz w:val="32"/>
          <w:szCs w:val="32"/>
        </w:rPr>
        <w:t>格式1-4</w:t>
      </w:r>
    </w:p>
    <w:p>
      <w:pPr>
        <w:spacing w:line="360" w:lineRule="auto"/>
        <w:ind w:firstLine="790" w:firstLineChars="246"/>
        <w:jc w:val="center"/>
        <w:rPr>
          <w:rFonts w:ascii="宋体"/>
          <w:b/>
          <w:sz w:val="32"/>
          <w:szCs w:val="32"/>
        </w:rPr>
      </w:pPr>
      <w:r>
        <w:rPr>
          <w:rFonts w:hint="eastAsia" w:ascii="宋体"/>
          <w:b/>
          <w:sz w:val="32"/>
          <w:szCs w:val="32"/>
        </w:rPr>
        <w:t>供应商和报价产品其他资格、资质性及其他类似效力要求的相关证明材料</w:t>
      </w:r>
    </w:p>
    <w:p>
      <w:pPr>
        <w:spacing w:line="360" w:lineRule="auto"/>
        <w:rPr>
          <w:rFonts w:ascii="宋体" w:cs="宋体"/>
          <w:bCs/>
          <w:sz w:val="24"/>
        </w:rPr>
      </w:pPr>
      <w:r>
        <w:rPr>
          <w:rFonts w:hint="eastAsia" w:ascii="宋体" w:cs="宋体"/>
          <w:bCs/>
          <w:sz w:val="24"/>
        </w:rPr>
        <w:t>注：供应商应按谈判文件第四章相关要求提供佐证材料，有格式要求的从其要求，无格式要求的格式自拟。</w:t>
      </w:r>
    </w:p>
    <w:p>
      <w:pPr>
        <w:widowControl/>
        <w:jc w:val="left"/>
        <w:rPr>
          <w:rFonts w:ascii="宋体" w:cs="宋体"/>
          <w:bCs/>
          <w:sz w:val="24"/>
        </w:rPr>
      </w:pPr>
      <w:r>
        <w:rPr>
          <w:rFonts w:ascii="宋体" w:cs="宋体"/>
          <w:bCs/>
          <w:sz w:val="24"/>
        </w:rPr>
        <w:br w:type="page"/>
      </w:r>
      <w:r>
        <w:rPr>
          <w:rFonts w:hint="eastAsia" w:ascii="宋体"/>
          <w:b/>
          <w:sz w:val="32"/>
          <w:szCs w:val="32"/>
        </w:rPr>
        <w:t>格式1-5</w:t>
      </w:r>
    </w:p>
    <w:p>
      <w:pPr>
        <w:widowControl/>
        <w:spacing w:line="360" w:lineRule="atLeast"/>
        <w:jc w:val="center"/>
        <w:outlineLvl w:val="1"/>
        <w:rPr>
          <w:rFonts w:ascii="宋体"/>
          <w:b/>
          <w:sz w:val="32"/>
          <w:szCs w:val="32"/>
        </w:rPr>
      </w:pPr>
      <w:r>
        <w:rPr>
          <w:rFonts w:hint="eastAsia" w:ascii="宋体"/>
          <w:b/>
          <w:sz w:val="32"/>
          <w:szCs w:val="32"/>
        </w:rPr>
        <w:t>承诺函（如涉及）</w:t>
      </w:r>
    </w:p>
    <w:p>
      <w:pPr>
        <w:widowControl/>
        <w:spacing w:line="360" w:lineRule="atLeast"/>
        <w:jc w:val="center"/>
        <w:outlineLvl w:val="1"/>
        <w:rPr>
          <w:rFonts w:ascii="宋体"/>
          <w:b/>
          <w:sz w:val="24"/>
        </w:rPr>
      </w:pPr>
    </w:p>
    <w:p>
      <w:pPr>
        <w:spacing w:line="360" w:lineRule="auto"/>
        <w:rPr>
          <w:rFonts w:ascii="宋体" w:cs="宋体"/>
          <w:bCs/>
          <w:sz w:val="24"/>
        </w:rPr>
      </w:pPr>
      <w:r>
        <w:rPr>
          <w:rFonts w:hint="eastAsia" w:ascii="宋体" w:cs="宋体"/>
          <w:bCs/>
          <w:sz w:val="24"/>
        </w:rPr>
        <w:t>XXXX（采购代理机构名称）：</w:t>
      </w:r>
    </w:p>
    <w:p>
      <w:pPr>
        <w:spacing w:line="360" w:lineRule="auto"/>
        <w:ind w:firstLine="480" w:firstLineChars="200"/>
        <w:rPr>
          <w:rFonts w:ascii="宋体" w:cs="宋体"/>
          <w:bCs/>
          <w:sz w:val="24"/>
        </w:rPr>
      </w:pPr>
      <w:r>
        <w:rPr>
          <w:rFonts w:hint="eastAsia" w:ascii="宋体" w:cs="宋体"/>
          <w:bCs/>
          <w:sz w:val="24"/>
        </w:rPr>
        <w:t>我单位作为本次采购项目的供应商，现郑重承诺如下：</w:t>
      </w:r>
    </w:p>
    <w:p>
      <w:pPr>
        <w:spacing w:line="360" w:lineRule="auto"/>
        <w:ind w:firstLine="480" w:firstLineChars="200"/>
        <w:rPr>
          <w:rFonts w:ascii="宋体" w:cs="宋体"/>
          <w:bCs/>
          <w:sz w:val="24"/>
        </w:rPr>
      </w:pPr>
      <w:r>
        <w:rPr>
          <w:rFonts w:hint="eastAsia" w:ascii="宋体" w:cs="宋体"/>
          <w:bCs/>
          <w:sz w:val="24"/>
        </w:rPr>
        <w:t>根据本项目竞争性谈判文件</w:t>
      </w:r>
      <w:r>
        <w:rPr>
          <w:rFonts w:ascii="宋体" w:cs="宋体"/>
          <w:bCs/>
          <w:sz w:val="24"/>
        </w:rPr>
        <w:t>第</w:t>
      </w:r>
      <w:r>
        <w:rPr>
          <w:rFonts w:hint="eastAsia" w:ascii="宋体" w:cs="宋体"/>
          <w:bCs/>
          <w:sz w:val="24"/>
        </w:rPr>
        <w:t>三</w:t>
      </w:r>
      <w:r>
        <w:rPr>
          <w:rFonts w:ascii="宋体" w:cs="宋体"/>
          <w:bCs/>
          <w:sz w:val="24"/>
        </w:rPr>
        <w:t>章资格证明要求中第</w:t>
      </w:r>
      <w:r>
        <w:rPr>
          <w:rFonts w:hint="eastAsia" w:ascii="宋体" w:cs="宋体"/>
          <w:bCs/>
          <w:sz w:val="24"/>
          <w:u w:val="single"/>
        </w:rPr>
        <w:t xml:space="preserve">  </w:t>
      </w:r>
      <w:r>
        <w:rPr>
          <w:rFonts w:hint="eastAsia" w:ascii="宋体" w:cs="宋体"/>
          <w:bCs/>
          <w:sz w:val="24"/>
        </w:rPr>
        <w:t>项，</w:t>
      </w:r>
      <w:r>
        <w:rPr>
          <w:rFonts w:ascii="宋体" w:cs="宋体"/>
          <w:bCs/>
          <w:sz w:val="24"/>
        </w:rPr>
        <w:t>我</w:t>
      </w:r>
      <w:r>
        <w:rPr>
          <w:rFonts w:hint="eastAsia" w:ascii="宋体" w:cs="宋体"/>
          <w:bCs/>
          <w:sz w:val="24"/>
        </w:rPr>
        <w:t>单位</w:t>
      </w:r>
      <w:r>
        <w:rPr>
          <w:rFonts w:ascii="宋体" w:cs="宋体"/>
          <w:bCs/>
          <w:sz w:val="24"/>
        </w:rPr>
        <w:t>应具备</w:t>
      </w:r>
      <w:r>
        <w:rPr>
          <w:rFonts w:hint="eastAsia" w:ascii="宋体" w:cs="宋体"/>
          <w:bCs/>
          <w:sz w:val="24"/>
          <w:u w:val="single"/>
        </w:rPr>
        <w:t xml:space="preserve">   </w:t>
      </w:r>
      <w:r>
        <w:rPr>
          <w:rFonts w:hint="eastAsia" w:ascii="宋体" w:cs="宋体"/>
          <w:bCs/>
          <w:sz w:val="24"/>
        </w:rPr>
        <w:t>（备案</w:t>
      </w:r>
      <w:r>
        <w:rPr>
          <w:rFonts w:ascii="宋体" w:cs="宋体"/>
          <w:bCs/>
          <w:sz w:val="24"/>
        </w:rPr>
        <w:t>、登记、其他证照</w:t>
      </w:r>
      <w:r>
        <w:rPr>
          <w:rFonts w:hint="eastAsia" w:ascii="宋体" w:cs="宋体"/>
          <w:bCs/>
          <w:sz w:val="24"/>
        </w:rPr>
        <w:t>）。但因</w:t>
      </w:r>
      <w:r>
        <w:rPr>
          <w:rFonts w:ascii="宋体" w:cs="宋体"/>
          <w:bCs/>
          <w:sz w:val="24"/>
        </w:rPr>
        <w:t>我单位所在地</w:t>
      </w:r>
      <w:r>
        <w:rPr>
          <w:rFonts w:hint="eastAsia" w:ascii="宋体" w:cs="宋体"/>
          <w:bCs/>
          <w:sz w:val="24"/>
        </w:rPr>
        <w:t>已对</w:t>
      </w:r>
      <w:r>
        <w:rPr>
          <w:rFonts w:ascii="宋体" w:cs="宋体"/>
          <w:bCs/>
          <w:sz w:val="24"/>
        </w:rPr>
        <w:t>上述</w:t>
      </w:r>
      <w:r>
        <w:rPr>
          <w:rFonts w:hint="eastAsia" w:ascii="宋体" w:cs="宋体"/>
          <w:bCs/>
          <w:sz w:val="24"/>
        </w:rPr>
        <w:t>备案</w:t>
      </w:r>
      <w:r>
        <w:rPr>
          <w:rFonts w:ascii="宋体" w:cs="宋体"/>
          <w:bCs/>
          <w:sz w:val="24"/>
        </w:rPr>
        <w:t>、登记、其他证照</w:t>
      </w:r>
      <w:r>
        <w:rPr>
          <w:rFonts w:hint="eastAsia" w:ascii="宋体" w:cs="宋体"/>
          <w:bCs/>
          <w:sz w:val="24"/>
        </w:rPr>
        <w:t>实行</w:t>
      </w:r>
      <w:r>
        <w:rPr>
          <w:rFonts w:ascii="宋体" w:cs="宋体"/>
          <w:bCs/>
          <w:sz w:val="24"/>
        </w:rPr>
        <w:t>“</w:t>
      </w:r>
      <w:r>
        <w:rPr>
          <w:rFonts w:hint="eastAsia" w:ascii="宋体" w:cs="宋体"/>
          <w:bCs/>
          <w:sz w:val="24"/>
        </w:rPr>
        <w:t>多证合一</w:t>
      </w:r>
      <w:r>
        <w:rPr>
          <w:rFonts w:ascii="宋体" w:cs="宋体"/>
          <w:bCs/>
          <w:sz w:val="24"/>
        </w:rPr>
        <w:t>”</w:t>
      </w:r>
      <w:r>
        <w:rPr>
          <w:rFonts w:hint="eastAsia" w:ascii="宋体" w:cs="宋体"/>
          <w:bCs/>
          <w:sz w:val="24"/>
        </w:rPr>
        <w:t>，</w:t>
      </w:r>
      <w:r>
        <w:rPr>
          <w:rFonts w:ascii="宋体" w:cs="宋体"/>
          <w:bCs/>
          <w:sz w:val="24"/>
        </w:rPr>
        <w:t>故在此次采购活动</w:t>
      </w:r>
      <w:r>
        <w:rPr>
          <w:rFonts w:hint="eastAsia" w:ascii="宋体" w:cs="宋体"/>
          <w:bCs/>
          <w:sz w:val="24"/>
        </w:rPr>
        <w:t>中</w:t>
      </w:r>
      <w:r>
        <w:rPr>
          <w:rFonts w:ascii="宋体" w:cs="宋体"/>
          <w:bCs/>
          <w:sz w:val="24"/>
        </w:rPr>
        <w:t>提供</w:t>
      </w:r>
      <w:r>
        <w:rPr>
          <w:rFonts w:hint="eastAsia" w:ascii="宋体" w:cs="宋体"/>
          <w:bCs/>
          <w:sz w:val="24"/>
        </w:rPr>
        <w:t>满足</w:t>
      </w:r>
      <w:r>
        <w:rPr>
          <w:rFonts w:ascii="宋体" w:cs="宋体"/>
          <w:bCs/>
          <w:sz w:val="24"/>
        </w:rPr>
        <w:t>资格要求</w:t>
      </w:r>
      <w:r>
        <w:rPr>
          <w:rFonts w:hint="eastAsia" w:ascii="宋体" w:cs="宋体"/>
          <w:bCs/>
          <w:sz w:val="24"/>
        </w:rPr>
        <w:t>：</w:t>
      </w:r>
      <w:r>
        <w:rPr>
          <w:rFonts w:hint="eastAsia" w:ascii="宋体" w:cs="宋体"/>
          <w:bCs/>
          <w:sz w:val="24"/>
          <w:u w:val="single"/>
        </w:rPr>
        <w:t xml:space="preserve">    </w:t>
      </w:r>
      <w:r>
        <w:rPr>
          <w:rFonts w:hint="eastAsia" w:ascii="宋体" w:cs="宋体"/>
          <w:bCs/>
          <w:sz w:val="24"/>
        </w:rPr>
        <w:t>（营业执照</w:t>
      </w:r>
      <w:r>
        <w:rPr>
          <w:rFonts w:ascii="宋体" w:cs="宋体"/>
          <w:bCs/>
          <w:sz w:val="24"/>
        </w:rPr>
        <w:t>中对</w:t>
      </w:r>
      <w:r>
        <w:rPr>
          <w:rFonts w:hint="eastAsia" w:ascii="宋体" w:cs="宋体"/>
          <w:bCs/>
          <w:sz w:val="24"/>
        </w:rPr>
        <w:t>该备案</w:t>
      </w:r>
      <w:r>
        <w:rPr>
          <w:rFonts w:ascii="宋体" w:cs="宋体"/>
          <w:bCs/>
          <w:sz w:val="24"/>
        </w:rPr>
        <w:t>、登记、其他证照</w:t>
      </w:r>
      <w:r>
        <w:rPr>
          <w:rFonts w:hint="eastAsia" w:ascii="宋体" w:cs="宋体"/>
          <w:bCs/>
          <w:sz w:val="24"/>
        </w:rPr>
        <w:t>的</w:t>
      </w:r>
      <w:r>
        <w:rPr>
          <w:rFonts w:ascii="宋体" w:cs="宋体"/>
          <w:bCs/>
          <w:sz w:val="24"/>
        </w:rPr>
        <w:t>描述</w:t>
      </w:r>
      <w:r>
        <w:rPr>
          <w:rFonts w:hint="eastAsia" w:ascii="宋体" w:cs="宋体"/>
          <w:bCs/>
          <w:sz w:val="24"/>
        </w:rPr>
        <w:t>）的</w:t>
      </w:r>
      <w:r>
        <w:rPr>
          <w:rFonts w:ascii="宋体" w:cs="宋体"/>
          <w:bCs/>
          <w:sz w:val="24"/>
        </w:rPr>
        <w:t>“</w:t>
      </w:r>
      <w:r>
        <w:rPr>
          <w:rFonts w:hint="eastAsia" w:ascii="宋体" w:cs="宋体"/>
          <w:bCs/>
          <w:sz w:val="24"/>
        </w:rPr>
        <w:t>多证合一</w:t>
      </w:r>
      <w:r>
        <w:rPr>
          <w:rFonts w:ascii="宋体" w:cs="宋体"/>
          <w:bCs/>
          <w:sz w:val="24"/>
        </w:rPr>
        <w:t>”</w:t>
      </w:r>
      <w:r>
        <w:rPr>
          <w:rFonts w:hint="eastAsia" w:ascii="宋体" w:cs="宋体"/>
          <w:bCs/>
          <w:sz w:val="24"/>
        </w:rPr>
        <w:t>营业执照</w:t>
      </w:r>
      <w:r>
        <w:rPr>
          <w:rFonts w:ascii="宋体" w:cs="宋体"/>
          <w:bCs/>
          <w:sz w:val="24"/>
        </w:rPr>
        <w:t>。</w:t>
      </w:r>
    </w:p>
    <w:p>
      <w:pPr>
        <w:spacing w:line="360" w:lineRule="auto"/>
        <w:ind w:firstLine="480" w:firstLineChars="200"/>
        <w:rPr>
          <w:rFonts w:ascii="宋体" w:cs="宋体"/>
          <w:bCs/>
          <w:sz w:val="24"/>
        </w:rPr>
      </w:pPr>
    </w:p>
    <w:p>
      <w:pPr>
        <w:spacing w:line="360" w:lineRule="auto"/>
        <w:ind w:firstLine="480" w:firstLineChars="200"/>
        <w:rPr>
          <w:rFonts w:ascii="宋体" w:cs="宋体"/>
          <w:bCs/>
          <w:sz w:val="24"/>
        </w:rPr>
      </w:pPr>
      <w:r>
        <w:rPr>
          <w:rFonts w:hint="eastAsia" w:ascii="宋体" w:cs="宋体"/>
          <w:bCs/>
          <w:sz w:val="24"/>
        </w:rPr>
        <w:t>我单位对上述承诺的内容事项真实性负责。如经查实上述承诺内容存在虚假，我单位愿意接受以提供虚假材料谋取成交追究法律责任。</w:t>
      </w:r>
    </w:p>
    <w:p>
      <w:pPr>
        <w:spacing w:line="360" w:lineRule="auto"/>
        <w:ind w:firstLine="480" w:firstLineChars="200"/>
        <w:rPr>
          <w:rFonts w:ascii="宋体" w:cs="宋体"/>
          <w:bCs/>
          <w:sz w:val="24"/>
        </w:rPr>
      </w:pPr>
    </w:p>
    <w:p>
      <w:pPr>
        <w:spacing w:line="360" w:lineRule="auto"/>
        <w:ind w:firstLine="480" w:firstLineChars="200"/>
        <w:rPr>
          <w:rFonts w:ascii="宋体" w:cs="宋体"/>
          <w:bCs/>
          <w:sz w:val="24"/>
        </w:rPr>
      </w:pPr>
      <w:r>
        <w:rPr>
          <w:rFonts w:hint="eastAsia" w:ascii="宋体" w:cs="宋体"/>
          <w:bCs/>
          <w:sz w:val="24"/>
        </w:rPr>
        <w:t>供应商名称：XXXX（单位公章）。</w:t>
      </w:r>
    </w:p>
    <w:p>
      <w:pPr>
        <w:spacing w:line="360" w:lineRule="auto"/>
        <w:ind w:firstLine="480" w:firstLineChars="200"/>
        <w:rPr>
          <w:rFonts w:ascii="宋体" w:cs="宋体"/>
          <w:bCs/>
          <w:sz w:val="24"/>
        </w:rPr>
      </w:pPr>
      <w:r>
        <w:rPr>
          <w:rFonts w:hint="eastAsia" w:ascii="宋体" w:cs="宋体"/>
          <w:bCs/>
          <w:sz w:val="24"/>
        </w:rPr>
        <w:t>法定代表人/单位负责人或授权代表（签字或加盖个人印章）：XXXX。</w:t>
      </w:r>
    </w:p>
    <w:p>
      <w:pPr>
        <w:spacing w:line="360" w:lineRule="auto"/>
        <w:ind w:firstLine="480" w:firstLineChars="200"/>
        <w:rPr>
          <w:rFonts w:ascii="宋体" w:cs="宋体"/>
          <w:bCs/>
          <w:sz w:val="24"/>
        </w:rPr>
      </w:pPr>
      <w:r>
        <w:rPr>
          <w:rFonts w:hint="eastAsia" w:ascii="宋体" w:cs="宋体"/>
          <w:bCs/>
          <w:sz w:val="24"/>
        </w:rPr>
        <w:t>日    期：XXXX。</w:t>
      </w:r>
    </w:p>
    <w:p>
      <w:pPr>
        <w:spacing w:line="360" w:lineRule="auto"/>
        <w:ind w:firstLine="480" w:firstLineChars="200"/>
        <w:rPr>
          <w:rFonts w:ascii="宋体" w:cs="宋体"/>
          <w:bCs/>
          <w:sz w:val="24"/>
        </w:rPr>
      </w:pPr>
      <w:r>
        <w:rPr>
          <w:rFonts w:hint="eastAsia" w:ascii="宋体" w:cs="宋体"/>
          <w:bCs/>
          <w:sz w:val="24"/>
        </w:rPr>
        <w:t>注：1.</w:t>
      </w:r>
      <w:r>
        <w:rPr>
          <w:rFonts w:ascii="宋体" w:cs="宋体"/>
          <w:bCs/>
          <w:sz w:val="24"/>
        </w:rPr>
        <w:t>根据国务院办公厅关于加快推进“多证合一”改革的指导意见（国办发【2017】41号）等政策要求，</w:t>
      </w:r>
      <w:r>
        <w:rPr>
          <w:rFonts w:ascii="宋体" w:cs="宋体"/>
          <w:b/>
          <w:bCs/>
          <w:sz w:val="24"/>
        </w:rPr>
        <w:t>若资格要求涉及的登记、备案等有关事项和各类证照已实行多证合一导致供应商无法提供该类证明材料的</w:t>
      </w:r>
      <w:r>
        <w:rPr>
          <w:rFonts w:ascii="宋体" w:cs="宋体"/>
          <w:bCs/>
          <w:sz w:val="24"/>
        </w:rPr>
        <w:t>，供应商须提供</w:t>
      </w:r>
      <w:r>
        <w:rPr>
          <w:rFonts w:hint="eastAsia" w:ascii="宋体" w:cs="宋体"/>
          <w:bCs/>
          <w:sz w:val="24"/>
        </w:rPr>
        <w:t>该</w:t>
      </w:r>
      <w:r>
        <w:rPr>
          <w:rFonts w:ascii="宋体" w:cs="宋体"/>
          <w:bCs/>
          <w:sz w:val="24"/>
        </w:rPr>
        <w:t>承诺。</w:t>
      </w:r>
    </w:p>
    <w:p>
      <w:pPr>
        <w:spacing w:line="360" w:lineRule="auto"/>
        <w:ind w:firstLine="840" w:firstLineChars="350"/>
        <w:rPr>
          <w:rFonts w:ascii="宋体" w:cs="宋体"/>
          <w:bCs/>
          <w:sz w:val="24"/>
        </w:rPr>
      </w:pPr>
      <w:r>
        <w:rPr>
          <w:rFonts w:hint="eastAsia" w:ascii="宋体" w:cs="宋体"/>
          <w:bCs/>
          <w:sz w:val="24"/>
        </w:rPr>
        <w:t>2.若已提供</w:t>
      </w:r>
      <w:r>
        <w:rPr>
          <w:rFonts w:ascii="宋体" w:cs="宋体"/>
          <w:bCs/>
          <w:sz w:val="24"/>
        </w:rPr>
        <w:t>资格要求涉及的登记、备案等有关事项和各类证照</w:t>
      </w:r>
      <w:r>
        <w:rPr>
          <w:rFonts w:hint="eastAsia" w:ascii="宋体" w:cs="宋体"/>
          <w:bCs/>
          <w:sz w:val="24"/>
        </w:rPr>
        <w:t>的证明材料，无需提供该承诺。</w:t>
      </w:r>
    </w:p>
    <w:p>
      <w:pPr>
        <w:tabs>
          <w:tab w:val="left" w:pos="900"/>
        </w:tabs>
        <w:spacing w:line="360" w:lineRule="auto"/>
        <w:ind w:firstLine="840" w:firstLineChars="350"/>
        <w:rPr>
          <w:rFonts w:ascii="宋体"/>
          <w:b/>
          <w:sz w:val="32"/>
        </w:rPr>
      </w:pPr>
      <w:r>
        <w:rPr>
          <w:rFonts w:hint="eastAsia" w:ascii="宋体" w:cs="宋体"/>
          <w:bCs/>
          <w:sz w:val="24"/>
        </w:rPr>
        <w:t>3.若本项目资格要求不涉及，无需提供该承诺。</w:t>
      </w:r>
      <w:r>
        <w:rPr>
          <w:rFonts w:hint="eastAsia" w:ascii="宋体"/>
          <w:b/>
          <w:sz w:val="32"/>
          <w:szCs w:val="32"/>
        </w:rPr>
        <w:br w:type="page"/>
      </w:r>
      <w:r>
        <w:rPr>
          <w:rFonts w:ascii="宋体"/>
          <w:b/>
          <w:sz w:val="32"/>
        </w:rPr>
        <w:t>第</w:t>
      </w:r>
      <w:r>
        <w:rPr>
          <w:rFonts w:hint="eastAsia" w:ascii="宋体"/>
          <w:b/>
          <w:sz w:val="32"/>
        </w:rPr>
        <w:t>二</w:t>
      </w:r>
      <w:r>
        <w:rPr>
          <w:rFonts w:ascii="宋体"/>
          <w:b/>
          <w:sz w:val="32"/>
        </w:rPr>
        <w:t xml:space="preserve">部分     </w:t>
      </w:r>
      <w:r>
        <w:rPr>
          <w:rFonts w:hint="eastAsia" w:ascii="宋体"/>
          <w:b/>
          <w:sz w:val="32"/>
        </w:rPr>
        <w:t>“其他响应</w:t>
      </w:r>
      <w:r>
        <w:rPr>
          <w:rFonts w:ascii="宋体"/>
          <w:b/>
          <w:sz w:val="32"/>
        </w:rPr>
        <w:t>文件</w:t>
      </w:r>
      <w:r>
        <w:rPr>
          <w:rFonts w:hint="eastAsia" w:ascii="宋体"/>
          <w:b/>
          <w:sz w:val="32"/>
        </w:rPr>
        <w:t>”</w:t>
      </w:r>
      <w:r>
        <w:rPr>
          <w:rFonts w:ascii="宋体"/>
          <w:b/>
          <w:sz w:val="32"/>
        </w:rPr>
        <w:t>格式</w:t>
      </w:r>
    </w:p>
    <w:p>
      <w:pPr>
        <w:spacing w:line="360" w:lineRule="auto"/>
        <w:rPr>
          <w:rFonts w:ascii="宋体"/>
          <w:b/>
          <w:sz w:val="32"/>
          <w:szCs w:val="32"/>
        </w:rPr>
      </w:pPr>
    </w:p>
    <w:p>
      <w:pPr>
        <w:spacing w:line="360" w:lineRule="auto"/>
        <w:rPr>
          <w:rFonts w:ascii="宋体"/>
          <w:b/>
          <w:sz w:val="32"/>
          <w:szCs w:val="32"/>
        </w:rPr>
      </w:pPr>
    </w:p>
    <w:p>
      <w:pPr>
        <w:spacing w:line="360" w:lineRule="auto"/>
        <w:rPr>
          <w:rFonts w:ascii="宋体"/>
          <w:b/>
          <w:sz w:val="32"/>
          <w:szCs w:val="32"/>
        </w:rPr>
      </w:pPr>
      <w:r>
        <w:rPr>
          <w:rFonts w:hint="eastAsia" w:ascii="宋体"/>
          <w:b/>
          <w:sz w:val="32"/>
          <w:szCs w:val="32"/>
        </w:rPr>
        <w:t>格式2-1</w:t>
      </w:r>
    </w:p>
    <w:p>
      <w:pPr>
        <w:spacing w:line="360" w:lineRule="auto"/>
        <w:rPr>
          <w:rFonts w:ascii="宋体"/>
          <w:b/>
          <w:sz w:val="32"/>
          <w:szCs w:val="32"/>
        </w:rPr>
      </w:pPr>
      <w:r>
        <w:rPr>
          <w:rFonts w:hint="eastAsia" w:ascii="宋体"/>
          <w:b/>
          <w:sz w:val="32"/>
          <w:szCs w:val="32"/>
        </w:rPr>
        <w:t>封面：</w:t>
      </w:r>
    </w:p>
    <w:p>
      <w:pPr>
        <w:spacing w:line="360" w:lineRule="auto"/>
        <w:jc w:val="right"/>
        <w:rPr>
          <w:rFonts w:ascii="宋体"/>
          <w:b/>
          <w:sz w:val="36"/>
        </w:rPr>
      </w:pPr>
      <w:r>
        <w:rPr>
          <w:rFonts w:ascii="宋体"/>
          <w:b/>
          <w:sz w:val="36"/>
        </w:rPr>
        <w:t>（正本/副本）</w:t>
      </w:r>
    </w:p>
    <w:p>
      <w:pPr>
        <w:spacing w:line="360" w:lineRule="auto"/>
        <w:rPr>
          <w:rFonts w:ascii="宋体"/>
          <w:b/>
          <w:sz w:val="32"/>
          <w:szCs w:val="32"/>
        </w:rPr>
      </w:pPr>
    </w:p>
    <w:p>
      <w:pPr>
        <w:spacing w:line="360" w:lineRule="auto"/>
        <w:rPr>
          <w:rFonts w:ascii="宋体"/>
          <w:b/>
          <w:sz w:val="32"/>
          <w:szCs w:val="32"/>
        </w:rPr>
      </w:pPr>
    </w:p>
    <w:p>
      <w:pPr>
        <w:spacing w:line="360" w:lineRule="auto"/>
        <w:jc w:val="center"/>
        <w:rPr>
          <w:rFonts w:ascii="宋体"/>
          <w:b/>
          <w:sz w:val="72"/>
        </w:rPr>
      </w:pPr>
      <w:r>
        <w:rPr>
          <w:rFonts w:hint="eastAsia" w:ascii="宋体"/>
          <w:b/>
          <w:sz w:val="40"/>
          <w:szCs w:val="48"/>
        </w:rPr>
        <w:t>XX项目</w:t>
      </w:r>
    </w:p>
    <w:p>
      <w:pPr>
        <w:spacing w:line="360" w:lineRule="auto"/>
        <w:rPr>
          <w:rFonts w:ascii="宋体"/>
          <w:b/>
          <w:sz w:val="52"/>
          <w:szCs w:val="52"/>
        </w:rPr>
      </w:pPr>
    </w:p>
    <w:p>
      <w:pPr>
        <w:spacing w:line="360" w:lineRule="auto"/>
        <w:jc w:val="center"/>
        <w:rPr>
          <w:rFonts w:ascii="宋体"/>
          <w:b/>
          <w:sz w:val="32"/>
          <w:szCs w:val="32"/>
        </w:rPr>
      </w:pPr>
      <w:r>
        <w:rPr>
          <w:rFonts w:hint="eastAsia" w:ascii="宋体"/>
          <w:b/>
          <w:sz w:val="52"/>
          <w:szCs w:val="52"/>
        </w:rPr>
        <w:t>其他响应文件</w:t>
      </w:r>
    </w:p>
    <w:p>
      <w:pPr>
        <w:spacing w:line="360" w:lineRule="auto"/>
        <w:rPr>
          <w:rFonts w:ascii="宋体"/>
          <w:b/>
          <w:sz w:val="36"/>
        </w:rPr>
      </w:pPr>
    </w:p>
    <w:p>
      <w:pPr>
        <w:spacing w:line="360" w:lineRule="auto"/>
        <w:rPr>
          <w:rFonts w:ascii="宋体"/>
          <w:b/>
          <w:sz w:val="36"/>
        </w:rPr>
      </w:pPr>
    </w:p>
    <w:p>
      <w:pPr>
        <w:spacing w:line="360" w:lineRule="auto"/>
        <w:ind w:firstLine="643" w:firstLineChars="200"/>
        <w:jc w:val="left"/>
        <w:rPr>
          <w:rFonts w:ascii="宋体"/>
          <w:b/>
          <w:sz w:val="32"/>
          <w:u w:val="single"/>
        </w:rPr>
      </w:pPr>
      <w:r>
        <w:rPr>
          <w:rFonts w:hint="eastAsia" w:ascii="宋体"/>
          <w:b/>
          <w:sz w:val="32"/>
        </w:rPr>
        <w:t>供 应 商</w:t>
      </w:r>
      <w:r>
        <w:rPr>
          <w:rFonts w:ascii="宋体"/>
          <w:b/>
          <w:sz w:val="32"/>
        </w:rPr>
        <w:t>名称：</w:t>
      </w:r>
    </w:p>
    <w:p>
      <w:pPr>
        <w:spacing w:line="360" w:lineRule="auto"/>
        <w:ind w:firstLine="643" w:firstLineChars="200"/>
        <w:jc w:val="left"/>
        <w:rPr>
          <w:rFonts w:ascii="宋体"/>
          <w:b/>
          <w:sz w:val="32"/>
          <w:u w:val="single"/>
        </w:rPr>
      </w:pPr>
      <w:r>
        <w:rPr>
          <w:rFonts w:hint="eastAsia" w:ascii="宋体"/>
          <w:b/>
          <w:sz w:val="32"/>
        </w:rPr>
        <w:t>采购项目</w:t>
      </w:r>
      <w:r>
        <w:rPr>
          <w:rFonts w:ascii="宋体"/>
          <w:b/>
          <w:sz w:val="32"/>
        </w:rPr>
        <w:t>编号：</w:t>
      </w:r>
    </w:p>
    <w:p>
      <w:pPr>
        <w:spacing w:line="360" w:lineRule="auto"/>
        <w:ind w:firstLine="643" w:firstLineChars="200"/>
        <w:jc w:val="left"/>
        <w:rPr>
          <w:rFonts w:ascii="宋体"/>
          <w:b/>
          <w:sz w:val="32"/>
          <w:u w:val="single"/>
        </w:rPr>
      </w:pPr>
      <w:r>
        <w:rPr>
          <w:rFonts w:hint="eastAsia" w:ascii="宋体"/>
          <w:b/>
          <w:sz w:val="32"/>
        </w:rPr>
        <w:t>包        号</w:t>
      </w:r>
      <w:r>
        <w:rPr>
          <w:rFonts w:ascii="宋体"/>
          <w:b/>
          <w:sz w:val="32"/>
        </w:rPr>
        <w:t>：</w:t>
      </w:r>
    </w:p>
    <w:p>
      <w:pPr>
        <w:spacing w:line="360" w:lineRule="auto"/>
        <w:ind w:firstLine="790" w:firstLineChars="246"/>
        <w:jc w:val="center"/>
        <w:rPr>
          <w:rFonts w:ascii="宋体"/>
          <w:b/>
          <w:sz w:val="32"/>
        </w:rPr>
      </w:pPr>
    </w:p>
    <w:p>
      <w:pPr>
        <w:spacing w:line="360" w:lineRule="auto"/>
        <w:ind w:firstLine="790" w:firstLineChars="246"/>
        <w:jc w:val="center"/>
        <w:rPr>
          <w:rFonts w:ascii="宋体"/>
          <w:b/>
          <w:sz w:val="32"/>
        </w:rPr>
      </w:pPr>
      <w:r>
        <w:rPr>
          <w:rFonts w:hint="eastAsia" w:ascii="宋体"/>
          <w:b/>
          <w:sz w:val="32"/>
        </w:rPr>
        <w:t>时间</w:t>
      </w:r>
      <w:r>
        <w:rPr>
          <w:rFonts w:ascii="宋体"/>
          <w:b/>
          <w:sz w:val="32"/>
        </w:rPr>
        <w:t>：</w:t>
      </w:r>
      <w:r>
        <w:rPr>
          <w:rFonts w:hint="eastAsia" w:ascii="宋体"/>
          <w:b/>
          <w:sz w:val="32"/>
        </w:rPr>
        <w:t>XX年XX</w:t>
      </w:r>
      <w:r>
        <w:rPr>
          <w:rFonts w:ascii="宋体"/>
          <w:b/>
          <w:sz w:val="32"/>
        </w:rPr>
        <w:t>月</w:t>
      </w:r>
      <w:r>
        <w:rPr>
          <w:rFonts w:hint="eastAsia" w:ascii="宋体"/>
          <w:b/>
          <w:sz w:val="32"/>
        </w:rPr>
        <w:t>XX</w:t>
      </w:r>
      <w:r>
        <w:rPr>
          <w:rFonts w:ascii="宋体"/>
          <w:b/>
          <w:sz w:val="32"/>
        </w:rPr>
        <w:t>日</w:t>
      </w:r>
    </w:p>
    <w:p>
      <w:pPr>
        <w:spacing w:line="360" w:lineRule="auto"/>
        <w:rPr>
          <w:rFonts w:ascii="宋体"/>
          <w:b/>
          <w:sz w:val="32"/>
          <w:szCs w:val="32"/>
        </w:rPr>
      </w:pPr>
      <w:r>
        <w:rPr>
          <w:rFonts w:ascii="宋体"/>
          <w:b/>
          <w:sz w:val="32"/>
        </w:rPr>
        <w:br w:type="page"/>
      </w:r>
      <w:r>
        <w:rPr>
          <w:rFonts w:hint="eastAsia" w:ascii="宋体"/>
          <w:b/>
          <w:sz w:val="32"/>
          <w:szCs w:val="32"/>
        </w:rPr>
        <w:t>格式2-2</w:t>
      </w:r>
    </w:p>
    <w:p>
      <w:pPr>
        <w:jc w:val="center"/>
        <w:rPr>
          <w:rFonts w:ascii="宋体"/>
          <w:b/>
          <w:sz w:val="32"/>
          <w:szCs w:val="32"/>
        </w:rPr>
      </w:pPr>
      <w:bookmarkStart w:id="69" w:name="_Toc308164824"/>
      <w:r>
        <w:rPr>
          <w:rFonts w:hint="eastAsia" w:ascii="宋体"/>
          <w:b/>
          <w:sz w:val="32"/>
          <w:szCs w:val="32"/>
        </w:rPr>
        <w:t>响应函</w:t>
      </w:r>
    </w:p>
    <w:p>
      <w:pPr>
        <w:spacing w:line="360" w:lineRule="auto"/>
        <w:rPr>
          <w:rFonts w:ascii="宋体"/>
          <w:sz w:val="24"/>
        </w:rPr>
      </w:pPr>
    </w:p>
    <w:p>
      <w:pPr>
        <w:spacing w:line="360" w:lineRule="auto"/>
        <w:rPr>
          <w:rFonts w:ascii="宋体"/>
          <w:sz w:val="24"/>
        </w:rPr>
      </w:pPr>
      <w:r>
        <w:rPr>
          <w:rFonts w:hint="eastAsia" w:ascii="宋体"/>
          <w:sz w:val="24"/>
        </w:rPr>
        <w:t>XXX（采购代理机构名称）：</w:t>
      </w:r>
    </w:p>
    <w:p>
      <w:pPr>
        <w:spacing w:line="360" w:lineRule="auto"/>
        <w:ind w:firstLine="480" w:firstLineChars="200"/>
        <w:jc w:val="left"/>
        <w:rPr>
          <w:rFonts w:ascii="宋体"/>
          <w:sz w:val="24"/>
        </w:rPr>
      </w:pPr>
      <w:r>
        <w:rPr>
          <w:rFonts w:hint="eastAsia" w:ascii="宋体"/>
          <w:sz w:val="24"/>
        </w:rPr>
        <w:t>1.我方全面研究了“XXXXXX”项目谈判文件（项目编号：XXXX），决定参加贵单位组织的本项目谈判采购。</w:t>
      </w:r>
    </w:p>
    <w:p>
      <w:pPr>
        <w:spacing w:line="360" w:lineRule="auto"/>
        <w:ind w:firstLine="480" w:firstLineChars="200"/>
        <w:jc w:val="left"/>
        <w:rPr>
          <w:rFonts w:ascii="宋体"/>
          <w:sz w:val="24"/>
        </w:rPr>
      </w:pPr>
      <w:r>
        <w:rPr>
          <w:rFonts w:hint="eastAsia" w:ascii="宋体"/>
          <w:sz w:val="24"/>
        </w:rPr>
        <w:t>2.我方自愿按照谈判文件规定的各项要求向采购人提供所需货物/服务。</w:t>
      </w:r>
    </w:p>
    <w:p>
      <w:pPr>
        <w:spacing w:line="360" w:lineRule="auto"/>
        <w:ind w:firstLine="480" w:firstLineChars="200"/>
        <w:jc w:val="left"/>
        <w:rPr>
          <w:rFonts w:ascii="宋体"/>
          <w:sz w:val="24"/>
        </w:rPr>
      </w:pPr>
      <w:r>
        <w:rPr>
          <w:rFonts w:hint="eastAsia" w:ascii="宋体"/>
          <w:sz w:val="24"/>
        </w:rPr>
        <w:t>3.一旦我方成交，我方将严格履行政府采购合同规定的责任和义务。</w:t>
      </w:r>
    </w:p>
    <w:p>
      <w:pPr>
        <w:spacing w:line="360" w:lineRule="auto"/>
        <w:ind w:firstLine="480" w:firstLineChars="200"/>
        <w:jc w:val="left"/>
        <w:rPr>
          <w:rFonts w:ascii="宋体"/>
          <w:sz w:val="24"/>
        </w:rPr>
      </w:pPr>
      <w:r>
        <w:rPr>
          <w:rFonts w:hint="eastAsia" w:ascii="宋体"/>
          <w:sz w:val="24"/>
        </w:rPr>
        <w:t>4.我方愿意提供贵单位可能另外要求的，与谈判报价有关的文件资料，并保证我方已提供和将要提供的文件资料是真实、准确的。</w:t>
      </w:r>
    </w:p>
    <w:p>
      <w:pPr>
        <w:spacing w:line="360" w:lineRule="auto"/>
        <w:ind w:firstLine="480" w:firstLineChars="200"/>
        <w:jc w:val="left"/>
        <w:rPr>
          <w:rFonts w:ascii="宋体"/>
          <w:sz w:val="24"/>
        </w:rPr>
      </w:pPr>
      <w:r>
        <w:rPr>
          <w:rFonts w:hint="eastAsia" w:ascii="宋体"/>
          <w:sz w:val="24"/>
        </w:rPr>
        <w:t>5.我方为本项目提交的响应文件正本1份，副本XX份，用于谈判报价。</w:t>
      </w:r>
    </w:p>
    <w:p>
      <w:pPr>
        <w:spacing w:line="360" w:lineRule="auto"/>
        <w:ind w:firstLine="480" w:firstLineChars="200"/>
        <w:jc w:val="left"/>
        <w:rPr>
          <w:rFonts w:ascii="宋体"/>
          <w:sz w:val="24"/>
        </w:rPr>
      </w:pPr>
      <w:r>
        <w:rPr>
          <w:rFonts w:hint="eastAsia" w:ascii="宋体"/>
          <w:sz w:val="24"/>
        </w:rPr>
        <w:t>6.我方愿意提供贵单位可能另外要求的，与谈判报价有关的文件资料，并保证我方已提供和将要提供的文件资料是真实、准确的。</w:t>
      </w:r>
    </w:p>
    <w:p>
      <w:pPr>
        <w:spacing w:line="360" w:lineRule="auto"/>
        <w:ind w:firstLine="480" w:firstLineChars="200"/>
        <w:jc w:val="left"/>
        <w:rPr>
          <w:rFonts w:ascii="宋体"/>
          <w:sz w:val="24"/>
        </w:rPr>
      </w:pPr>
      <w:r>
        <w:rPr>
          <w:rFonts w:hint="eastAsia" w:ascii="宋体"/>
          <w:sz w:val="24"/>
        </w:rPr>
        <w:t>7.本次谈判，我方递交的响应文件有效期为谈判文件规定起算之日起XX天。</w:t>
      </w:r>
    </w:p>
    <w:p>
      <w:pPr>
        <w:adjustRightInd w:val="0"/>
        <w:spacing w:line="400" w:lineRule="exact"/>
        <w:ind w:firstLine="480" w:firstLineChars="200"/>
        <w:jc w:val="left"/>
        <w:rPr>
          <w:rFonts w:ascii="宋体"/>
          <w:sz w:val="24"/>
        </w:rPr>
      </w:pPr>
    </w:p>
    <w:p>
      <w:pPr>
        <w:adjustRightInd w:val="0"/>
        <w:spacing w:line="400" w:lineRule="exact"/>
        <w:ind w:firstLine="480" w:firstLineChars="200"/>
        <w:jc w:val="left"/>
        <w:rPr>
          <w:rFonts w:ascii="宋体"/>
          <w:sz w:val="24"/>
        </w:rPr>
      </w:pPr>
    </w:p>
    <w:p>
      <w:pPr>
        <w:adjustRightInd w:val="0"/>
        <w:spacing w:line="400" w:lineRule="exact"/>
        <w:ind w:firstLine="480" w:firstLineChars="200"/>
        <w:jc w:val="left"/>
        <w:rPr>
          <w:rFonts w:ascii="宋体"/>
          <w:sz w:val="24"/>
        </w:rPr>
      </w:pPr>
      <w:r>
        <w:rPr>
          <w:rFonts w:hint="eastAsia" w:ascii="宋体"/>
          <w:sz w:val="24"/>
        </w:rPr>
        <w:t>供应商名称：XXX（盖单位公章）</w:t>
      </w:r>
    </w:p>
    <w:p>
      <w:pPr>
        <w:spacing w:line="400" w:lineRule="exact"/>
        <w:ind w:firstLine="470" w:firstLineChars="196"/>
        <w:rPr>
          <w:rFonts w:ascii="宋体"/>
          <w:sz w:val="24"/>
        </w:rPr>
      </w:pPr>
      <w:r>
        <w:rPr>
          <w:rFonts w:hint="eastAsia" w:ascii="宋体"/>
          <w:sz w:val="24"/>
        </w:rPr>
        <w:t>法定代表人/单位负责人或授权代表（签字或加盖个人印章）：XXX</w:t>
      </w:r>
    </w:p>
    <w:p>
      <w:pPr>
        <w:spacing w:line="400" w:lineRule="exact"/>
        <w:ind w:firstLine="470" w:firstLineChars="196"/>
        <w:rPr>
          <w:rFonts w:ascii="宋体"/>
          <w:sz w:val="24"/>
        </w:rPr>
      </w:pPr>
      <w:r>
        <w:rPr>
          <w:rFonts w:hint="eastAsia" w:ascii="宋体"/>
          <w:sz w:val="24"/>
        </w:rPr>
        <w:t>通讯地址：XXX</w:t>
      </w:r>
    </w:p>
    <w:p>
      <w:pPr>
        <w:spacing w:line="400" w:lineRule="exact"/>
        <w:ind w:firstLine="470" w:firstLineChars="196"/>
        <w:rPr>
          <w:rFonts w:ascii="宋体"/>
          <w:sz w:val="24"/>
        </w:rPr>
      </w:pPr>
      <w:r>
        <w:rPr>
          <w:rFonts w:hint="eastAsia" w:ascii="宋体"/>
          <w:sz w:val="24"/>
        </w:rPr>
        <w:t>邮政编码：XXX</w:t>
      </w:r>
    </w:p>
    <w:p>
      <w:pPr>
        <w:spacing w:line="400" w:lineRule="exact"/>
        <w:ind w:firstLine="470" w:firstLineChars="196"/>
        <w:rPr>
          <w:rFonts w:ascii="宋体"/>
          <w:sz w:val="24"/>
        </w:rPr>
      </w:pPr>
      <w:r>
        <w:rPr>
          <w:rFonts w:hint="eastAsia" w:ascii="宋体"/>
          <w:sz w:val="24"/>
        </w:rPr>
        <w:t>联系电话：XXX</w:t>
      </w:r>
    </w:p>
    <w:p>
      <w:pPr>
        <w:spacing w:line="400" w:lineRule="exact"/>
        <w:ind w:firstLine="470" w:firstLineChars="196"/>
        <w:rPr>
          <w:rFonts w:ascii="宋体"/>
          <w:sz w:val="24"/>
        </w:rPr>
      </w:pPr>
      <w:r>
        <w:rPr>
          <w:rFonts w:hint="eastAsia" w:ascii="宋体"/>
          <w:sz w:val="24"/>
        </w:rPr>
        <w:t>传    真：XXX</w:t>
      </w:r>
    </w:p>
    <w:p>
      <w:pPr>
        <w:ind w:firstLine="480" w:firstLineChars="200"/>
        <w:rPr>
          <w:rFonts w:ascii="宋体"/>
          <w:b/>
          <w:sz w:val="32"/>
          <w:szCs w:val="32"/>
        </w:rPr>
      </w:pPr>
      <w:r>
        <w:rPr>
          <w:rFonts w:hint="eastAsia" w:ascii="宋体"/>
          <w:sz w:val="24"/>
        </w:rPr>
        <w:t>日    期：XXX年XXX月XXX日</w:t>
      </w:r>
      <w:r>
        <w:rPr>
          <w:rFonts w:hint="eastAsia" w:ascii="宋体"/>
          <w:b/>
          <w:sz w:val="32"/>
          <w:szCs w:val="32"/>
        </w:rPr>
        <w:br w:type="page"/>
      </w:r>
      <w:r>
        <w:rPr>
          <w:rFonts w:hint="eastAsia" w:ascii="宋体"/>
          <w:b/>
          <w:sz w:val="32"/>
          <w:szCs w:val="32"/>
        </w:rPr>
        <w:t>格式2-3</w:t>
      </w:r>
    </w:p>
    <w:p>
      <w:pPr>
        <w:widowControl/>
        <w:jc w:val="center"/>
        <w:outlineLvl w:val="1"/>
        <w:rPr>
          <w:rFonts w:ascii="宋体"/>
          <w:b/>
          <w:sz w:val="32"/>
          <w:szCs w:val="32"/>
        </w:rPr>
      </w:pPr>
      <w:r>
        <w:rPr>
          <w:rFonts w:hint="eastAsia" w:ascii="宋体"/>
          <w:b/>
          <w:sz w:val="32"/>
          <w:szCs w:val="32"/>
        </w:rPr>
        <w:t xml:space="preserve"> 承诺函</w:t>
      </w:r>
    </w:p>
    <w:p>
      <w:pPr>
        <w:widowControl/>
        <w:jc w:val="center"/>
        <w:outlineLvl w:val="1"/>
        <w:rPr>
          <w:rFonts w:ascii="宋体"/>
          <w:b/>
          <w:sz w:val="24"/>
        </w:rPr>
      </w:pPr>
    </w:p>
    <w:p>
      <w:pPr>
        <w:rPr>
          <w:rFonts w:ascii="宋体"/>
          <w:sz w:val="24"/>
        </w:rPr>
      </w:pPr>
      <w:r>
        <w:rPr>
          <w:rFonts w:hint="eastAsia" w:ascii="宋体"/>
          <w:sz w:val="24"/>
        </w:rPr>
        <w:t>XXX（采购代理机构名称）：</w:t>
      </w:r>
    </w:p>
    <w:p>
      <w:pPr>
        <w:ind w:firstLine="480" w:firstLineChars="200"/>
        <w:rPr>
          <w:rFonts w:ascii="宋体"/>
          <w:sz w:val="24"/>
        </w:rPr>
      </w:pPr>
      <w:r>
        <w:rPr>
          <w:rFonts w:hint="eastAsia" w:ascii="宋体"/>
          <w:sz w:val="24"/>
        </w:rPr>
        <w:t>我方作为本次采购项目的供应商，根据谈判文件要求，现郑重承诺如下：</w:t>
      </w:r>
    </w:p>
    <w:p>
      <w:pPr>
        <w:widowControl/>
        <w:ind w:firstLine="480" w:firstLineChars="200"/>
        <w:jc w:val="left"/>
        <w:outlineLvl w:val="1"/>
        <w:rPr>
          <w:rFonts w:ascii="宋体"/>
          <w:sz w:val="24"/>
        </w:rPr>
      </w:pPr>
      <w:r>
        <w:rPr>
          <w:rFonts w:hint="eastAsia" w:ascii="宋体"/>
          <w:sz w:val="24"/>
        </w:rPr>
        <w:t>一、我方已认真阅读并接受本项目</w:t>
      </w:r>
      <w:r>
        <w:rPr>
          <w:rFonts w:ascii="宋体"/>
          <w:sz w:val="24"/>
        </w:rPr>
        <w:t>谈判</w:t>
      </w:r>
      <w:r>
        <w:rPr>
          <w:rFonts w:hint="eastAsia" w:ascii="宋体"/>
          <w:sz w:val="24"/>
        </w:rPr>
        <w:t>文件第二章的全部实质性要求</w:t>
      </w:r>
      <w:r>
        <w:rPr>
          <w:rFonts w:ascii="宋体"/>
          <w:sz w:val="24"/>
        </w:rPr>
        <w:t>，如对谈判</w:t>
      </w:r>
      <w:r>
        <w:rPr>
          <w:rFonts w:hint="eastAsia" w:ascii="宋体"/>
          <w:sz w:val="24"/>
        </w:rPr>
        <w:t>文件</w:t>
      </w:r>
      <w:r>
        <w:rPr>
          <w:rFonts w:ascii="宋体"/>
          <w:sz w:val="24"/>
        </w:rPr>
        <w:t>有异议，</w:t>
      </w:r>
      <w:r>
        <w:rPr>
          <w:rFonts w:hint="eastAsia" w:ascii="宋体"/>
          <w:sz w:val="24"/>
        </w:rPr>
        <w:t>已</w:t>
      </w:r>
      <w:r>
        <w:rPr>
          <w:rFonts w:ascii="宋体"/>
          <w:sz w:val="24"/>
        </w:rPr>
        <w:t>依法进行维权救济，不存在对谈判</w:t>
      </w:r>
      <w:r>
        <w:rPr>
          <w:rFonts w:hint="eastAsia" w:ascii="宋体"/>
          <w:sz w:val="24"/>
        </w:rPr>
        <w:t>文件</w:t>
      </w:r>
      <w:r>
        <w:rPr>
          <w:rFonts w:ascii="宋体"/>
          <w:sz w:val="24"/>
        </w:rPr>
        <w:t>有异议的同时又参加</w:t>
      </w:r>
      <w:r>
        <w:rPr>
          <w:rFonts w:hint="eastAsia" w:ascii="宋体"/>
          <w:sz w:val="24"/>
        </w:rPr>
        <w:t>谈判</w:t>
      </w:r>
      <w:r>
        <w:rPr>
          <w:rFonts w:ascii="宋体"/>
          <w:sz w:val="24"/>
        </w:rPr>
        <w:t>以求侥幸</w:t>
      </w:r>
      <w:r>
        <w:rPr>
          <w:rFonts w:hint="eastAsia" w:ascii="宋体"/>
          <w:sz w:val="24"/>
        </w:rPr>
        <w:t>成交</w:t>
      </w:r>
      <w:r>
        <w:rPr>
          <w:rFonts w:ascii="宋体"/>
          <w:sz w:val="24"/>
        </w:rPr>
        <w:t>或者为实现其他非法目的的行为。</w:t>
      </w:r>
    </w:p>
    <w:p>
      <w:pPr>
        <w:ind w:firstLine="480" w:firstLineChars="200"/>
        <w:rPr>
          <w:rFonts w:ascii="宋体"/>
          <w:sz w:val="24"/>
        </w:rPr>
      </w:pPr>
      <w:r>
        <w:rPr>
          <w:rFonts w:hint="eastAsia" w:ascii="宋体"/>
          <w:sz w:val="24"/>
        </w:rPr>
        <w:t>二、在参加本次采购活动中，不存在与单位负责人为同一人或者存在直接控股、管理关系的其他供应商参与同一合同项下的政府采购活动的行为。</w:t>
      </w:r>
    </w:p>
    <w:p>
      <w:pPr>
        <w:widowControl/>
        <w:ind w:firstLine="480" w:firstLineChars="200"/>
        <w:jc w:val="left"/>
        <w:outlineLvl w:val="1"/>
        <w:rPr>
          <w:rFonts w:ascii="宋体"/>
          <w:sz w:val="24"/>
        </w:rPr>
      </w:pPr>
      <w:r>
        <w:rPr>
          <w:rFonts w:hint="eastAsia" w:ascii="宋体"/>
          <w:sz w:val="24"/>
        </w:rPr>
        <w:t>三</w:t>
      </w:r>
      <w:r>
        <w:rPr>
          <w:rFonts w:ascii="宋体"/>
          <w:sz w:val="24"/>
        </w:rPr>
        <w:t>、</w:t>
      </w:r>
      <w:r>
        <w:rPr>
          <w:rFonts w:hint="eastAsia" w:ascii="宋体"/>
          <w:sz w:val="24"/>
        </w:rPr>
        <w:t>为采购项目提供整体设计、规范编制或者项目管理、监理、检测等服务的供应商，不得再参加该采购项目的其他采购活动，我方</w:t>
      </w:r>
      <w:r>
        <w:rPr>
          <w:rFonts w:ascii="宋体"/>
          <w:sz w:val="24"/>
        </w:rPr>
        <w:t>承诺</w:t>
      </w:r>
      <w:r>
        <w:rPr>
          <w:rFonts w:hint="eastAsia" w:ascii="宋体"/>
          <w:sz w:val="24"/>
        </w:rPr>
        <w:t>不属于此类禁止参加本项目的供应商</w:t>
      </w:r>
      <w:r>
        <w:rPr>
          <w:rFonts w:ascii="宋体"/>
          <w:sz w:val="24"/>
        </w:rPr>
        <w:t>。</w:t>
      </w:r>
    </w:p>
    <w:p>
      <w:pPr>
        <w:ind w:firstLine="480" w:firstLineChars="200"/>
        <w:rPr>
          <w:rFonts w:ascii="宋体"/>
          <w:sz w:val="24"/>
        </w:rPr>
      </w:pPr>
      <w:r>
        <w:rPr>
          <w:rFonts w:hint="eastAsia" w:ascii="宋体"/>
          <w:sz w:val="24"/>
        </w:rPr>
        <w:t>四、在参加本次采购活动中，不存在和其他供应商在同一合同项下的采购项目中，同时委托同一个自然人、同一家庭的人员、同一单位的人员作为代理人的行为。</w:t>
      </w:r>
    </w:p>
    <w:p>
      <w:pPr>
        <w:pStyle w:val="42"/>
        <w:spacing w:line="240" w:lineRule="auto"/>
        <w:ind w:left="1" w:firstLine="480" w:firstLineChars="200"/>
        <w:rPr>
          <w:sz w:val="24"/>
        </w:rPr>
      </w:pPr>
      <w:r>
        <w:rPr>
          <w:rFonts w:hint="eastAsia"/>
          <w:sz w:val="24"/>
        </w:rPr>
        <w:t>五、我方实际控制人或者中高级管理人员，不存在同时是采购代理机构工作人员的情形。</w:t>
      </w:r>
    </w:p>
    <w:p>
      <w:pPr>
        <w:ind w:firstLine="480" w:firstLineChars="200"/>
        <w:rPr>
          <w:rFonts w:ascii="宋体"/>
          <w:sz w:val="24"/>
        </w:rPr>
      </w:pPr>
      <w:r>
        <w:rPr>
          <w:rFonts w:hint="eastAsia" w:ascii="宋体"/>
          <w:sz w:val="24"/>
        </w:rPr>
        <w:t>六、不存在同一母公司的两家以上的子公司，以不同供应商身份同时参加本项目同一合同项下的采购活动的</w:t>
      </w:r>
      <w:r>
        <w:rPr>
          <w:rFonts w:ascii="宋体"/>
          <w:sz w:val="24"/>
        </w:rPr>
        <w:t>情形</w:t>
      </w:r>
      <w:r>
        <w:rPr>
          <w:rFonts w:hint="eastAsia" w:ascii="宋体"/>
          <w:sz w:val="24"/>
        </w:rPr>
        <w:t>。</w:t>
      </w:r>
    </w:p>
    <w:p>
      <w:pPr>
        <w:ind w:firstLine="480" w:firstLineChars="200"/>
        <w:rPr>
          <w:rFonts w:ascii="宋体"/>
          <w:sz w:val="24"/>
        </w:rPr>
      </w:pPr>
      <w:r>
        <w:rPr>
          <w:rFonts w:hint="eastAsia" w:ascii="宋体"/>
          <w:sz w:val="24"/>
        </w:rPr>
        <w:t>七、我方与采购代理机构不存在关联关系，也不是采购代理机构的母公司或子公司。</w:t>
      </w:r>
    </w:p>
    <w:p>
      <w:pPr>
        <w:ind w:firstLine="480" w:firstLineChars="200"/>
        <w:rPr>
          <w:rFonts w:ascii="宋体"/>
          <w:sz w:val="24"/>
        </w:rPr>
      </w:pPr>
      <w:r>
        <w:rPr>
          <w:rFonts w:hint="eastAsia" w:ascii="宋体"/>
          <w:sz w:val="24"/>
        </w:rPr>
        <w:t>八、如果有《关于对政府采购领域严重违法失信主体开展联合惩戒的合作备忘录》（发改财金〔2018〕1614 号）规定的记入诚信档案的失信行为，将在响应文件中全面如实反映，如未如实反映，采购人有权取消我方中标资格。</w:t>
      </w:r>
    </w:p>
    <w:p>
      <w:pPr>
        <w:ind w:firstLine="480" w:firstLineChars="200"/>
        <w:rPr>
          <w:rFonts w:ascii="宋体"/>
          <w:sz w:val="24"/>
        </w:rPr>
      </w:pPr>
      <w:r>
        <w:rPr>
          <w:rFonts w:hint="eastAsia" w:ascii="宋体"/>
          <w:sz w:val="24"/>
        </w:rPr>
        <w:t>九、响应文件中提供的任何资料和技术、服务、商务等响应承诺情况都是真实的、有效的、合法的。</w:t>
      </w:r>
    </w:p>
    <w:p>
      <w:pPr>
        <w:ind w:firstLine="480" w:firstLineChars="200"/>
        <w:rPr>
          <w:rFonts w:ascii="宋体"/>
          <w:sz w:val="24"/>
        </w:rPr>
      </w:pPr>
      <w:r>
        <w:rPr>
          <w:rFonts w:hint="eastAsia" w:ascii="宋体"/>
          <w:sz w:val="24"/>
        </w:rPr>
        <w:t>十、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pPr>
        <w:widowControl/>
        <w:ind w:firstLine="480" w:firstLineChars="200"/>
        <w:jc w:val="left"/>
        <w:outlineLvl w:val="1"/>
        <w:rPr>
          <w:rFonts w:ascii="宋体"/>
          <w:sz w:val="24"/>
        </w:rPr>
      </w:pPr>
      <w:r>
        <w:rPr>
          <w:rFonts w:hint="eastAsia" w:ascii="宋体"/>
          <w:sz w:val="24"/>
        </w:rPr>
        <w:t>十一、国家或行业主管部门对采购产品的技术标准、质量标准和资格资质条件等有强制性规定的，我方</w:t>
      </w:r>
      <w:r>
        <w:rPr>
          <w:rFonts w:ascii="宋体"/>
          <w:sz w:val="24"/>
        </w:rPr>
        <w:t>承诺符合其要求。</w:t>
      </w:r>
    </w:p>
    <w:p>
      <w:pPr>
        <w:widowControl/>
        <w:ind w:firstLine="480" w:firstLineChars="200"/>
        <w:jc w:val="left"/>
        <w:outlineLvl w:val="1"/>
        <w:rPr>
          <w:rFonts w:ascii="宋体"/>
          <w:sz w:val="24"/>
        </w:rPr>
      </w:pPr>
      <w:r>
        <w:rPr>
          <w:rFonts w:hint="eastAsia" w:ascii="宋体"/>
          <w:sz w:val="24"/>
        </w:rPr>
        <w:t>十二、参加本次采购活动，我方完全同意谈判</w:t>
      </w:r>
      <w:r>
        <w:rPr>
          <w:rFonts w:ascii="宋体"/>
          <w:sz w:val="24"/>
        </w:rPr>
        <w:t>文件第二章关于</w:t>
      </w:r>
      <w:r>
        <w:rPr>
          <w:rFonts w:hint="eastAsia" w:ascii="宋体"/>
          <w:sz w:val="24"/>
        </w:rPr>
        <w:t>“谈判费用”、“合同</w:t>
      </w:r>
      <w:r>
        <w:rPr>
          <w:rFonts w:ascii="宋体"/>
          <w:sz w:val="24"/>
        </w:rPr>
        <w:t>分包</w:t>
      </w:r>
      <w:r>
        <w:rPr>
          <w:rFonts w:hint="eastAsia" w:ascii="宋体"/>
          <w:sz w:val="24"/>
        </w:rPr>
        <w:t>”、</w:t>
      </w:r>
      <w:r>
        <w:rPr>
          <w:rFonts w:ascii="宋体"/>
          <w:sz w:val="24"/>
        </w:rPr>
        <w:t>“</w:t>
      </w:r>
      <w:r>
        <w:rPr>
          <w:rFonts w:hint="eastAsia" w:ascii="宋体"/>
          <w:sz w:val="24"/>
        </w:rPr>
        <w:t>合同</w:t>
      </w:r>
      <w:r>
        <w:rPr>
          <w:rFonts w:ascii="宋体"/>
          <w:sz w:val="24"/>
        </w:rPr>
        <w:t>转包”</w:t>
      </w:r>
      <w:r>
        <w:rPr>
          <w:rFonts w:hint="eastAsia" w:ascii="宋体"/>
          <w:sz w:val="24"/>
        </w:rPr>
        <w:t>、</w:t>
      </w:r>
      <w:r>
        <w:rPr>
          <w:rFonts w:ascii="宋体"/>
          <w:sz w:val="24"/>
        </w:rPr>
        <w:t>“</w:t>
      </w:r>
      <w:r>
        <w:rPr>
          <w:rFonts w:hint="eastAsia" w:ascii="宋体"/>
          <w:sz w:val="24"/>
        </w:rPr>
        <w:t>履约</w:t>
      </w:r>
      <w:r>
        <w:rPr>
          <w:rFonts w:ascii="宋体"/>
          <w:sz w:val="24"/>
        </w:rPr>
        <w:t>保证金”</w:t>
      </w:r>
      <w:r>
        <w:rPr>
          <w:rFonts w:hint="eastAsia" w:ascii="宋体"/>
          <w:sz w:val="24"/>
        </w:rPr>
        <w:t>的</w:t>
      </w:r>
      <w:r>
        <w:rPr>
          <w:rFonts w:ascii="宋体"/>
          <w:sz w:val="24"/>
        </w:rPr>
        <w:t>实质性要求</w:t>
      </w:r>
      <w:r>
        <w:rPr>
          <w:rFonts w:hint="eastAsia" w:ascii="宋体"/>
          <w:sz w:val="24"/>
        </w:rPr>
        <w:t>，</w:t>
      </w:r>
      <w:r>
        <w:rPr>
          <w:rFonts w:ascii="宋体"/>
          <w:sz w:val="24"/>
        </w:rPr>
        <w:t>并承诺严格按照</w:t>
      </w:r>
      <w:r>
        <w:rPr>
          <w:rFonts w:hint="eastAsia" w:ascii="宋体"/>
          <w:sz w:val="24"/>
        </w:rPr>
        <w:t>谈判</w:t>
      </w:r>
      <w:r>
        <w:rPr>
          <w:rFonts w:ascii="宋体"/>
          <w:sz w:val="24"/>
        </w:rPr>
        <w:t>文件要求</w:t>
      </w:r>
      <w:r>
        <w:rPr>
          <w:rFonts w:hint="eastAsia" w:ascii="宋体"/>
          <w:sz w:val="24"/>
        </w:rPr>
        <w:t>履行</w:t>
      </w:r>
      <w:r>
        <w:rPr>
          <w:rFonts w:ascii="宋体"/>
          <w:sz w:val="24"/>
        </w:rPr>
        <w:t>。</w:t>
      </w:r>
    </w:p>
    <w:p>
      <w:pPr>
        <w:widowControl/>
        <w:ind w:firstLine="480" w:firstLineChars="200"/>
        <w:jc w:val="left"/>
        <w:outlineLvl w:val="1"/>
        <w:rPr>
          <w:rFonts w:ascii="宋体"/>
          <w:sz w:val="24"/>
        </w:rPr>
      </w:pPr>
      <w:r>
        <w:rPr>
          <w:rFonts w:hint="eastAsia" w:ascii="宋体"/>
          <w:sz w:val="24"/>
        </w:rPr>
        <w:t>十三</w:t>
      </w:r>
      <w:r>
        <w:rPr>
          <w:rFonts w:ascii="宋体"/>
          <w:sz w:val="24"/>
        </w:rPr>
        <w:t>、</w:t>
      </w:r>
      <w:r>
        <w:rPr>
          <w:rFonts w:hint="eastAsia" w:ascii="宋体"/>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该知识成果后，我方</w:t>
      </w:r>
      <w:r>
        <w:rPr>
          <w:rFonts w:ascii="宋体"/>
          <w:sz w:val="24"/>
        </w:rPr>
        <w:t>承诺</w:t>
      </w:r>
      <w:r>
        <w:rPr>
          <w:rFonts w:hint="eastAsia" w:ascii="宋体"/>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pPr>
        <w:ind w:firstLine="480" w:firstLineChars="200"/>
        <w:rPr>
          <w:rFonts w:ascii="宋体"/>
          <w:sz w:val="24"/>
        </w:rPr>
      </w:pPr>
      <w:r>
        <w:rPr>
          <w:rFonts w:hint="eastAsia" w:ascii="宋体"/>
          <w:sz w:val="24"/>
        </w:rPr>
        <w:t>我方对上述承诺的内容事项真实性负责。如经查实上述承诺的内容事项存在虚假，我方愿意接受以提供虚假材料谋取成交的法律责任。</w:t>
      </w:r>
    </w:p>
    <w:p>
      <w:pPr>
        <w:rPr>
          <w:rFonts w:ascii="宋体"/>
          <w:sz w:val="24"/>
        </w:rPr>
      </w:pPr>
    </w:p>
    <w:p>
      <w:pPr>
        <w:rPr>
          <w:rFonts w:ascii="宋体"/>
          <w:sz w:val="24"/>
        </w:rPr>
      </w:pPr>
    </w:p>
    <w:p>
      <w:pPr>
        <w:widowControl/>
        <w:spacing w:line="360" w:lineRule="atLeast"/>
        <w:ind w:firstLine="470" w:firstLineChars="196"/>
        <w:jc w:val="left"/>
        <w:outlineLvl w:val="1"/>
        <w:rPr>
          <w:rFonts w:ascii="宋体"/>
          <w:sz w:val="24"/>
        </w:rPr>
      </w:pPr>
      <w:r>
        <w:rPr>
          <w:rFonts w:hint="eastAsia" w:ascii="宋体"/>
          <w:sz w:val="24"/>
        </w:rPr>
        <w:t>法定代表人/单位负责人或授权代表（签字或加盖个人印章）：XXXX。</w:t>
      </w:r>
    </w:p>
    <w:p>
      <w:pPr>
        <w:ind w:firstLine="480" w:firstLineChars="200"/>
        <w:rPr>
          <w:rFonts w:ascii="宋体"/>
          <w:sz w:val="24"/>
        </w:rPr>
      </w:pPr>
      <w:r>
        <w:rPr>
          <w:rFonts w:hint="eastAsia" w:ascii="宋体"/>
          <w:sz w:val="24"/>
        </w:rPr>
        <w:t>供应商名称：XXXX（盖章）</w:t>
      </w:r>
    </w:p>
    <w:p>
      <w:pPr>
        <w:ind w:firstLine="480" w:firstLineChars="200"/>
        <w:rPr>
          <w:rFonts w:ascii="宋体"/>
          <w:bCs/>
          <w:sz w:val="24"/>
          <w:szCs w:val="30"/>
        </w:rPr>
      </w:pPr>
      <w:r>
        <w:rPr>
          <w:rFonts w:hint="eastAsia" w:ascii="宋体"/>
          <w:sz w:val="24"/>
        </w:rPr>
        <w:t>日    期：XXX年XXX月XXX日</w:t>
      </w:r>
    </w:p>
    <w:p>
      <w:pPr>
        <w:widowControl/>
        <w:jc w:val="left"/>
        <w:rPr>
          <w:rFonts w:ascii="宋体"/>
          <w:b/>
          <w:sz w:val="32"/>
          <w:szCs w:val="32"/>
        </w:rPr>
      </w:pPr>
    </w:p>
    <w:p>
      <w:pPr>
        <w:pStyle w:val="11"/>
        <w:rPr>
          <w:rFonts w:ascii="宋体"/>
          <w:b/>
          <w:sz w:val="32"/>
          <w:szCs w:val="32"/>
        </w:rPr>
      </w:pPr>
    </w:p>
    <w:p>
      <w:pPr>
        <w:rPr>
          <w:rFonts w:ascii="宋体"/>
          <w:b/>
          <w:sz w:val="32"/>
          <w:szCs w:val="32"/>
        </w:rPr>
      </w:pPr>
    </w:p>
    <w:p>
      <w:pPr>
        <w:pStyle w:val="11"/>
        <w:rPr>
          <w:rFonts w:ascii="宋体"/>
          <w:b/>
          <w:sz w:val="32"/>
          <w:szCs w:val="32"/>
        </w:rPr>
      </w:pPr>
    </w:p>
    <w:p>
      <w:pPr>
        <w:rPr>
          <w:rFonts w:ascii="宋体"/>
          <w:b/>
          <w:sz w:val="32"/>
          <w:szCs w:val="32"/>
        </w:rPr>
      </w:pPr>
    </w:p>
    <w:p>
      <w:pPr>
        <w:pStyle w:val="11"/>
      </w:pPr>
    </w:p>
    <w:p>
      <w:pPr>
        <w:spacing w:line="360" w:lineRule="auto"/>
        <w:ind w:firstLine="480" w:firstLineChars="200"/>
        <w:rPr>
          <w:rFonts w:ascii="宋体"/>
          <w:bCs/>
          <w:sz w:val="24"/>
          <w:szCs w:val="30"/>
        </w:rPr>
      </w:pPr>
    </w:p>
    <w:bookmarkEnd w:id="69"/>
    <w:p>
      <w:pPr>
        <w:spacing w:line="360" w:lineRule="auto"/>
        <w:rPr>
          <w:rFonts w:ascii="宋体"/>
          <w:sz w:val="24"/>
        </w:rPr>
      </w:pPr>
      <w:bookmarkStart w:id="70" w:name="_Toc217446087"/>
      <w:r>
        <w:rPr>
          <w:rFonts w:hint="eastAsia" w:ascii="宋体"/>
          <w:sz w:val="24"/>
        </w:rPr>
        <w:br w:type="page"/>
      </w:r>
      <w:r>
        <w:rPr>
          <w:rFonts w:hint="eastAsia" w:ascii="宋体"/>
          <w:b/>
          <w:sz w:val="32"/>
          <w:szCs w:val="32"/>
        </w:rPr>
        <w:t>格式2-</w:t>
      </w:r>
      <w:r>
        <w:rPr>
          <w:rFonts w:ascii="宋体"/>
          <w:b/>
          <w:sz w:val="32"/>
          <w:szCs w:val="32"/>
        </w:rPr>
        <w:t>4</w:t>
      </w:r>
    </w:p>
    <w:p>
      <w:pPr>
        <w:jc w:val="center"/>
        <w:rPr>
          <w:rFonts w:ascii="宋体" w:cs="Arial"/>
          <w:b/>
          <w:bCs/>
          <w:sz w:val="32"/>
          <w:szCs w:val="32"/>
        </w:rPr>
      </w:pPr>
      <w:r>
        <w:rPr>
          <w:rFonts w:hint="eastAsia" w:ascii="宋体" w:cs="Arial"/>
          <w:b/>
          <w:bCs/>
          <w:sz w:val="32"/>
          <w:szCs w:val="32"/>
        </w:rPr>
        <w:t>供应商基本情况表</w:t>
      </w:r>
    </w:p>
    <w:p>
      <w:pPr>
        <w:jc w:val="center"/>
        <w:rPr>
          <w:rFonts w:ascii="宋体" w:cs="Arial"/>
          <w:b/>
          <w:bCs/>
          <w:sz w:val="32"/>
          <w:szCs w:val="32"/>
        </w:rPr>
      </w:pPr>
    </w:p>
    <w:tbl>
      <w:tblPr>
        <w:tblStyle w:val="24"/>
        <w:tblW w:w="91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1620" w:type="dxa"/>
            <w:vAlign w:val="center"/>
          </w:tcPr>
          <w:p>
            <w:pPr>
              <w:jc w:val="center"/>
              <w:rPr>
                <w:rFonts w:ascii="宋体" w:cs="Arial"/>
                <w:bCs/>
                <w:szCs w:val="21"/>
              </w:rPr>
            </w:pPr>
            <w:r>
              <w:rPr>
                <w:rFonts w:hint="eastAsia" w:ascii="宋体" w:cs="Arial"/>
                <w:bCs/>
                <w:szCs w:val="21"/>
              </w:rPr>
              <w:t>供应商名称</w:t>
            </w:r>
          </w:p>
        </w:tc>
        <w:tc>
          <w:tcPr>
            <w:tcW w:w="7560" w:type="dxa"/>
            <w:gridSpan w:val="11"/>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jc w:val="center"/>
        </w:trPr>
        <w:tc>
          <w:tcPr>
            <w:tcW w:w="1620" w:type="dxa"/>
            <w:vAlign w:val="center"/>
          </w:tcPr>
          <w:p>
            <w:pPr>
              <w:jc w:val="center"/>
              <w:rPr>
                <w:rFonts w:ascii="宋体" w:cs="Arial"/>
                <w:bCs/>
                <w:szCs w:val="21"/>
              </w:rPr>
            </w:pPr>
            <w:r>
              <w:rPr>
                <w:rFonts w:hint="eastAsia" w:ascii="宋体" w:cs="Arial"/>
                <w:bCs/>
                <w:szCs w:val="21"/>
              </w:rPr>
              <w:t>注册地址</w:t>
            </w:r>
          </w:p>
        </w:tc>
        <w:tc>
          <w:tcPr>
            <w:tcW w:w="4680" w:type="dxa"/>
            <w:gridSpan w:val="6"/>
            <w:shd w:val="clear" w:color="auto" w:fill="auto"/>
            <w:vAlign w:val="center"/>
          </w:tcPr>
          <w:p>
            <w:pPr>
              <w:jc w:val="center"/>
              <w:rPr>
                <w:rFonts w:ascii="宋体" w:cs="Arial"/>
                <w:bCs/>
                <w:szCs w:val="21"/>
              </w:rPr>
            </w:pPr>
          </w:p>
        </w:tc>
        <w:tc>
          <w:tcPr>
            <w:tcW w:w="1260" w:type="dxa"/>
            <w:gridSpan w:val="3"/>
            <w:shd w:val="clear" w:color="auto" w:fill="auto"/>
            <w:vAlign w:val="center"/>
          </w:tcPr>
          <w:p>
            <w:pPr>
              <w:jc w:val="center"/>
              <w:rPr>
                <w:rFonts w:ascii="宋体" w:cs="Arial"/>
                <w:bCs/>
                <w:szCs w:val="21"/>
              </w:rPr>
            </w:pPr>
            <w:r>
              <w:rPr>
                <w:rFonts w:hint="eastAsia" w:ascii="宋体" w:cs="Arial"/>
                <w:bCs/>
                <w:szCs w:val="21"/>
              </w:rPr>
              <w:t>邮政编码</w:t>
            </w:r>
          </w:p>
        </w:tc>
        <w:tc>
          <w:tcPr>
            <w:tcW w:w="1620" w:type="dxa"/>
            <w:gridSpan w:val="2"/>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宋体" w:cs="Arial"/>
                <w:bCs/>
                <w:szCs w:val="21"/>
              </w:rPr>
            </w:pPr>
            <w:r>
              <w:rPr>
                <w:rFonts w:hint="eastAsia" w:ascii="宋体" w:cs="Arial"/>
                <w:bCs/>
                <w:szCs w:val="21"/>
              </w:rPr>
              <w:t>联系方式</w:t>
            </w:r>
          </w:p>
        </w:tc>
        <w:tc>
          <w:tcPr>
            <w:tcW w:w="1080" w:type="dxa"/>
            <w:shd w:val="clear" w:color="auto" w:fill="auto"/>
            <w:vAlign w:val="center"/>
          </w:tcPr>
          <w:p>
            <w:pPr>
              <w:jc w:val="center"/>
              <w:rPr>
                <w:rFonts w:ascii="宋体" w:cs="Arial"/>
                <w:bCs/>
                <w:szCs w:val="21"/>
              </w:rPr>
            </w:pPr>
            <w:r>
              <w:rPr>
                <w:rFonts w:hint="eastAsia" w:ascii="宋体" w:cs="Arial"/>
                <w:bCs/>
                <w:szCs w:val="21"/>
              </w:rPr>
              <w:t>联系人</w:t>
            </w:r>
          </w:p>
        </w:tc>
        <w:tc>
          <w:tcPr>
            <w:tcW w:w="3600" w:type="dxa"/>
            <w:gridSpan w:val="5"/>
            <w:shd w:val="clear" w:color="auto" w:fill="auto"/>
            <w:vAlign w:val="center"/>
          </w:tcPr>
          <w:p>
            <w:pPr>
              <w:jc w:val="center"/>
              <w:rPr>
                <w:rFonts w:ascii="宋体" w:cs="Arial"/>
                <w:bCs/>
                <w:szCs w:val="21"/>
              </w:rPr>
            </w:pPr>
          </w:p>
        </w:tc>
        <w:tc>
          <w:tcPr>
            <w:tcW w:w="1260" w:type="dxa"/>
            <w:gridSpan w:val="3"/>
            <w:shd w:val="clear" w:color="auto" w:fill="auto"/>
            <w:vAlign w:val="center"/>
          </w:tcPr>
          <w:p>
            <w:pPr>
              <w:jc w:val="center"/>
              <w:rPr>
                <w:rFonts w:ascii="宋体" w:cs="Arial"/>
                <w:bCs/>
                <w:szCs w:val="21"/>
              </w:rPr>
            </w:pPr>
            <w:r>
              <w:rPr>
                <w:rFonts w:hint="eastAsia" w:ascii="宋体" w:cs="Arial"/>
                <w:bCs/>
                <w:szCs w:val="21"/>
              </w:rPr>
              <w:t>联系电话</w:t>
            </w:r>
          </w:p>
        </w:tc>
        <w:tc>
          <w:tcPr>
            <w:tcW w:w="1620" w:type="dxa"/>
            <w:gridSpan w:val="2"/>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1620" w:type="dxa"/>
            <w:vMerge w:val="continue"/>
            <w:vAlign w:val="center"/>
          </w:tcPr>
          <w:p/>
        </w:tc>
        <w:tc>
          <w:tcPr>
            <w:tcW w:w="1080" w:type="dxa"/>
            <w:shd w:val="clear" w:color="auto" w:fill="auto"/>
            <w:vAlign w:val="center"/>
          </w:tcPr>
          <w:p>
            <w:pPr>
              <w:jc w:val="center"/>
              <w:rPr>
                <w:rFonts w:ascii="宋体" w:cs="Arial"/>
                <w:bCs/>
                <w:szCs w:val="21"/>
              </w:rPr>
            </w:pPr>
            <w:r>
              <w:rPr>
                <w:rFonts w:hint="eastAsia" w:ascii="宋体" w:cs="Arial"/>
                <w:bCs/>
                <w:szCs w:val="21"/>
              </w:rPr>
              <w:t>传真</w:t>
            </w:r>
          </w:p>
        </w:tc>
        <w:tc>
          <w:tcPr>
            <w:tcW w:w="3600" w:type="dxa"/>
            <w:gridSpan w:val="5"/>
            <w:shd w:val="clear" w:color="auto" w:fill="auto"/>
            <w:vAlign w:val="center"/>
          </w:tcPr>
          <w:p>
            <w:pPr>
              <w:jc w:val="center"/>
              <w:rPr>
                <w:rFonts w:ascii="宋体" w:cs="Arial"/>
                <w:bCs/>
                <w:szCs w:val="21"/>
              </w:rPr>
            </w:pPr>
          </w:p>
        </w:tc>
        <w:tc>
          <w:tcPr>
            <w:tcW w:w="1260" w:type="dxa"/>
            <w:gridSpan w:val="3"/>
            <w:shd w:val="clear" w:color="auto" w:fill="auto"/>
            <w:vAlign w:val="center"/>
          </w:tcPr>
          <w:p>
            <w:pPr>
              <w:jc w:val="center"/>
              <w:rPr>
                <w:rFonts w:ascii="宋体" w:cs="Arial"/>
                <w:bCs/>
                <w:szCs w:val="21"/>
              </w:rPr>
            </w:pPr>
            <w:r>
              <w:rPr>
                <w:rFonts w:hint="eastAsia" w:ascii="宋体" w:cs="Arial"/>
                <w:bCs/>
                <w:szCs w:val="21"/>
              </w:rPr>
              <w:t>网址</w:t>
            </w:r>
          </w:p>
        </w:tc>
        <w:tc>
          <w:tcPr>
            <w:tcW w:w="1620" w:type="dxa"/>
            <w:gridSpan w:val="2"/>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jc w:val="center"/>
        </w:trPr>
        <w:tc>
          <w:tcPr>
            <w:tcW w:w="1620" w:type="dxa"/>
            <w:vAlign w:val="center"/>
          </w:tcPr>
          <w:p>
            <w:pPr>
              <w:jc w:val="center"/>
              <w:rPr>
                <w:rFonts w:ascii="宋体" w:cs="Arial"/>
                <w:bCs/>
                <w:szCs w:val="21"/>
              </w:rPr>
            </w:pPr>
            <w:r>
              <w:rPr>
                <w:rFonts w:hint="eastAsia" w:ascii="宋体" w:cs="Arial"/>
                <w:bCs/>
                <w:szCs w:val="21"/>
              </w:rPr>
              <w:t>组织结构</w:t>
            </w:r>
          </w:p>
        </w:tc>
        <w:tc>
          <w:tcPr>
            <w:tcW w:w="7560" w:type="dxa"/>
            <w:gridSpan w:val="11"/>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620" w:type="dxa"/>
            <w:vAlign w:val="center"/>
          </w:tcPr>
          <w:p>
            <w:pPr>
              <w:jc w:val="center"/>
              <w:rPr>
                <w:rFonts w:ascii="宋体" w:cs="Arial"/>
                <w:bCs/>
                <w:szCs w:val="21"/>
              </w:rPr>
            </w:pPr>
            <w:r>
              <w:rPr>
                <w:rFonts w:hint="eastAsia" w:ascii="宋体" w:cs="Arial"/>
                <w:bCs/>
                <w:szCs w:val="21"/>
              </w:rPr>
              <w:t>法定代表人/单位负责人</w:t>
            </w:r>
          </w:p>
        </w:tc>
        <w:tc>
          <w:tcPr>
            <w:tcW w:w="1260" w:type="dxa"/>
            <w:gridSpan w:val="2"/>
            <w:shd w:val="clear" w:color="auto" w:fill="auto"/>
            <w:vAlign w:val="center"/>
          </w:tcPr>
          <w:p>
            <w:pPr>
              <w:jc w:val="center"/>
              <w:rPr>
                <w:rFonts w:ascii="宋体" w:cs="Arial"/>
                <w:bCs/>
                <w:szCs w:val="21"/>
              </w:rPr>
            </w:pPr>
            <w:r>
              <w:rPr>
                <w:rFonts w:hint="eastAsia" w:ascii="宋体" w:cs="Arial"/>
                <w:bCs/>
                <w:szCs w:val="21"/>
              </w:rPr>
              <w:t>姓名</w:t>
            </w:r>
          </w:p>
        </w:tc>
        <w:tc>
          <w:tcPr>
            <w:tcW w:w="1260" w:type="dxa"/>
            <w:shd w:val="clear" w:color="auto" w:fill="auto"/>
            <w:vAlign w:val="center"/>
          </w:tcPr>
          <w:p>
            <w:pPr>
              <w:jc w:val="center"/>
              <w:rPr>
                <w:rFonts w:ascii="宋体" w:cs="Arial"/>
                <w:bCs/>
                <w:szCs w:val="21"/>
              </w:rPr>
            </w:pPr>
          </w:p>
        </w:tc>
        <w:tc>
          <w:tcPr>
            <w:tcW w:w="1260" w:type="dxa"/>
            <w:shd w:val="clear" w:color="auto" w:fill="auto"/>
            <w:vAlign w:val="center"/>
          </w:tcPr>
          <w:p>
            <w:pPr>
              <w:jc w:val="center"/>
              <w:rPr>
                <w:rFonts w:ascii="宋体" w:cs="Arial"/>
                <w:bCs/>
                <w:szCs w:val="21"/>
              </w:rPr>
            </w:pPr>
            <w:r>
              <w:rPr>
                <w:rFonts w:hint="eastAsia" w:ascii="宋体" w:cs="Arial"/>
                <w:bCs/>
                <w:szCs w:val="21"/>
              </w:rPr>
              <w:t>技术职称</w:t>
            </w:r>
          </w:p>
        </w:tc>
        <w:tc>
          <w:tcPr>
            <w:tcW w:w="1260" w:type="dxa"/>
            <w:gridSpan w:val="3"/>
            <w:shd w:val="clear" w:color="auto" w:fill="auto"/>
            <w:vAlign w:val="center"/>
          </w:tcPr>
          <w:p>
            <w:pPr>
              <w:jc w:val="center"/>
              <w:rPr>
                <w:rFonts w:ascii="宋体" w:cs="Arial"/>
                <w:bCs/>
                <w:szCs w:val="21"/>
              </w:rPr>
            </w:pPr>
          </w:p>
        </w:tc>
        <w:tc>
          <w:tcPr>
            <w:tcW w:w="1260" w:type="dxa"/>
            <w:gridSpan w:val="3"/>
            <w:shd w:val="clear" w:color="auto" w:fill="auto"/>
            <w:vAlign w:val="center"/>
          </w:tcPr>
          <w:p>
            <w:pPr>
              <w:jc w:val="center"/>
              <w:rPr>
                <w:rFonts w:ascii="宋体" w:cs="Arial"/>
                <w:bCs/>
                <w:szCs w:val="21"/>
              </w:rPr>
            </w:pPr>
            <w:r>
              <w:rPr>
                <w:rFonts w:hint="eastAsia" w:ascii="宋体" w:cs="Arial"/>
                <w:bCs/>
                <w:szCs w:val="21"/>
              </w:rPr>
              <w:t>联系电话</w:t>
            </w:r>
          </w:p>
        </w:tc>
        <w:tc>
          <w:tcPr>
            <w:tcW w:w="1260" w:type="dxa"/>
            <w:shd w:val="clear" w:color="auto" w:fill="auto"/>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620" w:type="dxa"/>
            <w:vAlign w:val="center"/>
          </w:tcPr>
          <w:p>
            <w:pPr>
              <w:jc w:val="center"/>
              <w:rPr>
                <w:rFonts w:ascii="宋体" w:cs="Arial"/>
                <w:bCs/>
                <w:szCs w:val="21"/>
              </w:rPr>
            </w:pPr>
            <w:r>
              <w:rPr>
                <w:rFonts w:hint="eastAsia" w:ascii="宋体" w:cs="Arial"/>
                <w:bCs/>
                <w:szCs w:val="21"/>
              </w:rPr>
              <w:t>技术负责人</w:t>
            </w:r>
          </w:p>
        </w:tc>
        <w:tc>
          <w:tcPr>
            <w:tcW w:w="1260" w:type="dxa"/>
            <w:gridSpan w:val="2"/>
            <w:shd w:val="clear" w:color="auto" w:fill="auto"/>
            <w:vAlign w:val="center"/>
          </w:tcPr>
          <w:p>
            <w:pPr>
              <w:jc w:val="center"/>
              <w:rPr>
                <w:rFonts w:ascii="宋体" w:cs="Arial"/>
                <w:bCs/>
                <w:szCs w:val="21"/>
              </w:rPr>
            </w:pPr>
            <w:r>
              <w:rPr>
                <w:rFonts w:hint="eastAsia" w:ascii="宋体" w:cs="Arial"/>
                <w:bCs/>
                <w:szCs w:val="21"/>
              </w:rPr>
              <w:t>姓名</w:t>
            </w:r>
          </w:p>
        </w:tc>
        <w:tc>
          <w:tcPr>
            <w:tcW w:w="1260" w:type="dxa"/>
            <w:shd w:val="clear" w:color="auto" w:fill="auto"/>
            <w:vAlign w:val="center"/>
          </w:tcPr>
          <w:p>
            <w:pPr>
              <w:jc w:val="center"/>
              <w:rPr>
                <w:rFonts w:ascii="宋体" w:cs="Arial"/>
                <w:bCs/>
                <w:szCs w:val="21"/>
              </w:rPr>
            </w:pPr>
          </w:p>
        </w:tc>
        <w:tc>
          <w:tcPr>
            <w:tcW w:w="1260" w:type="dxa"/>
            <w:shd w:val="clear" w:color="auto" w:fill="auto"/>
            <w:vAlign w:val="center"/>
          </w:tcPr>
          <w:p>
            <w:pPr>
              <w:jc w:val="center"/>
              <w:rPr>
                <w:rFonts w:ascii="宋体" w:cs="Arial"/>
                <w:bCs/>
                <w:szCs w:val="21"/>
              </w:rPr>
            </w:pPr>
            <w:r>
              <w:rPr>
                <w:rFonts w:hint="eastAsia" w:ascii="宋体" w:cs="Arial"/>
                <w:bCs/>
                <w:szCs w:val="21"/>
              </w:rPr>
              <w:t>技术职称</w:t>
            </w:r>
          </w:p>
        </w:tc>
        <w:tc>
          <w:tcPr>
            <w:tcW w:w="1260" w:type="dxa"/>
            <w:gridSpan w:val="3"/>
            <w:shd w:val="clear" w:color="auto" w:fill="auto"/>
            <w:vAlign w:val="center"/>
          </w:tcPr>
          <w:p>
            <w:pPr>
              <w:jc w:val="center"/>
              <w:rPr>
                <w:rFonts w:ascii="宋体" w:cs="Arial"/>
                <w:bCs/>
                <w:szCs w:val="21"/>
              </w:rPr>
            </w:pPr>
          </w:p>
        </w:tc>
        <w:tc>
          <w:tcPr>
            <w:tcW w:w="1260" w:type="dxa"/>
            <w:gridSpan w:val="3"/>
            <w:shd w:val="clear" w:color="auto" w:fill="auto"/>
            <w:vAlign w:val="center"/>
          </w:tcPr>
          <w:p>
            <w:pPr>
              <w:jc w:val="center"/>
              <w:rPr>
                <w:rFonts w:ascii="宋体" w:cs="Arial"/>
                <w:bCs/>
                <w:szCs w:val="21"/>
              </w:rPr>
            </w:pPr>
            <w:r>
              <w:rPr>
                <w:rFonts w:hint="eastAsia" w:ascii="宋体" w:cs="Arial"/>
                <w:bCs/>
                <w:szCs w:val="21"/>
              </w:rPr>
              <w:t>联系电话</w:t>
            </w:r>
          </w:p>
        </w:tc>
        <w:tc>
          <w:tcPr>
            <w:tcW w:w="1260" w:type="dxa"/>
            <w:shd w:val="clear" w:color="auto" w:fill="auto"/>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620" w:type="dxa"/>
            <w:vAlign w:val="center"/>
          </w:tcPr>
          <w:p>
            <w:pPr>
              <w:jc w:val="center"/>
              <w:rPr>
                <w:rFonts w:ascii="宋体" w:cs="Arial"/>
                <w:bCs/>
                <w:szCs w:val="21"/>
              </w:rPr>
            </w:pPr>
            <w:r>
              <w:rPr>
                <w:rFonts w:hint="eastAsia" w:ascii="宋体" w:cs="Arial"/>
                <w:bCs/>
                <w:szCs w:val="21"/>
              </w:rPr>
              <w:t>成立时间</w:t>
            </w:r>
          </w:p>
        </w:tc>
        <w:tc>
          <w:tcPr>
            <w:tcW w:w="2520" w:type="dxa"/>
            <w:gridSpan w:val="3"/>
            <w:vAlign w:val="center"/>
          </w:tcPr>
          <w:p>
            <w:pPr>
              <w:jc w:val="center"/>
              <w:rPr>
                <w:rFonts w:ascii="宋体" w:cs="Arial"/>
                <w:bCs/>
                <w:szCs w:val="21"/>
              </w:rPr>
            </w:pPr>
          </w:p>
        </w:tc>
        <w:tc>
          <w:tcPr>
            <w:tcW w:w="5040" w:type="dxa"/>
            <w:gridSpan w:val="8"/>
            <w:vAlign w:val="center"/>
          </w:tcPr>
          <w:p>
            <w:pPr>
              <w:jc w:val="center"/>
              <w:rPr>
                <w:rFonts w:ascii="宋体" w:cs="Arial"/>
                <w:bCs/>
                <w:szCs w:val="21"/>
              </w:rPr>
            </w:pPr>
            <w:r>
              <w:rPr>
                <w:rFonts w:hint="eastAsia" w:ascii="宋体" w:cs="Arial"/>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center"/>
        </w:trPr>
        <w:tc>
          <w:tcPr>
            <w:tcW w:w="1620" w:type="dxa"/>
            <w:vAlign w:val="center"/>
          </w:tcPr>
          <w:p>
            <w:pPr>
              <w:jc w:val="center"/>
              <w:rPr>
                <w:rFonts w:ascii="宋体" w:cs="Arial"/>
                <w:bCs/>
                <w:szCs w:val="21"/>
              </w:rPr>
            </w:pPr>
            <w:r>
              <w:rPr>
                <w:rFonts w:hint="eastAsia" w:ascii="宋体" w:cs="Arial"/>
                <w:bCs/>
                <w:szCs w:val="21"/>
              </w:rPr>
              <w:t>企业资质等级</w:t>
            </w:r>
          </w:p>
        </w:tc>
        <w:tc>
          <w:tcPr>
            <w:tcW w:w="2520" w:type="dxa"/>
            <w:gridSpan w:val="3"/>
            <w:shd w:val="clear" w:color="auto" w:fill="auto"/>
            <w:vAlign w:val="center"/>
          </w:tcPr>
          <w:p>
            <w:pPr>
              <w:jc w:val="center"/>
              <w:rPr>
                <w:rFonts w:ascii="宋体" w:cs="Arial"/>
                <w:bCs/>
                <w:szCs w:val="21"/>
              </w:rPr>
            </w:pPr>
          </w:p>
        </w:tc>
        <w:tc>
          <w:tcPr>
            <w:tcW w:w="1680" w:type="dxa"/>
            <w:gridSpan w:val="2"/>
            <w:vMerge w:val="restart"/>
            <w:shd w:val="clear" w:color="auto" w:fill="auto"/>
            <w:vAlign w:val="center"/>
          </w:tcPr>
          <w:p>
            <w:pPr>
              <w:jc w:val="center"/>
              <w:rPr>
                <w:rFonts w:ascii="宋体" w:cs="Arial"/>
                <w:bCs/>
                <w:szCs w:val="21"/>
              </w:rPr>
            </w:pPr>
            <w:r>
              <w:rPr>
                <w:rFonts w:hint="eastAsia" w:ascii="宋体" w:cs="Arial"/>
                <w:bCs/>
                <w:szCs w:val="21"/>
              </w:rPr>
              <w:t>其中</w:t>
            </w:r>
          </w:p>
        </w:tc>
        <w:tc>
          <w:tcPr>
            <w:tcW w:w="1680" w:type="dxa"/>
            <w:gridSpan w:val="3"/>
            <w:shd w:val="clear" w:color="auto" w:fill="auto"/>
            <w:vAlign w:val="center"/>
          </w:tcPr>
          <w:p>
            <w:pPr>
              <w:jc w:val="center"/>
              <w:rPr>
                <w:rFonts w:ascii="宋体" w:cs="Arial"/>
                <w:bCs/>
                <w:szCs w:val="21"/>
              </w:rPr>
            </w:pPr>
            <w:r>
              <w:rPr>
                <w:rFonts w:hint="eastAsia" w:ascii="宋体" w:cs="Arial"/>
                <w:bCs/>
                <w:szCs w:val="21"/>
              </w:rPr>
              <w:t>项目经理</w:t>
            </w:r>
          </w:p>
        </w:tc>
        <w:tc>
          <w:tcPr>
            <w:tcW w:w="1680" w:type="dxa"/>
            <w:gridSpan w:val="3"/>
            <w:shd w:val="clear" w:color="auto" w:fill="auto"/>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620" w:type="dxa"/>
            <w:vAlign w:val="center"/>
          </w:tcPr>
          <w:p>
            <w:pPr>
              <w:jc w:val="center"/>
              <w:rPr>
                <w:rFonts w:ascii="宋体" w:cs="Arial"/>
                <w:bCs/>
                <w:szCs w:val="21"/>
              </w:rPr>
            </w:pPr>
            <w:r>
              <w:rPr>
                <w:rFonts w:hint="eastAsia" w:ascii="宋体" w:cs="Arial"/>
                <w:bCs/>
                <w:szCs w:val="21"/>
              </w:rPr>
              <w:t>营业执照</w:t>
            </w:r>
            <w:r>
              <w:rPr>
                <w:rFonts w:hint="eastAsia" w:ascii="宋体"/>
              </w:rPr>
              <w:t>号</w:t>
            </w:r>
          </w:p>
        </w:tc>
        <w:tc>
          <w:tcPr>
            <w:tcW w:w="2520" w:type="dxa"/>
            <w:gridSpan w:val="3"/>
            <w:shd w:val="clear" w:color="auto" w:fill="auto"/>
            <w:vAlign w:val="center"/>
          </w:tcPr>
          <w:p>
            <w:pPr>
              <w:jc w:val="center"/>
              <w:rPr>
                <w:rFonts w:ascii="宋体" w:cs="Arial"/>
                <w:bCs/>
                <w:szCs w:val="21"/>
              </w:rPr>
            </w:pPr>
          </w:p>
        </w:tc>
        <w:tc>
          <w:tcPr>
            <w:tcW w:w="1680" w:type="dxa"/>
            <w:gridSpan w:val="2"/>
            <w:vMerge w:val="continue"/>
            <w:shd w:val="clear" w:color="auto" w:fill="auto"/>
            <w:vAlign w:val="center"/>
          </w:tcPr>
          <w:p/>
        </w:tc>
        <w:tc>
          <w:tcPr>
            <w:tcW w:w="1680" w:type="dxa"/>
            <w:gridSpan w:val="3"/>
            <w:shd w:val="clear" w:color="auto" w:fill="auto"/>
            <w:vAlign w:val="center"/>
          </w:tcPr>
          <w:p>
            <w:pPr>
              <w:jc w:val="center"/>
              <w:rPr>
                <w:rFonts w:ascii="宋体" w:cs="Arial"/>
                <w:bCs/>
                <w:szCs w:val="21"/>
              </w:rPr>
            </w:pPr>
            <w:r>
              <w:rPr>
                <w:rFonts w:hint="eastAsia" w:ascii="宋体" w:cs="Arial"/>
                <w:bCs/>
                <w:szCs w:val="21"/>
              </w:rPr>
              <w:t>高级职称人员</w:t>
            </w:r>
          </w:p>
        </w:tc>
        <w:tc>
          <w:tcPr>
            <w:tcW w:w="1680" w:type="dxa"/>
            <w:gridSpan w:val="3"/>
            <w:shd w:val="clear" w:color="auto" w:fill="auto"/>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1620" w:type="dxa"/>
            <w:vAlign w:val="center"/>
          </w:tcPr>
          <w:p>
            <w:pPr>
              <w:jc w:val="center"/>
              <w:rPr>
                <w:rFonts w:ascii="宋体" w:cs="Arial"/>
                <w:bCs/>
                <w:szCs w:val="21"/>
              </w:rPr>
            </w:pPr>
            <w:r>
              <w:rPr>
                <w:rFonts w:hint="eastAsia" w:ascii="宋体" w:cs="Arial"/>
                <w:bCs/>
                <w:szCs w:val="21"/>
              </w:rPr>
              <w:t>注册资金</w:t>
            </w:r>
          </w:p>
        </w:tc>
        <w:tc>
          <w:tcPr>
            <w:tcW w:w="2520" w:type="dxa"/>
            <w:gridSpan w:val="3"/>
            <w:shd w:val="clear" w:color="auto" w:fill="auto"/>
            <w:vAlign w:val="center"/>
          </w:tcPr>
          <w:p>
            <w:pPr>
              <w:jc w:val="center"/>
              <w:rPr>
                <w:rFonts w:ascii="宋体" w:cs="Arial"/>
                <w:bCs/>
                <w:szCs w:val="21"/>
              </w:rPr>
            </w:pPr>
          </w:p>
        </w:tc>
        <w:tc>
          <w:tcPr>
            <w:tcW w:w="1680" w:type="dxa"/>
            <w:gridSpan w:val="2"/>
            <w:vMerge w:val="continue"/>
            <w:shd w:val="clear" w:color="auto" w:fill="auto"/>
            <w:vAlign w:val="center"/>
          </w:tcPr>
          <w:p/>
        </w:tc>
        <w:tc>
          <w:tcPr>
            <w:tcW w:w="1680" w:type="dxa"/>
            <w:gridSpan w:val="3"/>
            <w:shd w:val="clear" w:color="auto" w:fill="auto"/>
            <w:vAlign w:val="center"/>
          </w:tcPr>
          <w:p>
            <w:pPr>
              <w:jc w:val="center"/>
              <w:rPr>
                <w:rFonts w:ascii="宋体" w:cs="Arial"/>
                <w:bCs/>
                <w:szCs w:val="21"/>
              </w:rPr>
            </w:pPr>
            <w:r>
              <w:rPr>
                <w:rFonts w:hint="eastAsia" w:ascii="宋体" w:cs="Arial"/>
                <w:bCs/>
                <w:szCs w:val="21"/>
              </w:rPr>
              <w:t>中级职称人员</w:t>
            </w:r>
          </w:p>
        </w:tc>
        <w:tc>
          <w:tcPr>
            <w:tcW w:w="1680" w:type="dxa"/>
            <w:gridSpan w:val="3"/>
            <w:shd w:val="clear" w:color="auto" w:fill="auto"/>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620" w:type="dxa"/>
            <w:vAlign w:val="center"/>
          </w:tcPr>
          <w:p>
            <w:pPr>
              <w:jc w:val="center"/>
              <w:rPr>
                <w:rFonts w:ascii="宋体" w:cs="Arial"/>
                <w:bCs/>
                <w:szCs w:val="21"/>
              </w:rPr>
            </w:pPr>
            <w:r>
              <w:rPr>
                <w:rFonts w:hint="eastAsia" w:ascii="宋体" w:cs="Arial"/>
                <w:bCs/>
                <w:szCs w:val="21"/>
              </w:rPr>
              <w:t>开户银行</w:t>
            </w:r>
          </w:p>
        </w:tc>
        <w:tc>
          <w:tcPr>
            <w:tcW w:w="2520" w:type="dxa"/>
            <w:gridSpan w:val="3"/>
            <w:shd w:val="clear" w:color="auto" w:fill="auto"/>
            <w:vAlign w:val="center"/>
          </w:tcPr>
          <w:p>
            <w:pPr>
              <w:jc w:val="center"/>
              <w:rPr>
                <w:rFonts w:ascii="宋体" w:cs="Arial"/>
                <w:bCs/>
                <w:szCs w:val="21"/>
              </w:rPr>
            </w:pPr>
          </w:p>
        </w:tc>
        <w:tc>
          <w:tcPr>
            <w:tcW w:w="1680" w:type="dxa"/>
            <w:gridSpan w:val="2"/>
            <w:vMerge w:val="continue"/>
            <w:shd w:val="clear" w:color="auto" w:fill="auto"/>
            <w:vAlign w:val="center"/>
          </w:tcPr>
          <w:p/>
        </w:tc>
        <w:tc>
          <w:tcPr>
            <w:tcW w:w="1680" w:type="dxa"/>
            <w:gridSpan w:val="3"/>
            <w:shd w:val="clear" w:color="auto" w:fill="auto"/>
            <w:vAlign w:val="center"/>
          </w:tcPr>
          <w:p>
            <w:pPr>
              <w:jc w:val="center"/>
              <w:rPr>
                <w:rFonts w:ascii="宋体" w:cs="Arial"/>
                <w:bCs/>
                <w:szCs w:val="21"/>
              </w:rPr>
            </w:pPr>
            <w:r>
              <w:rPr>
                <w:rFonts w:hint="eastAsia" w:ascii="宋体" w:cs="Arial"/>
                <w:bCs/>
                <w:szCs w:val="21"/>
              </w:rPr>
              <w:t>初级职称人员</w:t>
            </w:r>
          </w:p>
        </w:tc>
        <w:tc>
          <w:tcPr>
            <w:tcW w:w="1680" w:type="dxa"/>
            <w:gridSpan w:val="3"/>
            <w:shd w:val="clear" w:color="auto" w:fill="auto"/>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620" w:type="dxa"/>
            <w:vAlign w:val="center"/>
          </w:tcPr>
          <w:p>
            <w:pPr>
              <w:jc w:val="center"/>
              <w:rPr>
                <w:rFonts w:ascii="宋体" w:cs="Arial"/>
                <w:bCs/>
                <w:szCs w:val="21"/>
              </w:rPr>
            </w:pPr>
            <w:r>
              <w:rPr>
                <w:rFonts w:hint="eastAsia" w:ascii="宋体" w:cs="Arial"/>
                <w:bCs/>
                <w:szCs w:val="21"/>
              </w:rPr>
              <w:t>账号</w:t>
            </w:r>
          </w:p>
        </w:tc>
        <w:tc>
          <w:tcPr>
            <w:tcW w:w="2520" w:type="dxa"/>
            <w:gridSpan w:val="3"/>
            <w:shd w:val="clear" w:color="auto" w:fill="auto"/>
            <w:vAlign w:val="center"/>
          </w:tcPr>
          <w:p>
            <w:pPr>
              <w:jc w:val="center"/>
              <w:rPr>
                <w:rFonts w:ascii="宋体" w:cs="Arial"/>
                <w:bCs/>
                <w:szCs w:val="21"/>
              </w:rPr>
            </w:pPr>
          </w:p>
        </w:tc>
        <w:tc>
          <w:tcPr>
            <w:tcW w:w="1680" w:type="dxa"/>
            <w:gridSpan w:val="2"/>
            <w:vMerge w:val="continue"/>
            <w:shd w:val="clear" w:color="auto" w:fill="auto"/>
            <w:vAlign w:val="center"/>
          </w:tcPr>
          <w:p/>
        </w:tc>
        <w:tc>
          <w:tcPr>
            <w:tcW w:w="1680" w:type="dxa"/>
            <w:gridSpan w:val="3"/>
            <w:shd w:val="clear" w:color="auto" w:fill="auto"/>
            <w:vAlign w:val="center"/>
          </w:tcPr>
          <w:p>
            <w:pPr>
              <w:jc w:val="center"/>
              <w:rPr>
                <w:rFonts w:ascii="宋体" w:cs="Arial"/>
                <w:bCs/>
                <w:szCs w:val="21"/>
              </w:rPr>
            </w:pPr>
            <w:r>
              <w:rPr>
                <w:rFonts w:hint="eastAsia" w:ascii="宋体" w:cs="Arial"/>
                <w:bCs/>
                <w:szCs w:val="21"/>
              </w:rPr>
              <w:t>技工</w:t>
            </w:r>
          </w:p>
        </w:tc>
        <w:tc>
          <w:tcPr>
            <w:tcW w:w="1680" w:type="dxa"/>
            <w:gridSpan w:val="3"/>
            <w:shd w:val="clear" w:color="auto" w:fill="auto"/>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4" w:hRule="atLeast"/>
          <w:jc w:val="center"/>
        </w:trPr>
        <w:tc>
          <w:tcPr>
            <w:tcW w:w="1620" w:type="dxa"/>
            <w:vAlign w:val="center"/>
          </w:tcPr>
          <w:p>
            <w:pPr>
              <w:jc w:val="center"/>
              <w:rPr>
                <w:rFonts w:ascii="宋体" w:cs="Arial"/>
                <w:bCs/>
                <w:szCs w:val="21"/>
              </w:rPr>
            </w:pPr>
            <w:r>
              <w:rPr>
                <w:rFonts w:hint="eastAsia" w:ascii="宋体" w:cs="Arial"/>
                <w:bCs/>
                <w:szCs w:val="21"/>
              </w:rPr>
              <w:t>经营范围</w:t>
            </w:r>
          </w:p>
        </w:tc>
        <w:tc>
          <w:tcPr>
            <w:tcW w:w="7560" w:type="dxa"/>
            <w:gridSpan w:val="11"/>
            <w:vAlign w:val="center"/>
          </w:tcPr>
          <w:p>
            <w:pPr>
              <w:jc w:val="center"/>
              <w:rPr>
                <w:rFonts w:asci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jc w:val="center"/>
        </w:trPr>
        <w:tc>
          <w:tcPr>
            <w:tcW w:w="1620" w:type="dxa"/>
            <w:vAlign w:val="center"/>
          </w:tcPr>
          <w:p>
            <w:pPr>
              <w:jc w:val="center"/>
              <w:rPr>
                <w:rFonts w:ascii="宋体" w:cs="Arial"/>
                <w:bCs/>
                <w:szCs w:val="21"/>
              </w:rPr>
            </w:pPr>
            <w:r>
              <w:rPr>
                <w:rFonts w:hint="eastAsia" w:ascii="宋体" w:cs="Arial"/>
                <w:bCs/>
                <w:szCs w:val="21"/>
              </w:rPr>
              <w:t>备注</w:t>
            </w:r>
          </w:p>
        </w:tc>
        <w:tc>
          <w:tcPr>
            <w:tcW w:w="7560" w:type="dxa"/>
            <w:gridSpan w:val="11"/>
            <w:vAlign w:val="center"/>
          </w:tcPr>
          <w:p>
            <w:pPr>
              <w:jc w:val="center"/>
              <w:rPr>
                <w:rFonts w:ascii="宋体" w:cs="Arial"/>
                <w:bCs/>
                <w:szCs w:val="21"/>
              </w:rPr>
            </w:pPr>
          </w:p>
        </w:tc>
      </w:tr>
    </w:tbl>
    <w:p>
      <w:pPr>
        <w:adjustRightInd w:val="0"/>
        <w:spacing w:line="400" w:lineRule="exact"/>
        <w:jc w:val="left"/>
        <w:rPr>
          <w:rFonts w:ascii="宋体"/>
          <w:sz w:val="24"/>
        </w:rPr>
      </w:pPr>
    </w:p>
    <w:p>
      <w:pPr>
        <w:adjustRightInd w:val="0"/>
        <w:spacing w:line="400" w:lineRule="exact"/>
        <w:jc w:val="left"/>
        <w:rPr>
          <w:rFonts w:ascii="宋体"/>
          <w:sz w:val="24"/>
        </w:rPr>
      </w:pPr>
      <w:r>
        <w:rPr>
          <w:rFonts w:hint="eastAsia" w:ascii="宋体"/>
          <w:sz w:val="24"/>
        </w:rPr>
        <w:t>供应商名称：XXX（盖单位公章）</w:t>
      </w:r>
    </w:p>
    <w:p>
      <w:pPr>
        <w:adjustRightInd w:val="0"/>
        <w:spacing w:line="400" w:lineRule="exact"/>
        <w:jc w:val="left"/>
        <w:rPr>
          <w:rFonts w:ascii="宋体"/>
          <w:bCs/>
          <w:sz w:val="24"/>
        </w:rPr>
      </w:pPr>
      <w:r>
        <w:rPr>
          <w:rFonts w:hint="eastAsia" w:ascii="宋体"/>
          <w:bCs/>
          <w:sz w:val="24"/>
        </w:rPr>
        <w:t>法定代表人/单位负责人或授权代表</w:t>
      </w:r>
      <w:r>
        <w:rPr>
          <w:rFonts w:hint="eastAsia" w:ascii="宋体"/>
          <w:sz w:val="24"/>
        </w:rPr>
        <w:t>（签字或加盖个人印章）</w:t>
      </w:r>
      <w:r>
        <w:rPr>
          <w:rFonts w:hint="eastAsia" w:ascii="宋体"/>
          <w:bCs/>
          <w:sz w:val="24"/>
        </w:rPr>
        <w:t>：XXX</w:t>
      </w:r>
    </w:p>
    <w:p>
      <w:pPr>
        <w:adjustRightInd w:val="0"/>
        <w:spacing w:line="400" w:lineRule="exact"/>
        <w:jc w:val="left"/>
        <w:rPr>
          <w:rFonts w:ascii="宋体"/>
          <w:bCs/>
          <w:sz w:val="24"/>
        </w:rPr>
      </w:pPr>
      <w:r>
        <w:rPr>
          <w:rFonts w:hint="eastAsia" w:ascii="宋体"/>
          <w:bCs/>
          <w:sz w:val="24"/>
        </w:rPr>
        <w:t>日期：XXX年XXX月XXX日</w:t>
      </w:r>
    </w:p>
    <w:p>
      <w:pPr>
        <w:widowControl/>
        <w:spacing w:line="360" w:lineRule="atLeast"/>
        <w:ind w:firstLine="470" w:firstLineChars="196"/>
        <w:jc w:val="left"/>
        <w:outlineLvl w:val="1"/>
        <w:rPr>
          <w:rFonts w:ascii="宋体"/>
          <w:sz w:val="24"/>
        </w:rPr>
      </w:pPr>
    </w:p>
    <w:p>
      <w:pPr>
        <w:widowControl/>
        <w:spacing w:line="360" w:lineRule="atLeast"/>
        <w:ind w:firstLine="470" w:firstLineChars="196"/>
        <w:jc w:val="left"/>
        <w:outlineLvl w:val="1"/>
        <w:rPr>
          <w:rFonts w:ascii="宋体"/>
          <w:sz w:val="24"/>
        </w:rPr>
      </w:pPr>
    </w:p>
    <w:p>
      <w:pPr>
        <w:rPr>
          <w:rFonts w:ascii="宋体"/>
          <w:b/>
          <w:sz w:val="32"/>
          <w:szCs w:val="32"/>
        </w:rPr>
      </w:pPr>
      <w:r>
        <w:rPr>
          <w:rFonts w:hint="eastAsia" w:ascii="宋体"/>
          <w:b/>
          <w:sz w:val="32"/>
          <w:szCs w:val="32"/>
        </w:rPr>
        <w:t>格式2-</w:t>
      </w:r>
      <w:r>
        <w:rPr>
          <w:rFonts w:ascii="宋体"/>
          <w:b/>
          <w:sz w:val="32"/>
          <w:szCs w:val="32"/>
        </w:rPr>
        <w:t>5</w:t>
      </w:r>
    </w:p>
    <w:p>
      <w:pPr>
        <w:jc w:val="center"/>
        <w:rPr>
          <w:rFonts w:ascii="宋体" w:cs="Arial"/>
          <w:b/>
          <w:bCs/>
          <w:sz w:val="32"/>
          <w:szCs w:val="32"/>
        </w:rPr>
      </w:pPr>
      <w:r>
        <w:rPr>
          <w:rFonts w:hint="eastAsia" w:ascii="宋体" w:cs="Arial"/>
          <w:b/>
          <w:bCs/>
          <w:sz w:val="32"/>
          <w:szCs w:val="32"/>
        </w:rPr>
        <w:t>中小企业（监狱企业）声明函</w:t>
      </w:r>
    </w:p>
    <w:p>
      <w:pPr>
        <w:spacing w:line="360" w:lineRule="auto"/>
        <w:ind w:firstLine="480" w:firstLineChars="200"/>
        <w:rPr>
          <w:rFonts w:ascii="宋体"/>
          <w:sz w:val="24"/>
        </w:rPr>
      </w:pPr>
    </w:p>
    <w:p>
      <w:pPr>
        <w:spacing w:line="360" w:lineRule="auto"/>
        <w:ind w:firstLine="480" w:firstLineChars="200"/>
        <w:rPr>
          <w:rFonts w:ascii="宋体"/>
          <w:sz w:val="24"/>
        </w:rPr>
      </w:pPr>
      <w:r>
        <w:rPr>
          <w:rFonts w:ascii="宋体"/>
          <w:sz w:val="24"/>
        </w:rPr>
        <w:t>本公司（联合体）郑重声明，根据《政府采购促进中小企业发展管理办法》（财库﹝2020﹞46 号）或</w:t>
      </w:r>
      <w:r>
        <w:rPr>
          <w:rFonts w:hint="eastAsia" w:ascii="宋体"/>
          <w:sz w:val="24"/>
        </w:rPr>
        <w:t>《政府采购支持监狱企业发展有关问题的通知》（财库〔2014〕68号）的规定，</w:t>
      </w:r>
      <w:r>
        <w:rPr>
          <w:rFonts w:ascii="宋体"/>
          <w:sz w:val="24"/>
        </w:rPr>
        <w:t>本公司（联合体）参加 （单位名称） 的 （项目名称）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sz w:val="24"/>
        </w:rPr>
      </w:pPr>
      <w:r>
        <w:rPr>
          <w:rFonts w:ascii="宋体"/>
          <w:sz w:val="24"/>
        </w:rPr>
        <w:t xml:space="preserve">1. </w:t>
      </w:r>
      <w:r>
        <w:rPr>
          <w:rFonts w:ascii="宋体"/>
          <w:sz w:val="24"/>
          <w:u w:val="single"/>
        </w:rPr>
        <w:t xml:space="preserve">  （标的名称）     </w:t>
      </w:r>
      <w:r>
        <w:rPr>
          <w:rFonts w:ascii="宋体"/>
          <w:sz w:val="24"/>
        </w:rPr>
        <w:t xml:space="preserve">，属于 </w:t>
      </w:r>
      <w:r>
        <w:rPr>
          <w:rFonts w:ascii="宋体"/>
          <w:sz w:val="24"/>
          <w:u w:val="single"/>
        </w:rPr>
        <w:t>（采购文件中明确的所属行业）行业</w:t>
      </w:r>
      <w:r>
        <w:rPr>
          <w:rFonts w:ascii="宋体"/>
          <w:sz w:val="24"/>
        </w:rPr>
        <w:t xml:space="preserve"> ；制造商为</w:t>
      </w:r>
      <w:r>
        <w:rPr>
          <w:rFonts w:ascii="宋体"/>
          <w:sz w:val="24"/>
          <w:u w:val="single"/>
        </w:rPr>
        <w:t xml:space="preserve"> （企业名称）      </w:t>
      </w:r>
      <w:r>
        <w:rPr>
          <w:rFonts w:ascii="宋体"/>
          <w:sz w:val="24"/>
        </w:rPr>
        <w:t>，从业人员</w:t>
      </w:r>
      <w:r>
        <w:rPr>
          <w:rFonts w:ascii="宋体"/>
          <w:sz w:val="24"/>
          <w:u w:val="single"/>
        </w:rPr>
        <w:t xml:space="preserve">      </w:t>
      </w:r>
      <w:r>
        <w:rPr>
          <w:rFonts w:ascii="宋体"/>
          <w:sz w:val="24"/>
        </w:rPr>
        <w:t>人，营业收入为</w:t>
      </w:r>
      <w:r>
        <w:rPr>
          <w:rFonts w:ascii="宋体"/>
          <w:sz w:val="24"/>
          <w:u w:val="single"/>
        </w:rPr>
        <w:t xml:space="preserve">      </w:t>
      </w:r>
      <w:r>
        <w:rPr>
          <w:rFonts w:ascii="宋体"/>
          <w:sz w:val="24"/>
        </w:rPr>
        <w:t>万元，资产总额为</w:t>
      </w:r>
      <w:r>
        <w:rPr>
          <w:rFonts w:ascii="宋体"/>
          <w:sz w:val="24"/>
          <w:u w:val="single"/>
        </w:rPr>
        <w:t xml:space="preserve">        </w:t>
      </w:r>
      <w:r>
        <w:rPr>
          <w:rFonts w:ascii="宋体"/>
          <w:sz w:val="24"/>
        </w:rPr>
        <w:t>万元，属于</w:t>
      </w:r>
      <w:r>
        <w:rPr>
          <w:rFonts w:ascii="宋体"/>
          <w:sz w:val="24"/>
          <w:u w:val="single"/>
        </w:rPr>
        <w:t xml:space="preserve"> （中型企业、小型企业、微型企业） </w:t>
      </w:r>
      <w:r>
        <w:rPr>
          <w:rFonts w:ascii="宋体"/>
          <w:sz w:val="24"/>
        </w:rPr>
        <w:t>；</w:t>
      </w:r>
    </w:p>
    <w:p>
      <w:pPr>
        <w:spacing w:line="360" w:lineRule="auto"/>
        <w:ind w:firstLine="480" w:firstLineChars="200"/>
        <w:rPr>
          <w:rFonts w:ascii="宋体"/>
          <w:sz w:val="24"/>
        </w:rPr>
      </w:pPr>
      <w:r>
        <w:rPr>
          <w:rFonts w:ascii="宋体"/>
          <w:sz w:val="24"/>
        </w:rPr>
        <w:t>2.</w:t>
      </w:r>
      <w:r>
        <w:rPr>
          <w:rFonts w:ascii="宋体"/>
          <w:sz w:val="24"/>
          <w:u w:val="single"/>
        </w:rPr>
        <w:t xml:space="preserve">    （标的名称）    </w:t>
      </w:r>
      <w:r>
        <w:rPr>
          <w:rFonts w:ascii="宋体"/>
          <w:sz w:val="24"/>
        </w:rPr>
        <w:t>，属于</w:t>
      </w:r>
      <w:r>
        <w:rPr>
          <w:rFonts w:ascii="宋体"/>
          <w:sz w:val="24"/>
          <w:u w:val="single"/>
        </w:rPr>
        <w:t xml:space="preserve"> （采购文件中明确的所属行业）行业 </w:t>
      </w:r>
      <w:r>
        <w:rPr>
          <w:rFonts w:ascii="宋体"/>
          <w:sz w:val="24"/>
        </w:rPr>
        <w:t xml:space="preserve">；制造商为 </w:t>
      </w:r>
      <w:r>
        <w:rPr>
          <w:rFonts w:ascii="宋体"/>
          <w:sz w:val="24"/>
          <w:u w:val="single"/>
        </w:rPr>
        <w:t xml:space="preserve">（企业名称）      </w:t>
      </w:r>
      <w:r>
        <w:rPr>
          <w:rFonts w:ascii="宋体"/>
          <w:sz w:val="24"/>
        </w:rPr>
        <w:t>，从业人员</w:t>
      </w:r>
      <w:r>
        <w:rPr>
          <w:rFonts w:ascii="宋体"/>
          <w:sz w:val="24"/>
          <w:u w:val="single"/>
        </w:rPr>
        <w:t xml:space="preserve">      </w:t>
      </w:r>
      <w:r>
        <w:rPr>
          <w:rFonts w:ascii="宋体"/>
          <w:sz w:val="24"/>
        </w:rPr>
        <w:t>人，营业收入为</w:t>
      </w:r>
      <w:r>
        <w:rPr>
          <w:rFonts w:ascii="宋体"/>
          <w:sz w:val="24"/>
          <w:u w:val="single"/>
        </w:rPr>
        <w:t xml:space="preserve">       </w:t>
      </w:r>
      <w:r>
        <w:rPr>
          <w:rFonts w:ascii="宋体"/>
          <w:sz w:val="24"/>
        </w:rPr>
        <w:t>万元，资产总额为</w:t>
      </w:r>
      <w:r>
        <w:rPr>
          <w:rFonts w:ascii="宋体"/>
          <w:sz w:val="24"/>
          <w:u w:val="single"/>
        </w:rPr>
        <w:t xml:space="preserve">        </w:t>
      </w:r>
      <w:r>
        <w:rPr>
          <w:rFonts w:ascii="宋体"/>
          <w:sz w:val="24"/>
        </w:rPr>
        <w:t>万元，属于</w:t>
      </w:r>
      <w:r>
        <w:rPr>
          <w:rFonts w:ascii="宋体"/>
          <w:sz w:val="24"/>
          <w:u w:val="single"/>
        </w:rPr>
        <w:t xml:space="preserve"> （中型企业、小型企业、微型企业） </w:t>
      </w:r>
      <w:r>
        <w:rPr>
          <w:rFonts w:ascii="宋体"/>
          <w:sz w:val="24"/>
        </w:rPr>
        <w:t>；</w:t>
      </w:r>
    </w:p>
    <w:p>
      <w:pPr>
        <w:spacing w:line="360" w:lineRule="auto"/>
        <w:ind w:firstLine="480" w:firstLineChars="200"/>
        <w:rPr>
          <w:rFonts w:ascii="宋体"/>
          <w:sz w:val="24"/>
        </w:rPr>
      </w:pPr>
      <w:r>
        <w:rPr>
          <w:rFonts w:ascii="宋体"/>
          <w:sz w:val="24"/>
        </w:rPr>
        <w:t>……</w:t>
      </w:r>
    </w:p>
    <w:p>
      <w:pPr>
        <w:spacing w:line="360" w:lineRule="auto"/>
        <w:ind w:firstLine="480" w:firstLineChars="200"/>
        <w:rPr>
          <w:rFonts w:ascii="宋体"/>
          <w:sz w:val="24"/>
        </w:rPr>
      </w:pPr>
      <w:r>
        <w:rPr>
          <w:rFonts w:ascii="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sz w:val="24"/>
        </w:rPr>
      </w:pPr>
      <w:r>
        <w:rPr>
          <w:rFonts w:ascii="宋体"/>
          <w:sz w:val="24"/>
        </w:rPr>
        <w:t>本企业对上述声明内容的真实性负责。如有虚假，将依法承担相应责任。</w:t>
      </w:r>
    </w:p>
    <w:p>
      <w:pPr>
        <w:spacing w:line="360" w:lineRule="auto"/>
        <w:rPr>
          <w:rFonts w:ascii="宋体"/>
          <w:sz w:val="24"/>
        </w:rPr>
      </w:pPr>
    </w:p>
    <w:p>
      <w:pPr>
        <w:spacing w:line="360" w:lineRule="auto"/>
        <w:ind w:firstLine="5400" w:firstLineChars="2250"/>
        <w:rPr>
          <w:rFonts w:ascii="宋体"/>
          <w:sz w:val="24"/>
        </w:rPr>
      </w:pPr>
      <w:r>
        <w:rPr>
          <w:rFonts w:ascii="宋体"/>
          <w:sz w:val="24"/>
        </w:rPr>
        <w:t>企业名称（盖章）：</w:t>
      </w:r>
    </w:p>
    <w:p>
      <w:pPr>
        <w:spacing w:line="360" w:lineRule="auto"/>
        <w:ind w:firstLine="5400" w:firstLineChars="2250"/>
        <w:rPr>
          <w:rFonts w:ascii="宋体"/>
          <w:sz w:val="24"/>
        </w:rPr>
      </w:pPr>
      <w:r>
        <w:rPr>
          <w:rFonts w:ascii="宋体"/>
          <w:sz w:val="24"/>
        </w:rPr>
        <w:t>日 期：</w:t>
      </w:r>
    </w:p>
    <w:p>
      <w:pPr>
        <w:spacing w:line="300" w:lineRule="exact"/>
        <w:rPr>
          <w:rFonts w:ascii="宋体"/>
          <w:sz w:val="24"/>
        </w:rPr>
      </w:pPr>
      <w:r>
        <w:rPr>
          <w:rFonts w:hint="eastAsia" w:ascii="宋体"/>
          <w:sz w:val="24"/>
        </w:rPr>
        <w:t>注：</w:t>
      </w:r>
    </w:p>
    <w:p>
      <w:pPr>
        <w:spacing w:line="300" w:lineRule="exact"/>
        <w:rPr>
          <w:rFonts w:ascii="宋体"/>
          <w:sz w:val="24"/>
        </w:rPr>
      </w:pPr>
      <w:r>
        <w:rPr>
          <w:rFonts w:hint="eastAsia" w:ascii="宋体"/>
          <w:sz w:val="24"/>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spacing w:line="300" w:lineRule="exact"/>
        <w:rPr>
          <w:rFonts w:ascii="宋体"/>
          <w:sz w:val="24"/>
        </w:rPr>
      </w:pPr>
      <w:r>
        <w:rPr>
          <w:rFonts w:hint="eastAsia" w:ascii="宋体"/>
          <w:sz w:val="24"/>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00" w:lineRule="exact"/>
        <w:rPr>
          <w:rFonts w:ascii="宋体"/>
          <w:sz w:val="24"/>
        </w:rPr>
      </w:pPr>
      <w:r>
        <w:rPr>
          <w:rFonts w:hint="eastAsia" w:ascii="宋体"/>
          <w:sz w:val="24"/>
        </w:rPr>
        <w:t>3.从业人员、营业收入、资产总额填报上一年度数据，无上一年度数据的新成立企业及监狱企业可不填报。</w:t>
      </w:r>
    </w:p>
    <w:p>
      <w:pPr>
        <w:spacing w:line="360" w:lineRule="auto"/>
        <w:rPr>
          <w:rFonts w:ascii="宋体"/>
          <w:sz w:val="24"/>
        </w:rPr>
      </w:pPr>
    </w:p>
    <w:p>
      <w:pPr>
        <w:spacing w:line="360" w:lineRule="auto"/>
        <w:rPr>
          <w:rFonts w:ascii="宋体"/>
          <w:b/>
          <w:sz w:val="32"/>
          <w:szCs w:val="32"/>
        </w:rPr>
      </w:pPr>
      <w:r>
        <w:rPr>
          <w:rFonts w:hint="eastAsia" w:ascii="宋体"/>
          <w:b/>
          <w:sz w:val="32"/>
          <w:szCs w:val="32"/>
        </w:rPr>
        <w:t>格式2-</w:t>
      </w:r>
      <w:r>
        <w:rPr>
          <w:rFonts w:ascii="宋体"/>
          <w:b/>
          <w:sz w:val="32"/>
          <w:szCs w:val="32"/>
        </w:rPr>
        <w:t>6</w:t>
      </w:r>
    </w:p>
    <w:p>
      <w:pPr>
        <w:jc w:val="center"/>
        <w:rPr>
          <w:rFonts w:ascii="宋体"/>
          <w:b/>
          <w:sz w:val="32"/>
          <w:szCs w:val="32"/>
        </w:rPr>
      </w:pPr>
      <w:r>
        <w:rPr>
          <w:rFonts w:hint="eastAsia" w:ascii="宋体"/>
          <w:b/>
          <w:sz w:val="32"/>
          <w:szCs w:val="32"/>
        </w:rPr>
        <w:t>残疾人福利性单位声明函</w:t>
      </w:r>
    </w:p>
    <w:p>
      <w:pPr>
        <w:spacing w:line="588" w:lineRule="exact"/>
        <w:rPr>
          <w:rFonts w:ascii="宋体" w:cs="宋体"/>
          <w:b/>
          <w:spacing w:val="6"/>
          <w:sz w:val="24"/>
        </w:rPr>
      </w:pPr>
    </w:p>
    <w:p>
      <w:pPr>
        <w:spacing w:line="588" w:lineRule="exact"/>
        <w:ind w:firstLine="504" w:firstLineChars="200"/>
        <w:rPr>
          <w:rFonts w:ascii="宋体" w:cs="宋体"/>
          <w:spacing w:val="6"/>
          <w:sz w:val="24"/>
        </w:rPr>
      </w:pPr>
      <w:r>
        <w:rPr>
          <w:rFonts w:hint="eastAsia" w:ascii="宋体" w:cs="宋体"/>
          <w:spacing w:val="6"/>
          <w:sz w:val="24"/>
        </w:rPr>
        <w:t>本单位郑重声明，根据《财政部 民政部 中国残疾人联合会关于促进残疾人就业政府采购政策的通知》（财库</w:t>
      </w:r>
      <w:r>
        <w:rPr>
          <w:rFonts w:hint="eastAsia" w:ascii="宋体" w:cs="宋体"/>
          <w:sz w:val="24"/>
        </w:rPr>
        <w:t>〔2017〕141</w:t>
      </w:r>
      <w:r>
        <w:rPr>
          <w:rFonts w:hint="eastAsia" w:ascii="宋体" w:cs="宋体"/>
          <w:spacing w:val="6"/>
          <w:sz w:val="24"/>
        </w:rPr>
        <w:t>号）的规定，本单位为符合条件的残疾人福利性单位，且本单位参加</w:t>
      </w:r>
      <w:r>
        <w:rPr>
          <w:rFonts w:hint="eastAsia" w:ascii="宋体"/>
          <w:sz w:val="24"/>
          <w:u w:val="single"/>
        </w:rPr>
        <w:t>XXXX</w:t>
      </w:r>
      <w:r>
        <w:rPr>
          <w:rFonts w:hint="eastAsia" w:ascii="宋体" w:cs="宋体"/>
          <w:spacing w:val="6"/>
          <w:sz w:val="24"/>
        </w:rPr>
        <w:t>单位的</w:t>
      </w:r>
      <w:r>
        <w:rPr>
          <w:rFonts w:hint="eastAsia" w:ascii="宋体"/>
          <w:sz w:val="24"/>
          <w:u w:val="single"/>
        </w:rPr>
        <w:t>XXXX</w:t>
      </w:r>
      <w:r>
        <w:rPr>
          <w:rFonts w:hint="eastAsia" w:ascii="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cs="宋体"/>
          <w:spacing w:val="6"/>
          <w:sz w:val="24"/>
        </w:rPr>
      </w:pPr>
      <w:r>
        <w:rPr>
          <w:rFonts w:hint="eastAsia" w:ascii="宋体" w:cs="宋体"/>
          <w:spacing w:val="6"/>
          <w:sz w:val="24"/>
        </w:rPr>
        <w:t>本单位对上述声明的真实性负责。如有虚假，将依法承担相应责任。</w:t>
      </w:r>
    </w:p>
    <w:p>
      <w:pPr>
        <w:spacing w:line="588" w:lineRule="exact"/>
        <w:rPr>
          <w:rFonts w:ascii="宋体" w:cs="宋体"/>
          <w:spacing w:val="6"/>
          <w:sz w:val="24"/>
        </w:rPr>
      </w:pPr>
    </w:p>
    <w:p>
      <w:pPr>
        <w:spacing w:line="588" w:lineRule="exact"/>
        <w:rPr>
          <w:rFonts w:ascii="宋体" w:cs="宋体"/>
          <w:spacing w:val="6"/>
          <w:sz w:val="24"/>
        </w:rPr>
      </w:pPr>
    </w:p>
    <w:p>
      <w:pPr>
        <w:ind w:firstLine="480" w:firstLineChars="200"/>
        <w:jc w:val="left"/>
        <w:rPr>
          <w:rFonts w:ascii="宋体"/>
          <w:sz w:val="24"/>
        </w:rPr>
      </w:pPr>
      <w:r>
        <w:rPr>
          <w:rFonts w:hint="eastAsia" w:ascii="宋体"/>
          <w:sz w:val="24"/>
        </w:rPr>
        <w:t>单位名称：XXXX（盖单位公章）</w:t>
      </w:r>
    </w:p>
    <w:p>
      <w:pPr>
        <w:ind w:firstLine="480" w:firstLineChars="200"/>
        <w:jc w:val="left"/>
        <w:rPr>
          <w:rFonts w:ascii="宋体"/>
          <w:sz w:val="24"/>
        </w:rPr>
      </w:pPr>
      <w:r>
        <w:rPr>
          <w:rFonts w:hint="eastAsia" w:ascii="宋体"/>
          <w:sz w:val="24"/>
        </w:rPr>
        <w:t>法定代表人/单位负责人或授权代表（签字或加盖个人印章）：XXXX</w:t>
      </w:r>
    </w:p>
    <w:p>
      <w:pPr>
        <w:ind w:firstLine="480" w:firstLineChars="200"/>
        <w:jc w:val="left"/>
        <w:rPr>
          <w:rFonts w:ascii="宋体"/>
          <w:sz w:val="24"/>
        </w:rPr>
      </w:pPr>
      <w:r>
        <w:rPr>
          <w:rFonts w:hint="eastAsia" w:ascii="宋体"/>
          <w:sz w:val="24"/>
        </w:rPr>
        <w:t>日期：XXXX</w:t>
      </w:r>
    </w:p>
    <w:p>
      <w:pPr>
        <w:spacing w:line="360" w:lineRule="auto"/>
        <w:rPr>
          <w:rFonts w:ascii="宋体" w:cs="宋体"/>
          <w:sz w:val="24"/>
        </w:rPr>
      </w:pPr>
    </w:p>
    <w:p>
      <w:pPr>
        <w:spacing w:line="360" w:lineRule="auto"/>
        <w:rPr>
          <w:rFonts w:ascii="宋体" w:cs="宋体"/>
          <w:sz w:val="24"/>
        </w:rPr>
      </w:pPr>
      <w:r>
        <w:rPr>
          <w:rFonts w:hint="eastAsia" w:ascii="宋体" w:cs="宋体"/>
          <w:sz w:val="24"/>
        </w:rPr>
        <w:t>注：1、残疾人福利性单位视同小型、微型企业，享受预留份额、评审中价格扣除等促进中小企业发展的政府采购政策。残疾人福利性单位属于小型、微型企业的，不重复享受政策。</w:t>
      </w:r>
    </w:p>
    <w:p>
      <w:pPr>
        <w:spacing w:after="160" w:line="360" w:lineRule="auto"/>
        <w:ind w:firstLine="480" w:firstLineChars="200"/>
        <w:rPr>
          <w:rFonts w:ascii="宋体" w:cs="宋体"/>
          <w:sz w:val="24"/>
        </w:rPr>
      </w:pPr>
      <w:r>
        <w:rPr>
          <w:rFonts w:hint="eastAsia" w:ascii="宋体" w:cs="宋体"/>
          <w:sz w:val="24"/>
        </w:rPr>
        <w:t>2、供应商为非残疾人福利性单位的，可不提供此声明。</w:t>
      </w:r>
    </w:p>
    <w:p>
      <w:pPr>
        <w:widowControl/>
        <w:jc w:val="left"/>
        <w:rPr>
          <w:rFonts w:ascii="宋体"/>
          <w:sz w:val="24"/>
        </w:rPr>
      </w:pPr>
      <w:r>
        <w:rPr>
          <w:rFonts w:ascii="宋体"/>
          <w:sz w:val="24"/>
        </w:rPr>
        <w:br w:type="page"/>
      </w:r>
    </w:p>
    <w:p>
      <w:pPr>
        <w:widowControl/>
        <w:jc w:val="left"/>
        <w:rPr>
          <w:rFonts w:ascii="宋体"/>
          <w:b/>
          <w:sz w:val="32"/>
          <w:szCs w:val="32"/>
        </w:rPr>
      </w:pPr>
      <w:r>
        <w:rPr>
          <w:rFonts w:hint="eastAsia" w:ascii="宋体"/>
          <w:b/>
          <w:sz w:val="32"/>
          <w:szCs w:val="32"/>
        </w:rPr>
        <w:t>格式2-</w:t>
      </w:r>
      <w:r>
        <w:rPr>
          <w:rFonts w:ascii="宋体"/>
          <w:b/>
          <w:sz w:val="32"/>
          <w:szCs w:val="32"/>
        </w:rPr>
        <w:t>7</w:t>
      </w:r>
    </w:p>
    <w:p>
      <w:pPr>
        <w:widowControl/>
        <w:jc w:val="center"/>
        <w:rPr>
          <w:rFonts w:ascii="宋体"/>
          <w:b/>
          <w:sz w:val="32"/>
          <w:szCs w:val="32"/>
        </w:rPr>
      </w:pPr>
      <w:r>
        <w:rPr>
          <w:rFonts w:hint="eastAsia" w:ascii="宋体"/>
          <w:b/>
          <w:sz w:val="32"/>
          <w:szCs w:val="32"/>
        </w:rPr>
        <w:t>监狱企业</w:t>
      </w:r>
    </w:p>
    <w:p>
      <w:pPr>
        <w:spacing w:line="400" w:lineRule="exact"/>
        <w:jc w:val="center"/>
        <w:rPr>
          <w:rFonts w:ascii="仿宋" w:hAnsi="仿宋" w:eastAsia="仿宋"/>
          <w:b/>
          <w:bCs/>
          <w:sz w:val="32"/>
          <w:szCs w:val="32"/>
        </w:rPr>
      </w:pPr>
    </w:p>
    <w:p>
      <w:pPr>
        <w:spacing w:line="400" w:lineRule="exact"/>
        <w:ind w:firstLine="480" w:firstLineChars="200"/>
        <w:jc w:val="left"/>
        <w:rPr>
          <w:rFonts w:ascii="宋体"/>
          <w:sz w:val="24"/>
        </w:rPr>
      </w:pPr>
      <w:r>
        <w:rPr>
          <w:rFonts w:hint="eastAsia" w:ascii="宋体"/>
          <w:sz w:val="24"/>
        </w:rPr>
        <w:t>根据《政府采购支持监狱企业发展有关问题的通知》（财库〔</w:t>
      </w:r>
      <w:r>
        <w:rPr>
          <w:rFonts w:ascii="宋体"/>
          <w:sz w:val="24"/>
        </w:rPr>
        <w:t>2014〕68号）的规定</w:t>
      </w:r>
      <w:r>
        <w:rPr>
          <w:rFonts w:hint="eastAsia" w:ascii="宋体"/>
          <w:sz w:val="24"/>
        </w:rPr>
        <w:t>监狱企业参加采购活动的，应提供由省级以上监狱管理局、戒毒管理局</w:t>
      </w:r>
      <w:r>
        <w:rPr>
          <w:rFonts w:ascii="宋体"/>
          <w:sz w:val="24"/>
        </w:rPr>
        <w:t>(含新疆生产建设兵团)出具的属于监狱企业的证明文件。</w:t>
      </w:r>
    </w:p>
    <w:p>
      <w:pPr>
        <w:spacing w:line="400" w:lineRule="exact"/>
        <w:ind w:firstLine="480" w:firstLineChars="200"/>
        <w:jc w:val="left"/>
        <w:rPr>
          <w:rFonts w:ascii="宋体"/>
          <w:sz w:val="24"/>
        </w:rPr>
      </w:pPr>
      <w:r>
        <w:rPr>
          <w:rFonts w:hint="eastAsia" w:ascii="宋体"/>
          <w:sz w:val="24"/>
        </w:rPr>
        <w:t>注：</w:t>
      </w:r>
    </w:p>
    <w:p>
      <w:pPr>
        <w:spacing w:line="400" w:lineRule="exact"/>
        <w:ind w:firstLine="480" w:firstLineChars="200"/>
        <w:jc w:val="left"/>
        <w:rPr>
          <w:rFonts w:ascii="宋体"/>
          <w:sz w:val="24"/>
        </w:rPr>
      </w:pPr>
      <w:r>
        <w:rPr>
          <w:rFonts w:ascii="宋体"/>
          <w:sz w:val="24"/>
        </w:rPr>
        <w:t>1、</w:t>
      </w:r>
      <w:r>
        <w:rPr>
          <w:rFonts w:hint="eastAsia" w:ascii="宋体"/>
          <w:sz w:val="24"/>
        </w:rPr>
        <w:t>供应商</w:t>
      </w:r>
      <w:r>
        <w:rPr>
          <w:rFonts w:ascii="宋体"/>
          <w:sz w:val="24"/>
        </w:rPr>
        <w:t>符合《政府采购支持监狱企业发展有关问题的通知》（财库〔2014〕68号）规定的划分标准为监狱企业适用。</w:t>
      </w:r>
    </w:p>
    <w:p>
      <w:pPr>
        <w:spacing w:line="400" w:lineRule="exact"/>
        <w:ind w:firstLine="480" w:firstLineChars="200"/>
        <w:jc w:val="left"/>
        <w:rPr>
          <w:rFonts w:ascii="宋体"/>
          <w:sz w:val="24"/>
        </w:rPr>
      </w:pPr>
      <w:r>
        <w:rPr>
          <w:rFonts w:ascii="宋体"/>
          <w:sz w:val="24"/>
        </w:rPr>
        <w:t>2、在政府采购活动中，监狱企业视同小型、微型企业，享受预留份额、评审中</w:t>
      </w:r>
      <w:r>
        <w:rPr>
          <w:rFonts w:hint="eastAsia" w:ascii="宋体"/>
          <w:sz w:val="24"/>
        </w:rPr>
        <w:t>价格扣除等政府采购促进中小企业发展的政府采购政策。</w:t>
      </w:r>
    </w:p>
    <w:p>
      <w:pPr>
        <w:widowControl/>
        <w:jc w:val="left"/>
        <w:rPr>
          <w:rFonts w:ascii="宋体"/>
          <w:sz w:val="24"/>
        </w:rPr>
      </w:pPr>
    </w:p>
    <w:p>
      <w:pPr>
        <w:widowControl/>
        <w:jc w:val="left"/>
        <w:rPr>
          <w:rFonts w:ascii="宋体"/>
          <w:sz w:val="24"/>
        </w:rPr>
      </w:pPr>
    </w:p>
    <w:p>
      <w:pPr>
        <w:widowControl/>
        <w:jc w:val="left"/>
        <w:rPr>
          <w:rFonts w:ascii="宋体"/>
          <w:sz w:val="24"/>
        </w:rPr>
      </w:pPr>
    </w:p>
    <w:p>
      <w:pPr>
        <w:widowControl/>
        <w:jc w:val="left"/>
        <w:rPr>
          <w:rFonts w:ascii="宋体"/>
          <w:sz w:val="24"/>
        </w:rPr>
      </w:pPr>
    </w:p>
    <w:p>
      <w:pPr>
        <w:widowControl/>
        <w:jc w:val="left"/>
        <w:rPr>
          <w:rFonts w:ascii="宋体"/>
          <w:sz w:val="24"/>
        </w:rPr>
      </w:pPr>
    </w:p>
    <w:p>
      <w:pPr>
        <w:widowControl/>
        <w:jc w:val="left"/>
        <w:rPr>
          <w:rFonts w:ascii="宋体"/>
          <w:sz w:val="24"/>
        </w:rPr>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widowControl/>
        <w:jc w:val="left"/>
        <w:rPr>
          <w:rFonts w:ascii="宋体"/>
          <w:sz w:val="24"/>
        </w:rPr>
      </w:pPr>
    </w:p>
    <w:p>
      <w:pPr>
        <w:widowControl/>
        <w:jc w:val="left"/>
        <w:rPr>
          <w:rFonts w:ascii="宋体"/>
          <w:sz w:val="24"/>
        </w:rPr>
      </w:pPr>
      <w:r>
        <w:rPr>
          <w:rFonts w:hint="eastAsia" w:ascii="宋体"/>
          <w:b/>
          <w:sz w:val="32"/>
          <w:szCs w:val="32"/>
        </w:rPr>
        <w:t>格式2-8</w:t>
      </w:r>
    </w:p>
    <w:p>
      <w:pPr>
        <w:pStyle w:val="5"/>
        <w:keepNext w:val="0"/>
        <w:keepLines w:val="0"/>
        <w:spacing w:line="400" w:lineRule="exact"/>
        <w:jc w:val="center"/>
        <w:rPr>
          <w:rFonts w:ascii="宋体" w:eastAsia="宋体"/>
          <w:bCs w:val="0"/>
          <w:szCs w:val="28"/>
        </w:rPr>
      </w:pPr>
      <w:r>
        <w:rPr>
          <w:rFonts w:hint="eastAsia" w:ascii="宋体" w:eastAsia="宋体"/>
          <w:bCs w:val="0"/>
          <w:szCs w:val="28"/>
        </w:rPr>
        <w:t>制造商家授权书(如</w:t>
      </w:r>
      <w:r>
        <w:rPr>
          <w:rFonts w:ascii="宋体" w:eastAsia="宋体"/>
          <w:bCs w:val="0"/>
          <w:szCs w:val="28"/>
        </w:rPr>
        <w:t>涉及)</w:t>
      </w:r>
    </w:p>
    <w:p>
      <w:pPr>
        <w:spacing w:line="400" w:lineRule="exact"/>
        <w:jc w:val="center"/>
        <w:rPr>
          <w:rFonts w:ascii="宋体"/>
          <w:b/>
          <w:sz w:val="44"/>
        </w:rPr>
      </w:pPr>
    </w:p>
    <w:p>
      <w:pPr>
        <w:spacing w:line="400" w:lineRule="exact"/>
        <w:rPr>
          <w:rFonts w:ascii="宋体"/>
          <w:sz w:val="24"/>
        </w:rPr>
      </w:pPr>
      <w:r>
        <w:rPr>
          <w:rFonts w:hint="eastAsia" w:ascii="宋体"/>
          <w:sz w:val="24"/>
        </w:rPr>
        <w:t>XXX（采购代理机构名称）：</w:t>
      </w:r>
    </w:p>
    <w:p>
      <w:pPr>
        <w:spacing w:line="400" w:lineRule="exact"/>
        <w:ind w:firstLine="480" w:firstLineChars="200"/>
        <w:jc w:val="left"/>
        <w:rPr>
          <w:rFonts w:ascii="宋体"/>
          <w:sz w:val="24"/>
        </w:rPr>
      </w:pPr>
      <w:r>
        <w:rPr>
          <w:rFonts w:hint="eastAsia" w:ascii="宋体"/>
          <w:sz w:val="24"/>
        </w:rPr>
        <w:t>XXX（制造商家名称）是在XXX（国名）依法登记注册的，其厂址现在XXX。</w:t>
      </w:r>
    </w:p>
    <w:p>
      <w:pPr>
        <w:spacing w:line="400" w:lineRule="exact"/>
        <w:ind w:firstLine="480" w:firstLineChars="200"/>
        <w:jc w:val="left"/>
        <w:rPr>
          <w:rFonts w:ascii="宋体"/>
          <w:sz w:val="24"/>
        </w:rPr>
      </w:pPr>
      <w:r>
        <w:rPr>
          <w:rFonts w:hint="eastAsia" w:ascii="宋体"/>
          <w:sz w:val="24"/>
        </w:rPr>
        <w:t>XXX（被授权公司名称）是在XXX（国名）依法登记注册的，其主要营业地点现在XXXX。</w:t>
      </w:r>
    </w:p>
    <w:p>
      <w:pPr>
        <w:spacing w:line="400" w:lineRule="exact"/>
        <w:ind w:firstLine="480" w:firstLineChars="200"/>
        <w:jc w:val="left"/>
        <w:rPr>
          <w:rFonts w:ascii="宋体"/>
          <w:sz w:val="24"/>
        </w:rPr>
      </w:pPr>
      <w:r>
        <w:rPr>
          <w:rFonts w:hint="eastAsia" w:ascii="宋体"/>
          <w:sz w:val="24"/>
        </w:rPr>
        <w:t>XXX（制造商家名称）授权XXX（被授权公司名称）为我方制造的XXX品牌产品的合法销售商（授权销售的产品清单附后），参加XXX项目第XXX包的报价，全权处理与该产品采购的有关事宜，并对我方具有约束力。</w:t>
      </w:r>
    </w:p>
    <w:p>
      <w:pPr>
        <w:pStyle w:val="12"/>
        <w:spacing w:line="400" w:lineRule="exact"/>
        <w:rPr>
          <w:rFonts w:ascii="宋体"/>
          <w:sz w:val="24"/>
          <w:szCs w:val="24"/>
        </w:rPr>
      </w:pPr>
      <w:r>
        <w:rPr>
          <w:rFonts w:hint="eastAsia" w:ascii="宋体"/>
          <w:sz w:val="24"/>
          <w:szCs w:val="24"/>
        </w:rPr>
        <w:t>作为制造商，我方承诺，为本次采购提供的货物为原厂制造、合法渠道供应的全新产品。我方保证以政府采购合作者来约束自己，并对该报价共同承担和分别承担采购文件中规定的义务。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宋体"/>
          <w:sz w:val="24"/>
        </w:rPr>
      </w:pPr>
    </w:p>
    <w:p>
      <w:pPr>
        <w:spacing w:line="400" w:lineRule="exact"/>
        <w:ind w:firstLine="480" w:firstLineChars="200"/>
        <w:rPr>
          <w:rFonts w:ascii="宋体"/>
          <w:sz w:val="24"/>
        </w:rPr>
      </w:pPr>
      <w:r>
        <w:rPr>
          <w:rFonts w:hint="eastAsia" w:ascii="宋体"/>
          <w:sz w:val="24"/>
        </w:rPr>
        <w:t xml:space="preserve">授权单位名称：XXX（盖单位公章） </w:t>
      </w:r>
    </w:p>
    <w:p>
      <w:pPr>
        <w:spacing w:line="400" w:lineRule="exact"/>
        <w:ind w:firstLine="480" w:firstLineChars="200"/>
        <w:rPr>
          <w:rFonts w:ascii="宋体"/>
          <w:sz w:val="24"/>
        </w:rPr>
      </w:pPr>
      <w:r>
        <w:rPr>
          <w:rFonts w:hint="eastAsia" w:ascii="宋体"/>
          <w:sz w:val="24"/>
        </w:rPr>
        <w:t>日期：XXX年XXX月XXX日</w:t>
      </w:r>
    </w:p>
    <w:p>
      <w:pPr>
        <w:spacing w:line="400" w:lineRule="exact"/>
        <w:ind w:firstLine="480" w:firstLineChars="200"/>
        <w:rPr>
          <w:rFonts w:ascii="宋体"/>
          <w:sz w:val="24"/>
        </w:rPr>
      </w:pPr>
      <w:r>
        <w:rPr>
          <w:rFonts w:hint="eastAsia" w:ascii="宋体"/>
          <w:sz w:val="24"/>
        </w:rPr>
        <w:t>附：授权销售产品清单</w:t>
      </w:r>
    </w:p>
    <w:p>
      <w:pPr>
        <w:spacing w:line="400" w:lineRule="exact"/>
        <w:rPr>
          <w:rFonts w:ascii="宋体"/>
          <w:sz w:val="32"/>
        </w:rPr>
      </w:pPr>
    </w:p>
    <w:p>
      <w:pPr>
        <w:pStyle w:val="38"/>
        <w:ind w:firstLine="480"/>
        <w:rPr>
          <w:rFonts w:ascii="宋体" w:eastAsia="宋体"/>
        </w:rPr>
      </w:pPr>
    </w:p>
    <w:p>
      <w:pPr>
        <w:spacing w:line="400" w:lineRule="exact"/>
        <w:ind w:firstLine="480" w:firstLineChars="200"/>
        <w:rPr>
          <w:rFonts w:ascii="宋体"/>
          <w:kern w:val="0"/>
          <w:sz w:val="24"/>
        </w:rPr>
      </w:pPr>
      <w:r>
        <w:rPr>
          <w:rFonts w:hint="eastAsia" w:ascii="宋体"/>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eastAsia" w:ascii="宋体"/>
          <w:sz w:val="24"/>
        </w:rPr>
        <w:t>。制造厂家可以是派出机构。若由代理商授权的，须同时提供证明代理商有授权资格</w:t>
      </w:r>
      <w:r>
        <w:rPr>
          <w:rFonts w:hint="eastAsia" w:ascii="宋体"/>
          <w:kern w:val="0"/>
          <w:sz w:val="24"/>
        </w:rPr>
        <w:t>的证明文件复印件。（若由国外制造厂家直接授权的，签字或盖章均可）</w:t>
      </w:r>
    </w:p>
    <w:p>
      <w:pPr>
        <w:spacing w:line="400" w:lineRule="exact"/>
        <w:ind w:firstLine="480" w:firstLineChars="200"/>
        <w:rPr>
          <w:rFonts w:ascii="宋体"/>
          <w:kern w:val="0"/>
          <w:sz w:val="24"/>
        </w:rPr>
      </w:pPr>
      <w:r>
        <w:rPr>
          <w:rFonts w:hint="eastAsia" w:ascii="宋体"/>
          <w:kern w:val="0"/>
          <w:sz w:val="24"/>
        </w:rPr>
        <w:t>2.对技术服务标准统一、市场竞争充分且可以在成交后通过合法渠道获得产品的采购项目，或者采购文件特别注明不需要提供授权书的采购项目，可以不提供制造厂家授权书。</w:t>
      </w:r>
    </w:p>
    <w:p>
      <w:pPr>
        <w:pStyle w:val="38"/>
        <w:ind w:firstLine="480"/>
        <w:rPr>
          <w:rFonts w:ascii="宋体" w:eastAsia="宋体"/>
        </w:rPr>
      </w:pPr>
    </w:p>
    <w:p>
      <w:pPr>
        <w:pStyle w:val="8"/>
        <w:ind w:firstLine="480"/>
        <w:rPr>
          <w:rFonts w:ascii="宋体"/>
          <w:sz w:val="24"/>
        </w:rPr>
      </w:pPr>
    </w:p>
    <w:p>
      <w:pPr>
        <w:rPr>
          <w:rFonts w:ascii="宋体"/>
          <w:b/>
          <w:bCs/>
          <w:sz w:val="28"/>
          <w:szCs w:val="28"/>
        </w:rPr>
      </w:pPr>
    </w:p>
    <w:p>
      <w:pPr>
        <w:rPr>
          <w:rFonts w:ascii="宋体"/>
          <w:b/>
          <w:bCs/>
          <w:sz w:val="28"/>
          <w:szCs w:val="28"/>
        </w:rPr>
      </w:pPr>
    </w:p>
    <w:p>
      <w:pPr>
        <w:rPr>
          <w:rFonts w:ascii="宋体"/>
          <w:b/>
          <w:bCs/>
          <w:sz w:val="28"/>
          <w:szCs w:val="28"/>
        </w:rPr>
      </w:pPr>
    </w:p>
    <w:p>
      <w:pPr>
        <w:rPr>
          <w:rFonts w:ascii="宋体"/>
          <w:b/>
          <w:bCs/>
          <w:sz w:val="28"/>
          <w:szCs w:val="28"/>
        </w:rPr>
        <w:sectPr>
          <w:footerReference r:id="rId10" w:type="first"/>
          <w:headerReference r:id="rId6" w:type="default"/>
          <w:footerReference r:id="rId8" w:type="default"/>
          <w:headerReference r:id="rId7" w:type="even"/>
          <w:footerReference r:id="rId9" w:type="even"/>
          <w:pgSz w:w="11907" w:h="16840"/>
          <w:pgMar w:top="1758" w:right="1440" w:bottom="1758" w:left="1440" w:header="851" w:footer="992" w:gutter="0"/>
          <w:cols w:space="720" w:num="1"/>
          <w:docGrid w:linePitch="312" w:charSpace="0"/>
        </w:sectPr>
      </w:pPr>
    </w:p>
    <w:p>
      <w:pPr>
        <w:jc w:val="left"/>
        <w:rPr>
          <w:rFonts w:ascii="宋体"/>
          <w:b/>
          <w:bCs/>
          <w:sz w:val="32"/>
          <w:szCs w:val="32"/>
        </w:rPr>
      </w:pPr>
      <w:r>
        <w:rPr>
          <w:rFonts w:hint="eastAsia" w:ascii="宋体"/>
          <w:b/>
          <w:sz w:val="32"/>
          <w:szCs w:val="32"/>
        </w:rPr>
        <w:t>格式2-9</w:t>
      </w:r>
    </w:p>
    <w:p>
      <w:pPr>
        <w:jc w:val="center"/>
        <w:rPr>
          <w:rFonts w:ascii="宋体"/>
          <w:b/>
          <w:bCs/>
          <w:sz w:val="32"/>
          <w:szCs w:val="32"/>
        </w:rPr>
      </w:pPr>
      <w:r>
        <w:rPr>
          <w:rFonts w:hint="eastAsia" w:ascii="宋体"/>
          <w:b/>
          <w:bCs/>
          <w:sz w:val="32"/>
          <w:szCs w:val="32"/>
        </w:rPr>
        <w:t>响应</w:t>
      </w:r>
      <w:r>
        <w:rPr>
          <w:rFonts w:ascii="宋体"/>
          <w:b/>
          <w:bCs/>
          <w:sz w:val="32"/>
          <w:szCs w:val="32"/>
        </w:rPr>
        <w:t>产品</w:t>
      </w:r>
      <w:r>
        <w:rPr>
          <w:rFonts w:hint="eastAsia" w:ascii="宋体"/>
          <w:b/>
          <w:bCs/>
          <w:sz w:val="32"/>
          <w:szCs w:val="32"/>
        </w:rPr>
        <w:t>技术、服务要求应答表</w:t>
      </w:r>
    </w:p>
    <w:p>
      <w:pPr>
        <w:jc w:val="center"/>
        <w:rPr>
          <w:rFonts w:ascii="宋体"/>
          <w:b/>
          <w:bCs/>
          <w:sz w:val="32"/>
          <w:szCs w:val="32"/>
        </w:rPr>
      </w:pPr>
    </w:p>
    <w:tbl>
      <w:tblPr>
        <w:tblStyle w:val="24"/>
        <w:tblW w:w="98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1112"/>
        <w:gridCol w:w="1818"/>
        <w:gridCol w:w="2084"/>
        <w:gridCol w:w="2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276" w:type="dxa"/>
            <w:vAlign w:val="center"/>
          </w:tcPr>
          <w:p>
            <w:pPr>
              <w:jc w:val="center"/>
              <w:rPr>
                <w:rFonts w:ascii="宋体"/>
                <w:sz w:val="24"/>
              </w:rPr>
            </w:pPr>
            <w:r>
              <w:rPr>
                <w:rFonts w:hint="eastAsia" w:ascii="宋体"/>
                <w:sz w:val="24"/>
              </w:rPr>
              <w:t>序号</w:t>
            </w:r>
          </w:p>
        </w:tc>
        <w:tc>
          <w:tcPr>
            <w:tcW w:w="1134" w:type="dxa"/>
            <w:vAlign w:val="center"/>
          </w:tcPr>
          <w:p>
            <w:pPr>
              <w:jc w:val="center"/>
              <w:rPr>
                <w:rFonts w:ascii="宋体"/>
                <w:sz w:val="24"/>
              </w:rPr>
            </w:pPr>
            <w:r>
              <w:rPr>
                <w:rFonts w:hint="eastAsia" w:ascii="宋体"/>
                <w:sz w:val="24"/>
              </w:rPr>
              <w:t>包号</w:t>
            </w:r>
          </w:p>
        </w:tc>
        <w:tc>
          <w:tcPr>
            <w:tcW w:w="1112" w:type="dxa"/>
            <w:vAlign w:val="center"/>
          </w:tcPr>
          <w:p>
            <w:pPr>
              <w:jc w:val="center"/>
              <w:rPr>
                <w:rFonts w:ascii="宋体"/>
                <w:sz w:val="24"/>
              </w:rPr>
            </w:pPr>
            <w:r>
              <w:rPr>
                <w:rFonts w:hint="eastAsia" w:ascii="宋体"/>
                <w:sz w:val="24"/>
              </w:rPr>
              <w:t>货物名称</w:t>
            </w:r>
          </w:p>
        </w:tc>
        <w:tc>
          <w:tcPr>
            <w:tcW w:w="1818" w:type="dxa"/>
            <w:vAlign w:val="center"/>
          </w:tcPr>
          <w:p>
            <w:pPr>
              <w:jc w:val="center"/>
              <w:rPr>
                <w:rFonts w:ascii="宋体"/>
                <w:sz w:val="24"/>
              </w:rPr>
            </w:pPr>
            <w:r>
              <w:rPr>
                <w:rFonts w:hint="eastAsia" w:ascii="宋体"/>
                <w:sz w:val="24"/>
              </w:rPr>
              <w:t>制造商家及规格型号</w:t>
            </w:r>
          </w:p>
        </w:tc>
        <w:tc>
          <w:tcPr>
            <w:tcW w:w="2084" w:type="dxa"/>
            <w:vAlign w:val="center"/>
          </w:tcPr>
          <w:p>
            <w:pPr>
              <w:jc w:val="center"/>
              <w:rPr>
                <w:rFonts w:ascii="宋体"/>
                <w:sz w:val="24"/>
              </w:rPr>
            </w:pPr>
            <w:r>
              <w:rPr>
                <w:rFonts w:hint="eastAsia" w:ascii="宋体"/>
                <w:sz w:val="24"/>
              </w:rPr>
              <w:t>采购文件要求</w:t>
            </w:r>
          </w:p>
        </w:tc>
        <w:tc>
          <w:tcPr>
            <w:tcW w:w="2471" w:type="dxa"/>
            <w:vAlign w:val="center"/>
          </w:tcPr>
          <w:p>
            <w:pPr>
              <w:jc w:val="center"/>
              <w:rPr>
                <w:rFonts w:ascii="宋体"/>
                <w:sz w:val="24"/>
              </w:rPr>
            </w:pPr>
            <w:r>
              <w:rPr>
                <w:rFonts w:hint="eastAsia" w:ascii="宋体"/>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276" w:type="dxa"/>
          </w:tcPr>
          <w:p>
            <w:pPr>
              <w:jc w:val="center"/>
              <w:rPr>
                <w:rFonts w:ascii="宋体"/>
                <w:sz w:val="24"/>
              </w:rPr>
            </w:pPr>
          </w:p>
        </w:tc>
        <w:tc>
          <w:tcPr>
            <w:tcW w:w="1134" w:type="dxa"/>
          </w:tcPr>
          <w:p>
            <w:pPr>
              <w:jc w:val="center"/>
              <w:rPr>
                <w:rFonts w:ascii="宋体"/>
                <w:sz w:val="24"/>
              </w:rPr>
            </w:pPr>
          </w:p>
        </w:tc>
        <w:tc>
          <w:tcPr>
            <w:tcW w:w="1112" w:type="dxa"/>
          </w:tcPr>
          <w:p>
            <w:pPr>
              <w:jc w:val="center"/>
              <w:rPr>
                <w:rFonts w:ascii="宋体"/>
                <w:sz w:val="24"/>
              </w:rPr>
            </w:pPr>
          </w:p>
        </w:tc>
        <w:tc>
          <w:tcPr>
            <w:tcW w:w="1818" w:type="dxa"/>
          </w:tcPr>
          <w:p>
            <w:pPr>
              <w:jc w:val="center"/>
              <w:rPr>
                <w:rFonts w:ascii="宋体"/>
                <w:sz w:val="24"/>
              </w:rPr>
            </w:pPr>
          </w:p>
        </w:tc>
        <w:tc>
          <w:tcPr>
            <w:tcW w:w="2084" w:type="dxa"/>
          </w:tcPr>
          <w:p>
            <w:pPr>
              <w:jc w:val="center"/>
              <w:rPr>
                <w:rFonts w:ascii="宋体"/>
                <w:sz w:val="24"/>
              </w:rPr>
            </w:pPr>
          </w:p>
        </w:tc>
        <w:tc>
          <w:tcPr>
            <w:tcW w:w="2471" w:type="dxa"/>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276" w:type="dxa"/>
          </w:tcPr>
          <w:p>
            <w:pPr>
              <w:jc w:val="center"/>
              <w:rPr>
                <w:rFonts w:ascii="宋体"/>
                <w:sz w:val="24"/>
              </w:rPr>
            </w:pPr>
          </w:p>
        </w:tc>
        <w:tc>
          <w:tcPr>
            <w:tcW w:w="1134" w:type="dxa"/>
          </w:tcPr>
          <w:p>
            <w:pPr>
              <w:jc w:val="center"/>
              <w:rPr>
                <w:rFonts w:ascii="宋体"/>
                <w:sz w:val="24"/>
              </w:rPr>
            </w:pPr>
          </w:p>
        </w:tc>
        <w:tc>
          <w:tcPr>
            <w:tcW w:w="1112" w:type="dxa"/>
          </w:tcPr>
          <w:p>
            <w:pPr>
              <w:jc w:val="center"/>
              <w:rPr>
                <w:rFonts w:ascii="宋体"/>
                <w:sz w:val="24"/>
              </w:rPr>
            </w:pPr>
          </w:p>
        </w:tc>
        <w:tc>
          <w:tcPr>
            <w:tcW w:w="1818" w:type="dxa"/>
          </w:tcPr>
          <w:p>
            <w:pPr>
              <w:jc w:val="center"/>
              <w:rPr>
                <w:rFonts w:ascii="宋体"/>
                <w:sz w:val="24"/>
              </w:rPr>
            </w:pPr>
          </w:p>
        </w:tc>
        <w:tc>
          <w:tcPr>
            <w:tcW w:w="2084" w:type="dxa"/>
          </w:tcPr>
          <w:p>
            <w:pPr>
              <w:jc w:val="center"/>
              <w:rPr>
                <w:rFonts w:ascii="宋体"/>
                <w:sz w:val="24"/>
              </w:rPr>
            </w:pPr>
          </w:p>
        </w:tc>
        <w:tc>
          <w:tcPr>
            <w:tcW w:w="2471" w:type="dxa"/>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276" w:type="dxa"/>
          </w:tcPr>
          <w:p>
            <w:pPr>
              <w:jc w:val="center"/>
              <w:rPr>
                <w:rFonts w:ascii="宋体"/>
                <w:sz w:val="24"/>
              </w:rPr>
            </w:pPr>
          </w:p>
        </w:tc>
        <w:tc>
          <w:tcPr>
            <w:tcW w:w="1134" w:type="dxa"/>
          </w:tcPr>
          <w:p>
            <w:pPr>
              <w:jc w:val="center"/>
              <w:rPr>
                <w:rFonts w:ascii="宋体"/>
                <w:sz w:val="24"/>
              </w:rPr>
            </w:pPr>
          </w:p>
        </w:tc>
        <w:tc>
          <w:tcPr>
            <w:tcW w:w="1112" w:type="dxa"/>
          </w:tcPr>
          <w:p>
            <w:pPr>
              <w:jc w:val="center"/>
              <w:rPr>
                <w:rFonts w:ascii="宋体"/>
                <w:sz w:val="24"/>
              </w:rPr>
            </w:pPr>
          </w:p>
        </w:tc>
        <w:tc>
          <w:tcPr>
            <w:tcW w:w="1818" w:type="dxa"/>
          </w:tcPr>
          <w:p>
            <w:pPr>
              <w:jc w:val="center"/>
              <w:rPr>
                <w:rFonts w:ascii="宋体"/>
                <w:sz w:val="24"/>
              </w:rPr>
            </w:pPr>
          </w:p>
        </w:tc>
        <w:tc>
          <w:tcPr>
            <w:tcW w:w="2084" w:type="dxa"/>
          </w:tcPr>
          <w:p>
            <w:pPr>
              <w:jc w:val="center"/>
              <w:rPr>
                <w:rFonts w:ascii="宋体"/>
                <w:sz w:val="24"/>
              </w:rPr>
            </w:pPr>
          </w:p>
        </w:tc>
        <w:tc>
          <w:tcPr>
            <w:tcW w:w="2471" w:type="dxa"/>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276" w:type="dxa"/>
          </w:tcPr>
          <w:p>
            <w:pPr>
              <w:jc w:val="center"/>
              <w:rPr>
                <w:rFonts w:ascii="宋体"/>
                <w:sz w:val="24"/>
              </w:rPr>
            </w:pPr>
          </w:p>
        </w:tc>
        <w:tc>
          <w:tcPr>
            <w:tcW w:w="1134" w:type="dxa"/>
          </w:tcPr>
          <w:p>
            <w:pPr>
              <w:jc w:val="center"/>
              <w:rPr>
                <w:rFonts w:ascii="宋体"/>
                <w:sz w:val="24"/>
              </w:rPr>
            </w:pPr>
          </w:p>
        </w:tc>
        <w:tc>
          <w:tcPr>
            <w:tcW w:w="1112" w:type="dxa"/>
          </w:tcPr>
          <w:p>
            <w:pPr>
              <w:jc w:val="center"/>
              <w:rPr>
                <w:rFonts w:ascii="宋体"/>
                <w:sz w:val="24"/>
              </w:rPr>
            </w:pPr>
          </w:p>
        </w:tc>
        <w:tc>
          <w:tcPr>
            <w:tcW w:w="1818" w:type="dxa"/>
          </w:tcPr>
          <w:p>
            <w:pPr>
              <w:jc w:val="center"/>
              <w:rPr>
                <w:rFonts w:ascii="宋体"/>
                <w:sz w:val="24"/>
              </w:rPr>
            </w:pPr>
          </w:p>
        </w:tc>
        <w:tc>
          <w:tcPr>
            <w:tcW w:w="2084" w:type="dxa"/>
          </w:tcPr>
          <w:p>
            <w:pPr>
              <w:jc w:val="center"/>
              <w:rPr>
                <w:rFonts w:ascii="宋体"/>
                <w:sz w:val="24"/>
              </w:rPr>
            </w:pPr>
          </w:p>
        </w:tc>
        <w:tc>
          <w:tcPr>
            <w:tcW w:w="2471" w:type="dxa"/>
          </w:tcPr>
          <w:p>
            <w:pPr>
              <w:jc w:val="center"/>
              <w:rPr>
                <w:rFonts w:ascii="宋体"/>
                <w:sz w:val="24"/>
              </w:rPr>
            </w:pPr>
          </w:p>
        </w:tc>
      </w:tr>
    </w:tbl>
    <w:p>
      <w:pPr>
        <w:ind w:firstLine="482" w:firstLineChars="200"/>
        <w:rPr>
          <w:rFonts w:ascii="宋体"/>
          <w:b/>
          <w:sz w:val="24"/>
        </w:rPr>
      </w:pPr>
    </w:p>
    <w:p>
      <w:pPr>
        <w:ind w:firstLine="480" w:firstLineChars="200"/>
        <w:rPr>
          <w:rFonts w:ascii="宋体"/>
          <w:b/>
          <w:sz w:val="24"/>
        </w:rPr>
      </w:pPr>
      <w:r>
        <w:rPr>
          <w:rFonts w:hint="eastAsia" w:ascii="宋体"/>
          <w:sz w:val="24"/>
        </w:rPr>
        <w:t>注：供应商必须根据谈判文件要求据实逐条填写，不得虚假响应，虚假响应的，其响应文件无效并按规定追究其相关责任。</w:t>
      </w:r>
    </w:p>
    <w:p>
      <w:pPr>
        <w:adjustRightInd w:val="0"/>
        <w:spacing w:line="400" w:lineRule="exact"/>
        <w:ind w:firstLine="480" w:firstLineChars="200"/>
        <w:jc w:val="left"/>
        <w:rPr>
          <w:rFonts w:ascii="宋体"/>
          <w:sz w:val="24"/>
        </w:rPr>
      </w:pPr>
    </w:p>
    <w:p>
      <w:pPr>
        <w:adjustRightInd w:val="0"/>
        <w:spacing w:line="400" w:lineRule="exact"/>
        <w:ind w:firstLine="480" w:firstLineChars="200"/>
        <w:jc w:val="left"/>
        <w:rPr>
          <w:rFonts w:ascii="宋体"/>
          <w:sz w:val="24"/>
        </w:rPr>
      </w:pPr>
      <w:r>
        <w:rPr>
          <w:rFonts w:hint="eastAsia" w:ascii="宋体"/>
          <w:sz w:val="24"/>
        </w:rPr>
        <w:t>供应商名称：XXX（盖单位公章）</w:t>
      </w:r>
    </w:p>
    <w:p>
      <w:pPr>
        <w:adjustRightInd w:val="0"/>
        <w:spacing w:line="400" w:lineRule="exact"/>
        <w:ind w:firstLine="480" w:firstLineChars="200"/>
        <w:jc w:val="left"/>
        <w:rPr>
          <w:rFonts w:ascii="宋体"/>
          <w:bCs/>
          <w:sz w:val="24"/>
        </w:rPr>
      </w:pPr>
      <w:r>
        <w:rPr>
          <w:rFonts w:hint="eastAsia" w:ascii="宋体"/>
          <w:bCs/>
          <w:sz w:val="24"/>
        </w:rPr>
        <w:t>法定代表人/单位负责人或授权代表</w:t>
      </w:r>
      <w:r>
        <w:rPr>
          <w:rFonts w:hint="eastAsia" w:ascii="宋体"/>
          <w:sz w:val="24"/>
        </w:rPr>
        <w:t>（签字或加盖个人印章）</w:t>
      </w:r>
      <w:r>
        <w:rPr>
          <w:rFonts w:hint="eastAsia" w:ascii="宋体"/>
          <w:bCs/>
          <w:sz w:val="24"/>
        </w:rPr>
        <w:t>：XXX</w:t>
      </w:r>
    </w:p>
    <w:p>
      <w:pPr>
        <w:adjustRightInd w:val="0"/>
        <w:spacing w:line="400" w:lineRule="exact"/>
        <w:ind w:firstLine="540" w:firstLineChars="225"/>
        <w:jc w:val="left"/>
        <w:rPr>
          <w:rFonts w:ascii="宋体"/>
          <w:bCs/>
          <w:sz w:val="24"/>
        </w:rPr>
      </w:pPr>
      <w:r>
        <w:rPr>
          <w:rFonts w:hint="eastAsia" w:ascii="宋体"/>
          <w:bCs/>
          <w:sz w:val="24"/>
        </w:rPr>
        <w:t>日期</w:t>
      </w:r>
      <w:r>
        <w:rPr>
          <w:rFonts w:hint="eastAsia" w:ascii="宋体"/>
          <w:sz w:val="24"/>
        </w:rPr>
        <w:t>：</w:t>
      </w:r>
      <w:r>
        <w:rPr>
          <w:rFonts w:hint="eastAsia" w:ascii="宋体"/>
          <w:bCs/>
          <w:sz w:val="24"/>
        </w:rPr>
        <w:t>XXX年XXX月XXX日</w:t>
      </w:r>
    </w:p>
    <w:p>
      <w:pPr>
        <w:widowControl/>
        <w:jc w:val="left"/>
        <w:rPr>
          <w:rFonts w:ascii="宋体"/>
        </w:rPr>
      </w:pPr>
      <w:r>
        <w:rPr>
          <w:rFonts w:ascii="宋体"/>
        </w:rPr>
        <w:br w:type="page"/>
      </w:r>
      <w:r>
        <w:rPr>
          <w:rFonts w:hint="eastAsia" w:ascii="宋体"/>
          <w:b/>
          <w:sz w:val="32"/>
          <w:szCs w:val="32"/>
        </w:rPr>
        <w:t>格式2-10</w:t>
      </w:r>
    </w:p>
    <w:p>
      <w:pPr>
        <w:pStyle w:val="15"/>
        <w:tabs>
          <w:tab w:val="left" w:pos="0"/>
        </w:tabs>
        <w:ind w:left="420"/>
        <w:jc w:val="center"/>
        <w:rPr>
          <w:rFonts w:ascii="宋体"/>
          <w:b/>
          <w:sz w:val="32"/>
          <w:szCs w:val="32"/>
        </w:rPr>
      </w:pPr>
      <w:r>
        <w:rPr>
          <w:rFonts w:hint="eastAsia" w:ascii="宋体"/>
          <w:b/>
          <w:sz w:val="32"/>
          <w:szCs w:val="32"/>
        </w:rPr>
        <w:t>商务应答表</w:t>
      </w:r>
    </w:p>
    <w:tbl>
      <w:tblPr>
        <w:tblStyle w:val="24"/>
        <w:tblW w:w="98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427" w:type="dxa"/>
            <w:vAlign w:val="center"/>
          </w:tcPr>
          <w:p>
            <w:pPr>
              <w:jc w:val="center"/>
              <w:rPr>
                <w:rFonts w:ascii="宋体"/>
                <w:sz w:val="24"/>
              </w:rPr>
            </w:pPr>
            <w:r>
              <w:rPr>
                <w:rFonts w:hint="eastAsia" w:ascii="宋体"/>
                <w:sz w:val="24"/>
              </w:rPr>
              <w:t>序号</w:t>
            </w:r>
          </w:p>
        </w:tc>
        <w:tc>
          <w:tcPr>
            <w:tcW w:w="2795" w:type="dxa"/>
            <w:vAlign w:val="center"/>
          </w:tcPr>
          <w:p>
            <w:pPr>
              <w:jc w:val="center"/>
              <w:rPr>
                <w:rFonts w:ascii="宋体"/>
                <w:sz w:val="24"/>
              </w:rPr>
            </w:pPr>
            <w:r>
              <w:rPr>
                <w:rFonts w:hint="eastAsia" w:ascii="宋体"/>
                <w:sz w:val="24"/>
              </w:rPr>
              <w:t>包号</w:t>
            </w:r>
          </w:p>
        </w:tc>
        <w:tc>
          <w:tcPr>
            <w:tcW w:w="2795" w:type="dxa"/>
            <w:vAlign w:val="center"/>
          </w:tcPr>
          <w:p>
            <w:pPr>
              <w:jc w:val="center"/>
              <w:rPr>
                <w:rFonts w:ascii="宋体"/>
                <w:sz w:val="24"/>
              </w:rPr>
            </w:pPr>
            <w:r>
              <w:rPr>
                <w:rFonts w:hint="eastAsia" w:ascii="宋体"/>
                <w:sz w:val="24"/>
              </w:rPr>
              <w:t>采购文件要求</w:t>
            </w:r>
          </w:p>
        </w:tc>
        <w:tc>
          <w:tcPr>
            <w:tcW w:w="2795" w:type="dxa"/>
            <w:vAlign w:val="center"/>
          </w:tcPr>
          <w:p>
            <w:pPr>
              <w:jc w:val="center"/>
              <w:rPr>
                <w:rFonts w:ascii="宋体"/>
                <w:sz w:val="24"/>
              </w:rPr>
            </w:pPr>
            <w:r>
              <w:rPr>
                <w:rFonts w:hint="eastAsia" w:ascii="宋体"/>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427"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427"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427"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atLeast"/>
          <w:jc w:val="center"/>
        </w:trPr>
        <w:tc>
          <w:tcPr>
            <w:tcW w:w="1427"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c>
          <w:tcPr>
            <w:tcW w:w="2795" w:type="dxa"/>
          </w:tcPr>
          <w:p>
            <w:pPr>
              <w:jc w:val="center"/>
              <w:rPr>
                <w:rFonts w:ascii="宋体"/>
                <w:sz w:val="24"/>
              </w:rPr>
            </w:pPr>
          </w:p>
        </w:tc>
      </w:tr>
    </w:tbl>
    <w:p>
      <w:pPr>
        <w:ind w:firstLine="482" w:firstLineChars="200"/>
        <w:rPr>
          <w:rFonts w:ascii="宋体"/>
          <w:b/>
          <w:sz w:val="24"/>
        </w:rPr>
      </w:pPr>
    </w:p>
    <w:p>
      <w:pPr>
        <w:ind w:firstLine="480" w:firstLineChars="200"/>
        <w:rPr>
          <w:rFonts w:ascii="宋体"/>
          <w:b/>
          <w:sz w:val="24"/>
        </w:rPr>
      </w:pPr>
      <w:r>
        <w:rPr>
          <w:rFonts w:hint="eastAsia" w:ascii="宋体"/>
          <w:sz w:val="24"/>
        </w:rPr>
        <w:t>注意：供应商必须根据谈判文件要求据实逐条填写，不得虚假响应，虚假响应的，其响应文件无效并按规定追究其相关责任。</w:t>
      </w:r>
    </w:p>
    <w:p>
      <w:pPr>
        <w:adjustRightInd w:val="0"/>
        <w:spacing w:line="400" w:lineRule="exact"/>
        <w:ind w:firstLine="480" w:firstLineChars="200"/>
        <w:jc w:val="left"/>
        <w:rPr>
          <w:rFonts w:ascii="宋体"/>
          <w:sz w:val="24"/>
        </w:rPr>
      </w:pPr>
    </w:p>
    <w:p>
      <w:pPr>
        <w:adjustRightInd w:val="0"/>
        <w:spacing w:line="400" w:lineRule="exact"/>
        <w:ind w:firstLine="480" w:firstLineChars="200"/>
        <w:jc w:val="left"/>
        <w:rPr>
          <w:rFonts w:ascii="宋体"/>
          <w:sz w:val="24"/>
        </w:rPr>
      </w:pPr>
      <w:r>
        <w:rPr>
          <w:rFonts w:hint="eastAsia" w:ascii="宋体"/>
          <w:sz w:val="24"/>
        </w:rPr>
        <w:t>供应商名称：XXX（盖单位公章）</w:t>
      </w:r>
    </w:p>
    <w:p>
      <w:pPr>
        <w:adjustRightInd w:val="0"/>
        <w:spacing w:line="400" w:lineRule="exact"/>
        <w:ind w:firstLine="540" w:firstLineChars="225"/>
        <w:jc w:val="left"/>
        <w:rPr>
          <w:rFonts w:ascii="宋体"/>
          <w:bCs/>
          <w:sz w:val="24"/>
        </w:rPr>
      </w:pPr>
      <w:r>
        <w:rPr>
          <w:rFonts w:hint="eastAsia" w:ascii="宋体"/>
          <w:bCs/>
          <w:sz w:val="24"/>
        </w:rPr>
        <w:t>法定代表人/单位负责人或授权代表</w:t>
      </w:r>
      <w:r>
        <w:rPr>
          <w:rFonts w:hint="eastAsia" w:ascii="宋体"/>
          <w:sz w:val="24"/>
        </w:rPr>
        <w:t>（签字或加盖个人印章）</w:t>
      </w:r>
      <w:r>
        <w:rPr>
          <w:rFonts w:hint="eastAsia" w:ascii="宋体"/>
          <w:bCs/>
          <w:sz w:val="24"/>
        </w:rPr>
        <w:t>：XXX</w:t>
      </w:r>
    </w:p>
    <w:p>
      <w:pPr>
        <w:adjustRightInd w:val="0"/>
        <w:spacing w:line="400" w:lineRule="exact"/>
        <w:ind w:firstLine="540" w:firstLineChars="225"/>
        <w:jc w:val="left"/>
        <w:rPr>
          <w:rFonts w:ascii="宋体"/>
          <w:bCs/>
          <w:sz w:val="24"/>
        </w:rPr>
      </w:pPr>
      <w:r>
        <w:rPr>
          <w:rFonts w:hint="eastAsia" w:ascii="宋体"/>
          <w:bCs/>
          <w:sz w:val="24"/>
        </w:rPr>
        <w:t>日期：XXX年XXX月XXX日</w:t>
      </w:r>
    </w:p>
    <w:p>
      <w:pPr>
        <w:widowControl/>
        <w:jc w:val="left"/>
        <w:rPr>
          <w:rFonts w:ascii="宋体"/>
          <w:sz w:val="24"/>
        </w:rPr>
      </w:pPr>
      <w:r>
        <w:rPr>
          <w:rFonts w:ascii="宋体"/>
          <w:sz w:val="24"/>
        </w:rPr>
        <w:br w:type="page"/>
      </w:r>
      <w:r>
        <w:rPr>
          <w:rFonts w:hint="eastAsia" w:ascii="宋体"/>
          <w:b/>
          <w:sz w:val="32"/>
          <w:szCs w:val="32"/>
        </w:rPr>
        <w:t>格式2-11</w:t>
      </w:r>
    </w:p>
    <w:p>
      <w:pPr>
        <w:jc w:val="center"/>
        <w:rPr>
          <w:rFonts w:ascii="宋体"/>
          <w:b/>
          <w:sz w:val="32"/>
          <w:szCs w:val="32"/>
        </w:rPr>
      </w:pPr>
      <w:r>
        <w:rPr>
          <w:rFonts w:hint="eastAsia" w:ascii="宋体"/>
          <w:b/>
          <w:sz w:val="32"/>
          <w:szCs w:val="32"/>
        </w:rPr>
        <w:t>商务、技术、服务应答附表</w:t>
      </w:r>
    </w:p>
    <w:p>
      <w:pPr>
        <w:jc w:val="center"/>
        <w:rPr>
          <w:rFonts w:ascii="宋体"/>
          <w:b/>
          <w:sz w:val="32"/>
          <w:szCs w:val="32"/>
        </w:rPr>
      </w:pPr>
      <w:r>
        <w:rPr>
          <w:rFonts w:hint="eastAsia" w:ascii="宋体"/>
          <w:b/>
          <w:sz w:val="32"/>
          <w:szCs w:val="32"/>
        </w:rPr>
        <w:t>（仅用于成交结果公告，此表不作为评审内容）</w:t>
      </w:r>
    </w:p>
    <w:p>
      <w:pPr>
        <w:ind w:firstLine="480" w:firstLineChars="200"/>
        <w:rPr>
          <w:rFonts w:ascii="宋体" w:cs="宋体"/>
          <w:bCs/>
          <w:sz w:val="24"/>
        </w:rPr>
      </w:pPr>
      <w:r>
        <w:rPr>
          <w:rFonts w:hint="eastAsia" w:ascii="宋体"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10173"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385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0173" w:type="dxa"/>
            <w:gridSpan w:val="9"/>
            <w:vAlign w:val="center"/>
          </w:tcPr>
          <w:p>
            <w:pPr>
              <w:jc w:val="center"/>
              <w:outlineLvl w:val="1"/>
              <w:rPr>
                <w:rFonts w:ascii="宋体"/>
                <w:sz w:val="24"/>
              </w:rPr>
            </w:pPr>
            <w:r>
              <w:rPr>
                <w:rFonts w:hint="eastAsia" w:ascii="宋体" w:cs="宋体"/>
                <w:b/>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宋体"/>
                <w:sz w:val="24"/>
              </w:rPr>
            </w:pPr>
            <w:r>
              <w:rPr>
                <w:rFonts w:hint="eastAsia" w:ascii="宋体"/>
                <w:sz w:val="24"/>
              </w:rPr>
              <w:t>*项目名称</w:t>
            </w:r>
          </w:p>
        </w:tc>
        <w:tc>
          <w:tcPr>
            <w:tcW w:w="8432" w:type="dxa"/>
            <w:gridSpan w:val="7"/>
            <w:vAlign w:val="center"/>
          </w:tcPr>
          <w:p>
            <w:pPr>
              <w:ind w:firstLine="470" w:firstLineChars="196"/>
              <w:outlineLvl w:val="1"/>
              <w:rPr>
                <w:rFonts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宋体"/>
                <w:sz w:val="24"/>
              </w:rPr>
            </w:pPr>
            <w:r>
              <w:rPr>
                <w:rFonts w:hint="eastAsia" w:ascii="宋体"/>
                <w:sz w:val="24"/>
              </w:rPr>
              <w:t>*供应商名称</w:t>
            </w:r>
          </w:p>
        </w:tc>
        <w:tc>
          <w:tcPr>
            <w:tcW w:w="8432" w:type="dxa"/>
            <w:gridSpan w:val="7"/>
            <w:vAlign w:val="center"/>
          </w:tcPr>
          <w:p>
            <w:pPr>
              <w:ind w:firstLine="470" w:firstLineChars="196"/>
              <w:outlineLvl w:val="1"/>
              <w:rPr>
                <w:rFonts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宋体"/>
                <w:sz w:val="24"/>
              </w:rPr>
            </w:pPr>
            <w:r>
              <w:rPr>
                <w:rFonts w:hint="eastAsia" w:ascii="宋体"/>
                <w:sz w:val="24"/>
              </w:rPr>
              <w:t>*注册地址</w:t>
            </w:r>
          </w:p>
        </w:tc>
        <w:tc>
          <w:tcPr>
            <w:tcW w:w="2985" w:type="dxa"/>
            <w:gridSpan w:val="3"/>
            <w:tcBorders>
              <w:right w:val="single" w:color="auto" w:sz="4" w:space="0"/>
            </w:tcBorders>
            <w:vAlign w:val="center"/>
          </w:tcPr>
          <w:p>
            <w:pPr>
              <w:outlineLvl w:val="1"/>
              <w:rPr>
                <w:rFonts w:ascii="宋体"/>
                <w:sz w:val="24"/>
              </w:rPr>
            </w:pPr>
          </w:p>
        </w:tc>
        <w:tc>
          <w:tcPr>
            <w:tcW w:w="1590" w:type="dxa"/>
            <w:gridSpan w:val="3"/>
            <w:tcBorders>
              <w:left w:val="single" w:color="auto" w:sz="4" w:space="0"/>
              <w:right w:val="single" w:color="auto" w:sz="4" w:space="0"/>
            </w:tcBorders>
            <w:vAlign w:val="center"/>
          </w:tcPr>
          <w:p>
            <w:pPr>
              <w:outlineLvl w:val="1"/>
              <w:rPr>
                <w:rFonts w:ascii="宋体"/>
                <w:sz w:val="24"/>
              </w:rPr>
            </w:pPr>
            <w:r>
              <w:rPr>
                <w:rFonts w:hint="eastAsia" w:ascii="宋体"/>
                <w:sz w:val="24"/>
              </w:rPr>
              <w:t>*行政区域</w:t>
            </w:r>
          </w:p>
        </w:tc>
        <w:tc>
          <w:tcPr>
            <w:tcW w:w="3857" w:type="dxa"/>
            <w:tcBorders>
              <w:left w:val="single" w:color="auto" w:sz="4" w:space="0"/>
            </w:tcBorders>
            <w:vAlign w:val="center"/>
          </w:tcPr>
          <w:p>
            <w:pPr>
              <w:ind w:firstLine="470" w:firstLineChars="196"/>
              <w:outlineLvl w:val="1"/>
              <w:rPr>
                <w:rFonts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trPr>
        <w:tc>
          <w:tcPr>
            <w:tcW w:w="1741" w:type="dxa"/>
            <w:gridSpan w:val="2"/>
            <w:vAlign w:val="center"/>
          </w:tcPr>
          <w:p>
            <w:pPr>
              <w:outlineLvl w:val="1"/>
              <w:rPr>
                <w:rFonts w:ascii="宋体"/>
                <w:sz w:val="24"/>
              </w:rPr>
            </w:pPr>
            <w:r>
              <w:rPr>
                <w:rFonts w:hint="eastAsia" w:ascii="宋体"/>
                <w:sz w:val="24"/>
              </w:rPr>
              <w:t>*供应商规模</w:t>
            </w:r>
          </w:p>
        </w:tc>
        <w:tc>
          <w:tcPr>
            <w:tcW w:w="8432" w:type="dxa"/>
            <w:gridSpan w:val="7"/>
            <w:vAlign w:val="center"/>
          </w:tcPr>
          <w:p>
            <w:pPr>
              <w:jc w:val="center"/>
              <w:outlineLvl w:val="1"/>
              <w:rPr>
                <w:rFonts w:ascii="宋体"/>
                <w:sz w:val="24"/>
              </w:rPr>
            </w:pPr>
            <w:r>
              <w:rPr>
                <w:rFonts w:hint="eastAsia" w:ascii="宋体" w:cs="黑体"/>
                <w:szCs w:val="21"/>
              </w:rPr>
              <w:t>□</w:t>
            </w:r>
            <w:r>
              <w:rPr>
                <w:rFonts w:hint="eastAsia" w:ascii="宋体"/>
                <w:szCs w:val="21"/>
              </w:rPr>
              <w:t>大型企业</w:t>
            </w:r>
            <w:r>
              <w:rPr>
                <w:rFonts w:hint="eastAsia" w:ascii="宋体" w:cs="黑体"/>
                <w:szCs w:val="21"/>
              </w:rPr>
              <w:t>□</w:t>
            </w:r>
            <w:r>
              <w:rPr>
                <w:rFonts w:hint="eastAsia" w:ascii="宋体"/>
                <w:szCs w:val="21"/>
              </w:rPr>
              <w:t>中型企业</w:t>
            </w:r>
            <w:r>
              <w:rPr>
                <w:rFonts w:hint="eastAsia" w:ascii="宋体" w:cs="黑体"/>
                <w:szCs w:val="21"/>
              </w:rPr>
              <w:t>□</w:t>
            </w:r>
            <w:r>
              <w:rPr>
                <w:rFonts w:hint="eastAsia" w:ascii="宋体"/>
                <w:szCs w:val="21"/>
              </w:rPr>
              <w:t>小微型企业（对应处打“</w:t>
            </w:r>
            <w:r>
              <w:rPr>
                <w:rFonts w:hint="eastAsia" w:ascii="宋体" w:cs="宋体"/>
                <w:szCs w:val="21"/>
              </w:rPr>
              <w:t>√”</w:t>
            </w:r>
            <w:r>
              <w:rPr>
                <w:rFonts w:hint="eastAsia" w:ascii="宋体"/>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trPr>
        <w:tc>
          <w:tcPr>
            <w:tcW w:w="1741" w:type="dxa"/>
            <w:gridSpan w:val="2"/>
            <w:vMerge w:val="restart"/>
            <w:vAlign w:val="center"/>
          </w:tcPr>
          <w:p>
            <w:pPr>
              <w:outlineLvl w:val="1"/>
              <w:rPr>
                <w:rFonts w:ascii="宋体"/>
                <w:sz w:val="24"/>
              </w:rPr>
            </w:pPr>
            <w:r>
              <w:rPr>
                <w:rFonts w:hint="eastAsia" w:ascii="宋体"/>
                <w:sz w:val="24"/>
              </w:rPr>
              <w:t>*单位联系方式</w:t>
            </w:r>
          </w:p>
        </w:tc>
        <w:tc>
          <w:tcPr>
            <w:tcW w:w="1635" w:type="dxa"/>
            <w:vAlign w:val="center"/>
          </w:tcPr>
          <w:p>
            <w:pPr>
              <w:outlineLvl w:val="1"/>
              <w:rPr>
                <w:rFonts w:ascii="宋体"/>
                <w:sz w:val="24"/>
              </w:rPr>
            </w:pPr>
            <w:r>
              <w:rPr>
                <w:rFonts w:hint="eastAsia" w:ascii="宋体"/>
                <w:sz w:val="24"/>
              </w:rPr>
              <w:t>*单位联系人</w:t>
            </w:r>
          </w:p>
        </w:tc>
        <w:tc>
          <w:tcPr>
            <w:tcW w:w="1380" w:type="dxa"/>
            <w:gridSpan w:val="3"/>
            <w:vAlign w:val="center"/>
          </w:tcPr>
          <w:p>
            <w:pPr>
              <w:ind w:firstLine="470" w:firstLineChars="196"/>
              <w:outlineLvl w:val="1"/>
              <w:rPr>
                <w:rFonts w:ascii="宋体"/>
                <w:sz w:val="24"/>
              </w:rPr>
            </w:pPr>
          </w:p>
        </w:tc>
        <w:tc>
          <w:tcPr>
            <w:tcW w:w="1529" w:type="dxa"/>
            <w:vAlign w:val="center"/>
          </w:tcPr>
          <w:p>
            <w:pPr>
              <w:outlineLvl w:val="1"/>
              <w:rPr>
                <w:rFonts w:ascii="宋体"/>
                <w:sz w:val="24"/>
              </w:rPr>
            </w:pPr>
            <w:r>
              <w:rPr>
                <w:rFonts w:hint="eastAsia" w:ascii="宋体"/>
                <w:sz w:val="24"/>
              </w:rPr>
              <w:t>*单位电话</w:t>
            </w:r>
          </w:p>
        </w:tc>
        <w:tc>
          <w:tcPr>
            <w:tcW w:w="3888" w:type="dxa"/>
            <w:gridSpan w:val="2"/>
            <w:vAlign w:val="center"/>
          </w:tcPr>
          <w:p>
            <w:pPr>
              <w:ind w:firstLine="470" w:firstLineChars="196"/>
              <w:outlineLvl w:val="1"/>
              <w:rPr>
                <w:rFonts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741" w:type="dxa"/>
            <w:gridSpan w:val="2"/>
            <w:vMerge w:val="continue"/>
            <w:vAlign w:val="center"/>
          </w:tcPr>
          <w:p/>
        </w:tc>
        <w:tc>
          <w:tcPr>
            <w:tcW w:w="1635" w:type="dxa"/>
            <w:vAlign w:val="center"/>
          </w:tcPr>
          <w:p>
            <w:pPr>
              <w:outlineLvl w:val="1"/>
              <w:rPr>
                <w:rFonts w:ascii="宋体"/>
                <w:sz w:val="24"/>
              </w:rPr>
            </w:pPr>
            <w:r>
              <w:rPr>
                <w:rFonts w:hint="eastAsia" w:ascii="宋体"/>
                <w:sz w:val="24"/>
              </w:rPr>
              <w:t>*单位邮箱</w:t>
            </w:r>
          </w:p>
        </w:tc>
        <w:tc>
          <w:tcPr>
            <w:tcW w:w="6797" w:type="dxa"/>
            <w:gridSpan w:val="6"/>
            <w:vAlign w:val="center"/>
          </w:tcPr>
          <w:p>
            <w:pPr>
              <w:ind w:firstLine="470" w:firstLineChars="196"/>
              <w:outlineLvl w:val="1"/>
              <w:rPr>
                <w:rFonts w:asci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0173" w:type="dxa"/>
            <w:gridSpan w:val="9"/>
            <w:vAlign w:val="center"/>
          </w:tcPr>
          <w:p>
            <w:pPr>
              <w:ind w:firstLine="472" w:firstLineChars="196"/>
              <w:outlineLvl w:val="1"/>
              <w:rPr>
                <w:rFonts w:ascii="宋体"/>
                <w:sz w:val="24"/>
              </w:rPr>
            </w:pPr>
            <w:r>
              <w:rPr>
                <w:rFonts w:hint="eastAsia" w:ascii="宋体"/>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outlineLvl w:val="1"/>
              <w:rPr>
                <w:rFonts w:ascii="宋体"/>
                <w:b/>
                <w:bCs/>
                <w:sz w:val="24"/>
              </w:rPr>
            </w:pPr>
            <w:r>
              <w:rPr>
                <w:rFonts w:hint="eastAsia" w:ascii="宋体"/>
                <w:b/>
                <w:bCs/>
                <w:sz w:val="24"/>
              </w:rPr>
              <w:t>供应商应答“采购文件”的主要内容</w:t>
            </w:r>
          </w:p>
        </w:tc>
        <w:tc>
          <w:tcPr>
            <w:tcW w:w="2373" w:type="dxa"/>
            <w:gridSpan w:val="3"/>
            <w:tcBorders>
              <w:left w:val="single" w:color="auto" w:sz="4" w:space="0"/>
              <w:right w:val="single" w:color="auto" w:sz="4" w:space="0"/>
            </w:tcBorders>
            <w:vAlign w:val="center"/>
          </w:tcPr>
          <w:p>
            <w:pPr>
              <w:rPr>
                <w:rFonts w:ascii="宋体"/>
                <w:b/>
                <w:bCs/>
                <w:sz w:val="24"/>
              </w:rPr>
            </w:pPr>
            <w:r>
              <w:rPr>
                <w:rFonts w:hint="eastAsia" w:ascii="宋体" w:cs="宋体"/>
                <w:bCs/>
                <w:sz w:val="24"/>
              </w:rPr>
              <w:t>主要中标或者成交标的的名称</w:t>
            </w:r>
          </w:p>
        </w:tc>
        <w:tc>
          <w:tcPr>
            <w:tcW w:w="6522" w:type="dxa"/>
            <w:gridSpan w:val="5"/>
            <w:tcBorders>
              <w:left w:val="single" w:color="auto" w:sz="4" w:space="0"/>
            </w:tcBorders>
            <w:vAlign w:val="center"/>
          </w:tcPr>
          <w:p>
            <w:pPr>
              <w:rPr>
                <w:rFonts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tc>
        <w:tc>
          <w:tcPr>
            <w:tcW w:w="2373" w:type="dxa"/>
            <w:gridSpan w:val="3"/>
            <w:tcBorders>
              <w:left w:val="single" w:color="auto" w:sz="4" w:space="0"/>
              <w:right w:val="single" w:color="auto" w:sz="4" w:space="0"/>
            </w:tcBorders>
            <w:vAlign w:val="center"/>
          </w:tcPr>
          <w:p>
            <w:pPr>
              <w:rPr>
                <w:rFonts w:ascii="宋体"/>
                <w:b/>
                <w:bCs/>
                <w:sz w:val="24"/>
              </w:rPr>
            </w:pPr>
            <w:r>
              <w:rPr>
                <w:rFonts w:hint="eastAsia" w:ascii="宋体" w:cs="宋体"/>
                <w:bCs/>
                <w:sz w:val="24"/>
              </w:rPr>
              <w:t>主要中标或者成交标的的规格型号</w:t>
            </w:r>
          </w:p>
        </w:tc>
        <w:tc>
          <w:tcPr>
            <w:tcW w:w="6522" w:type="dxa"/>
            <w:gridSpan w:val="5"/>
            <w:tcBorders>
              <w:left w:val="single" w:color="auto" w:sz="4" w:space="0"/>
            </w:tcBorders>
            <w:vAlign w:val="center"/>
          </w:tcPr>
          <w:p>
            <w:pPr>
              <w:rPr>
                <w:rFonts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tc>
        <w:tc>
          <w:tcPr>
            <w:tcW w:w="2373" w:type="dxa"/>
            <w:gridSpan w:val="3"/>
            <w:tcBorders>
              <w:left w:val="single" w:color="auto" w:sz="4" w:space="0"/>
              <w:right w:val="single" w:color="auto" w:sz="4" w:space="0"/>
            </w:tcBorders>
            <w:vAlign w:val="center"/>
          </w:tcPr>
          <w:p>
            <w:pPr>
              <w:rPr>
                <w:rFonts w:ascii="宋体"/>
                <w:b/>
                <w:bCs/>
                <w:sz w:val="24"/>
              </w:rPr>
            </w:pPr>
            <w:r>
              <w:rPr>
                <w:rFonts w:hint="eastAsia" w:ascii="宋体" w:cs="宋体"/>
                <w:bCs/>
                <w:sz w:val="24"/>
              </w:rPr>
              <w:t>主要中标或者成交标的的数量</w:t>
            </w:r>
          </w:p>
        </w:tc>
        <w:tc>
          <w:tcPr>
            <w:tcW w:w="6522" w:type="dxa"/>
            <w:gridSpan w:val="5"/>
            <w:tcBorders>
              <w:left w:val="single" w:color="auto" w:sz="4" w:space="0"/>
            </w:tcBorders>
            <w:vAlign w:val="center"/>
          </w:tcPr>
          <w:p>
            <w:pPr>
              <w:rPr>
                <w:rFonts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tc>
        <w:tc>
          <w:tcPr>
            <w:tcW w:w="2373" w:type="dxa"/>
            <w:gridSpan w:val="3"/>
            <w:tcBorders>
              <w:left w:val="single" w:color="auto" w:sz="4" w:space="0"/>
              <w:right w:val="single" w:color="auto" w:sz="4" w:space="0"/>
            </w:tcBorders>
            <w:vAlign w:val="center"/>
          </w:tcPr>
          <w:p>
            <w:pPr>
              <w:rPr>
                <w:rFonts w:ascii="宋体"/>
                <w:b/>
                <w:bCs/>
                <w:sz w:val="24"/>
              </w:rPr>
            </w:pPr>
            <w:r>
              <w:rPr>
                <w:rFonts w:hint="eastAsia" w:ascii="宋体" w:cs="宋体"/>
                <w:bCs/>
                <w:sz w:val="24"/>
              </w:rPr>
              <w:t>主要中标或者成交标的的单价</w:t>
            </w:r>
          </w:p>
        </w:tc>
        <w:tc>
          <w:tcPr>
            <w:tcW w:w="6522" w:type="dxa"/>
            <w:gridSpan w:val="5"/>
            <w:tcBorders>
              <w:left w:val="single" w:color="auto" w:sz="4" w:space="0"/>
            </w:tcBorders>
            <w:vAlign w:val="center"/>
          </w:tcPr>
          <w:p>
            <w:pPr>
              <w:rPr>
                <w:rFonts w:ascii="宋体"/>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tc>
        <w:tc>
          <w:tcPr>
            <w:tcW w:w="2373" w:type="dxa"/>
            <w:gridSpan w:val="3"/>
            <w:tcBorders>
              <w:left w:val="single" w:color="auto" w:sz="4" w:space="0"/>
              <w:right w:val="single" w:color="auto" w:sz="4" w:space="0"/>
            </w:tcBorders>
            <w:vAlign w:val="center"/>
          </w:tcPr>
          <w:p>
            <w:pPr>
              <w:rPr>
                <w:rFonts w:ascii="宋体"/>
                <w:b/>
                <w:bCs/>
                <w:sz w:val="24"/>
              </w:rPr>
            </w:pPr>
            <w:r>
              <w:rPr>
                <w:rFonts w:hint="eastAsia" w:ascii="宋体" w:cs="宋体"/>
                <w:bCs/>
                <w:sz w:val="24"/>
              </w:rPr>
              <w:t>主要中标或者成交标的的服务要求（如：交货期、质保期、售后服务等等）</w:t>
            </w:r>
          </w:p>
        </w:tc>
        <w:tc>
          <w:tcPr>
            <w:tcW w:w="6522" w:type="dxa"/>
            <w:gridSpan w:val="5"/>
            <w:tcBorders>
              <w:left w:val="single" w:color="auto" w:sz="4" w:space="0"/>
            </w:tcBorders>
            <w:vAlign w:val="center"/>
          </w:tcPr>
          <w:p>
            <w:pPr>
              <w:widowControl/>
              <w:numPr>
                <w:ilvl w:val="0"/>
                <w:numId w:val="2"/>
              </w:numPr>
              <w:jc w:val="left"/>
              <w:rPr>
                <w:rFonts w:ascii="宋体" w:cs="宋体"/>
                <w:bCs/>
                <w:sz w:val="24"/>
              </w:rPr>
            </w:pPr>
            <w:r>
              <w:rPr>
                <w:rFonts w:hint="eastAsia" w:ascii="宋体" w:cs="宋体"/>
                <w:bCs/>
                <w:sz w:val="24"/>
              </w:rPr>
              <w:t>....</w:t>
            </w:r>
          </w:p>
          <w:p>
            <w:pPr>
              <w:widowControl/>
              <w:numPr>
                <w:ilvl w:val="0"/>
                <w:numId w:val="2"/>
              </w:numPr>
              <w:jc w:val="left"/>
              <w:rPr>
                <w:rFonts w:ascii="宋体" w:cs="宋体"/>
                <w:bCs/>
                <w:sz w:val="24"/>
              </w:rPr>
            </w:pPr>
            <w:r>
              <w:rPr>
                <w:rFonts w:hint="eastAsia" w:ascii="宋体" w:cs="宋体"/>
                <w:bCs/>
                <w:sz w:val="24"/>
              </w:rPr>
              <w:t>....</w:t>
            </w:r>
          </w:p>
          <w:p>
            <w:pPr>
              <w:widowControl/>
              <w:numPr>
                <w:ilvl w:val="0"/>
                <w:numId w:val="2"/>
              </w:numPr>
              <w:jc w:val="left"/>
              <w:rPr>
                <w:rFonts w:ascii="宋体" w:cs="宋体"/>
                <w:bCs/>
                <w:sz w:val="24"/>
              </w:rPr>
            </w:pPr>
            <w:r>
              <w:rPr>
                <w:rFonts w:hint="eastAsia" w:ascii="宋体" w:cs="宋体"/>
                <w:bCs/>
                <w:sz w:val="24"/>
              </w:rPr>
              <w:t>....</w:t>
            </w:r>
          </w:p>
          <w:p>
            <w:pPr>
              <w:rPr>
                <w:rFonts w:ascii="宋体"/>
                <w:b/>
                <w:bCs/>
                <w:sz w:val="24"/>
              </w:rPr>
            </w:pPr>
            <w:r>
              <w:rPr>
                <w:rFonts w:hint="eastAsia" w:ascii="宋体" w:cs="宋体"/>
                <w:bCs/>
                <w:sz w:val="24"/>
              </w:rPr>
              <w:t>......</w:t>
            </w:r>
          </w:p>
        </w:tc>
      </w:tr>
    </w:tbl>
    <w:p>
      <w:pPr>
        <w:rPr>
          <w:rFonts w:ascii="宋体"/>
          <w:sz w:val="24"/>
        </w:rPr>
      </w:pPr>
      <w:r>
        <w:rPr>
          <w:rFonts w:hint="eastAsia" w:ascii="宋体"/>
          <w:sz w:val="24"/>
        </w:rPr>
        <w:t>注：</w:t>
      </w:r>
    </w:p>
    <w:p>
      <w:pPr>
        <w:widowControl/>
        <w:numPr>
          <w:ilvl w:val="0"/>
          <w:numId w:val="3"/>
        </w:numPr>
        <w:jc w:val="left"/>
        <w:rPr>
          <w:rFonts w:ascii="宋体"/>
          <w:sz w:val="24"/>
        </w:rPr>
      </w:pPr>
      <w:r>
        <w:rPr>
          <w:rFonts w:hint="eastAsia" w:ascii="宋体"/>
          <w:sz w:val="24"/>
        </w:rPr>
        <w:t>供应商需如实完善表格内容。</w:t>
      </w:r>
    </w:p>
    <w:p>
      <w:pPr>
        <w:widowControl/>
        <w:numPr>
          <w:ilvl w:val="0"/>
          <w:numId w:val="3"/>
        </w:numPr>
        <w:jc w:val="left"/>
        <w:rPr>
          <w:rFonts w:ascii="宋体"/>
          <w:sz w:val="24"/>
        </w:rPr>
      </w:pPr>
      <w:r>
        <w:rPr>
          <w:rFonts w:hint="eastAsia" w:ascii="宋体"/>
          <w:sz w:val="24"/>
        </w:rPr>
        <w:t>供应商应答的主要内容应与响应文件一致，可以进行简要概括性表述。</w:t>
      </w:r>
    </w:p>
    <w:p>
      <w:pPr>
        <w:widowControl/>
        <w:numPr>
          <w:ilvl w:val="0"/>
          <w:numId w:val="3"/>
        </w:numPr>
        <w:jc w:val="left"/>
        <w:rPr>
          <w:rFonts w:ascii="宋体"/>
          <w:sz w:val="24"/>
        </w:rPr>
      </w:pPr>
      <w:r>
        <w:rPr>
          <w:rFonts w:hint="eastAsia" w:ascii="宋体"/>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宋体"/>
          <w:sz w:val="24"/>
        </w:rPr>
      </w:pPr>
      <w:r>
        <w:rPr>
          <w:rFonts w:ascii="宋体"/>
          <w:sz w:val="24"/>
        </w:rPr>
        <w:t>供应商名称：（盖章）</w:t>
      </w:r>
    </w:p>
    <w:p>
      <w:pPr>
        <w:ind w:firstLine="420" w:firstLineChars="175"/>
        <w:rPr>
          <w:rFonts w:ascii="宋体"/>
          <w:bCs/>
          <w:sz w:val="24"/>
        </w:rPr>
      </w:pPr>
      <w:r>
        <w:rPr>
          <w:rFonts w:hint="eastAsia" w:ascii="宋体"/>
          <w:sz w:val="24"/>
        </w:rPr>
        <w:t>法定代表人/单位负责人或授权代表（签字或加盖个人印章）</w:t>
      </w:r>
      <w:r>
        <w:rPr>
          <w:rFonts w:ascii="宋体"/>
          <w:bCs/>
          <w:sz w:val="24"/>
        </w:rPr>
        <w:t>：</w:t>
      </w:r>
    </w:p>
    <w:p>
      <w:pPr>
        <w:ind w:firstLine="420" w:firstLineChars="175"/>
        <w:rPr>
          <w:rFonts w:ascii="宋体"/>
          <w:b/>
          <w:sz w:val="24"/>
        </w:rPr>
      </w:pPr>
      <w:r>
        <w:rPr>
          <w:rFonts w:ascii="宋体"/>
          <w:bCs/>
          <w:sz w:val="24"/>
        </w:rPr>
        <w:t>报价日期:</w:t>
      </w:r>
    </w:p>
    <w:p>
      <w:pPr>
        <w:widowControl/>
        <w:jc w:val="left"/>
        <w:outlineLvl w:val="1"/>
        <w:rPr>
          <w:rFonts w:ascii="宋体"/>
          <w:sz w:val="24"/>
        </w:rPr>
      </w:pPr>
      <w:r>
        <w:rPr>
          <w:rFonts w:ascii="宋体"/>
          <w:sz w:val="24"/>
        </w:rPr>
        <w:br w:type="page"/>
      </w:r>
      <w:r>
        <w:rPr>
          <w:rFonts w:hint="eastAsia" w:ascii="宋体"/>
          <w:b/>
          <w:sz w:val="32"/>
          <w:szCs w:val="32"/>
        </w:rPr>
        <w:t>格式2-12</w:t>
      </w:r>
    </w:p>
    <w:p>
      <w:pPr>
        <w:jc w:val="center"/>
        <w:rPr>
          <w:rFonts w:ascii="宋体" w:cs="Arial"/>
          <w:b/>
          <w:bCs/>
          <w:sz w:val="32"/>
          <w:szCs w:val="32"/>
        </w:rPr>
      </w:pPr>
      <w:r>
        <w:rPr>
          <w:rFonts w:hint="eastAsia" w:ascii="宋体" w:cs="Arial"/>
          <w:b/>
          <w:bCs/>
          <w:sz w:val="32"/>
          <w:szCs w:val="32"/>
        </w:rPr>
        <w:t>供应商类似项目业绩一览表</w:t>
      </w:r>
    </w:p>
    <w:p>
      <w:pPr>
        <w:spacing w:line="400" w:lineRule="exact"/>
        <w:rPr>
          <w:rFonts w:ascii="宋体" w:cs="Arial"/>
          <w:sz w:val="24"/>
        </w:rPr>
      </w:pPr>
    </w:p>
    <w:tbl>
      <w:tblPr>
        <w:tblStyle w:val="24"/>
        <w:tblW w:w="1026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124"/>
        <w:gridCol w:w="1701"/>
        <w:gridCol w:w="1854"/>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tcBorders>
              <w:top w:val="single" w:color="auto" w:sz="4" w:space="0"/>
            </w:tcBorders>
            <w:vAlign w:val="center"/>
          </w:tcPr>
          <w:p>
            <w:pPr>
              <w:spacing w:line="400" w:lineRule="exact"/>
              <w:ind w:firstLine="105" w:firstLineChars="50"/>
              <w:jc w:val="center"/>
              <w:rPr>
                <w:rFonts w:ascii="宋体" w:cs="Arial"/>
                <w:b/>
              </w:rPr>
            </w:pPr>
            <w:r>
              <w:rPr>
                <w:rFonts w:hint="eastAsia" w:ascii="宋体" w:cs="Arial"/>
                <w:b/>
              </w:rPr>
              <w:t>年份</w:t>
            </w:r>
          </w:p>
        </w:tc>
        <w:tc>
          <w:tcPr>
            <w:tcW w:w="1701" w:type="dxa"/>
            <w:vAlign w:val="center"/>
          </w:tcPr>
          <w:p>
            <w:pPr>
              <w:spacing w:line="400" w:lineRule="exact"/>
              <w:jc w:val="center"/>
              <w:rPr>
                <w:rFonts w:ascii="宋体" w:cs="Arial"/>
                <w:b/>
              </w:rPr>
            </w:pPr>
            <w:r>
              <w:rPr>
                <w:rFonts w:hint="eastAsia" w:ascii="宋体" w:cs="Arial"/>
                <w:b/>
              </w:rPr>
              <w:t>用户名称</w:t>
            </w:r>
          </w:p>
        </w:tc>
        <w:tc>
          <w:tcPr>
            <w:tcW w:w="1854" w:type="dxa"/>
            <w:vAlign w:val="center"/>
          </w:tcPr>
          <w:p>
            <w:pPr>
              <w:spacing w:line="400" w:lineRule="exact"/>
              <w:jc w:val="center"/>
              <w:rPr>
                <w:rFonts w:ascii="宋体" w:cs="Arial"/>
                <w:b/>
              </w:rPr>
            </w:pPr>
            <w:r>
              <w:rPr>
                <w:rFonts w:ascii="宋体" w:cs="Arial"/>
                <w:b/>
              </w:rPr>
              <w:t>项目名称</w:t>
            </w:r>
          </w:p>
        </w:tc>
        <w:tc>
          <w:tcPr>
            <w:tcW w:w="1160" w:type="dxa"/>
            <w:vAlign w:val="center"/>
          </w:tcPr>
          <w:p>
            <w:pPr>
              <w:spacing w:line="400" w:lineRule="exact"/>
              <w:jc w:val="center"/>
              <w:rPr>
                <w:rFonts w:ascii="宋体" w:cs="Arial"/>
                <w:b/>
              </w:rPr>
            </w:pPr>
            <w:r>
              <w:rPr>
                <w:rFonts w:ascii="宋体" w:cs="Arial"/>
                <w:b/>
              </w:rPr>
              <w:t>完成时间</w:t>
            </w:r>
          </w:p>
        </w:tc>
        <w:tc>
          <w:tcPr>
            <w:tcW w:w="1421" w:type="dxa"/>
            <w:gridSpan w:val="2"/>
            <w:vAlign w:val="center"/>
          </w:tcPr>
          <w:p>
            <w:pPr>
              <w:spacing w:line="400" w:lineRule="exact"/>
              <w:ind w:firstLine="105" w:firstLineChars="50"/>
              <w:jc w:val="center"/>
              <w:rPr>
                <w:rFonts w:ascii="宋体" w:cs="Arial"/>
                <w:b/>
              </w:rPr>
            </w:pPr>
            <w:r>
              <w:rPr>
                <w:rFonts w:ascii="宋体" w:cs="Arial"/>
                <w:b/>
              </w:rPr>
              <w:t>合同金额</w:t>
            </w:r>
          </w:p>
        </w:tc>
        <w:tc>
          <w:tcPr>
            <w:tcW w:w="1614" w:type="dxa"/>
            <w:gridSpan w:val="2"/>
            <w:tcBorders>
              <w:right w:val="single" w:color="auto" w:sz="4" w:space="0"/>
            </w:tcBorders>
            <w:vAlign w:val="center"/>
          </w:tcPr>
          <w:p>
            <w:pPr>
              <w:spacing w:line="400" w:lineRule="exact"/>
              <w:jc w:val="center"/>
              <w:rPr>
                <w:rFonts w:ascii="宋体" w:cs="Arial"/>
                <w:b/>
              </w:rPr>
            </w:pPr>
            <w:r>
              <w:rPr>
                <w:rFonts w:hint="eastAsia" w:ascii="宋体" w:cs="Arial"/>
                <w:b/>
              </w:rPr>
              <w:t>是否通过验收</w:t>
            </w:r>
          </w:p>
        </w:tc>
        <w:tc>
          <w:tcPr>
            <w:tcW w:w="1387" w:type="dxa"/>
            <w:gridSpan w:val="2"/>
            <w:tcBorders>
              <w:left w:val="single" w:color="auto" w:sz="4" w:space="0"/>
            </w:tcBorders>
            <w:vAlign w:val="center"/>
          </w:tcPr>
          <w:p>
            <w:pPr>
              <w:spacing w:line="400" w:lineRule="exact"/>
              <w:jc w:val="center"/>
              <w:rPr>
                <w:rFonts w:ascii="宋体" w:cs="Arial"/>
                <w:b/>
              </w:rPr>
            </w:pPr>
            <w:r>
              <w:rPr>
                <w:rFonts w:hint="eastAsia" w:ascii="宋体" w:cs="Arial"/>
                <w: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vAlign w:val="center"/>
          </w:tcPr>
          <w:p>
            <w:pPr>
              <w:spacing w:line="400" w:lineRule="exact"/>
              <w:jc w:val="center"/>
              <w:rPr>
                <w:rFonts w:ascii="宋体" w:cs="Arial"/>
              </w:rPr>
            </w:pPr>
          </w:p>
        </w:tc>
        <w:tc>
          <w:tcPr>
            <w:tcW w:w="1701" w:type="dxa"/>
            <w:vAlign w:val="center"/>
          </w:tcPr>
          <w:p>
            <w:pPr>
              <w:spacing w:line="400" w:lineRule="exact"/>
              <w:jc w:val="center"/>
              <w:rPr>
                <w:rFonts w:ascii="宋体" w:cs="Arial"/>
              </w:rPr>
            </w:pPr>
          </w:p>
        </w:tc>
        <w:tc>
          <w:tcPr>
            <w:tcW w:w="1854" w:type="dxa"/>
            <w:vAlign w:val="center"/>
          </w:tcPr>
          <w:p>
            <w:pPr>
              <w:spacing w:line="400" w:lineRule="exact"/>
              <w:jc w:val="center"/>
              <w:rPr>
                <w:rFonts w:ascii="宋体" w:cs="Arial"/>
              </w:rPr>
            </w:pPr>
          </w:p>
        </w:tc>
        <w:tc>
          <w:tcPr>
            <w:tcW w:w="1160" w:type="dxa"/>
            <w:vAlign w:val="center"/>
          </w:tcPr>
          <w:p>
            <w:pPr>
              <w:spacing w:line="400" w:lineRule="exact"/>
              <w:jc w:val="center"/>
              <w:rPr>
                <w:rFonts w:ascii="宋体" w:cs="Arial"/>
              </w:rPr>
            </w:pPr>
          </w:p>
        </w:tc>
        <w:tc>
          <w:tcPr>
            <w:tcW w:w="1421" w:type="dxa"/>
            <w:gridSpan w:val="2"/>
            <w:vAlign w:val="center"/>
          </w:tcPr>
          <w:p>
            <w:pPr>
              <w:spacing w:line="400" w:lineRule="exact"/>
              <w:jc w:val="center"/>
              <w:rPr>
                <w:rFonts w:ascii="宋体" w:cs="Arial"/>
              </w:rPr>
            </w:pPr>
          </w:p>
        </w:tc>
        <w:tc>
          <w:tcPr>
            <w:tcW w:w="1614" w:type="dxa"/>
            <w:gridSpan w:val="2"/>
            <w:tcBorders>
              <w:right w:val="single" w:color="auto" w:sz="4" w:space="0"/>
            </w:tcBorders>
            <w:vAlign w:val="center"/>
          </w:tcPr>
          <w:p>
            <w:pPr>
              <w:spacing w:line="400" w:lineRule="exact"/>
              <w:jc w:val="center"/>
              <w:rPr>
                <w:rFonts w:ascii="宋体" w:cs="Arial"/>
              </w:rPr>
            </w:pPr>
          </w:p>
        </w:tc>
        <w:tc>
          <w:tcPr>
            <w:tcW w:w="1387" w:type="dxa"/>
            <w:gridSpan w:val="2"/>
            <w:tcBorders>
              <w:left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vAlign w:val="center"/>
          </w:tcPr>
          <w:p>
            <w:pPr>
              <w:spacing w:line="400" w:lineRule="exact"/>
              <w:jc w:val="center"/>
              <w:rPr>
                <w:rFonts w:ascii="宋体" w:cs="Arial"/>
              </w:rPr>
            </w:pPr>
          </w:p>
        </w:tc>
        <w:tc>
          <w:tcPr>
            <w:tcW w:w="1701" w:type="dxa"/>
            <w:vAlign w:val="center"/>
          </w:tcPr>
          <w:p>
            <w:pPr>
              <w:spacing w:line="400" w:lineRule="exact"/>
              <w:jc w:val="center"/>
              <w:rPr>
                <w:rFonts w:ascii="宋体" w:cs="Arial"/>
              </w:rPr>
            </w:pPr>
          </w:p>
        </w:tc>
        <w:tc>
          <w:tcPr>
            <w:tcW w:w="1854" w:type="dxa"/>
            <w:vAlign w:val="center"/>
          </w:tcPr>
          <w:p>
            <w:pPr>
              <w:spacing w:line="400" w:lineRule="exact"/>
              <w:jc w:val="center"/>
              <w:rPr>
                <w:rFonts w:ascii="宋体" w:cs="Arial"/>
              </w:rPr>
            </w:pPr>
          </w:p>
        </w:tc>
        <w:tc>
          <w:tcPr>
            <w:tcW w:w="1160" w:type="dxa"/>
            <w:vAlign w:val="center"/>
          </w:tcPr>
          <w:p>
            <w:pPr>
              <w:spacing w:line="400" w:lineRule="exact"/>
              <w:jc w:val="center"/>
              <w:rPr>
                <w:rFonts w:ascii="宋体" w:cs="Arial"/>
              </w:rPr>
            </w:pPr>
          </w:p>
        </w:tc>
        <w:tc>
          <w:tcPr>
            <w:tcW w:w="1421" w:type="dxa"/>
            <w:gridSpan w:val="2"/>
            <w:vAlign w:val="center"/>
          </w:tcPr>
          <w:p>
            <w:pPr>
              <w:spacing w:line="400" w:lineRule="exact"/>
              <w:jc w:val="center"/>
              <w:rPr>
                <w:rFonts w:ascii="宋体" w:cs="Arial"/>
              </w:rPr>
            </w:pPr>
          </w:p>
        </w:tc>
        <w:tc>
          <w:tcPr>
            <w:tcW w:w="1614" w:type="dxa"/>
            <w:gridSpan w:val="2"/>
            <w:tcBorders>
              <w:right w:val="single" w:color="auto" w:sz="4" w:space="0"/>
            </w:tcBorders>
            <w:vAlign w:val="center"/>
          </w:tcPr>
          <w:p>
            <w:pPr>
              <w:spacing w:line="400" w:lineRule="exact"/>
              <w:jc w:val="center"/>
              <w:rPr>
                <w:rFonts w:ascii="宋体" w:cs="Arial"/>
              </w:rPr>
            </w:pPr>
          </w:p>
        </w:tc>
        <w:tc>
          <w:tcPr>
            <w:tcW w:w="1387" w:type="dxa"/>
            <w:gridSpan w:val="2"/>
            <w:tcBorders>
              <w:left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vAlign w:val="center"/>
          </w:tcPr>
          <w:p>
            <w:pPr>
              <w:spacing w:line="400" w:lineRule="exact"/>
              <w:jc w:val="center"/>
              <w:rPr>
                <w:rFonts w:ascii="宋体" w:cs="Arial"/>
              </w:rPr>
            </w:pPr>
          </w:p>
        </w:tc>
        <w:tc>
          <w:tcPr>
            <w:tcW w:w="1701" w:type="dxa"/>
            <w:vAlign w:val="center"/>
          </w:tcPr>
          <w:p>
            <w:pPr>
              <w:spacing w:line="400" w:lineRule="exact"/>
              <w:jc w:val="center"/>
              <w:rPr>
                <w:rFonts w:ascii="宋体" w:cs="Arial"/>
              </w:rPr>
            </w:pPr>
          </w:p>
        </w:tc>
        <w:tc>
          <w:tcPr>
            <w:tcW w:w="1854" w:type="dxa"/>
            <w:vAlign w:val="center"/>
          </w:tcPr>
          <w:p>
            <w:pPr>
              <w:spacing w:line="400" w:lineRule="exact"/>
              <w:jc w:val="center"/>
              <w:rPr>
                <w:rFonts w:ascii="宋体" w:cs="Arial"/>
              </w:rPr>
            </w:pPr>
          </w:p>
        </w:tc>
        <w:tc>
          <w:tcPr>
            <w:tcW w:w="1160" w:type="dxa"/>
            <w:vAlign w:val="center"/>
          </w:tcPr>
          <w:p>
            <w:pPr>
              <w:spacing w:line="400" w:lineRule="exact"/>
              <w:jc w:val="center"/>
              <w:rPr>
                <w:rFonts w:ascii="宋体" w:cs="Arial"/>
              </w:rPr>
            </w:pPr>
          </w:p>
        </w:tc>
        <w:tc>
          <w:tcPr>
            <w:tcW w:w="1421" w:type="dxa"/>
            <w:gridSpan w:val="2"/>
            <w:vAlign w:val="center"/>
          </w:tcPr>
          <w:p>
            <w:pPr>
              <w:spacing w:line="400" w:lineRule="exact"/>
              <w:jc w:val="center"/>
              <w:rPr>
                <w:rFonts w:ascii="宋体" w:cs="Arial"/>
              </w:rPr>
            </w:pPr>
          </w:p>
        </w:tc>
        <w:tc>
          <w:tcPr>
            <w:tcW w:w="1614" w:type="dxa"/>
            <w:gridSpan w:val="2"/>
            <w:tcBorders>
              <w:right w:val="single" w:color="auto" w:sz="4" w:space="0"/>
            </w:tcBorders>
            <w:vAlign w:val="center"/>
          </w:tcPr>
          <w:p>
            <w:pPr>
              <w:spacing w:line="400" w:lineRule="exact"/>
              <w:jc w:val="center"/>
              <w:rPr>
                <w:rFonts w:ascii="宋体" w:cs="Arial"/>
              </w:rPr>
            </w:pPr>
          </w:p>
        </w:tc>
        <w:tc>
          <w:tcPr>
            <w:tcW w:w="1387" w:type="dxa"/>
            <w:gridSpan w:val="2"/>
            <w:tcBorders>
              <w:left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vAlign w:val="center"/>
          </w:tcPr>
          <w:p>
            <w:pPr>
              <w:spacing w:line="400" w:lineRule="exact"/>
              <w:jc w:val="center"/>
              <w:rPr>
                <w:rFonts w:ascii="宋体" w:cs="Arial"/>
              </w:rPr>
            </w:pPr>
          </w:p>
        </w:tc>
        <w:tc>
          <w:tcPr>
            <w:tcW w:w="1701" w:type="dxa"/>
            <w:tcBorders>
              <w:right w:val="single" w:color="auto" w:sz="4" w:space="0"/>
            </w:tcBorders>
            <w:vAlign w:val="center"/>
          </w:tcPr>
          <w:p>
            <w:pPr>
              <w:spacing w:line="400" w:lineRule="exact"/>
              <w:jc w:val="center"/>
              <w:rPr>
                <w:rFonts w:ascii="宋体" w:cs="Arial"/>
              </w:rPr>
            </w:pPr>
          </w:p>
        </w:tc>
        <w:tc>
          <w:tcPr>
            <w:tcW w:w="1854" w:type="dxa"/>
            <w:tcBorders>
              <w:left w:val="single" w:color="auto" w:sz="4" w:space="0"/>
            </w:tcBorders>
            <w:vAlign w:val="center"/>
          </w:tcPr>
          <w:p>
            <w:pPr>
              <w:spacing w:line="400" w:lineRule="exact"/>
              <w:jc w:val="center"/>
              <w:rPr>
                <w:rFonts w:ascii="宋体" w:cs="Arial"/>
              </w:rPr>
            </w:pPr>
          </w:p>
        </w:tc>
        <w:tc>
          <w:tcPr>
            <w:tcW w:w="1160" w:type="dxa"/>
            <w:vAlign w:val="center"/>
          </w:tcPr>
          <w:p>
            <w:pPr>
              <w:spacing w:line="400" w:lineRule="exact"/>
              <w:jc w:val="center"/>
              <w:rPr>
                <w:rFonts w:ascii="宋体" w:cs="Arial"/>
              </w:rPr>
            </w:pPr>
          </w:p>
        </w:tc>
        <w:tc>
          <w:tcPr>
            <w:tcW w:w="1421" w:type="dxa"/>
            <w:gridSpan w:val="2"/>
            <w:vAlign w:val="center"/>
          </w:tcPr>
          <w:p>
            <w:pPr>
              <w:spacing w:line="400" w:lineRule="exact"/>
              <w:jc w:val="center"/>
              <w:rPr>
                <w:rFonts w:ascii="宋体" w:cs="Arial"/>
              </w:rPr>
            </w:pPr>
          </w:p>
        </w:tc>
        <w:tc>
          <w:tcPr>
            <w:tcW w:w="1614" w:type="dxa"/>
            <w:gridSpan w:val="2"/>
            <w:tcBorders>
              <w:right w:val="single" w:color="auto" w:sz="4" w:space="0"/>
            </w:tcBorders>
            <w:vAlign w:val="center"/>
          </w:tcPr>
          <w:p>
            <w:pPr>
              <w:spacing w:line="400" w:lineRule="exact"/>
              <w:jc w:val="center"/>
              <w:rPr>
                <w:rFonts w:ascii="宋体" w:cs="Arial"/>
              </w:rPr>
            </w:pPr>
          </w:p>
        </w:tc>
        <w:tc>
          <w:tcPr>
            <w:tcW w:w="1387" w:type="dxa"/>
            <w:gridSpan w:val="2"/>
            <w:tcBorders>
              <w:left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gridAfter w:val="1"/>
          <w:wAfter w:w="10" w:type="dxa"/>
          <w:cantSplit/>
          <w:trHeight w:val="600" w:hRule="atLeast"/>
          <w:jc w:val="center"/>
        </w:trPr>
        <w:tc>
          <w:tcPr>
            <w:tcW w:w="1124" w:type="dxa"/>
            <w:tcBorders>
              <w:right w:val="single" w:color="auto" w:sz="4" w:space="0"/>
            </w:tcBorders>
            <w:vAlign w:val="center"/>
          </w:tcPr>
          <w:p>
            <w:pPr>
              <w:spacing w:line="400" w:lineRule="exact"/>
              <w:rPr>
                <w:rFonts w:ascii="宋体" w:cs="Arial"/>
              </w:rPr>
            </w:pPr>
          </w:p>
        </w:tc>
        <w:tc>
          <w:tcPr>
            <w:tcW w:w="1701" w:type="dxa"/>
            <w:tcBorders>
              <w:left w:val="single" w:color="auto" w:sz="4" w:space="0"/>
              <w:right w:val="single" w:color="auto" w:sz="4" w:space="0"/>
            </w:tcBorders>
            <w:vAlign w:val="center"/>
          </w:tcPr>
          <w:p>
            <w:pPr>
              <w:spacing w:line="400" w:lineRule="exact"/>
              <w:rPr>
                <w:rFonts w:ascii="宋体" w:cs="Arial"/>
              </w:rPr>
            </w:pPr>
          </w:p>
        </w:tc>
        <w:tc>
          <w:tcPr>
            <w:tcW w:w="1854" w:type="dxa"/>
            <w:tcBorders>
              <w:left w:val="single" w:color="auto" w:sz="4" w:space="0"/>
              <w:right w:val="single" w:color="auto" w:sz="4" w:space="0"/>
            </w:tcBorders>
            <w:vAlign w:val="center"/>
          </w:tcPr>
          <w:p>
            <w:pPr>
              <w:spacing w:line="400" w:lineRule="exact"/>
              <w:rPr>
                <w:rFonts w:ascii="宋体" w:cs="Arial"/>
              </w:rPr>
            </w:pPr>
          </w:p>
        </w:tc>
        <w:tc>
          <w:tcPr>
            <w:tcW w:w="1160" w:type="dxa"/>
            <w:tcBorders>
              <w:left w:val="single" w:color="auto" w:sz="4" w:space="0"/>
              <w:right w:val="single" w:color="auto" w:sz="4" w:space="0"/>
            </w:tcBorders>
            <w:vAlign w:val="center"/>
          </w:tcPr>
          <w:p>
            <w:pPr>
              <w:spacing w:line="400" w:lineRule="exact"/>
              <w:rPr>
                <w:rFonts w:ascii="宋体" w:cs="Arial"/>
              </w:rPr>
            </w:pPr>
          </w:p>
        </w:tc>
        <w:tc>
          <w:tcPr>
            <w:tcW w:w="1415" w:type="dxa"/>
            <w:tcBorders>
              <w:left w:val="single" w:color="auto" w:sz="4" w:space="0"/>
              <w:right w:val="single" w:color="auto" w:sz="4" w:space="0"/>
            </w:tcBorders>
            <w:vAlign w:val="center"/>
          </w:tcPr>
          <w:p>
            <w:pPr>
              <w:spacing w:line="400" w:lineRule="exact"/>
              <w:rPr>
                <w:rFonts w:ascii="宋体" w:cs="Arial"/>
              </w:rPr>
            </w:pPr>
          </w:p>
        </w:tc>
        <w:tc>
          <w:tcPr>
            <w:tcW w:w="1605" w:type="dxa"/>
            <w:gridSpan w:val="2"/>
            <w:tcBorders>
              <w:left w:val="single" w:color="auto" w:sz="4" w:space="0"/>
              <w:right w:val="single" w:color="auto" w:sz="4" w:space="0"/>
            </w:tcBorders>
            <w:vAlign w:val="center"/>
          </w:tcPr>
          <w:p>
            <w:pPr>
              <w:spacing w:line="400" w:lineRule="exact"/>
              <w:rPr>
                <w:rFonts w:ascii="宋体" w:cs="Arial"/>
              </w:rPr>
            </w:pPr>
          </w:p>
        </w:tc>
        <w:tc>
          <w:tcPr>
            <w:tcW w:w="1392" w:type="dxa"/>
            <w:gridSpan w:val="2"/>
            <w:tcBorders>
              <w:left w:val="single" w:color="auto" w:sz="4" w:space="0"/>
            </w:tcBorders>
            <w:vAlign w:val="center"/>
          </w:tcPr>
          <w:p>
            <w:pPr>
              <w:spacing w:line="400" w:lineRule="exact"/>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vAlign w:val="center"/>
          </w:tcPr>
          <w:p>
            <w:pPr>
              <w:spacing w:line="400" w:lineRule="exact"/>
              <w:rPr>
                <w:rFonts w:ascii="宋体" w:cs="Arial"/>
              </w:rPr>
            </w:pPr>
          </w:p>
        </w:tc>
        <w:tc>
          <w:tcPr>
            <w:tcW w:w="1701" w:type="dxa"/>
            <w:vAlign w:val="center"/>
          </w:tcPr>
          <w:p>
            <w:pPr>
              <w:spacing w:line="400" w:lineRule="exact"/>
              <w:rPr>
                <w:rFonts w:ascii="宋体" w:cs="Arial"/>
              </w:rPr>
            </w:pPr>
          </w:p>
        </w:tc>
        <w:tc>
          <w:tcPr>
            <w:tcW w:w="1854" w:type="dxa"/>
            <w:vAlign w:val="center"/>
          </w:tcPr>
          <w:p>
            <w:pPr>
              <w:spacing w:line="400" w:lineRule="exact"/>
              <w:rPr>
                <w:rFonts w:ascii="宋体" w:cs="Arial"/>
              </w:rPr>
            </w:pPr>
          </w:p>
        </w:tc>
        <w:tc>
          <w:tcPr>
            <w:tcW w:w="1160" w:type="dxa"/>
            <w:vAlign w:val="center"/>
          </w:tcPr>
          <w:p>
            <w:pPr>
              <w:spacing w:line="400" w:lineRule="exact"/>
              <w:rPr>
                <w:rFonts w:ascii="宋体" w:cs="Arial"/>
              </w:rPr>
            </w:pPr>
          </w:p>
        </w:tc>
        <w:tc>
          <w:tcPr>
            <w:tcW w:w="1421" w:type="dxa"/>
            <w:gridSpan w:val="2"/>
            <w:tcBorders>
              <w:right w:val="single" w:color="auto" w:sz="4" w:space="0"/>
            </w:tcBorders>
            <w:vAlign w:val="center"/>
          </w:tcPr>
          <w:p>
            <w:pPr>
              <w:spacing w:line="400" w:lineRule="exact"/>
              <w:rPr>
                <w:rFonts w:ascii="宋体" w:cs="Arial"/>
              </w:rPr>
            </w:pPr>
          </w:p>
        </w:tc>
        <w:tc>
          <w:tcPr>
            <w:tcW w:w="1614" w:type="dxa"/>
            <w:gridSpan w:val="2"/>
            <w:tcBorders>
              <w:left w:val="single" w:color="auto" w:sz="4" w:space="0"/>
              <w:right w:val="single" w:color="auto" w:sz="4" w:space="0"/>
            </w:tcBorders>
            <w:vAlign w:val="center"/>
          </w:tcPr>
          <w:p>
            <w:pPr>
              <w:spacing w:line="400" w:lineRule="exact"/>
              <w:rPr>
                <w:rFonts w:ascii="宋体" w:cs="Arial"/>
              </w:rPr>
            </w:pPr>
          </w:p>
        </w:tc>
        <w:tc>
          <w:tcPr>
            <w:tcW w:w="1387" w:type="dxa"/>
            <w:gridSpan w:val="2"/>
            <w:tcBorders>
              <w:left w:val="single" w:color="auto" w:sz="4" w:space="0"/>
            </w:tcBorders>
            <w:vAlign w:val="center"/>
          </w:tcPr>
          <w:p>
            <w:pPr>
              <w:spacing w:line="400" w:lineRule="exact"/>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vAlign w:val="center"/>
          </w:tcPr>
          <w:p>
            <w:pPr>
              <w:spacing w:line="400" w:lineRule="exact"/>
              <w:jc w:val="center"/>
              <w:rPr>
                <w:rFonts w:ascii="宋体" w:cs="Arial"/>
              </w:rPr>
            </w:pPr>
          </w:p>
        </w:tc>
        <w:tc>
          <w:tcPr>
            <w:tcW w:w="1701" w:type="dxa"/>
            <w:vAlign w:val="center"/>
          </w:tcPr>
          <w:p>
            <w:pPr>
              <w:spacing w:line="400" w:lineRule="exact"/>
              <w:jc w:val="center"/>
              <w:rPr>
                <w:rFonts w:ascii="宋体" w:cs="Arial"/>
              </w:rPr>
            </w:pPr>
          </w:p>
        </w:tc>
        <w:tc>
          <w:tcPr>
            <w:tcW w:w="1854" w:type="dxa"/>
            <w:vAlign w:val="center"/>
          </w:tcPr>
          <w:p>
            <w:pPr>
              <w:spacing w:line="400" w:lineRule="exact"/>
              <w:jc w:val="center"/>
              <w:rPr>
                <w:rFonts w:ascii="宋体" w:cs="Arial"/>
              </w:rPr>
            </w:pPr>
          </w:p>
        </w:tc>
        <w:tc>
          <w:tcPr>
            <w:tcW w:w="1160" w:type="dxa"/>
            <w:vAlign w:val="center"/>
          </w:tcPr>
          <w:p>
            <w:pPr>
              <w:spacing w:line="400" w:lineRule="exact"/>
              <w:jc w:val="center"/>
              <w:rPr>
                <w:rFonts w:ascii="宋体" w:cs="Arial"/>
              </w:rPr>
            </w:pPr>
          </w:p>
        </w:tc>
        <w:tc>
          <w:tcPr>
            <w:tcW w:w="1421" w:type="dxa"/>
            <w:gridSpan w:val="2"/>
            <w:tcBorders>
              <w:right w:val="single" w:color="auto" w:sz="4" w:space="0"/>
            </w:tcBorders>
            <w:vAlign w:val="center"/>
          </w:tcPr>
          <w:p>
            <w:pPr>
              <w:spacing w:line="400" w:lineRule="exact"/>
              <w:jc w:val="center"/>
              <w:rPr>
                <w:rFonts w:ascii="宋体" w:cs="Arial"/>
              </w:rPr>
            </w:pPr>
          </w:p>
        </w:tc>
        <w:tc>
          <w:tcPr>
            <w:tcW w:w="1614" w:type="dxa"/>
            <w:gridSpan w:val="2"/>
            <w:tcBorders>
              <w:left w:val="single" w:color="auto" w:sz="4" w:space="0"/>
              <w:right w:val="single" w:color="auto" w:sz="4" w:space="0"/>
            </w:tcBorders>
            <w:vAlign w:val="center"/>
          </w:tcPr>
          <w:p>
            <w:pPr>
              <w:spacing w:line="400" w:lineRule="exact"/>
              <w:jc w:val="center"/>
              <w:rPr>
                <w:rFonts w:ascii="宋体" w:cs="Arial"/>
              </w:rPr>
            </w:pPr>
          </w:p>
        </w:tc>
        <w:tc>
          <w:tcPr>
            <w:tcW w:w="1387" w:type="dxa"/>
            <w:gridSpan w:val="2"/>
            <w:tcBorders>
              <w:left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0" w:hRule="atLeast"/>
          <w:jc w:val="center"/>
        </w:trPr>
        <w:tc>
          <w:tcPr>
            <w:tcW w:w="1124" w:type="dxa"/>
            <w:vAlign w:val="center"/>
          </w:tcPr>
          <w:p>
            <w:pPr>
              <w:spacing w:line="400" w:lineRule="exact"/>
              <w:jc w:val="center"/>
              <w:rPr>
                <w:rFonts w:ascii="宋体" w:cs="Arial"/>
              </w:rPr>
            </w:pPr>
          </w:p>
        </w:tc>
        <w:tc>
          <w:tcPr>
            <w:tcW w:w="1701" w:type="dxa"/>
            <w:vAlign w:val="center"/>
          </w:tcPr>
          <w:p>
            <w:pPr>
              <w:spacing w:line="400" w:lineRule="exact"/>
              <w:jc w:val="center"/>
              <w:rPr>
                <w:rFonts w:ascii="宋体" w:cs="Arial"/>
              </w:rPr>
            </w:pPr>
          </w:p>
        </w:tc>
        <w:tc>
          <w:tcPr>
            <w:tcW w:w="1854" w:type="dxa"/>
            <w:vAlign w:val="center"/>
          </w:tcPr>
          <w:p>
            <w:pPr>
              <w:spacing w:line="400" w:lineRule="exact"/>
              <w:jc w:val="center"/>
              <w:rPr>
                <w:rFonts w:ascii="宋体" w:cs="Arial"/>
              </w:rPr>
            </w:pPr>
          </w:p>
        </w:tc>
        <w:tc>
          <w:tcPr>
            <w:tcW w:w="1160" w:type="dxa"/>
            <w:vAlign w:val="center"/>
          </w:tcPr>
          <w:p>
            <w:pPr>
              <w:spacing w:line="400" w:lineRule="exact"/>
              <w:jc w:val="center"/>
              <w:rPr>
                <w:rFonts w:ascii="宋体" w:cs="Arial"/>
              </w:rPr>
            </w:pPr>
          </w:p>
        </w:tc>
        <w:tc>
          <w:tcPr>
            <w:tcW w:w="1421" w:type="dxa"/>
            <w:gridSpan w:val="2"/>
            <w:tcBorders>
              <w:right w:val="single" w:color="auto" w:sz="4" w:space="0"/>
            </w:tcBorders>
            <w:vAlign w:val="center"/>
          </w:tcPr>
          <w:p>
            <w:pPr>
              <w:spacing w:line="400" w:lineRule="exact"/>
              <w:jc w:val="center"/>
              <w:rPr>
                <w:rFonts w:ascii="宋体" w:cs="Arial"/>
              </w:rPr>
            </w:pPr>
          </w:p>
        </w:tc>
        <w:tc>
          <w:tcPr>
            <w:tcW w:w="1614" w:type="dxa"/>
            <w:gridSpan w:val="2"/>
            <w:tcBorders>
              <w:left w:val="single" w:color="auto" w:sz="4" w:space="0"/>
              <w:right w:val="single" w:color="auto" w:sz="4" w:space="0"/>
            </w:tcBorders>
            <w:vAlign w:val="center"/>
          </w:tcPr>
          <w:p>
            <w:pPr>
              <w:spacing w:line="400" w:lineRule="exact"/>
              <w:jc w:val="center"/>
              <w:rPr>
                <w:rFonts w:ascii="宋体" w:cs="Arial"/>
              </w:rPr>
            </w:pPr>
          </w:p>
        </w:tc>
        <w:tc>
          <w:tcPr>
            <w:tcW w:w="1387" w:type="dxa"/>
            <w:gridSpan w:val="2"/>
            <w:tcBorders>
              <w:left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510" w:hRule="atLeast"/>
          <w:jc w:val="center"/>
        </w:trPr>
        <w:tc>
          <w:tcPr>
            <w:tcW w:w="1124" w:type="dxa"/>
            <w:tcBorders>
              <w:bottom w:val="single" w:color="auto" w:sz="4" w:space="0"/>
            </w:tcBorders>
            <w:vAlign w:val="center"/>
          </w:tcPr>
          <w:p>
            <w:pPr>
              <w:spacing w:line="400" w:lineRule="exact"/>
              <w:jc w:val="center"/>
              <w:rPr>
                <w:rFonts w:ascii="宋体" w:cs="Arial"/>
              </w:rPr>
            </w:pPr>
          </w:p>
        </w:tc>
        <w:tc>
          <w:tcPr>
            <w:tcW w:w="1701" w:type="dxa"/>
            <w:tcBorders>
              <w:bottom w:val="single" w:color="auto" w:sz="4" w:space="0"/>
            </w:tcBorders>
            <w:vAlign w:val="center"/>
          </w:tcPr>
          <w:p>
            <w:pPr>
              <w:spacing w:line="400" w:lineRule="exact"/>
              <w:jc w:val="center"/>
              <w:rPr>
                <w:rFonts w:ascii="宋体" w:cs="Arial"/>
              </w:rPr>
            </w:pPr>
          </w:p>
        </w:tc>
        <w:tc>
          <w:tcPr>
            <w:tcW w:w="1854" w:type="dxa"/>
            <w:tcBorders>
              <w:bottom w:val="single" w:color="auto" w:sz="4" w:space="0"/>
            </w:tcBorders>
            <w:vAlign w:val="center"/>
          </w:tcPr>
          <w:p>
            <w:pPr>
              <w:spacing w:line="400" w:lineRule="exact"/>
              <w:jc w:val="center"/>
              <w:rPr>
                <w:rFonts w:ascii="宋体" w:cs="Arial"/>
              </w:rPr>
            </w:pPr>
          </w:p>
        </w:tc>
        <w:tc>
          <w:tcPr>
            <w:tcW w:w="1160" w:type="dxa"/>
            <w:tcBorders>
              <w:bottom w:val="single" w:color="auto" w:sz="4" w:space="0"/>
            </w:tcBorders>
            <w:vAlign w:val="center"/>
          </w:tcPr>
          <w:p>
            <w:pPr>
              <w:spacing w:line="400" w:lineRule="exact"/>
              <w:jc w:val="center"/>
              <w:rPr>
                <w:rFonts w:ascii="宋体" w:cs="Arial"/>
              </w:rPr>
            </w:pPr>
          </w:p>
        </w:tc>
        <w:tc>
          <w:tcPr>
            <w:tcW w:w="1421" w:type="dxa"/>
            <w:gridSpan w:val="2"/>
            <w:tcBorders>
              <w:bottom w:val="single" w:color="auto" w:sz="4" w:space="0"/>
              <w:right w:val="single" w:color="auto" w:sz="4" w:space="0"/>
            </w:tcBorders>
            <w:vAlign w:val="center"/>
          </w:tcPr>
          <w:p>
            <w:pPr>
              <w:spacing w:line="400" w:lineRule="exact"/>
              <w:jc w:val="center"/>
              <w:rPr>
                <w:rFonts w:ascii="宋体" w:cs="Aria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宋体" w:cs="Arial"/>
              </w:rPr>
            </w:pPr>
          </w:p>
        </w:tc>
        <w:tc>
          <w:tcPr>
            <w:tcW w:w="1387" w:type="dxa"/>
            <w:gridSpan w:val="2"/>
            <w:tcBorders>
              <w:left w:val="single" w:color="auto" w:sz="4" w:space="0"/>
              <w:bottom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1124" w:type="dxa"/>
            <w:tcBorders>
              <w:top w:val="single" w:color="auto" w:sz="4" w:space="0"/>
              <w:bottom w:val="single" w:color="auto" w:sz="4" w:space="0"/>
            </w:tcBorders>
            <w:vAlign w:val="center"/>
          </w:tcPr>
          <w:p>
            <w:pPr>
              <w:spacing w:line="400" w:lineRule="exact"/>
              <w:jc w:val="center"/>
              <w:rPr>
                <w:rFonts w:ascii="宋体" w:cs="Arial"/>
              </w:rPr>
            </w:pPr>
          </w:p>
        </w:tc>
        <w:tc>
          <w:tcPr>
            <w:tcW w:w="1701" w:type="dxa"/>
            <w:tcBorders>
              <w:top w:val="single" w:color="auto" w:sz="4" w:space="0"/>
              <w:bottom w:val="single" w:color="auto" w:sz="4" w:space="0"/>
            </w:tcBorders>
            <w:vAlign w:val="center"/>
          </w:tcPr>
          <w:p>
            <w:pPr>
              <w:spacing w:line="400" w:lineRule="exact"/>
              <w:jc w:val="center"/>
              <w:rPr>
                <w:rFonts w:ascii="宋体" w:cs="Arial"/>
              </w:rPr>
            </w:pPr>
          </w:p>
        </w:tc>
        <w:tc>
          <w:tcPr>
            <w:tcW w:w="1854" w:type="dxa"/>
            <w:tcBorders>
              <w:top w:val="single" w:color="auto" w:sz="4" w:space="0"/>
              <w:bottom w:val="single" w:color="auto" w:sz="4" w:space="0"/>
            </w:tcBorders>
            <w:vAlign w:val="center"/>
          </w:tcPr>
          <w:p>
            <w:pPr>
              <w:spacing w:line="400" w:lineRule="exact"/>
              <w:jc w:val="center"/>
              <w:rPr>
                <w:rFonts w:ascii="宋体" w:cs="Arial"/>
              </w:rPr>
            </w:pPr>
          </w:p>
        </w:tc>
        <w:tc>
          <w:tcPr>
            <w:tcW w:w="1160" w:type="dxa"/>
            <w:tcBorders>
              <w:top w:val="single" w:color="auto" w:sz="4" w:space="0"/>
              <w:bottom w:val="single" w:color="auto" w:sz="4" w:space="0"/>
            </w:tcBorders>
            <w:vAlign w:val="center"/>
          </w:tcPr>
          <w:p>
            <w:pPr>
              <w:spacing w:line="400" w:lineRule="exact"/>
              <w:jc w:val="center"/>
              <w:rPr>
                <w:rFonts w:ascii="宋体"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5" w:hRule="atLeast"/>
          <w:jc w:val="center"/>
        </w:trPr>
        <w:tc>
          <w:tcPr>
            <w:tcW w:w="1124" w:type="dxa"/>
            <w:tcBorders>
              <w:top w:val="single" w:color="auto" w:sz="4" w:space="0"/>
              <w:bottom w:val="single" w:color="auto" w:sz="4" w:space="0"/>
            </w:tcBorders>
            <w:vAlign w:val="center"/>
          </w:tcPr>
          <w:p>
            <w:pPr>
              <w:spacing w:line="400" w:lineRule="exact"/>
              <w:jc w:val="center"/>
              <w:rPr>
                <w:rFonts w:ascii="宋体" w:cs="Arial"/>
              </w:rPr>
            </w:pPr>
          </w:p>
        </w:tc>
        <w:tc>
          <w:tcPr>
            <w:tcW w:w="1701" w:type="dxa"/>
            <w:tcBorders>
              <w:top w:val="single" w:color="auto" w:sz="4" w:space="0"/>
              <w:bottom w:val="single" w:color="auto" w:sz="4" w:space="0"/>
            </w:tcBorders>
            <w:vAlign w:val="center"/>
          </w:tcPr>
          <w:p>
            <w:pPr>
              <w:spacing w:line="400" w:lineRule="exact"/>
              <w:jc w:val="center"/>
              <w:rPr>
                <w:rFonts w:ascii="宋体" w:cs="Arial"/>
              </w:rPr>
            </w:pPr>
          </w:p>
        </w:tc>
        <w:tc>
          <w:tcPr>
            <w:tcW w:w="1854" w:type="dxa"/>
            <w:tcBorders>
              <w:top w:val="single" w:color="auto" w:sz="4" w:space="0"/>
              <w:bottom w:val="single" w:color="auto" w:sz="4" w:space="0"/>
            </w:tcBorders>
            <w:vAlign w:val="center"/>
          </w:tcPr>
          <w:p>
            <w:pPr>
              <w:spacing w:line="400" w:lineRule="exact"/>
              <w:jc w:val="center"/>
              <w:rPr>
                <w:rFonts w:ascii="宋体" w:cs="Arial"/>
              </w:rPr>
            </w:pPr>
          </w:p>
        </w:tc>
        <w:tc>
          <w:tcPr>
            <w:tcW w:w="1160" w:type="dxa"/>
            <w:tcBorders>
              <w:top w:val="single" w:color="auto" w:sz="4" w:space="0"/>
              <w:bottom w:val="single" w:color="auto" w:sz="4" w:space="0"/>
            </w:tcBorders>
            <w:vAlign w:val="center"/>
          </w:tcPr>
          <w:p>
            <w:pPr>
              <w:spacing w:line="400" w:lineRule="exact"/>
              <w:jc w:val="center"/>
              <w:rPr>
                <w:rFonts w:ascii="宋体"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50" w:hRule="atLeast"/>
          <w:jc w:val="center"/>
        </w:trPr>
        <w:tc>
          <w:tcPr>
            <w:tcW w:w="1124" w:type="dxa"/>
            <w:tcBorders>
              <w:top w:val="single" w:color="auto" w:sz="4" w:space="0"/>
              <w:bottom w:val="single" w:color="auto" w:sz="4" w:space="0"/>
            </w:tcBorders>
            <w:vAlign w:val="center"/>
          </w:tcPr>
          <w:p>
            <w:pPr>
              <w:spacing w:line="400" w:lineRule="exact"/>
              <w:jc w:val="center"/>
              <w:rPr>
                <w:rFonts w:ascii="宋体" w:cs="Arial"/>
              </w:rPr>
            </w:pPr>
          </w:p>
        </w:tc>
        <w:tc>
          <w:tcPr>
            <w:tcW w:w="1701" w:type="dxa"/>
            <w:tcBorders>
              <w:top w:val="single" w:color="auto" w:sz="4" w:space="0"/>
              <w:bottom w:val="single" w:color="auto" w:sz="4" w:space="0"/>
            </w:tcBorders>
            <w:vAlign w:val="center"/>
          </w:tcPr>
          <w:p>
            <w:pPr>
              <w:spacing w:line="400" w:lineRule="exact"/>
              <w:jc w:val="center"/>
              <w:rPr>
                <w:rFonts w:ascii="宋体" w:cs="Arial"/>
              </w:rPr>
            </w:pPr>
          </w:p>
        </w:tc>
        <w:tc>
          <w:tcPr>
            <w:tcW w:w="1854" w:type="dxa"/>
            <w:tcBorders>
              <w:top w:val="single" w:color="auto" w:sz="4" w:space="0"/>
              <w:bottom w:val="single" w:color="auto" w:sz="4" w:space="0"/>
            </w:tcBorders>
            <w:vAlign w:val="center"/>
          </w:tcPr>
          <w:p>
            <w:pPr>
              <w:spacing w:line="400" w:lineRule="exact"/>
              <w:jc w:val="center"/>
              <w:rPr>
                <w:rFonts w:ascii="宋体" w:cs="Arial"/>
              </w:rPr>
            </w:pPr>
          </w:p>
        </w:tc>
        <w:tc>
          <w:tcPr>
            <w:tcW w:w="1160" w:type="dxa"/>
            <w:tcBorders>
              <w:top w:val="single" w:color="auto" w:sz="4" w:space="0"/>
              <w:bottom w:val="single" w:color="auto" w:sz="4" w:space="0"/>
            </w:tcBorders>
            <w:vAlign w:val="center"/>
          </w:tcPr>
          <w:p>
            <w:pPr>
              <w:spacing w:line="400" w:lineRule="exact"/>
              <w:jc w:val="center"/>
              <w:rPr>
                <w:rFonts w:ascii="宋体" w:cs="Aria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宋体"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s="Aria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35" w:hRule="atLeast"/>
          <w:jc w:val="center"/>
        </w:trPr>
        <w:tc>
          <w:tcPr>
            <w:tcW w:w="1124" w:type="dxa"/>
            <w:tcBorders>
              <w:top w:val="single" w:color="auto" w:sz="4" w:space="0"/>
            </w:tcBorders>
            <w:vAlign w:val="center"/>
          </w:tcPr>
          <w:p>
            <w:pPr>
              <w:spacing w:line="400" w:lineRule="exact"/>
              <w:jc w:val="center"/>
              <w:rPr>
                <w:rFonts w:ascii="宋体" w:cs="Arial"/>
              </w:rPr>
            </w:pPr>
          </w:p>
        </w:tc>
        <w:tc>
          <w:tcPr>
            <w:tcW w:w="1701" w:type="dxa"/>
            <w:tcBorders>
              <w:top w:val="single" w:color="auto" w:sz="4" w:space="0"/>
            </w:tcBorders>
            <w:vAlign w:val="center"/>
          </w:tcPr>
          <w:p>
            <w:pPr>
              <w:spacing w:line="400" w:lineRule="exact"/>
              <w:jc w:val="center"/>
              <w:rPr>
                <w:rFonts w:ascii="宋体" w:cs="Arial"/>
              </w:rPr>
            </w:pPr>
          </w:p>
        </w:tc>
        <w:tc>
          <w:tcPr>
            <w:tcW w:w="1854" w:type="dxa"/>
            <w:tcBorders>
              <w:top w:val="single" w:color="auto" w:sz="4" w:space="0"/>
            </w:tcBorders>
            <w:vAlign w:val="center"/>
          </w:tcPr>
          <w:p>
            <w:pPr>
              <w:spacing w:line="400" w:lineRule="exact"/>
              <w:jc w:val="center"/>
              <w:rPr>
                <w:rFonts w:ascii="宋体" w:cs="Arial"/>
              </w:rPr>
            </w:pPr>
          </w:p>
        </w:tc>
        <w:tc>
          <w:tcPr>
            <w:tcW w:w="1160" w:type="dxa"/>
            <w:tcBorders>
              <w:top w:val="single" w:color="auto" w:sz="4" w:space="0"/>
            </w:tcBorders>
            <w:vAlign w:val="center"/>
          </w:tcPr>
          <w:p>
            <w:pPr>
              <w:spacing w:line="400" w:lineRule="exact"/>
              <w:jc w:val="center"/>
              <w:rPr>
                <w:rFonts w:ascii="宋体" w:cs="Arial"/>
              </w:rPr>
            </w:pPr>
          </w:p>
        </w:tc>
        <w:tc>
          <w:tcPr>
            <w:tcW w:w="1421" w:type="dxa"/>
            <w:gridSpan w:val="2"/>
            <w:tcBorders>
              <w:top w:val="single" w:color="auto" w:sz="4" w:space="0"/>
              <w:right w:val="single" w:color="auto" w:sz="4" w:space="0"/>
            </w:tcBorders>
            <w:vAlign w:val="center"/>
          </w:tcPr>
          <w:p>
            <w:pPr>
              <w:spacing w:line="400" w:lineRule="exact"/>
              <w:jc w:val="center"/>
              <w:rPr>
                <w:rFonts w:ascii="宋体" w:cs="Arial"/>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宋体" w:cs="Arial"/>
              </w:rPr>
            </w:pPr>
          </w:p>
        </w:tc>
        <w:tc>
          <w:tcPr>
            <w:tcW w:w="1387" w:type="dxa"/>
            <w:gridSpan w:val="2"/>
            <w:tcBorders>
              <w:top w:val="single" w:color="auto" w:sz="4" w:space="0"/>
              <w:left w:val="single" w:color="auto" w:sz="4" w:space="0"/>
            </w:tcBorders>
            <w:vAlign w:val="center"/>
          </w:tcPr>
          <w:p>
            <w:pPr>
              <w:spacing w:line="400" w:lineRule="exact"/>
              <w:jc w:val="center"/>
              <w:rPr>
                <w:rFonts w:ascii="宋体" w:cs="Arial"/>
              </w:rPr>
            </w:pPr>
          </w:p>
        </w:tc>
      </w:tr>
    </w:tbl>
    <w:p>
      <w:pPr>
        <w:widowControl/>
        <w:spacing w:line="360" w:lineRule="atLeast"/>
        <w:ind w:firstLine="470" w:firstLineChars="196"/>
        <w:jc w:val="left"/>
        <w:outlineLvl w:val="1"/>
        <w:rPr>
          <w:rFonts w:ascii="宋体" w:cs="Arial"/>
          <w:sz w:val="24"/>
        </w:rPr>
      </w:pPr>
    </w:p>
    <w:p>
      <w:pPr>
        <w:widowControl/>
        <w:spacing w:line="360" w:lineRule="atLeast"/>
        <w:ind w:firstLine="470" w:firstLineChars="196"/>
        <w:jc w:val="left"/>
        <w:outlineLvl w:val="1"/>
        <w:rPr>
          <w:rFonts w:ascii="宋体"/>
          <w:sz w:val="24"/>
        </w:rPr>
      </w:pPr>
      <w:r>
        <w:rPr>
          <w:rFonts w:hint="eastAsia" w:ascii="宋体" w:cs="Arial"/>
          <w:sz w:val="24"/>
        </w:rPr>
        <w:t>注：</w:t>
      </w:r>
      <w:r>
        <w:rPr>
          <w:rFonts w:hint="eastAsia" w:ascii="宋体"/>
          <w:sz w:val="24"/>
        </w:rPr>
        <w:t>以上业绩需提供谈判文件要求的有关书面证明材料。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宋体" w:cs="Arial"/>
          <w:sz w:val="24"/>
        </w:rPr>
      </w:pPr>
    </w:p>
    <w:p>
      <w:pPr>
        <w:spacing w:line="400" w:lineRule="exact"/>
        <w:ind w:left="360"/>
        <w:jc w:val="center"/>
        <w:rPr>
          <w:rFonts w:ascii="宋体" w:cs="Arial"/>
          <w:sz w:val="24"/>
        </w:rPr>
      </w:pPr>
    </w:p>
    <w:p>
      <w:pPr>
        <w:jc w:val="left"/>
        <w:rPr>
          <w:rFonts w:ascii="宋体" w:cs="Arial"/>
        </w:rPr>
      </w:pPr>
    </w:p>
    <w:p>
      <w:pPr>
        <w:ind w:firstLine="480" w:firstLineChars="200"/>
        <w:jc w:val="left"/>
        <w:rPr>
          <w:rFonts w:ascii="宋体"/>
          <w:sz w:val="24"/>
        </w:rPr>
      </w:pPr>
      <w:r>
        <w:rPr>
          <w:rFonts w:hint="eastAsia" w:ascii="宋体"/>
          <w:sz w:val="24"/>
        </w:rPr>
        <w:t>供应商名称：XXXX（盖单位公章）</w:t>
      </w:r>
    </w:p>
    <w:p>
      <w:pPr>
        <w:ind w:firstLine="480" w:firstLineChars="200"/>
        <w:jc w:val="left"/>
        <w:rPr>
          <w:rFonts w:ascii="宋体"/>
          <w:sz w:val="24"/>
        </w:rPr>
      </w:pPr>
      <w:r>
        <w:rPr>
          <w:rFonts w:hint="eastAsia" w:ascii="宋体"/>
          <w:sz w:val="24"/>
        </w:rPr>
        <w:t>法定代表人/单位负责人或授权代表（签字或加盖个人印章）：XXXX</w:t>
      </w:r>
    </w:p>
    <w:p>
      <w:pPr>
        <w:ind w:firstLine="480" w:firstLineChars="200"/>
        <w:jc w:val="left"/>
        <w:rPr>
          <w:rFonts w:ascii="宋体"/>
          <w:sz w:val="24"/>
        </w:rPr>
      </w:pPr>
      <w:r>
        <w:rPr>
          <w:rFonts w:hint="eastAsia" w:ascii="宋体"/>
          <w:sz w:val="24"/>
        </w:rPr>
        <w:t>日期: XXXX</w:t>
      </w:r>
    </w:p>
    <w:p>
      <w:pPr>
        <w:widowControl/>
        <w:jc w:val="left"/>
        <w:rPr>
          <w:rFonts w:ascii="宋体"/>
          <w:sz w:val="24"/>
        </w:rPr>
      </w:pPr>
      <w:r>
        <w:rPr>
          <w:rFonts w:ascii="宋体"/>
          <w:sz w:val="24"/>
        </w:rPr>
        <w:br w:type="page"/>
      </w:r>
      <w:r>
        <w:rPr>
          <w:rFonts w:hint="eastAsia" w:ascii="宋体"/>
          <w:b/>
          <w:sz w:val="32"/>
          <w:szCs w:val="32"/>
        </w:rPr>
        <w:t>格式2-13</w:t>
      </w:r>
    </w:p>
    <w:p>
      <w:pPr>
        <w:jc w:val="center"/>
        <w:rPr>
          <w:rFonts w:ascii="宋体"/>
          <w:b/>
          <w:sz w:val="32"/>
          <w:szCs w:val="32"/>
        </w:rPr>
      </w:pPr>
      <w:r>
        <w:rPr>
          <w:rFonts w:hint="eastAsia" w:ascii="宋体"/>
          <w:b/>
          <w:sz w:val="32"/>
          <w:szCs w:val="32"/>
        </w:rPr>
        <w:t>供应商本项目管理、技术、服务人员情况表</w:t>
      </w:r>
    </w:p>
    <w:p>
      <w:pPr>
        <w:rPr>
          <w:rFonts w:ascii="宋体"/>
          <w:sz w:val="32"/>
          <w:szCs w:val="32"/>
        </w:rPr>
      </w:pPr>
    </w:p>
    <w:p>
      <w:pPr>
        <w:rPr>
          <w:rFonts w:ascii="宋体"/>
          <w:sz w:val="24"/>
        </w:rPr>
      </w:pPr>
      <w:r>
        <w:rPr>
          <w:rFonts w:hint="eastAsia" w:ascii="宋体"/>
          <w:sz w:val="24"/>
        </w:rPr>
        <w:t>采购编号：</w:t>
      </w:r>
    </w:p>
    <w:tbl>
      <w:tblPr>
        <w:tblStyle w:val="24"/>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2"/>
        <w:gridCol w:w="947"/>
        <w:gridCol w:w="1096"/>
        <w:gridCol w:w="992"/>
        <w:gridCol w:w="1276"/>
        <w:gridCol w:w="1559"/>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vAlign w:val="center"/>
          </w:tcPr>
          <w:p>
            <w:pPr>
              <w:jc w:val="center"/>
              <w:rPr>
                <w:rFonts w:ascii="宋体"/>
                <w:sz w:val="24"/>
              </w:rPr>
            </w:pPr>
            <w:r>
              <w:rPr>
                <w:rFonts w:hint="eastAsia" w:ascii="宋体"/>
                <w:sz w:val="24"/>
              </w:rPr>
              <w:t>类别</w:t>
            </w:r>
          </w:p>
        </w:tc>
        <w:tc>
          <w:tcPr>
            <w:tcW w:w="792" w:type="dxa"/>
            <w:vMerge w:val="restart"/>
            <w:vAlign w:val="center"/>
          </w:tcPr>
          <w:p>
            <w:pPr>
              <w:jc w:val="center"/>
              <w:rPr>
                <w:rFonts w:ascii="宋体"/>
                <w:sz w:val="24"/>
              </w:rPr>
            </w:pPr>
            <w:r>
              <w:rPr>
                <w:rFonts w:hint="eastAsia" w:ascii="宋体"/>
                <w:sz w:val="24"/>
              </w:rPr>
              <w:t>职务</w:t>
            </w:r>
          </w:p>
        </w:tc>
        <w:tc>
          <w:tcPr>
            <w:tcW w:w="947" w:type="dxa"/>
            <w:vMerge w:val="restart"/>
            <w:vAlign w:val="center"/>
          </w:tcPr>
          <w:p>
            <w:pPr>
              <w:jc w:val="center"/>
              <w:rPr>
                <w:rFonts w:ascii="宋体"/>
                <w:sz w:val="24"/>
              </w:rPr>
            </w:pPr>
            <w:r>
              <w:rPr>
                <w:rFonts w:hint="eastAsia" w:ascii="宋体"/>
                <w:sz w:val="24"/>
              </w:rPr>
              <w:t>姓名</w:t>
            </w:r>
          </w:p>
        </w:tc>
        <w:tc>
          <w:tcPr>
            <w:tcW w:w="1096" w:type="dxa"/>
            <w:vMerge w:val="restart"/>
            <w:vAlign w:val="center"/>
          </w:tcPr>
          <w:p>
            <w:pPr>
              <w:jc w:val="center"/>
              <w:rPr>
                <w:rFonts w:ascii="宋体"/>
                <w:sz w:val="24"/>
              </w:rPr>
            </w:pPr>
            <w:r>
              <w:rPr>
                <w:rFonts w:hint="eastAsia" w:ascii="宋体"/>
                <w:sz w:val="24"/>
              </w:rPr>
              <w:t>职称</w:t>
            </w:r>
          </w:p>
        </w:tc>
        <w:tc>
          <w:tcPr>
            <w:tcW w:w="992" w:type="dxa"/>
            <w:vMerge w:val="restart"/>
            <w:vAlign w:val="center"/>
          </w:tcPr>
          <w:p>
            <w:pPr>
              <w:jc w:val="center"/>
              <w:rPr>
                <w:rFonts w:ascii="宋体"/>
                <w:sz w:val="24"/>
              </w:rPr>
            </w:pPr>
            <w:r>
              <w:rPr>
                <w:rFonts w:hint="eastAsia" w:ascii="宋体"/>
                <w:sz w:val="24"/>
              </w:rPr>
              <w:t>常住地</w:t>
            </w:r>
          </w:p>
        </w:tc>
        <w:tc>
          <w:tcPr>
            <w:tcW w:w="5245" w:type="dxa"/>
            <w:gridSpan w:val="4"/>
            <w:vAlign w:val="center"/>
          </w:tcPr>
          <w:p>
            <w:pPr>
              <w:jc w:val="center"/>
              <w:rPr>
                <w:rFonts w:ascii="宋体"/>
                <w:sz w:val="24"/>
              </w:rPr>
            </w:pPr>
            <w:r>
              <w:rPr>
                <w:rFonts w:hint="eastAsia" w:ascii="宋体"/>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vAlign w:val="center"/>
          </w:tcPr>
          <w:p/>
        </w:tc>
        <w:tc>
          <w:tcPr>
            <w:tcW w:w="792" w:type="dxa"/>
            <w:vMerge w:val="continue"/>
            <w:vAlign w:val="center"/>
          </w:tcPr>
          <w:p/>
        </w:tc>
        <w:tc>
          <w:tcPr>
            <w:tcW w:w="947" w:type="dxa"/>
            <w:vMerge w:val="continue"/>
            <w:vAlign w:val="center"/>
          </w:tcPr>
          <w:p/>
        </w:tc>
        <w:tc>
          <w:tcPr>
            <w:tcW w:w="1096" w:type="dxa"/>
            <w:vMerge w:val="continue"/>
            <w:vAlign w:val="center"/>
          </w:tcPr>
          <w:p/>
        </w:tc>
        <w:tc>
          <w:tcPr>
            <w:tcW w:w="992" w:type="dxa"/>
            <w:vMerge w:val="continue"/>
            <w:vAlign w:val="center"/>
          </w:tcPr>
          <w:p/>
        </w:tc>
        <w:tc>
          <w:tcPr>
            <w:tcW w:w="1276" w:type="dxa"/>
            <w:vAlign w:val="center"/>
          </w:tcPr>
          <w:p>
            <w:pPr>
              <w:jc w:val="center"/>
              <w:rPr>
                <w:rFonts w:ascii="宋体"/>
                <w:sz w:val="24"/>
              </w:rPr>
            </w:pPr>
            <w:r>
              <w:rPr>
                <w:rFonts w:hint="eastAsia" w:ascii="宋体"/>
                <w:sz w:val="24"/>
              </w:rPr>
              <w:t>证书</w:t>
            </w:r>
          </w:p>
          <w:p>
            <w:pPr>
              <w:jc w:val="center"/>
              <w:rPr>
                <w:rFonts w:ascii="宋体"/>
                <w:sz w:val="24"/>
              </w:rPr>
            </w:pPr>
            <w:r>
              <w:rPr>
                <w:rFonts w:hint="eastAsia" w:ascii="宋体"/>
                <w:sz w:val="24"/>
              </w:rPr>
              <w:t>名称</w:t>
            </w:r>
          </w:p>
        </w:tc>
        <w:tc>
          <w:tcPr>
            <w:tcW w:w="1559" w:type="dxa"/>
            <w:vAlign w:val="center"/>
          </w:tcPr>
          <w:p>
            <w:pPr>
              <w:jc w:val="center"/>
              <w:rPr>
                <w:rFonts w:ascii="宋体"/>
                <w:sz w:val="24"/>
              </w:rPr>
            </w:pPr>
            <w:r>
              <w:rPr>
                <w:rFonts w:hint="eastAsia" w:ascii="宋体"/>
                <w:sz w:val="24"/>
              </w:rPr>
              <w:t>级别</w:t>
            </w:r>
          </w:p>
        </w:tc>
        <w:tc>
          <w:tcPr>
            <w:tcW w:w="1276" w:type="dxa"/>
            <w:vAlign w:val="center"/>
          </w:tcPr>
          <w:p>
            <w:pPr>
              <w:jc w:val="center"/>
              <w:rPr>
                <w:rFonts w:ascii="宋体"/>
                <w:sz w:val="24"/>
              </w:rPr>
            </w:pPr>
            <w:r>
              <w:rPr>
                <w:rFonts w:hint="eastAsia" w:ascii="宋体"/>
                <w:sz w:val="24"/>
              </w:rPr>
              <w:t>证号</w:t>
            </w:r>
          </w:p>
        </w:tc>
        <w:tc>
          <w:tcPr>
            <w:tcW w:w="1134" w:type="dxa"/>
            <w:vAlign w:val="center"/>
          </w:tcPr>
          <w:p>
            <w:pPr>
              <w:jc w:val="center"/>
              <w:rPr>
                <w:rFonts w:ascii="宋体"/>
                <w:sz w:val="24"/>
              </w:rPr>
            </w:pPr>
            <w:r>
              <w:rPr>
                <w:rFonts w:hint="eastAsia" w:ascii="宋体"/>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vAlign w:val="center"/>
          </w:tcPr>
          <w:p>
            <w:pPr>
              <w:jc w:val="center"/>
              <w:rPr>
                <w:rFonts w:ascii="宋体"/>
                <w:sz w:val="24"/>
              </w:rPr>
            </w:pPr>
            <w:r>
              <w:rPr>
                <w:rFonts w:hint="eastAsia" w:ascii="宋体"/>
                <w:sz w:val="24"/>
              </w:rPr>
              <w:t>管理</w:t>
            </w:r>
          </w:p>
          <w:p>
            <w:pPr>
              <w:jc w:val="center"/>
              <w:rPr>
                <w:rFonts w:ascii="宋体"/>
                <w:sz w:val="24"/>
              </w:rPr>
            </w:pPr>
            <w:r>
              <w:rPr>
                <w:rFonts w:hint="eastAsia" w:ascii="宋体"/>
                <w:sz w:val="24"/>
              </w:rPr>
              <w:t>人员</w:t>
            </w: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vAlign w:val="center"/>
          </w:tcP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Layout w:type="fixed"/>
          <w:tblCellMar>
            <w:top w:w="0" w:type="dxa"/>
            <w:left w:w="108" w:type="dxa"/>
            <w:bottom w:w="0" w:type="dxa"/>
            <w:right w:w="108" w:type="dxa"/>
          </w:tblCellMar>
        </w:tblPrEx>
        <w:tc>
          <w:tcPr>
            <w:tcW w:w="1101" w:type="dxa"/>
            <w:vMerge w:val="continue"/>
            <w:vAlign w:val="center"/>
          </w:tcP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vAlign w:val="center"/>
          </w:tcPr>
          <w:p>
            <w:pPr>
              <w:jc w:val="center"/>
              <w:rPr>
                <w:rFonts w:ascii="宋体"/>
                <w:sz w:val="24"/>
              </w:rPr>
            </w:pPr>
            <w:r>
              <w:rPr>
                <w:rFonts w:hint="eastAsia" w:ascii="宋体"/>
                <w:sz w:val="24"/>
              </w:rPr>
              <w:t>技术</w:t>
            </w:r>
          </w:p>
          <w:p>
            <w:pPr>
              <w:jc w:val="center"/>
              <w:rPr>
                <w:rFonts w:ascii="宋体"/>
                <w:sz w:val="24"/>
              </w:rPr>
            </w:pPr>
            <w:r>
              <w:rPr>
                <w:rFonts w:hint="eastAsia" w:ascii="宋体"/>
                <w:sz w:val="24"/>
              </w:rPr>
              <w:t>人员</w:t>
            </w: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vAlign w:val="center"/>
          </w:tcP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vAlign w:val="center"/>
          </w:tcP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vAlign w:val="center"/>
          </w:tcPr>
          <w:p>
            <w:pPr>
              <w:jc w:val="center"/>
              <w:rPr>
                <w:rFonts w:ascii="宋体"/>
                <w:sz w:val="24"/>
              </w:rPr>
            </w:pPr>
            <w:r>
              <w:rPr>
                <w:rFonts w:hint="eastAsia" w:ascii="宋体"/>
                <w:sz w:val="24"/>
              </w:rPr>
              <w:t>售后服务人员</w:t>
            </w: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P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Pr>
          <w:p/>
        </w:tc>
        <w:tc>
          <w:tcPr>
            <w:tcW w:w="792" w:type="dxa"/>
          </w:tcPr>
          <w:p>
            <w:pPr>
              <w:rPr>
                <w:rFonts w:ascii="宋体"/>
                <w:sz w:val="24"/>
              </w:rPr>
            </w:pPr>
          </w:p>
        </w:tc>
        <w:tc>
          <w:tcPr>
            <w:tcW w:w="947" w:type="dxa"/>
          </w:tcPr>
          <w:p>
            <w:pPr>
              <w:rPr>
                <w:rFonts w:ascii="宋体"/>
                <w:sz w:val="24"/>
              </w:rPr>
            </w:pPr>
          </w:p>
        </w:tc>
        <w:tc>
          <w:tcPr>
            <w:tcW w:w="1096" w:type="dxa"/>
          </w:tcPr>
          <w:p>
            <w:pPr>
              <w:rPr>
                <w:rFonts w:ascii="宋体"/>
                <w:sz w:val="24"/>
              </w:rPr>
            </w:pPr>
          </w:p>
        </w:tc>
        <w:tc>
          <w:tcPr>
            <w:tcW w:w="992" w:type="dxa"/>
          </w:tcPr>
          <w:p>
            <w:pPr>
              <w:rPr>
                <w:rFonts w:ascii="宋体"/>
                <w:sz w:val="24"/>
              </w:rPr>
            </w:pPr>
          </w:p>
        </w:tc>
        <w:tc>
          <w:tcPr>
            <w:tcW w:w="1276" w:type="dxa"/>
          </w:tcPr>
          <w:p>
            <w:pPr>
              <w:rPr>
                <w:rFonts w:ascii="宋体"/>
                <w:sz w:val="24"/>
              </w:rPr>
            </w:pPr>
          </w:p>
        </w:tc>
        <w:tc>
          <w:tcPr>
            <w:tcW w:w="1559" w:type="dxa"/>
          </w:tcPr>
          <w:p>
            <w:pPr>
              <w:rPr>
                <w:rFonts w:ascii="宋体"/>
                <w:sz w:val="24"/>
              </w:rPr>
            </w:pPr>
          </w:p>
        </w:tc>
        <w:tc>
          <w:tcPr>
            <w:tcW w:w="1276" w:type="dxa"/>
          </w:tcPr>
          <w:p>
            <w:pPr>
              <w:rPr>
                <w:rFonts w:ascii="宋体"/>
                <w:sz w:val="24"/>
              </w:rPr>
            </w:pPr>
          </w:p>
        </w:tc>
        <w:tc>
          <w:tcPr>
            <w:tcW w:w="1134" w:type="dxa"/>
          </w:tcPr>
          <w:p>
            <w:pPr>
              <w:rPr>
                <w:rFonts w:ascii="宋体"/>
                <w:sz w:val="24"/>
              </w:rPr>
            </w:pPr>
          </w:p>
        </w:tc>
      </w:tr>
    </w:tbl>
    <w:p>
      <w:pPr>
        <w:rPr>
          <w:rFonts w:ascii="宋体"/>
          <w:sz w:val="24"/>
        </w:rPr>
      </w:pPr>
    </w:p>
    <w:p>
      <w:pPr>
        <w:rPr>
          <w:rFonts w:ascii="宋体"/>
          <w:sz w:val="24"/>
        </w:rPr>
      </w:pPr>
    </w:p>
    <w:p>
      <w:pPr>
        <w:rPr>
          <w:rFonts w:ascii="宋体"/>
          <w:sz w:val="24"/>
        </w:rPr>
      </w:pPr>
    </w:p>
    <w:p>
      <w:pPr>
        <w:rPr>
          <w:rFonts w:ascii="宋体"/>
          <w:sz w:val="24"/>
        </w:rPr>
      </w:pPr>
      <w:r>
        <w:rPr>
          <w:rFonts w:hint="eastAsia" w:ascii="宋体"/>
          <w:sz w:val="24"/>
        </w:rPr>
        <w:t>供应商名称：XXX（盖单位公章）</w:t>
      </w:r>
    </w:p>
    <w:p>
      <w:pPr>
        <w:rPr>
          <w:rFonts w:ascii="宋体"/>
          <w:sz w:val="24"/>
        </w:rPr>
      </w:pPr>
      <w:r>
        <w:rPr>
          <w:rFonts w:hint="eastAsia" w:ascii="宋体"/>
          <w:sz w:val="24"/>
        </w:rPr>
        <w:t>法定代表人/单位负责人或授权代表（签字或加盖个人印章）：XXX</w:t>
      </w:r>
    </w:p>
    <w:p>
      <w:pPr>
        <w:rPr>
          <w:rFonts w:ascii="宋体"/>
          <w:sz w:val="24"/>
        </w:rPr>
      </w:pPr>
      <w:r>
        <w:rPr>
          <w:rFonts w:hint="eastAsia" w:ascii="宋体"/>
          <w:sz w:val="24"/>
        </w:rPr>
        <w:t>日期：XXX</w:t>
      </w:r>
    </w:p>
    <w:bookmarkEnd w:id="70"/>
    <w:p>
      <w:pPr>
        <w:widowControl/>
        <w:jc w:val="left"/>
        <w:rPr>
          <w:rFonts w:ascii="宋体"/>
          <w:sz w:val="24"/>
        </w:rPr>
      </w:pPr>
      <w:r>
        <w:rPr>
          <w:rFonts w:ascii="宋体"/>
          <w:sz w:val="24"/>
        </w:rPr>
        <w:br w:type="page"/>
      </w:r>
      <w:r>
        <w:rPr>
          <w:rFonts w:hint="eastAsia" w:ascii="宋体"/>
          <w:b/>
          <w:sz w:val="32"/>
          <w:szCs w:val="32"/>
        </w:rPr>
        <w:t>格式2-14</w:t>
      </w:r>
    </w:p>
    <w:p>
      <w:pPr>
        <w:spacing w:line="360" w:lineRule="auto"/>
        <w:rPr>
          <w:rFonts w:ascii="宋体" w:hAnsi="宋体"/>
          <w:b/>
          <w:sz w:val="32"/>
          <w:szCs w:val="32"/>
        </w:rPr>
      </w:pPr>
      <w:r>
        <w:rPr>
          <w:rFonts w:hint="eastAsia" w:ascii="宋体" w:hAnsi="宋体"/>
          <w:b/>
          <w:sz w:val="32"/>
          <w:szCs w:val="32"/>
        </w:rPr>
        <w:t>谈判文件要求的其他证明材料或供应商认为必要的其他补充材料（如适用）</w:t>
      </w:r>
    </w:p>
    <w:p>
      <w:pPr>
        <w:spacing w:line="360" w:lineRule="auto"/>
        <w:rPr>
          <w:rFonts w:ascii="宋体" w:hAnsi="宋体"/>
          <w:sz w:val="32"/>
          <w:szCs w:val="32"/>
        </w:rPr>
      </w:pPr>
    </w:p>
    <w:p>
      <w:pPr>
        <w:autoSpaceDE w:val="0"/>
        <w:autoSpaceDN w:val="0"/>
        <w:adjustRightInd w:val="0"/>
        <w:spacing w:line="360" w:lineRule="auto"/>
        <w:ind w:firstLine="3520" w:firstLineChars="1100"/>
        <w:jc w:val="left"/>
        <w:rPr>
          <w:rFonts w:ascii="宋体" w:hAnsi="宋体"/>
          <w:sz w:val="32"/>
          <w:szCs w:val="32"/>
        </w:rPr>
      </w:pPr>
      <w:r>
        <w:rPr>
          <w:rFonts w:hint="eastAsia" w:ascii="宋体" w:hAnsi="宋体"/>
          <w:sz w:val="32"/>
          <w:szCs w:val="32"/>
        </w:rPr>
        <w:t>（格式自拟）</w:t>
      </w:r>
    </w:p>
    <w:p>
      <w:pPr>
        <w:spacing w:line="360" w:lineRule="auto"/>
        <w:rPr>
          <w:rFonts w:ascii="宋体" w:hAnsi="宋体"/>
          <w:sz w:val="32"/>
          <w:szCs w:val="32"/>
        </w:rPr>
      </w:pPr>
    </w:p>
    <w:p>
      <w:pPr>
        <w:spacing w:line="360" w:lineRule="auto"/>
        <w:rPr>
          <w:rFonts w:ascii="宋体" w:hAnsi="宋体"/>
          <w:sz w:val="32"/>
          <w:szCs w:val="32"/>
        </w:rPr>
      </w:pPr>
    </w:p>
    <w:p>
      <w:pPr>
        <w:pStyle w:val="31"/>
        <w:rPr>
          <w:rFonts w:ascii="宋体"/>
          <w:color w:val="000000"/>
        </w:rPr>
      </w:pPr>
      <w:r>
        <w:rPr>
          <w:rFonts w:hint="eastAsia" w:ascii="宋体" w:cs="宋体"/>
          <w:sz w:val="24"/>
        </w:rPr>
        <w:t>注：请务必对照项目要求提供相关资料。</w:t>
      </w: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bCs w:val="0"/>
          <w:color w:val="000000"/>
        </w:rPr>
      </w:pPr>
    </w:p>
    <w:p/>
    <w:p>
      <w:pPr>
        <w:pStyle w:val="5"/>
        <w:keepNext w:val="0"/>
        <w:keepLines w:val="0"/>
        <w:spacing w:before="0" w:after="0" w:line="400" w:lineRule="exact"/>
        <w:jc w:val="center"/>
        <w:rPr>
          <w:rFonts w:ascii="宋体" w:eastAsia="宋体"/>
          <w:bCs w:val="0"/>
          <w:color w:val="000000"/>
        </w:rPr>
      </w:pPr>
    </w:p>
    <w:p>
      <w:pPr>
        <w:pStyle w:val="5"/>
        <w:keepNext w:val="0"/>
        <w:keepLines w:val="0"/>
        <w:spacing w:before="0" w:after="0" w:line="400" w:lineRule="exact"/>
        <w:jc w:val="center"/>
        <w:rPr>
          <w:rFonts w:ascii="宋体" w:eastAsia="宋体"/>
          <w:color w:val="000000"/>
        </w:rPr>
      </w:pPr>
      <w:r>
        <w:rPr>
          <w:rFonts w:hint="eastAsia" w:ascii="宋体" w:eastAsia="宋体"/>
          <w:bCs w:val="0"/>
          <w:color w:val="000000"/>
        </w:rPr>
        <w:t>第</w:t>
      </w:r>
      <w:r>
        <w:rPr>
          <w:rFonts w:hint="eastAsia" w:ascii="宋体" w:eastAsia="宋体"/>
          <w:color w:val="000000"/>
        </w:rPr>
        <w:t>八</w:t>
      </w:r>
      <w:r>
        <w:rPr>
          <w:rFonts w:hint="eastAsia" w:ascii="宋体" w:eastAsia="宋体"/>
          <w:bCs w:val="0"/>
          <w:color w:val="000000"/>
        </w:rPr>
        <w:t xml:space="preserve">章  </w:t>
      </w:r>
      <w:r>
        <w:rPr>
          <w:rFonts w:hint="eastAsia" w:ascii="宋体" w:eastAsia="宋体"/>
          <w:color w:val="000000"/>
        </w:rPr>
        <w:t>评审方法</w:t>
      </w:r>
    </w:p>
    <w:p>
      <w:pPr>
        <w:pStyle w:val="5"/>
        <w:keepNext w:val="0"/>
        <w:keepLines w:val="0"/>
        <w:spacing w:before="0" w:after="0" w:line="400" w:lineRule="exact"/>
        <w:ind w:firstLine="472" w:firstLineChars="196"/>
        <w:rPr>
          <w:rFonts w:ascii="宋体" w:eastAsia="宋体"/>
          <w:color w:val="000000"/>
          <w:sz w:val="24"/>
          <w:szCs w:val="24"/>
        </w:rPr>
      </w:pPr>
    </w:p>
    <w:p>
      <w:pPr>
        <w:pStyle w:val="5"/>
        <w:keepNext w:val="0"/>
        <w:keepLines w:val="0"/>
        <w:spacing w:before="0" w:after="0" w:line="400" w:lineRule="exact"/>
        <w:ind w:firstLine="472" w:firstLineChars="196"/>
        <w:rPr>
          <w:rFonts w:ascii="宋体" w:eastAsia="宋体"/>
          <w:color w:val="000000"/>
          <w:sz w:val="24"/>
          <w:szCs w:val="24"/>
        </w:rPr>
      </w:pPr>
      <w:r>
        <w:rPr>
          <w:rFonts w:hint="eastAsia" w:ascii="宋体" w:eastAsia="宋体"/>
          <w:color w:val="000000"/>
          <w:sz w:val="24"/>
          <w:szCs w:val="24"/>
        </w:rPr>
        <w:t>1.总则</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1.1 根据《中华人民共和国政府采购法》、《中华人民共和国政府采购法实施条例》、《政府采购非招标采购方式管理办法》等法律制度，结合采购项目特点制定本谈判办法。</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1.2 谈判工作由采购代理机构负责组织，具体谈判由采购代理机构依法组建的谈判小组负责。谈判小组由采购人代表和有关技术、经济、法律等方面的专家组成。</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1.3 谈判工作应遵循公平、公正、科学及择优的原则，并以相同的谈判程序和标准对待所有的供应商。</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1.4 谈判小组按照谈判文件规定的谈判方法和标准进行谈判，并独立履行下列职责：</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（一）熟悉和理解谈判文件，确定谈判文件内容是否违反国家有关强制性规定或者谈判文件存在歧义、重大缺陷；</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（二）审查供应商响应文件是否满足谈判文件要求，并作出公正评价；</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（三）根据需要要求供应商对谈判文件有关事项作出澄清、说明或者纠正；</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（四）推荐成交供应商，或者受采购人委托确定成交供应商；</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（五）起草评审报告并进行签署；</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（六）向采购人、财政部门或者其他监督部门报告非法干预评审工作的行为；</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（七）法律、法规和规章规定的其他职责。</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1.5 （实质性要求）谈判过程独立、保密。供应商非法干预谈判过程的，其响应文件作为无效处理。</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1.6 谈判小组评价响应文件，除谈判小组要求其澄清、说明或者纠正而提供的资料外，仅依据响应文件本身的内容，不寻求供应商提供其他外部证据。</w:t>
      </w:r>
    </w:p>
    <w:p>
      <w:pPr>
        <w:pStyle w:val="5"/>
        <w:keepNext w:val="0"/>
        <w:keepLines w:val="0"/>
        <w:spacing w:before="0" w:after="0" w:line="400" w:lineRule="exact"/>
        <w:ind w:firstLine="472" w:firstLineChars="196"/>
        <w:rPr>
          <w:rFonts w:ascii="宋体" w:eastAsia="宋体"/>
          <w:color w:val="000000"/>
          <w:sz w:val="24"/>
          <w:szCs w:val="24"/>
        </w:rPr>
      </w:pPr>
    </w:p>
    <w:p>
      <w:pPr>
        <w:pStyle w:val="5"/>
        <w:keepNext w:val="0"/>
        <w:keepLines w:val="0"/>
        <w:spacing w:before="0" w:after="0" w:line="400" w:lineRule="exact"/>
        <w:ind w:firstLine="472" w:firstLineChars="196"/>
        <w:rPr>
          <w:rFonts w:ascii="宋体" w:eastAsia="宋体"/>
          <w:color w:val="000000"/>
          <w:sz w:val="24"/>
          <w:szCs w:val="24"/>
        </w:rPr>
      </w:pPr>
      <w:r>
        <w:rPr>
          <w:rFonts w:hint="eastAsia" w:ascii="宋体" w:eastAsia="宋体"/>
          <w:color w:val="000000"/>
          <w:sz w:val="24"/>
          <w:szCs w:val="24"/>
        </w:rPr>
        <w:t>2.评审程序</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2.1熟悉和理解谈判文件和停止评审。</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2.1.2 本谈判文件有下列情形之一的，谈判小组应当停止评审：</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（1）谈判文件的规定存在歧义、重大缺陷的；</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（2）谈判文件明显以不合理条件对供应商实行差别待遇或者歧视待遇的；</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（3）采购项目属于国家规定的优先、强制采购范围，但是谈判文件未依法体现优先、强制采购相关规定的；</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（4）采购项目属于政府采购促进中小企业发展的范围，但是谈判文件未依法体现促进中小企业发展相关规定的；</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（5）谈判文件将供应商的资格条件列为评分因素的；</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（6）谈判文件载明的成交原则不合法的；</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（7）谈判文件有违反国家其他有关强制性规定的情形。</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2.1.3 出现本条2.1.2规定应当停止评审情形的，谈判小组应当向采购人书面说明情况。除本条规定的情形外，谈判小组不得以任何方式和理由停止评审。</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2.2 资格性审查。</w:t>
      </w:r>
    </w:p>
    <w:p>
      <w:pPr>
        <w:adjustRightInd w:val="0"/>
        <w:snapToGrid w:val="0"/>
        <w:spacing w:line="400" w:lineRule="exact"/>
        <w:ind w:firstLine="480" w:firstLineChars="200"/>
        <w:rPr>
          <w:rFonts w:ascii="宋体"/>
          <w:bCs/>
          <w:sz w:val="24"/>
        </w:rPr>
      </w:pPr>
      <w:r>
        <w:rPr>
          <w:rFonts w:hint="eastAsia" w:ascii="宋体"/>
          <w:bCs/>
          <w:sz w:val="24"/>
        </w:rPr>
        <w:t>本项目需要谈判小组进行资格性检查。</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2.2.1谈判小组应依据法律法规和谈判文件的规定，对响应文件是否按照规定要求提供资格性证明材料、是否属于禁止参加谈判的供应商等进行审查，以确定供应商是否具备谈判资格。</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2.2.2资格性审查结束后，谈判小组应当出具资格性审查报告，没有通过资格审查的供应商，谈判小组应当在资格审查报告中说明原因。</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2.2.3谈判小组应依据谈判文件规定的所有实质性要求，对符合资格的响应文件进行有效性、完整性和响应程度审查，以确定参加谈判的供应商名单。</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2.2.4采购代理机构宣布未通过资格性审查的供应商名单时，应当告知供应商未通过审查的原因。</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2.3通过资格性审查的供应商不足3家的（本章 2.3.1 的情况除外），终止本次采购活动，并发布终止采购活动公告。</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2.3.1 根据《政府采购非招标采购方式管理办法》（财政部令第 74 号）的相关规定，公开招标的货物、服务采购项目，招标过程中提交投标文件或者经评审实质性响应招标文件要求的供应商只有两家时，采购人、采购代理机构按照本办法第四条经本级财政部门批准后可以与该两家供应商进行竞争性谈判采购，采购人、采购代理机构应当根据招标文件中的采购需求编制谈判文件，成立谈判小</w:t>
      </w:r>
      <w:r>
        <w:rPr>
          <w:rFonts w:hint="eastAsia" w:ascii="宋体" w:eastAsia="宋体"/>
          <w:b w:val="0"/>
          <w:color w:val="000000"/>
          <w:sz w:val="24"/>
          <w:szCs w:val="24"/>
        </w:rPr>
        <w:t>组，由谈判小组对谈判文件进行确认。符合本款情形的，本办法第三十三条、第三十五条中规定的供应商最低数量可以为两家。</w:t>
      </w:r>
    </w:p>
    <w:p>
      <w:pPr>
        <w:pStyle w:val="5"/>
        <w:keepNext w:val="0"/>
        <w:keepLines w:val="0"/>
        <w:spacing w:before="0" w:after="0" w:line="400" w:lineRule="exact"/>
        <w:ind w:firstLine="470" w:firstLineChars="196"/>
        <w:rPr>
          <w:rFonts w:ascii="宋体" w:eastAsia="宋体"/>
          <w:b w:val="0"/>
          <w:color w:val="000000"/>
          <w:sz w:val="24"/>
          <w:szCs w:val="24"/>
        </w:rPr>
      </w:pPr>
      <w:r>
        <w:rPr>
          <w:rFonts w:hint="eastAsia" w:ascii="宋体" w:eastAsia="宋体"/>
          <w:b w:val="0"/>
          <w:color w:val="000000"/>
          <w:sz w:val="24"/>
          <w:szCs w:val="24"/>
        </w:rPr>
        <w:t>2.4 谈判</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color w:val="000000"/>
          <w:sz w:val="24"/>
          <w:szCs w:val="24"/>
        </w:rPr>
        <w:t>2.4.1</w:t>
      </w:r>
      <w:r>
        <w:rPr>
          <w:rFonts w:hint="eastAsia" w:ascii="宋体" w:eastAsia="宋体"/>
          <w:b w:val="0"/>
          <w:sz w:val="24"/>
          <w:szCs w:val="24"/>
        </w:rPr>
        <w:t>谈判小组所有成员集中与单一供应商分别进行一轮或多轮谈判，并给予所有参加谈判的供应商平等的谈判机会。谈判顺序以现场抽签的方式确定。谈判过程中，谈判小组可以根据谈判情况调整谈判轮次。</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2.4.2每轮谈判开始前，谈判小组应根据谈判文件的规定，并结合各供应商的响应文件拟定谈判内容。</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2.4.3在谈判过程中，谈判小组可以根据谈判文件和谈判情况实质性变动谈判文件的技术、服务要求以及合同草案条款，但不得变动谈判文件中的其他内容。实质性变动的内容，须经采购人代表书面确认。</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2.4.4对谈判文件作出的实质性变动是谈判文件的有效组成部分，谈判小组应当及时以书面形式同时通知所有参加谈判的供应商。</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2.4.5谈判过程中，谈判文件变动的，供应商应当按照谈判文件的变动情况和谈判小组的要求重新提交响应文件，并由其法定代表人/主要负责人/本人或其授权代表签字或者加盖公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2.4.6谈判过程中，谈判的任何一方不得透露与谈判有关的其他供应商的技术资料、价格和其他信息。</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sz w:val="24"/>
          <w:szCs w:val="24"/>
        </w:rPr>
        <w:t>2.4.7谈判过程中，谈判小组发现或者知晓供应商存在违法、违纪行为的，谈判小组应当将该供应商淘汰，不允许其提交最后报价。</w:t>
      </w:r>
    </w:p>
    <w:p>
      <w:pPr>
        <w:pStyle w:val="5"/>
        <w:keepNext w:val="0"/>
        <w:keepLines w:val="0"/>
        <w:spacing w:before="0" w:after="0" w:line="400" w:lineRule="exact"/>
        <w:ind w:firstLine="470" w:firstLineChars="196"/>
        <w:rPr>
          <w:rFonts w:ascii="宋体" w:eastAsia="宋体"/>
          <w:b w:val="0"/>
          <w:sz w:val="24"/>
          <w:szCs w:val="24"/>
        </w:rPr>
      </w:pPr>
      <w:r>
        <w:rPr>
          <w:rFonts w:hint="eastAsia" w:ascii="宋体" w:eastAsia="宋体"/>
          <w:b w:val="0"/>
          <w:color w:val="000000"/>
          <w:sz w:val="24"/>
          <w:szCs w:val="24"/>
        </w:rPr>
        <w:t>2.4.8谈判完成后，谈判小组应出具谈判情况记录表，谈判情况记录表需包含谈判内容、谈判意见、实质性变动内容等。</w:t>
      </w:r>
    </w:p>
    <w:p>
      <w:pPr>
        <w:spacing w:line="400" w:lineRule="exact"/>
        <w:ind w:firstLine="480" w:firstLineChars="200"/>
        <w:rPr>
          <w:rFonts w:ascii="宋体"/>
          <w:sz w:val="24"/>
        </w:rPr>
      </w:pPr>
      <w:r>
        <w:rPr>
          <w:rFonts w:hint="eastAsia" w:ascii="宋体"/>
          <w:color w:val="000000"/>
          <w:sz w:val="24"/>
        </w:rPr>
        <w:t>2.5</w:t>
      </w:r>
      <w:r>
        <w:rPr>
          <w:rFonts w:hint="eastAsia" w:ascii="宋体"/>
          <w:sz w:val="24"/>
        </w:rPr>
        <w:t>报价</w:t>
      </w:r>
    </w:p>
    <w:p>
      <w:pPr>
        <w:spacing w:line="400" w:lineRule="exact"/>
        <w:ind w:firstLine="480" w:firstLineChars="200"/>
        <w:rPr>
          <w:rFonts w:ascii="宋体"/>
          <w:sz w:val="24"/>
        </w:rPr>
      </w:pPr>
      <w:r>
        <w:rPr>
          <w:rFonts w:hint="eastAsia" w:ascii="宋体"/>
          <w:sz w:val="24"/>
        </w:rPr>
        <w:t>2.5.1 本次谈判采购采用现场报价，响应文件中不用首次报价（除现场报价以响应文件报价为准的情形之外，响应文件报价不作为评审的依据，以现场报价为准），参与报价的供应商按谈判小组要求进行报价。报价超过竞争性谈判文件规定的政府采购预算（或最高限价）或者相关报价不符合采购文件其他的报价规定的，应按照无效响应文件处理。</w:t>
      </w:r>
    </w:p>
    <w:p>
      <w:pPr>
        <w:spacing w:line="400" w:lineRule="exact"/>
        <w:ind w:firstLine="480" w:firstLineChars="200"/>
        <w:rPr>
          <w:rFonts w:ascii="宋体"/>
          <w:sz w:val="24"/>
        </w:rPr>
      </w:pPr>
      <w:r>
        <w:rPr>
          <w:rFonts w:hint="eastAsia" w:ascii="宋体"/>
          <w:sz w:val="24"/>
        </w:rPr>
        <w:t>2.5.2谈判文件能够详细列明采购标的的技术、服务要求的，谈判结束后，谈判小组应当要求所有实质性响应的供应商在规定时间内提交最后报价，提交最后报价的供应商不得少于3家</w:t>
      </w:r>
      <w:r>
        <w:rPr>
          <w:rFonts w:hint="eastAsia" w:ascii="宋体"/>
          <w:b/>
          <w:sz w:val="24"/>
        </w:rPr>
        <w:t>（本章2.3.1的情况除外）</w:t>
      </w:r>
      <w:r>
        <w:rPr>
          <w:rFonts w:hint="eastAsia" w:ascii="宋体"/>
          <w:sz w:val="24"/>
        </w:rPr>
        <w:t>。或谈判文件不能详细列明采购标的的技术、服务要求，需经谈判由供应商提供最终设计方案或解决方案的，谈判结束后，谈判小组应当按照少数服从多数的原则投票推荐3家以上</w:t>
      </w:r>
      <w:r>
        <w:rPr>
          <w:rFonts w:hint="eastAsia" w:ascii="宋体"/>
          <w:b/>
          <w:sz w:val="24"/>
        </w:rPr>
        <w:t>（本章2.3.1的情况除外）</w:t>
      </w:r>
      <w:r>
        <w:rPr>
          <w:rFonts w:hint="eastAsia" w:ascii="宋体"/>
          <w:sz w:val="24"/>
        </w:rPr>
        <w:t>供应商的设计方案或者解决方案，并要求其在规定时间内提交最后报价。</w:t>
      </w:r>
    </w:p>
    <w:p>
      <w:pPr>
        <w:spacing w:line="400" w:lineRule="exact"/>
        <w:ind w:firstLine="480" w:firstLineChars="200"/>
        <w:rPr>
          <w:rFonts w:ascii="宋体"/>
          <w:sz w:val="24"/>
        </w:rPr>
      </w:pPr>
      <w:r>
        <w:rPr>
          <w:rFonts w:hint="eastAsia" w:ascii="宋体"/>
          <w:sz w:val="24"/>
        </w:rPr>
        <w:t>2.5.3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谈判小组认为供应商最后报价明显低于成本价，在谈判小组发出质询函后供应商未能提供合理的成本分析和价格构成的或对质函询的解释未被谈判小组采信的，应按照无效响应文件处理。</w:t>
      </w:r>
    </w:p>
    <w:p>
      <w:pPr>
        <w:spacing w:line="400" w:lineRule="exact"/>
        <w:ind w:firstLine="480" w:firstLineChars="200"/>
        <w:rPr>
          <w:rFonts w:ascii="宋体"/>
          <w:sz w:val="24"/>
        </w:rPr>
      </w:pPr>
      <w:r>
        <w:rPr>
          <w:rFonts w:hint="eastAsia" w:ascii="宋体"/>
          <w:sz w:val="24"/>
        </w:rPr>
        <w:t>2.5.4供应商最后报价应当由法定代表人/主要负责人/本人或其授权代表签字确认或加盖公章。最后报价是供应商响应文件的有效组成部分。</w:t>
      </w:r>
    </w:p>
    <w:p>
      <w:pPr>
        <w:spacing w:line="400" w:lineRule="exact"/>
        <w:ind w:firstLine="480" w:firstLineChars="200"/>
        <w:rPr>
          <w:rFonts w:ascii="宋体"/>
          <w:sz w:val="24"/>
        </w:rPr>
      </w:pPr>
      <w:r>
        <w:rPr>
          <w:rFonts w:hint="eastAsia" w:ascii="宋体"/>
          <w:sz w:val="24"/>
        </w:rPr>
        <w:t>2.5.5 报价如果出现下列不一致的，可按以下原则进行修正：</w:t>
      </w:r>
    </w:p>
    <w:p>
      <w:pPr>
        <w:spacing w:line="400" w:lineRule="exact"/>
        <w:ind w:firstLine="480" w:firstLineChars="200"/>
        <w:rPr>
          <w:rFonts w:ascii="宋体"/>
          <w:sz w:val="24"/>
        </w:rPr>
      </w:pPr>
      <w:r>
        <w:rPr>
          <w:rFonts w:hint="eastAsia" w:ascii="宋体"/>
          <w:sz w:val="24"/>
        </w:rPr>
        <w:t>（一）大写金额和小写金额不一致的，以大写金额为准，但大写金额文字存在错误的，应当先对大写金额的文字错误进行澄清、说明或者更正，再行修正。</w:t>
      </w:r>
    </w:p>
    <w:p>
      <w:pPr>
        <w:spacing w:line="400" w:lineRule="exact"/>
        <w:ind w:firstLine="480" w:firstLineChars="200"/>
        <w:rPr>
          <w:rFonts w:ascii="宋体"/>
          <w:sz w:val="24"/>
        </w:rPr>
      </w:pPr>
      <w:r>
        <w:rPr>
          <w:rFonts w:hint="eastAsia" w:ascii="宋体"/>
          <w:sz w:val="24"/>
        </w:rPr>
        <w:t>（二）总价金额与按单价汇总金额不一致的，以单价金额计算结果为准，但单价或者单价汇总金额存在数字或者文字错误的，应当先对数字或者文字错误进行澄清、说明或者更正，再行修正。</w:t>
      </w:r>
    </w:p>
    <w:p>
      <w:pPr>
        <w:spacing w:line="400" w:lineRule="exact"/>
        <w:ind w:firstLine="480" w:firstLineChars="200"/>
        <w:rPr>
          <w:rFonts w:ascii="宋体"/>
          <w:sz w:val="24"/>
        </w:rPr>
      </w:pPr>
      <w:r>
        <w:rPr>
          <w:rFonts w:hint="eastAsia" w:ascii="宋体"/>
          <w:sz w:val="24"/>
        </w:rPr>
        <w:t>（三）单价金额小数点或者百分比有明显错位的，以总价为准，修正单价。</w:t>
      </w:r>
    </w:p>
    <w:p>
      <w:pPr>
        <w:spacing w:line="400" w:lineRule="exact"/>
        <w:ind w:firstLine="480" w:firstLineChars="200"/>
        <w:rPr>
          <w:rFonts w:ascii="宋体"/>
          <w:sz w:val="24"/>
        </w:rPr>
      </w:pPr>
      <w:r>
        <w:rPr>
          <w:rFonts w:hint="eastAsia" w:ascii="宋体"/>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宋体"/>
          <w:sz w:val="24"/>
        </w:rPr>
      </w:pPr>
      <w:r>
        <w:rPr>
          <w:rFonts w:hint="eastAsia" w:ascii="宋体"/>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宋体"/>
          <w:sz w:val="24"/>
        </w:rPr>
      </w:pPr>
      <w:r>
        <w:rPr>
          <w:rFonts w:hint="eastAsia" w:ascii="宋体"/>
          <w:sz w:val="24"/>
        </w:rPr>
        <w:t>2.6 谈判小组复核。供应商最后报价结束后，谈判小组应当进行评审复核，对拟推荐为成交候选供应商的、报价最低的、供应商资格审查未通过的、供应商响应文件作无效处理的重点复核。</w:t>
      </w:r>
    </w:p>
    <w:p>
      <w:pPr>
        <w:spacing w:line="400" w:lineRule="exact"/>
        <w:ind w:firstLine="480" w:firstLineChars="200"/>
        <w:rPr>
          <w:rFonts w:ascii="宋体"/>
          <w:sz w:val="24"/>
        </w:rPr>
      </w:pPr>
      <w:r>
        <w:rPr>
          <w:rFonts w:hint="eastAsia" w:ascii="宋体"/>
          <w:sz w:val="24"/>
        </w:rPr>
        <w:t>2.7推荐成交候选供应商。谈判小组复核后，应当按照供应商的报价由低到高顺序推荐3家以上</w:t>
      </w:r>
      <w:r>
        <w:rPr>
          <w:rFonts w:hint="eastAsia" w:ascii="宋体"/>
          <w:b/>
          <w:sz w:val="24"/>
        </w:rPr>
        <w:t>（本章2.3.1的情况除外）</w:t>
      </w:r>
      <w:r>
        <w:rPr>
          <w:rFonts w:hint="eastAsia" w:ascii="宋体"/>
          <w:sz w:val="24"/>
        </w:rPr>
        <w:t>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宋体"/>
          <w:sz w:val="24"/>
        </w:rPr>
      </w:pPr>
      <w:r>
        <w:rPr>
          <w:rFonts w:hint="eastAsia" w:ascii="宋体"/>
          <w:sz w:val="24"/>
        </w:rPr>
        <w:t>2.8采购代理机构现场复核评审结果。</w:t>
      </w:r>
    </w:p>
    <w:p>
      <w:pPr>
        <w:spacing w:line="400" w:lineRule="exact"/>
        <w:ind w:firstLine="480" w:firstLineChars="200"/>
        <w:rPr>
          <w:rFonts w:ascii="宋体"/>
          <w:sz w:val="24"/>
        </w:rPr>
      </w:pPr>
      <w:r>
        <w:rPr>
          <w:rFonts w:hint="eastAsia" w:ascii="宋体"/>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pPr>
        <w:spacing w:line="400" w:lineRule="exact"/>
        <w:ind w:firstLine="480" w:firstLineChars="200"/>
        <w:rPr>
          <w:rFonts w:ascii="宋体"/>
          <w:sz w:val="24"/>
        </w:rPr>
      </w:pPr>
      <w:r>
        <w:rPr>
          <w:rFonts w:hint="eastAsia" w:ascii="宋体"/>
          <w:sz w:val="24"/>
        </w:rPr>
        <w:t>采购代理机构复核过程中，谈判小组成员不得离开评审现场。</w:t>
      </w:r>
    </w:p>
    <w:p>
      <w:pPr>
        <w:spacing w:line="400" w:lineRule="exact"/>
        <w:ind w:firstLine="480" w:firstLineChars="200"/>
        <w:rPr>
          <w:rFonts w:ascii="宋体"/>
          <w:sz w:val="24"/>
        </w:rPr>
      </w:pPr>
      <w:r>
        <w:rPr>
          <w:rFonts w:hint="eastAsia" w:ascii="宋体"/>
          <w:sz w:val="24"/>
        </w:rPr>
        <w:t>2.8.2有下列情形之一的，不得现场修改评审结果：</w:t>
      </w:r>
    </w:p>
    <w:p>
      <w:pPr>
        <w:spacing w:line="400" w:lineRule="exact"/>
        <w:ind w:firstLine="480" w:firstLineChars="200"/>
        <w:rPr>
          <w:rFonts w:ascii="宋体"/>
          <w:sz w:val="24"/>
        </w:rPr>
      </w:pPr>
      <w:r>
        <w:rPr>
          <w:rFonts w:hint="eastAsia" w:ascii="宋体"/>
          <w:sz w:val="24"/>
        </w:rPr>
        <w:t>（1）谈判小组已经出具谈判报告并且离开评审现场的；</w:t>
      </w:r>
    </w:p>
    <w:p>
      <w:pPr>
        <w:spacing w:line="400" w:lineRule="exact"/>
        <w:ind w:firstLine="480" w:firstLineChars="200"/>
        <w:rPr>
          <w:rFonts w:ascii="宋体"/>
          <w:sz w:val="24"/>
        </w:rPr>
      </w:pPr>
      <w:r>
        <w:rPr>
          <w:rFonts w:hint="eastAsia" w:ascii="宋体"/>
          <w:sz w:val="24"/>
        </w:rPr>
        <w:t>（2）采购代理机构现场复核时，复核工作人员数量不足的；</w:t>
      </w:r>
    </w:p>
    <w:p>
      <w:pPr>
        <w:spacing w:line="400" w:lineRule="exact"/>
        <w:ind w:firstLine="480" w:firstLineChars="200"/>
        <w:rPr>
          <w:rFonts w:ascii="宋体"/>
          <w:sz w:val="24"/>
        </w:rPr>
      </w:pPr>
      <w:r>
        <w:rPr>
          <w:rFonts w:hint="eastAsia" w:ascii="宋体"/>
          <w:sz w:val="24"/>
        </w:rPr>
        <w:t>（3）采购代理机构现场复核时，没有采购监督人员现场监督的；</w:t>
      </w:r>
    </w:p>
    <w:p>
      <w:pPr>
        <w:spacing w:line="400" w:lineRule="exact"/>
        <w:ind w:firstLine="480" w:firstLineChars="200"/>
        <w:rPr>
          <w:rFonts w:ascii="宋体"/>
          <w:sz w:val="24"/>
        </w:rPr>
      </w:pPr>
      <w:r>
        <w:rPr>
          <w:rFonts w:hint="eastAsia" w:ascii="宋体"/>
          <w:sz w:val="24"/>
        </w:rPr>
        <w:t>（4）采购代理机构现场复核内容超出规定范围的；</w:t>
      </w:r>
    </w:p>
    <w:p>
      <w:pPr>
        <w:spacing w:line="400" w:lineRule="exact"/>
        <w:ind w:firstLine="480" w:firstLineChars="200"/>
        <w:rPr>
          <w:rFonts w:ascii="宋体"/>
          <w:sz w:val="24"/>
        </w:rPr>
      </w:pPr>
      <w:r>
        <w:rPr>
          <w:rFonts w:hint="eastAsia" w:ascii="宋体"/>
          <w:sz w:val="24"/>
        </w:rPr>
        <w:t>（5）采购代理机构未提供书面建议的。</w:t>
      </w:r>
    </w:p>
    <w:p>
      <w:pPr>
        <w:spacing w:line="400" w:lineRule="exact"/>
        <w:ind w:firstLine="480" w:firstLineChars="200"/>
        <w:rPr>
          <w:rFonts w:ascii="宋体"/>
          <w:sz w:val="24"/>
        </w:rPr>
      </w:pPr>
      <w:r>
        <w:rPr>
          <w:rFonts w:hint="eastAsia" w:ascii="宋体"/>
          <w:sz w:val="24"/>
        </w:rPr>
        <w:t>2.9编写谈判报告。谈判小组推荐成交候选供应商后，应向采购代理机构出具谈判报告。谈判报告应当包括以下主要内容：</w:t>
      </w:r>
    </w:p>
    <w:p>
      <w:pPr>
        <w:spacing w:line="400" w:lineRule="exact"/>
        <w:ind w:firstLine="480" w:firstLineChars="200"/>
        <w:rPr>
          <w:rFonts w:ascii="宋体"/>
          <w:sz w:val="24"/>
        </w:rPr>
      </w:pPr>
      <w:r>
        <w:rPr>
          <w:rFonts w:hint="eastAsia" w:ascii="宋体"/>
          <w:sz w:val="24"/>
        </w:rPr>
        <w:t>（1）邀请供应商参加采购活动的具体方式和相关情况，以及参加采购活动的供应商名单；</w:t>
      </w:r>
    </w:p>
    <w:p>
      <w:pPr>
        <w:spacing w:line="400" w:lineRule="exact"/>
        <w:ind w:firstLine="480" w:firstLineChars="200"/>
        <w:rPr>
          <w:rFonts w:ascii="宋体"/>
          <w:sz w:val="24"/>
        </w:rPr>
      </w:pPr>
      <w:r>
        <w:rPr>
          <w:rFonts w:hint="eastAsia" w:ascii="宋体"/>
          <w:sz w:val="24"/>
        </w:rPr>
        <w:t>（2）评审日期和地点，谈判小组、谈判小组成员名单；</w:t>
      </w:r>
    </w:p>
    <w:p>
      <w:pPr>
        <w:spacing w:line="400" w:lineRule="exact"/>
        <w:ind w:firstLine="480" w:firstLineChars="200"/>
        <w:rPr>
          <w:rFonts w:ascii="宋体"/>
          <w:sz w:val="24"/>
        </w:rPr>
      </w:pPr>
      <w:r>
        <w:rPr>
          <w:rFonts w:hint="eastAsia" w:ascii="宋体"/>
          <w:sz w:val="24"/>
        </w:rPr>
        <w:t>（3）评审情况记录和说明，包括对供应商的资格审查情况、供应商响应文件审查情况、谈判情况、报价情况等；</w:t>
      </w:r>
    </w:p>
    <w:p>
      <w:pPr>
        <w:spacing w:line="400" w:lineRule="exact"/>
        <w:ind w:firstLine="480" w:firstLineChars="200"/>
        <w:rPr>
          <w:rFonts w:ascii="宋体"/>
          <w:sz w:val="24"/>
        </w:rPr>
      </w:pPr>
      <w:r>
        <w:rPr>
          <w:rFonts w:hint="eastAsia" w:ascii="宋体"/>
          <w:sz w:val="24"/>
        </w:rPr>
        <w:t>（4）推荐的成交候选人的名单及理由。</w:t>
      </w:r>
    </w:p>
    <w:p>
      <w:pPr>
        <w:spacing w:line="400" w:lineRule="exact"/>
        <w:ind w:firstLine="480" w:firstLineChars="200"/>
        <w:rPr>
          <w:rFonts w:ascii="宋体"/>
          <w:sz w:val="24"/>
        </w:rPr>
      </w:pPr>
      <w:r>
        <w:rPr>
          <w:rFonts w:hint="eastAsia" w:ascii="宋体"/>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spacing w:line="400" w:lineRule="exact"/>
        <w:ind w:firstLine="480" w:firstLineChars="200"/>
        <w:rPr>
          <w:rFonts w:ascii="宋体"/>
          <w:sz w:val="24"/>
        </w:rPr>
      </w:pPr>
      <w:r>
        <w:rPr>
          <w:rFonts w:hint="eastAsia" w:ascii="宋体"/>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pPr>
        <w:spacing w:line="400" w:lineRule="exact"/>
        <w:ind w:firstLine="480" w:firstLineChars="200"/>
        <w:rPr>
          <w:rFonts w:ascii="宋体"/>
          <w:sz w:val="24"/>
        </w:rPr>
      </w:pPr>
      <w:r>
        <w:rPr>
          <w:rFonts w:hint="eastAsia" w:ascii="宋体"/>
          <w:sz w:val="24"/>
        </w:rPr>
        <w:t>2.11供应商澄清、说明</w:t>
      </w:r>
    </w:p>
    <w:p>
      <w:pPr>
        <w:spacing w:line="400" w:lineRule="exact"/>
        <w:ind w:firstLine="480" w:firstLineChars="200"/>
        <w:rPr>
          <w:rFonts w:ascii="宋体"/>
          <w:sz w:val="24"/>
        </w:rPr>
      </w:pPr>
      <w:r>
        <w:rPr>
          <w:rFonts w:hint="eastAsia" w:ascii="宋体"/>
          <w:sz w:val="24"/>
        </w:rPr>
        <w:t>2.11.1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宋体"/>
          <w:sz w:val="24"/>
        </w:rPr>
      </w:pPr>
      <w:r>
        <w:rPr>
          <w:rFonts w:hint="eastAsia" w:ascii="宋体"/>
          <w:sz w:val="24"/>
        </w:rPr>
        <w:t>2.11.2谈判小组要求供应商澄清、说明或者更正响应文件应当以书面形式作出。供应商的澄清、说明或者更正应当由法定代表人/主要负责人/本人或其授权代表签字或者加盖公章。</w:t>
      </w:r>
    </w:p>
    <w:p>
      <w:pPr>
        <w:spacing w:line="400" w:lineRule="exact"/>
        <w:ind w:firstLine="480" w:firstLineChars="200"/>
        <w:rPr>
          <w:rFonts w:ascii="宋体"/>
          <w:sz w:val="24"/>
        </w:rPr>
      </w:pPr>
      <w:r>
        <w:rPr>
          <w:rFonts w:hint="eastAsia" w:ascii="宋体"/>
          <w:sz w:val="24"/>
        </w:rPr>
        <w:t>2.12终止谈判采购活动。</w:t>
      </w:r>
    </w:p>
    <w:p>
      <w:pPr>
        <w:spacing w:line="400" w:lineRule="exact"/>
        <w:ind w:firstLine="480" w:firstLineChars="200"/>
        <w:rPr>
          <w:rFonts w:ascii="宋体"/>
          <w:sz w:val="24"/>
        </w:rPr>
      </w:pPr>
      <w:r>
        <w:rPr>
          <w:rFonts w:hint="eastAsia" w:ascii="宋体"/>
          <w:sz w:val="24"/>
        </w:rPr>
        <w:t>出现下列情形之一的，采购人或者采购代理机构应当终止竞争性谈判采购活动，发布项目终止公告并说明原因，重新开展采购活动：</w:t>
      </w:r>
    </w:p>
    <w:p>
      <w:pPr>
        <w:spacing w:line="400" w:lineRule="exact"/>
        <w:ind w:firstLine="360" w:firstLineChars="150"/>
        <w:rPr>
          <w:rFonts w:ascii="宋体"/>
          <w:sz w:val="24"/>
        </w:rPr>
      </w:pPr>
      <w:r>
        <w:rPr>
          <w:rFonts w:hint="eastAsia" w:ascii="宋体"/>
          <w:sz w:val="24"/>
        </w:rPr>
        <w:t>（1）因情况变化，不再符合规定的竞争性谈判采购方式适用情形的；</w:t>
      </w:r>
    </w:p>
    <w:p>
      <w:pPr>
        <w:spacing w:line="400" w:lineRule="exact"/>
        <w:ind w:firstLine="360" w:firstLineChars="150"/>
        <w:rPr>
          <w:rFonts w:ascii="宋体"/>
          <w:sz w:val="24"/>
        </w:rPr>
      </w:pPr>
      <w:r>
        <w:rPr>
          <w:rFonts w:hint="eastAsia" w:ascii="宋体"/>
          <w:sz w:val="24"/>
        </w:rPr>
        <w:t>（2）出现影响采购公正的违法、违规行为的；</w:t>
      </w:r>
    </w:p>
    <w:p>
      <w:pPr>
        <w:spacing w:line="400" w:lineRule="exact"/>
        <w:ind w:firstLine="480" w:firstLineChars="200"/>
        <w:jc w:val="left"/>
        <w:rPr>
          <w:rFonts w:hint="eastAsia" w:ascii="宋体" w:hAnsi="Times New Roman" w:eastAsia="宋体" w:cs="Times New Roman"/>
          <w:sz w:val="24"/>
        </w:rPr>
      </w:pPr>
      <w:r>
        <w:rPr>
          <w:rFonts w:hint="eastAsia" w:ascii="宋体" w:hAnsi="Times New Roman" w:eastAsia="宋体" w:cs="Times New Roman"/>
          <w:sz w:val="24"/>
        </w:rPr>
        <w:t>（3）除本章2.3.1的情况外，在采购过程中符合要求的供应商或者报价未超过采购预算的供应商不足3家的。</w:t>
      </w:r>
    </w:p>
    <w:p>
      <w:pPr>
        <w:tabs>
          <w:tab w:val="left" w:pos="851"/>
        </w:tabs>
        <w:spacing w:line="400" w:lineRule="exact"/>
        <w:ind w:firstLine="482" w:firstLineChars="200"/>
        <w:rPr>
          <w:rFonts w:ascii="宋体"/>
          <w:b/>
          <w:color w:val="000000"/>
          <w:sz w:val="24"/>
        </w:rPr>
      </w:pPr>
      <w:r>
        <w:rPr>
          <w:rFonts w:hint="eastAsia" w:ascii="宋体"/>
          <w:b/>
          <w:color w:val="000000"/>
          <w:sz w:val="24"/>
        </w:rPr>
        <w:t>3．谈判纪律及注意事项</w:t>
      </w:r>
    </w:p>
    <w:p>
      <w:pPr>
        <w:tabs>
          <w:tab w:val="left" w:pos="851"/>
        </w:tabs>
        <w:spacing w:line="400" w:lineRule="exact"/>
        <w:ind w:firstLine="480" w:firstLineChars="200"/>
        <w:rPr>
          <w:rFonts w:ascii="宋体"/>
          <w:color w:val="000000"/>
          <w:sz w:val="24"/>
        </w:rPr>
      </w:pPr>
      <w:r>
        <w:rPr>
          <w:rFonts w:hint="eastAsia" w:ascii="宋体"/>
          <w:color w:val="000000"/>
          <w:sz w:val="24"/>
        </w:rPr>
        <w:t>3.1谈判小组内部讨论的情况和意见必须保密，任何人不得以任何形式透露给供应商或与供应商有关的单位或个人。</w:t>
      </w:r>
    </w:p>
    <w:p>
      <w:pPr>
        <w:tabs>
          <w:tab w:val="left" w:pos="851"/>
        </w:tabs>
        <w:spacing w:line="400" w:lineRule="exact"/>
        <w:ind w:firstLine="480" w:firstLineChars="200"/>
        <w:rPr>
          <w:rFonts w:ascii="宋体"/>
          <w:color w:val="000000"/>
          <w:sz w:val="24"/>
        </w:rPr>
      </w:pPr>
      <w:r>
        <w:rPr>
          <w:rFonts w:hint="eastAsia" w:ascii="宋体"/>
          <w:color w:val="000000"/>
          <w:sz w:val="24"/>
        </w:rPr>
        <w:t>3.2在谈判过程中，供应商不得以任何形式对谈判小组成员进行旨在影响谈判结果的私下接触，否则将取消其参与谈判的资格。</w:t>
      </w:r>
    </w:p>
    <w:p>
      <w:pPr>
        <w:tabs>
          <w:tab w:val="left" w:pos="851"/>
        </w:tabs>
        <w:spacing w:line="400" w:lineRule="exact"/>
        <w:ind w:firstLine="480" w:firstLineChars="200"/>
        <w:rPr>
          <w:rFonts w:ascii="宋体"/>
          <w:color w:val="000000"/>
          <w:sz w:val="24"/>
        </w:rPr>
      </w:pPr>
      <w:r>
        <w:rPr>
          <w:rFonts w:hint="eastAsia" w:ascii="宋体"/>
          <w:color w:val="000000"/>
          <w:sz w:val="24"/>
        </w:rPr>
        <w:t>3.3</w:t>
      </w:r>
      <w:r>
        <w:rPr>
          <w:rFonts w:hint="eastAsia" w:ascii="宋体"/>
          <w:sz w:val="24"/>
        </w:rPr>
        <w:t>对各供应商的商业秘密，谈判小组成员应予以保密，不得泄露给其他供应商。</w:t>
      </w:r>
    </w:p>
    <w:p>
      <w:pPr>
        <w:tabs>
          <w:tab w:val="left" w:pos="851"/>
        </w:tabs>
        <w:spacing w:line="400" w:lineRule="exact"/>
        <w:ind w:firstLine="480" w:firstLineChars="200"/>
        <w:rPr>
          <w:rFonts w:ascii="宋体"/>
          <w:color w:val="000000"/>
          <w:sz w:val="24"/>
        </w:rPr>
      </w:pPr>
      <w:r>
        <w:rPr>
          <w:rFonts w:hint="eastAsia" w:ascii="宋体"/>
          <w:color w:val="000000"/>
          <w:sz w:val="24"/>
        </w:rPr>
        <w:t>3.4谈判小组独立评判，推荐成交候选人，并写出书面报告。</w:t>
      </w:r>
    </w:p>
    <w:p>
      <w:pPr>
        <w:tabs>
          <w:tab w:val="left" w:pos="851"/>
        </w:tabs>
        <w:spacing w:line="400" w:lineRule="exact"/>
        <w:ind w:firstLine="480" w:firstLineChars="200"/>
        <w:rPr>
          <w:rFonts w:ascii="宋体"/>
          <w:color w:val="000000"/>
          <w:sz w:val="24"/>
        </w:rPr>
      </w:pPr>
      <w:r>
        <w:rPr>
          <w:rFonts w:hint="eastAsia" w:ascii="宋体"/>
          <w:color w:val="000000"/>
          <w:sz w:val="24"/>
        </w:rPr>
        <w:t>3.5谈判小组可根据需要对供应商进行实地考察。</w:t>
      </w:r>
    </w:p>
    <w:p>
      <w:pPr>
        <w:pStyle w:val="5"/>
        <w:keepNext w:val="0"/>
        <w:keepLines w:val="0"/>
        <w:spacing w:before="0" w:after="0" w:line="400" w:lineRule="exact"/>
        <w:ind w:firstLine="472" w:firstLineChars="196"/>
        <w:rPr>
          <w:rFonts w:ascii="宋体" w:eastAsia="宋体"/>
          <w:color w:val="000000"/>
          <w:sz w:val="24"/>
          <w:szCs w:val="24"/>
        </w:rPr>
      </w:pPr>
      <w:r>
        <w:rPr>
          <w:rFonts w:hint="eastAsia" w:ascii="宋体" w:eastAsia="宋体"/>
          <w:color w:val="000000"/>
          <w:sz w:val="24"/>
          <w:szCs w:val="24"/>
        </w:rPr>
        <w:t>4.确定成交供应商</w:t>
      </w:r>
    </w:p>
    <w:p>
      <w:pPr>
        <w:adjustRightInd w:val="0"/>
        <w:snapToGrid w:val="0"/>
        <w:spacing w:line="400" w:lineRule="exact"/>
        <w:ind w:firstLine="480" w:firstLineChars="200"/>
        <w:rPr>
          <w:rFonts w:ascii="宋体"/>
          <w:color w:val="000000"/>
          <w:sz w:val="24"/>
        </w:rPr>
      </w:pPr>
      <w:r>
        <w:rPr>
          <w:rFonts w:hint="eastAsia" w:ascii="宋体"/>
          <w:color w:val="000000"/>
          <w:sz w:val="24"/>
        </w:rPr>
        <w:t>4.1 采购代理机构应当在评审结束后2个工作日内将评审报告送采购人确认；</w:t>
      </w:r>
      <w:bookmarkStart w:id="71" w:name="_Toc209847066"/>
      <w:bookmarkStart w:id="72" w:name="_Toc430773925"/>
      <w:bookmarkStart w:id="73" w:name="_Toc101338360"/>
      <w:bookmarkStart w:id="74" w:name="_Toc101250642"/>
      <w:bookmarkStart w:id="75" w:name="_Toc101174147"/>
    </w:p>
    <w:p>
      <w:pPr>
        <w:adjustRightInd w:val="0"/>
        <w:snapToGrid w:val="0"/>
        <w:spacing w:line="400" w:lineRule="exact"/>
        <w:ind w:firstLine="480" w:firstLineChars="200"/>
        <w:rPr>
          <w:rFonts w:hint="eastAsia" w:ascii="宋体" w:hAnsi="Times New Roman" w:eastAsia="宋体" w:cs="Times New Roman"/>
          <w:color w:val="000000"/>
          <w:sz w:val="24"/>
        </w:rPr>
      </w:pPr>
      <w:r>
        <w:rPr>
          <w:rFonts w:hint="eastAsia" w:ascii="宋体"/>
          <w:color w:val="auto"/>
          <w:sz w:val="24"/>
        </w:rPr>
        <w:t xml:space="preserve">4.2 </w:t>
      </w:r>
      <w:bookmarkEnd w:id="71"/>
      <w:bookmarkEnd w:id="72"/>
      <w:bookmarkEnd w:id="73"/>
      <w:bookmarkEnd w:id="74"/>
      <w:bookmarkEnd w:id="75"/>
      <w:r>
        <w:rPr>
          <w:rFonts w:hint="eastAsia" w:ascii="宋体" w:hAnsi="Times New Roman" w:eastAsia="宋体" w:cs="Times New Roman"/>
          <w:color w:val="000000"/>
          <w:sz w:val="24"/>
        </w:rPr>
        <w:t>采购人应当在收到评审报告后5个工作日内，从评审报告提出的成交候选人中，根据质量和服务均能满足谈判文件实质性响应要求且最后报价最低的原则确定成交供应商。</w:t>
      </w:r>
    </w:p>
    <w:p>
      <w:pPr>
        <w:pStyle w:val="5"/>
        <w:keepNext w:val="0"/>
        <w:keepLines w:val="0"/>
        <w:spacing w:before="0" w:after="0" w:line="400" w:lineRule="exact"/>
        <w:ind w:firstLine="472" w:firstLineChars="196"/>
        <w:rPr>
          <w:rFonts w:ascii="宋体" w:eastAsia="宋体"/>
          <w:color w:val="000000"/>
          <w:sz w:val="24"/>
          <w:szCs w:val="24"/>
        </w:rPr>
      </w:pPr>
      <w:r>
        <w:rPr>
          <w:rFonts w:hint="eastAsia" w:ascii="宋体" w:eastAsia="宋体"/>
          <w:color w:val="000000"/>
          <w:sz w:val="24"/>
          <w:szCs w:val="24"/>
        </w:rPr>
        <w:t>5.成交通知书</w:t>
      </w:r>
    </w:p>
    <w:p>
      <w:pPr>
        <w:adjustRightInd w:val="0"/>
        <w:snapToGrid w:val="0"/>
        <w:spacing w:line="400" w:lineRule="exact"/>
        <w:ind w:firstLine="480" w:firstLineChars="200"/>
        <w:rPr>
          <w:rFonts w:ascii="宋体"/>
          <w:color w:val="000000"/>
          <w:sz w:val="24"/>
        </w:rPr>
      </w:pPr>
      <w:r>
        <w:rPr>
          <w:rFonts w:hint="eastAsia" w:ascii="宋体"/>
          <w:color w:val="000000"/>
          <w:sz w:val="24"/>
        </w:rPr>
        <w:t>5.1 成交通知书为签订政府采购合同的依据之一，是合同的有效组成部分。</w:t>
      </w:r>
    </w:p>
    <w:p>
      <w:pPr>
        <w:adjustRightInd w:val="0"/>
        <w:snapToGrid w:val="0"/>
        <w:spacing w:line="400" w:lineRule="exact"/>
        <w:ind w:firstLine="480" w:firstLineChars="200"/>
        <w:rPr>
          <w:rFonts w:ascii="宋体"/>
          <w:color w:val="000000"/>
          <w:sz w:val="24"/>
        </w:rPr>
      </w:pPr>
      <w:r>
        <w:rPr>
          <w:rFonts w:hint="eastAsia" w:ascii="宋体"/>
          <w:color w:val="000000"/>
          <w:sz w:val="24"/>
        </w:rPr>
        <w:t>5.2 采购人按符合采购需求的合格供应商确定成交供应商，确定成交供应商后2个工作日内，采购代理机构在“四川政府采购网”上公示成交结果，由采购代理机构按照相关法律法规向成交供应商发出成交通知书。</w:t>
      </w:r>
    </w:p>
    <w:p>
      <w:pPr>
        <w:adjustRightInd w:val="0"/>
        <w:snapToGrid w:val="0"/>
        <w:spacing w:line="400" w:lineRule="exact"/>
        <w:ind w:firstLine="480" w:firstLineChars="200"/>
        <w:rPr>
          <w:rFonts w:ascii="宋体"/>
          <w:color w:val="000000"/>
          <w:sz w:val="24"/>
        </w:rPr>
      </w:pPr>
      <w:r>
        <w:rPr>
          <w:rFonts w:hint="eastAsia" w:ascii="宋体"/>
          <w:color w:val="000000"/>
          <w:sz w:val="24"/>
        </w:rPr>
        <w:t>5</w:t>
      </w:r>
      <w:r>
        <w:rPr>
          <w:rFonts w:ascii="宋体"/>
          <w:color w:val="000000"/>
          <w:sz w:val="24"/>
        </w:rPr>
        <w:t>.</w:t>
      </w:r>
      <w:r>
        <w:rPr>
          <w:rFonts w:hint="eastAsia" w:ascii="宋体"/>
          <w:color w:val="000000"/>
          <w:sz w:val="24"/>
        </w:rPr>
        <w:t>3 成交通知书将作为签订合同的依据。成交通知书对采购人和成交供应商均具有法律效力。成交通知书发出后，采购人改变成交结果或成交供应商无正当理由放弃成交项目的，应当依法承担相关责任。</w:t>
      </w:r>
    </w:p>
    <w:p>
      <w:pPr>
        <w:adjustRightInd w:val="0"/>
        <w:snapToGrid w:val="0"/>
        <w:spacing w:line="400" w:lineRule="exact"/>
        <w:ind w:firstLine="480" w:firstLineChars="200"/>
        <w:rPr>
          <w:rFonts w:ascii="宋体"/>
          <w:color w:val="000000"/>
          <w:sz w:val="32"/>
        </w:rPr>
      </w:pPr>
      <w:r>
        <w:rPr>
          <w:rFonts w:hint="eastAsia" w:ascii="宋体"/>
          <w:color w:val="000000"/>
          <w:sz w:val="24"/>
        </w:rPr>
        <w:t>5</w:t>
      </w:r>
      <w:r>
        <w:rPr>
          <w:rFonts w:ascii="宋体"/>
          <w:color w:val="000000"/>
          <w:sz w:val="24"/>
        </w:rPr>
        <w:t>.</w:t>
      </w:r>
      <w:r>
        <w:rPr>
          <w:rFonts w:hint="eastAsia" w:ascii="宋体"/>
          <w:color w:val="000000"/>
          <w:sz w:val="24"/>
        </w:rPr>
        <w:t>4 采购人和采购代理机构不对成交或未成交原因作出解释，也不退还响应文件。</w:t>
      </w:r>
    </w:p>
    <w:p>
      <w:pPr>
        <w:tabs>
          <w:tab w:val="left" w:pos="7665"/>
        </w:tabs>
        <w:spacing w:line="400" w:lineRule="exact"/>
        <w:rPr>
          <w:rFonts w:ascii="宋体"/>
          <w:color w:val="000000"/>
          <w:sz w:val="24"/>
        </w:rPr>
      </w:pPr>
    </w:p>
    <w:p>
      <w:pPr>
        <w:tabs>
          <w:tab w:val="left" w:pos="7665"/>
        </w:tabs>
        <w:spacing w:line="400" w:lineRule="exact"/>
        <w:ind w:firstLine="482" w:firstLineChars="200"/>
        <w:rPr>
          <w:rFonts w:ascii="宋体"/>
          <w:b/>
          <w:color w:val="000000"/>
          <w:sz w:val="24"/>
        </w:rPr>
      </w:pPr>
      <w:r>
        <w:rPr>
          <w:rFonts w:hint="eastAsia" w:ascii="宋体"/>
          <w:b/>
          <w:color w:val="000000"/>
          <w:sz w:val="24"/>
        </w:rPr>
        <w:t>6.谈判小组在政府采购活动中承担以下义务：</w:t>
      </w:r>
    </w:p>
    <w:p>
      <w:pPr>
        <w:tabs>
          <w:tab w:val="left" w:pos="7665"/>
        </w:tabs>
        <w:spacing w:line="400" w:lineRule="exact"/>
        <w:ind w:firstLine="480" w:firstLineChars="200"/>
        <w:rPr>
          <w:rFonts w:ascii="宋体"/>
          <w:color w:val="000000"/>
          <w:sz w:val="24"/>
        </w:rPr>
      </w:pPr>
      <w:r>
        <w:rPr>
          <w:rFonts w:hint="eastAsia" w:ascii="宋体"/>
          <w:color w:val="000000"/>
          <w:sz w:val="24"/>
        </w:rPr>
        <w:t>（一）遵守评审工作纪律；</w:t>
      </w:r>
    </w:p>
    <w:p>
      <w:pPr>
        <w:tabs>
          <w:tab w:val="left" w:pos="7665"/>
        </w:tabs>
        <w:spacing w:line="400" w:lineRule="exact"/>
        <w:ind w:firstLine="480" w:firstLineChars="200"/>
        <w:rPr>
          <w:rFonts w:ascii="宋体"/>
          <w:color w:val="000000"/>
          <w:sz w:val="24"/>
        </w:rPr>
      </w:pPr>
      <w:r>
        <w:rPr>
          <w:rFonts w:hint="eastAsia" w:ascii="宋体"/>
          <w:color w:val="000000"/>
          <w:sz w:val="24"/>
        </w:rPr>
        <w:t>（二）按照客观、公正、审慎的原则，根据谈判文件规定的评审程序、评审方法和评审标准进行独立评审；</w:t>
      </w:r>
    </w:p>
    <w:p>
      <w:pPr>
        <w:tabs>
          <w:tab w:val="left" w:pos="7665"/>
        </w:tabs>
        <w:spacing w:line="400" w:lineRule="exact"/>
        <w:ind w:firstLine="480" w:firstLineChars="200"/>
        <w:rPr>
          <w:rFonts w:ascii="宋体"/>
          <w:color w:val="000000"/>
          <w:sz w:val="24"/>
        </w:rPr>
      </w:pPr>
      <w:r>
        <w:rPr>
          <w:rFonts w:hint="eastAsia" w:ascii="宋体"/>
          <w:color w:val="000000"/>
          <w:sz w:val="24"/>
        </w:rPr>
        <w:t>（三）不得泄露评审文件、评审情况和在评审过程中获悉的商业秘密；</w:t>
      </w:r>
    </w:p>
    <w:p>
      <w:pPr>
        <w:tabs>
          <w:tab w:val="left" w:pos="7665"/>
        </w:tabs>
        <w:spacing w:line="400" w:lineRule="exact"/>
        <w:ind w:firstLine="480" w:firstLineChars="200"/>
        <w:rPr>
          <w:rFonts w:ascii="宋体"/>
          <w:color w:val="000000"/>
          <w:sz w:val="24"/>
        </w:rPr>
      </w:pPr>
      <w:r>
        <w:rPr>
          <w:rFonts w:hint="eastAsia" w:ascii="宋体"/>
          <w:color w:val="000000"/>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宋体"/>
          <w:color w:val="000000"/>
          <w:sz w:val="24"/>
        </w:rPr>
      </w:pPr>
      <w:r>
        <w:rPr>
          <w:rFonts w:hint="eastAsia" w:ascii="宋体"/>
          <w:color w:val="000000"/>
          <w:sz w:val="24"/>
        </w:rPr>
        <w:t>（五）发现谈判文件内容违反国家有关强制性规定或者谈判文件存在歧义、重大缺陷导致评审工作无法进行时，停止评审并向采购人或者采购代理机构书面说明情况；</w:t>
      </w:r>
    </w:p>
    <w:p>
      <w:pPr>
        <w:tabs>
          <w:tab w:val="left" w:pos="7665"/>
        </w:tabs>
        <w:spacing w:line="400" w:lineRule="exact"/>
        <w:ind w:firstLine="480" w:firstLineChars="200"/>
        <w:rPr>
          <w:rFonts w:ascii="宋体"/>
          <w:color w:val="000000"/>
          <w:sz w:val="24"/>
        </w:rPr>
      </w:pPr>
      <w:r>
        <w:rPr>
          <w:rFonts w:hint="eastAsia" w:ascii="宋体"/>
          <w:color w:val="000000"/>
          <w:sz w:val="24"/>
        </w:rPr>
        <w:t>（六）及时向财政、监察等部门举报在评审过程中受到非法干预</w:t>
      </w:r>
      <w:r>
        <w:rPr>
          <w:rFonts w:hint="eastAsia" w:ascii="宋体"/>
          <w:sz w:val="24"/>
        </w:rPr>
        <w:t>的</w:t>
      </w:r>
      <w:r>
        <w:rPr>
          <w:rFonts w:hint="eastAsia" w:ascii="宋体"/>
          <w:color w:val="000000"/>
          <w:sz w:val="24"/>
        </w:rPr>
        <w:t>情况；</w:t>
      </w:r>
    </w:p>
    <w:p>
      <w:pPr>
        <w:tabs>
          <w:tab w:val="left" w:pos="7665"/>
        </w:tabs>
        <w:spacing w:line="400" w:lineRule="exact"/>
        <w:ind w:firstLine="480" w:firstLineChars="200"/>
        <w:rPr>
          <w:rFonts w:ascii="宋体"/>
          <w:color w:val="000000"/>
          <w:sz w:val="24"/>
        </w:rPr>
      </w:pPr>
      <w:r>
        <w:rPr>
          <w:rFonts w:hint="eastAsia" w:ascii="宋体"/>
          <w:color w:val="000000"/>
          <w:sz w:val="24"/>
        </w:rPr>
        <w:t>（七）配合答复处理供应商的询问、质疑和投诉等事项；</w:t>
      </w:r>
    </w:p>
    <w:p>
      <w:pPr>
        <w:tabs>
          <w:tab w:val="left" w:pos="7665"/>
        </w:tabs>
        <w:spacing w:line="400" w:lineRule="exact"/>
        <w:ind w:firstLine="480" w:firstLineChars="200"/>
        <w:rPr>
          <w:rFonts w:ascii="宋体"/>
          <w:color w:val="000000"/>
          <w:sz w:val="24"/>
        </w:rPr>
      </w:pPr>
      <w:r>
        <w:rPr>
          <w:rFonts w:hint="eastAsia" w:ascii="宋体"/>
          <w:color w:val="000000"/>
          <w:sz w:val="24"/>
        </w:rPr>
        <w:t>（八）法律、法规和规章规定的其他义务。</w:t>
      </w:r>
    </w:p>
    <w:p>
      <w:pPr>
        <w:tabs>
          <w:tab w:val="left" w:pos="7665"/>
        </w:tabs>
        <w:spacing w:line="400" w:lineRule="exact"/>
        <w:rPr>
          <w:rFonts w:ascii="宋体"/>
          <w:color w:val="000000"/>
          <w:sz w:val="24"/>
        </w:rPr>
      </w:pPr>
    </w:p>
    <w:p>
      <w:pPr>
        <w:tabs>
          <w:tab w:val="left" w:pos="7665"/>
        </w:tabs>
        <w:spacing w:line="400" w:lineRule="exact"/>
        <w:ind w:firstLine="482" w:firstLineChars="200"/>
        <w:rPr>
          <w:rFonts w:ascii="宋体"/>
          <w:b/>
          <w:color w:val="000000"/>
          <w:sz w:val="24"/>
        </w:rPr>
      </w:pPr>
      <w:r>
        <w:rPr>
          <w:rFonts w:hint="eastAsia" w:ascii="宋体"/>
          <w:b/>
          <w:color w:val="000000"/>
          <w:sz w:val="24"/>
        </w:rPr>
        <w:t>7.评审专家在政府采购活动中应当遵守以下工作纪律：</w:t>
      </w:r>
    </w:p>
    <w:p>
      <w:pPr>
        <w:tabs>
          <w:tab w:val="left" w:pos="7665"/>
        </w:tabs>
        <w:spacing w:line="400" w:lineRule="exact"/>
        <w:ind w:firstLine="480" w:firstLineChars="200"/>
        <w:rPr>
          <w:rFonts w:ascii="宋体"/>
          <w:color w:val="000000"/>
          <w:sz w:val="24"/>
        </w:rPr>
      </w:pPr>
      <w:r>
        <w:rPr>
          <w:rFonts w:hint="eastAsia" w:ascii="宋体"/>
          <w:color w:val="000000"/>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宋体"/>
          <w:color w:val="000000"/>
          <w:sz w:val="24"/>
        </w:rPr>
      </w:pPr>
      <w:r>
        <w:rPr>
          <w:rFonts w:hint="eastAsia" w:ascii="宋体"/>
          <w:color w:val="000000"/>
          <w:sz w:val="24"/>
        </w:rPr>
        <w:t>（二）评审前，应当将通讯工具或者相关电子设备交由采购代理机构统一保管；</w:t>
      </w:r>
    </w:p>
    <w:p>
      <w:pPr>
        <w:tabs>
          <w:tab w:val="left" w:pos="7665"/>
        </w:tabs>
        <w:spacing w:line="400" w:lineRule="exact"/>
        <w:ind w:firstLine="480" w:firstLineChars="200"/>
        <w:rPr>
          <w:rFonts w:ascii="宋体"/>
          <w:color w:val="000000"/>
          <w:sz w:val="24"/>
        </w:rPr>
      </w:pPr>
      <w:r>
        <w:rPr>
          <w:rFonts w:hint="eastAsia" w:ascii="宋体"/>
          <w:color w:val="000000"/>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宋体"/>
          <w:color w:val="000000"/>
          <w:sz w:val="24"/>
        </w:rPr>
      </w:pPr>
      <w:r>
        <w:rPr>
          <w:rFonts w:hint="eastAsia" w:ascii="宋体"/>
          <w:color w:val="000000"/>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宋体"/>
          <w:color w:val="000000"/>
          <w:sz w:val="24"/>
        </w:rPr>
      </w:pPr>
      <w:r>
        <w:rPr>
          <w:rFonts w:hint="eastAsia" w:ascii="宋体"/>
          <w:color w:val="000000"/>
          <w:sz w:val="24"/>
        </w:rPr>
        <w:t>（五）在评审过程中和评审结束后，不得记录、复制或带走任何评审资料，不得向外界透露评审内容；</w:t>
      </w:r>
    </w:p>
    <w:p>
      <w:pPr>
        <w:tabs>
          <w:tab w:val="left" w:pos="7665"/>
        </w:tabs>
        <w:spacing w:line="400" w:lineRule="exact"/>
        <w:ind w:firstLine="480" w:firstLineChars="200"/>
        <w:rPr>
          <w:rFonts w:ascii="宋体"/>
          <w:color w:val="000000"/>
          <w:sz w:val="24"/>
        </w:rPr>
      </w:pPr>
      <w:r>
        <w:rPr>
          <w:rFonts w:hint="eastAsia" w:ascii="宋体"/>
          <w:color w:val="000000"/>
          <w:sz w:val="24"/>
        </w:rPr>
        <w:t>（六）评审现场服从采购代理机构工作人员的管理，接受现场监督人员的合法监督；</w:t>
      </w:r>
    </w:p>
    <w:p>
      <w:pPr>
        <w:tabs>
          <w:tab w:val="left" w:pos="7665"/>
        </w:tabs>
        <w:spacing w:line="400" w:lineRule="exact"/>
        <w:ind w:firstLine="480" w:firstLineChars="200"/>
        <w:rPr>
          <w:rFonts w:ascii="宋体"/>
          <w:color w:val="000000"/>
          <w:sz w:val="24"/>
        </w:rPr>
      </w:pPr>
      <w:r>
        <w:rPr>
          <w:rFonts w:hint="eastAsia" w:ascii="宋体"/>
          <w:color w:val="000000"/>
          <w:sz w:val="24"/>
        </w:rPr>
        <w:t>（七）遵守有关廉洁自律规定，不得私下接触供应商，不得收受供应商及有关业务单位和个人的财物或好处，不得接受采购代理机构的请托。</w:t>
      </w:r>
    </w:p>
    <w:p>
      <w:pPr>
        <w:tabs>
          <w:tab w:val="left" w:pos="7665"/>
        </w:tabs>
        <w:spacing w:line="400" w:lineRule="exact"/>
        <w:jc w:val="center"/>
        <w:rPr>
          <w:rFonts w:ascii="宋体"/>
          <w:color w:val="000000"/>
          <w:sz w:val="36"/>
          <w:szCs w:val="36"/>
        </w:rPr>
      </w:pPr>
    </w:p>
    <w:p>
      <w:pPr>
        <w:tabs>
          <w:tab w:val="left" w:pos="7665"/>
        </w:tabs>
        <w:spacing w:line="400" w:lineRule="exact"/>
        <w:jc w:val="center"/>
        <w:rPr>
          <w:rFonts w:ascii="宋体"/>
          <w:color w:val="000000"/>
          <w:sz w:val="36"/>
          <w:szCs w:val="36"/>
        </w:rPr>
      </w:pPr>
    </w:p>
    <w:p>
      <w:pPr>
        <w:pStyle w:val="11"/>
        <w:rPr>
          <w:rFonts w:ascii="宋体"/>
        </w:rPr>
      </w:pPr>
    </w:p>
    <w:p>
      <w:pPr>
        <w:pStyle w:val="11"/>
        <w:rPr>
          <w:rFonts w:ascii="宋体"/>
        </w:rPr>
      </w:pPr>
    </w:p>
    <w:p>
      <w:pPr>
        <w:tabs>
          <w:tab w:val="left" w:pos="7665"/>
        </w:tabs>
        <w:spacing w:line="400" w:lineRule="exact"/>
        <w:rPr>
          <w:rFonts w:ascii="宋体"/>
          <w:color w:val="000000"/>
          <w:sz w:val="36"/>
          <w:szCs w:val="36"/>
        </w:rPr>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tabs>
          <w:tab w:val="left" w:pos="7665"/>
        </w:tabs>
        <w:spacing w:line="400" w:lineRule="exact"/>
        <w:jc w:val="center"/>
        <w:rPr>
          <w:rFonts w:ascii="宋体"/>
          <w:b/>
          <w:bCs/>
          <w:color w:val="000000"/>
          <w:sz w:val="36"/>
          <w:szCs w:val="36"/>
        </w:rPr>
      </w:pPr>
    </w:p>
    <w:p>
      <w:pPr>
        <w:tabs>
          <w:tab w:val="left" w:pos="7665"/>
        </w:tabs>
        <w:spacing w:line="400" w:lineRule="exact"/>
        <w:jc w:val="center"/>
        <w:rPr>
          <w:rFonts w:ascii="宋体"/>
          <w:b/>
          <w:bCs/>
          <w:color w:val="000000"/>
          <w:sz w:val="36"/>
          <w:szCs w:val="36"/>
        </w:rPr>
      </w:pPr>
      <w:r>
        <w:rPr>
          <w:rFonts w:hint="eastAsia" w:ascii="宋体"/>
          <w:b/>
          <w:bCs/>
          <w:color w:val="000000"/>
          <w:sz w:val="36"/>
          <w:szCs w:val="36"/>
        </w:rPr>
        <w:t>第九章 政府采购合同（草案）</w:t>
      </w:r>
    </w:p>
    <w:p>
      <w:pPr>
        <w:spacing w:line="360" w:lineRule="auto"/>
        <w:jc w:val="center"/>
        <w:rPr>
          <w:rFonts w:ascii="宋体" w:cs="宋体"/>
          <w:b/>
          <w:bCs/>
          <w:color w:val="000000"/>
          <w:sz w:val="24"/>
        </w:rPr>
      </w:pPr>
      <w:bookmarkStart w:id="76" w:name="_Hlt101846155"/>
      <w:bookmarkEnd w:id="76"/>
      <w:r>
        <w:rPr>
          <w:rFonts w:hint="eastAsia" w:ascii="宋体" w:cs="宋体"/>
          <w:b/>
          <w:bCs/>
          <w:sz w:val="24"/>
        </w:rPr>
        <w:t>（仅供参考，以最终签订合同为准）</w:t>
      </w:r>
    </w:p>
    <w:p>
      <w:pPr>
        <w:spacing w:line="360" w:lineRule="auto"/>
        <w:rPr>
          <w:rFonts w:ascii="宋体"/>
          <w:color w:val="000000"/>
          <w:sz w:val="24"/>
        </w:rPr>
      </w:pPr>
    </w:p>
    <w:p>
      <w:pPr>
        <w:pStyle w:val="50"/>
        <w:ind w:firstLine="480"/>
        <w:rPr>
          <w:rFonts w:ascii="宋体"/>
          <w:color w:val="000000"/>
        </w:rPr>
      </w:pPr>
      <w:r>
        <w:rPr>
          <w:rFonts w:hint="eastAsia" w:ascii="宋体"/>
          <w:color w:val="000000"/>
        </w:rPr>
        <w:t>合同编号：XXX</w:t>
      </w:r>
    </w:p>
    <w:p>
      <w:pPr>
        <w:pStyle w:val="50"/>
        <w:ind w:firstLine="480"/>
        <w:rPr>
          <w:rFonts w:ascii="宋体"/>
          <w:color w:val="000000"/>
        </w:rPr>
      </w:pPr>
      <w:r>
        <w:rPr>
          <w:rFonts w:hint="eastAsia" w:ascii="宋体"/>
          <w:color w:val="000000"/>
        </w:rPr>
        <w:t>签订地点：XXX</w:t>
      </w:r>
    </w:p>
    <w:p>
      <w:pPr>
        <w:pStyle w:val="50"/>
        <w:ind w:firstLine="480"/>
        <w:rPr>
          <w:rFonts w:ascii="宋体"/>
          <w:color w:val="000000"/>
        </w:rPr>
      </w:pPr>
      <w:r>
        <w:rPr>
          <w:rFonts w:hint="eastAsia" w:ascii="宋体"/>
          <w:color w:val="000000"/>
        </w:rPr>
        <w:t>签订时间：XXX年XXX月XXX日</w:t>
      </w:r>
    </w:p>
    <w:p>
      <w:pPr>
        <w:pStyle w:val="50"/>
        <w:ind w:firstLine="480"/>
        <w:rPr>
          <w:rFonts w:ascii="宋体"/>
          <w:color w:val="000000"/>
        </w:rPr>
      </w:pPr>
      <w:r>
        <w:rPr>
          <w:rFonts w:hint="eastAsia" w:ascii="宋体"/>
          <w:color w:val="000000"/>
        </w:rPr>
        <w:t>采购人（甲方）：XXX</w:t>
      </w:r>
    </w:p>
    <w:p>
      <w:pPr>
        <w:pStyle w:val="50"/>
        <w:ind w:firstLine="480"/>
        <w:rPr>
          <w:rFonts w:ascii="宋体"/>
          <w:color w:val="000000"/>
        </w:rPr>
      </w:pPr>
      <w:r>
        <w:rPr>
          <w:rFonts w:hint="eastAsia" w:ascii="宋体"/>
          <w:color w:val="000000"/>
        </w:rPr>
        <w:t>供应商（乙方）：XXX</w:t>
      </w:r>
    </w:p>
    <w:p>
      <w:pPr>
        <w:spacing w:line="400" w:lineRule="exact"/>
        <w:rPr>
          <w:rFonts w:ascii="宋体"/>
          <w:color w:val="000000"/>
          <w:sz w:val="24"/>
        </w:rPr>
      </w:pPr>
    </w:p>
    <w:p>
      <w:pPr>
        <w:pStyle w:val="50"/>
        <w:ind w:firstLine="480"/>
        <w:rPr>
          <w:rFonts w:ascii="宋体"/>
          <w:color w:val="000000"/>
        </w:rPr>
      </w:pPr>
      <w:r>
        <w:rPr>
          <w:rFonts w:hint="eastAsia" w:ascii="宋体"/>
          <w:color w:val="000000"/>
        </w:rPr>
        <w:t>根据《中华人民共和国政府采购法》、《中华人民共和国合同法》及XXX采购项目（项目编号：XXX）的《</w:t>
      </w:r>
      <w:r>
        <w:rPr>
          <w:rFonts w:hint="eastAsia" w:ascii="宋体"/>
          <w:bCs/>
          <w:color w:val="000000"/>
        </w:rPr>
        <w:t>谈判</w:t>
      </w:r>
      <w:r>
        <w:rPr>
          <w:rFonts w:hint="eastAsia" w:ascii="宋体"/>
          <w:color w:val="000000"/>
        </w:rPr>
        <w:t>文件》、乙方的《响应文件》及《成交通知书》，甲、乙双方同意签订本合同。详细技术说明及其他有关合同项目的特定信息由合同附件予以说明，合同附件及本项目的谈判文件、响应文件、《成交通知书》等均为本合同不可分割的部分。双方同意共同遵守如下条款：</w:t>
      </w:r>
    </w:p>
    <w:p>
      <w:pPr>
        <w:ind w:firstLine="482" w:firstLineChars="200"/>
        <w:jc w:val="left"/>
        <w:rPr>
          <w:rFonts w:ascii="宋体"/>
          <w:b/>
          <w:color w:val="000000"/>
          <w:sz w:val="24"/>
        </w:rPr>
      </w:pPr>
      <w:r>
        <w:rPr>
          <w:rFonts w:hint="eastAsia" w:ascii="宋体"/>
          <w:b/>
          <w:color w:val="000000"/>
          <w:sz w:val="24"/>
        </w:rPr>
        <w:t>一、合同货物</w:t>
      </w:r>
    </w:p>
    <w:tbl>
      <w:tblPr>
        <w:tblStyle w:val="24"/>
        <w:tblW w:w="918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pPr>
              <w:ind w:firstLine="210" w:firstLineChars="100"/>
              <w:rPr>
                <w:rFonts w:ascii="宋体"/>
                <w:color w:val="000000"/>
                <w:szCs w:val="21"/>
              </w:rPr>
            </w:pPr>
            <w:r>
              <w:rPr>
                <w:rFonts w:hint="eastAsia" w:ascii="宋体" w:cs="Arial"/>
                <w:color w:val="000000"/>
                <w:szCs w:val="21"/>
              </w:rPr>
              <w:t>货物品名</w:t>
            </w:r>
          </w:p>
        </w:tc>
        <w:tc>
          <w:tcPr>
            <w:tcW w:w="1027" w:type="dxa"/>
            <w:vMerge w:val="restart"/>
            <w:tcBorders>
              <w:top w:val="single" w:color="auto" w:sz="4" w:space="0"/>
              <w:left w:val="single" w:color="auto" w:sz="4" w:space="0"/>
              <w:right w:val="single" w:color="auto" w:sz="4" w:space="0"/>
            </w:tcBorders>
            <w:vAlign w:val="center"/>
          </w:tcPr>
          <w:p>
            <w:pPr>
              <w:jc w:val="center"/>
              <w:rPr>
                <w:rFonts w:ascii="宋体" w:cs="Arial"/>
                <w:color w:val="000000"/>
                <w:szCs w:val="21"/>
              </w:rPr>
            </w:pPr>
            <w:r>
              <w:rPr>
                <w:rFonts w:hint="eastAsia" w:ascii="宋体" w:cs="Arial"/>
                <w:color w:val="000000"/>
                <w:szCs w:val="21"/>
              </w:rPr>
              <w:t>规格</w:t>
            </w:r>
          </w:p>
          <w:p>
            <w:pPr>
              <w:jc w:val="center"/>
              <w:rPr>
                <w:rFonts w:ascii="宋体"/>
                <w:color w:val="000000"/>
                <w:szCs w:val="21"/>
              </w:rPr>
            </w:pPr>
            <w:r>
              <w:rPr>
                <w:rFonts w:hint="eastAsia" w:ascii="宋体" w:cs="Arial"/>
                <w:color w:val="000000"/>
                <w:szCs w:val="21"/>
              </w:rPr>
              <w:t>型号</w:t>
            </w:r>
          </w:p>
        </w:tc>
        <w:tc>
          <w:tcPr>
            <w:tcW w:w="604" w:type="dxa"/>
            <w:vMerge w:val="restart"/>
            <w:tcBorders>
              <w:top w:val="single" w:color="auto" w:sz="4" w:space="0"/>
              <w:left w:val="single" w:color="auto" w:sz="4" w:space="0"/>
              <w:right w:val="single" w:color="auto" w:sz="4" w:space="0"/>
            </w:tcBorders>
            <w:vAlign w:val="center"/>
          </w:tcPr>
          <w:p>
            <w:pPr>
              <w:rPr>
                <w:rFonts w:ascii="宋体"/>
                <w:color w:val="000000"/>
                <w:szCs w:val="21"/>
              </w:rPr>
            </w:pPr>
            <w:r>
              <w:rPr>
                <w:rFonts w:hint="eastAsia" w:ascii="宋体" w:cs="Arial"/>
                <w:color w:val="000000"/>
                <w:szCs w:val="21"/>
              </w:rPr>
              <w:t>单位</w:t>
            </w:r>
          </w:p>
        </w:tc>
        <w:tc>
          <w:tcPr>
            <w:tcW w:w="531" w:type="dxa"/>
            <w:vMerge w:val="restart"/>
            <w:tcBorders>
              <w:top w:val="single" w:color="auto" w:sz="4" w:space="0"/>
              <w:left w:val="single" w:color="auto" w:sz="4" w:space="0"/>
              <w:right w:val="single" w:color="auto" w:sz="4" w:space="0"/>
            </w:tcBorders>
            <w:vAlign w:val="center"/>
          </w:tcPr>
          <w:p>
            <w:pPr>
              <w:ind w:firstLine="105" w:firstLineChars="50"/>
              <w:rPr>
                <w:rFonts w:ascii="宋体"/>
                <w:color w:val="000000"/>
                <w:szCs w:val="21"/>
              </w:rPr>
            </w:pPr>
            <w:r>
              <w:rPr>
                <w:rFonts w:hint="eastAsia" w:ascii="宋体" w:cs="Arial"/>
                <w:color w:val="000000"/>
                <w:szCs w:val="21"/>
              </w:rPr>
              <w:t>数量</w:t>
            </w:r>
          </w:p>
        </w:tc>
        <w:tc>
          <w:tcPr>
            <w:tcW w:w="1064" w:type="dxa"/>
            <w:vMerge w:val="restart"/>
            <w:tcBorders>
              <w:top w:val="single" w:color="auto" w:sz="4" w:space="0"/>
              <w:left w:val="single" w:color="auto" w:sz="4" w:space="0"/>
              <w:right w:val="single" w:color="auto" w:sz="4" w:space="0"/>
            </w:tcBorders>
            <w:vAlign w:val="center"/>
          </w:tcPr>
          <w:p>
            <w:pPr>
              <w:ind w:firstLine="105" w:firstLineChars="50"/>
              <w:jc w:val="center"/>
              <w:rPr>
                <w:rFonts w:ascii="宋体" w:cs="Arial"/>
                <w:color w:val="000000"/>
                <w:szCs w:val="21"/>
              </w:rPr>
            </w:pPr>
            <w:r>
              <w:rPr>
                <w:rFonts w:hint="eastAsia" w:ascii="宋体" w:cs="Arial"/>
                <w:color w:val="000000"/>
                <w:szCs w:val="21"/>
              </w:rPr>
              <w:t>单价</w:t>
            </w:r>
          </w:p>
          <w:p>
            <w:pPr>
              <w:jc w:val="center"/>
              <w:rPr>
                <w:rFonts w:ascii="宋体" w:cs="Arial"/>
                <w:color w:val="000000"/>
                <w:szCs w:val="21"/>
              </w:rPr>
            </w:pPr>
            <w:r>
              <w:rPr>
                <w:rFonts w:hint="eastAsia" w:ascii="宋体" w:cs="Arial"/>
                <w:color w:val="000000"/>
                <w:szCs w:val="21"/>
              </w:rPr>
              <w:t>（万元）</w:t>
            </w:r>
          </w:p>
        </w:tc>
        <w:tc>
          <w:tcPr>
            <w:tcW w:w="888" w:type="dxa"/>
            <w:vMerge w:val="restart"/>
            <w:tcBorders>
              <w:top w:val="single" w:color="auto" w:sz="4" w:space="0"/>
              <w:left w:val="single" w:color="auto" w:sz="4" w:space="0"/>
              <w:right w:val="single" w:color="auto" w:sz="4" w:space="0"/>
            </w:tcBorders>
            <w:vAlign w:val="center"/>
          </w:tcPr>
          <w:p>
            <w:pPr>
              <w:ind w:leftChars="-1" w:right="-88" w:rightChars="-42" w:hanging="2" w:hangingChars="1"/>
              <w:jc w:val="center"/>
              <w:rPr>
                <w:rFonts w:ascii="宋体" w:cs="Arial"/>
                <w:color w:val="000000"/>
                <w:szCs w:val="21"/>
              </w:rPr>
            </w:pPr>
            <w:r>
              <w:rPr>
                <w:rFonts w:hint="eastAsia" w:ascii="宋体" w:cs="Arial"/>
                <w:color w:val="000000"/>
                <w:szCs w:val="21"/>
              </w:rPr>
              <w:t>总价</w:t>
            </w:r>
          </w:p>
          <w:p>
            <w:pPr>
              <w:ind w:leftChars="-1" w:right="-88" w:rightChars="-42" w:hanging="2" w:hangingChars="1"/>
              <w:jc w:val="center"/>
              <w:rPr>
                <w:rFonts w:ascii="宋体" w:cs="Arial"/>
                <w:color w:val="000000"/>
                <w:szCs w:val="21"/>
              </w:rPr>
            </w:pPr>
            <w:r>
              <w:rPr>
                <w:rFonts w:hint="eastAsia" w:ascii="宋体" w:cs="Arial"/>
                <w:color w:val="000000"/>
                <w:szCs w:val="21"/>
              </w:rPr>
              <w:t>（万元）</w:t>
            </w:r>
          </w:p>
        </w:tc>
        <w:tc>
          <w:tcPr>
            <w:tcW w:w="917" w:type="dxa"/>
            <w:vMerge w:val="restart"/>
            <w:tcBorders>
              <w:top w:val="single" w:color="auto" w:sz="4" w:space="0"/>
              <w:left w:val="single" w:color="auto" w:sz="4" w:space="0"/>
              <w:right w:val="single" w:color="auto" w:sz="4" w:space="0"/>
            </w:tcBorders>
            <w:vAlign w:val="center"/>
          </w:tcPr>
          <w:p>
            <w:pPr>
              <w:jc w:val="center"/>
              <w:rPr>
                <w:rFonts w:ascii="宋体" w:cs="Arial"/>
                <w:color w:val="000000"/>
                <w:szCs w:val="21"/>
              </w:rPr>
            </w:pPr>
            <w:r>
              <w:rPr>
                <w:rFonts w:hint="eastAsia" w:ascii="宋体" w:cs="Arial"/>
                <w:color w:val="000000"/>
                <w:szCs w:val="21"/>
              </w:rPr>
              <w:t>随机</w:t>
            </w:r>
          </w:p>
          <w:p>
            <w:pPr>
              <w:jc w:val="center"/>
              <w:rPr>
                <w:rFonts w:ascii="宋体"/>
                <w:color w:val="000000"/>
                <w:szCs w:val="21"/>
              </w:rPr>
            </w:pPr>
            <w:r>
              <w:rPr>
                <w:rFonts w:hint="eastAsia" w:ascii="宋体" w:cs="Arial"/>
                <w:color w:val="000000"/>
                <w:szCs w:val="21"/>
              </w:rPr>
              <w:t>配件</w:t>
            </w:r>
          </w:p>
        </w:tc>
        <w:tc>
          <w:tcPr>
            <w:tcW w:w="932" w:type="dxa"/>
            <w:vMerge w:val="restart"/>
            <w:tcBorders>
              <w:top w:val="single" w:color="auto" w:sz="4" w:space="0"/>
              <w:left w:val="single" w:color="auto" w:sz="4" w:space="0"/>
              <w:right w:val="single" w:color="auto" w:sz="4" w:space="0"/>
            </w:tcBorders>
            <w:vAlign w:val="center"/>
          </w:tcPr>
          <w:p>
            <w:pPr>
              <w:spacing w:line="400" w:lineRule="exact"/>
              <w:ind w:leftChars="-22" w:hanging="46" w:hangingChars="22"/>
              <w:rPr>
                <w:rFonts w:ascii="宋体"/>
                <w:color w:val="000000"/>
                <w:szCs w:val="21"/>
              </w:rPr>
            </w:pPr>
            <w:r>
              <w:rPr>
                <w:rFonts w:hint="eastAsia" w:ascii="宋体" w:cs="Arial"/>
                <w:color w:val="000000"/>
                <w:szCs w:val="21"/>
              </w:rPr>
              <w:t>交货期</w:t>
            </w:r>
          </w:p>
        </w:tc>
        <w:tc>
          <w:tcPr>
            <w:tcW w:w="1932"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s="宋体"/>
                <w:color w:val="000000"/>
                <w:szCs w:val="21"/>
                <w:lang w:val="zh-CN"/>
              </w:rPr>
            </w:pPr>
            <w:r>
              <w:rPr>
                <w:rFonts w:hint="eastAsia" w:ascii="宋体" w:cs="宋体"/>
                <w:color w:val="000000"/>
                <w:szCs w:val="21"/>
                <w:lang w:val="zh-CN"/>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vAlign w:val="center"/>
          </w:tcPr>
          <w:p/>
        </w:tc>
        <w:tc>
          <w:tcPr>
            <w:tcW w:w="1027" w:type="dxa"/>
            <w:vMerge w:val="continue"/>
            <w:tcBorders>
              <w:left w:val="single" w:color="auto" w:sz="4" w:space="0"/>
              <w:bottom w:val="single" w:color="auto" w:sz="4" w:space="0"/>
              <w:right w:val="single" w:color="auto" w:sz="4" w:space="0"/>
            </w:tcBorders>
            <w:vAlign w:val="center"/>
          </w:tcPr>
          <w:p/>
        </w:tc>
        <w:tc>
          <w:tcPr>
            <w:tcW w:w="604" w:type="dxa"/>
            <w:vMerge w:val="continue"/>
            <w:tcBorders>
              <w:left w:val="single" w:color="auto" w:sz="4" w:space="0"/>
              <w:bottom w:val="single" w:color="auto" w:sz="4" w:space="0"/>
              <w:right w:val="single" w:color="auto" w:sz="4" w:space="0"/>
            </w:tcBorders>
            <w:vAlign w:val="center"/>
          </w:tcPr>
          <w:p/>
        </w:tc>
        <w:tc>
          <w:tcPr>
            <w:tcW w:w="531" w:type="dxa"/>
            <w:vMerge w:val="continue"/>
            <w:tcBorders>
              <w:left w:val="single" w:color="auto" w:sz="4" w:space="0"/>
              <w:bottom w:val="single" w:color="auto" w:sz="4" w:space="0"/>
              <w:right w:val="single" w:color="auto" w:sz="4" w:space="0"/>
            </w:tcBorders>
            <w:vAlign w:val="center"/>
          </w:tcPr>
          <w:p/>
        </w:tc>
        <w:tc>
          <w:tcPr>
            <w:tcW w:w="1064" w:type="dxa"/>
            <w:vMerge w:val="continue"/>
            <w:tcBorders>
              <w:left w:val="single" w:color="auto" w:sz="4" w:space="0"/>
              <w:bottom w:val="single" w:color="auto" w:sz="4" w:space="0"/>
              <w:right w:val="single" w:color="auto" w:sz="4" w:space="0"/>
            </w:tcBorders>
            <w:vAlign w:val="center"/>
          </w:tcPr>
          <w:p/>
        </w:tc>
        <w:tc>
          <w:tcPr>
            <w:tcW w:w="888" w:type="dxa"/>
            <w:vMerge w:val="continue"/>
            <w:tcBorders>
              <w:left w:val="single" w:color="auto" w:sz="4" w:space="0"/>
              <w:bottom w:val="single" w:color="auto" w:sz="4" w:space="0"/>
              <w:right w:val="single" w:color="auto" w:sz="4" w:space="0"/>
            </w:tcBorders>
            <w:vAlign w:val="center"/>
          </w:tcPr>
          <w:p/>
        </w:tc>
        <w:tc>
          <w:tcPr>
            <w:tcW w:w="917" w:type="dxa"/>
            <w:vMerge w:val="continue"/>
            <w:tcBorders>
              <w:left w:val="single" w:color="auto" w:sz="4" w:space="0"/>
              <w:bottom w:val="single" w:color="auto" w:sz="4" w:space="0"/>
              <w:right w:val="single" w:color="auto" w:sz="4" w:space="0"/>
            </w:tcBorders>
            <w:vAlign w:val="center"/>
          </w:tcPr>
          <w:p/>
        </w:tc>
        <w:tc>
          <w:tcPr>
            <w:tcW w:w="932" w:type="dxa"/>
            <w:vMerge w:val="continue"/>
            <w:tcBorders>
              <w:left w:val="single" w:color="auto" w:sz="4" w:space="0"/>
              <w:bottom w:val="single" w:color="auto" w:sz="4" w:space="0"/>
              <w:right w:val="single" w:color="auto" w:sz="4" w:space="0"/>
            </w:tcBorders>
            <w:vAlign w:val="center"/>
          </w:tcP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s="宋体"/>
                <w:color w:val="000000"/>
                <w:sz w:val="18"/>
                <w:szCs w:val="18"/>
                <w:lang w:val="zh-CN"/>
              </w:rPr>
            </w:pPr>
            <w:r>
              <w:rPr>
                <w:rFonts w:hint="eastAsia" w:ascii="宋体" w:cs="宋体"/>
                <w:color w:val="000000"/>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s="宋体"/>
                <w:color w:val="000000"/>
                <w:sz w:val="18"/>
                <w:szCs w:val="18"/>
                <w:lang w:val="zh-CN"/>
              </w:rPr>
            </w:pPr>
            <w:r>
              <w:rPr>
                <w:rFonts w:hint="eastAsia" w:ascii="宋体" w:cs="宋体"/>
                <w:color w:val="000000"/>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s="宋体"/>
                <w:color w:val="000000"/>
                <w:sz w:val="18"/>
                <w:szCs w:val="18"/>
                <w:lang w:val="zh-CN"/>
              </w:rPr>
            </w:pPr>
            <w:r>
              <w:rPr>
                <w:rFonts w:hint="eastAsia" w:ascii="宋体" w:cs="宋体"/>
                <w:color w:val="000000"/>
                <w:sz w:val="18"/>
                <w:szCs w:val="18"/>
                <w:lang w:val="zh-CN"/>
              </w:rPr>
              <w:t>自</w:t>
            </w:r>
          </w:p>
          <w:p>
            <w:pPr>
              <w:autoSpaceDE w:val="0"/>
              <w:autoSpaceDN w:val="0"/>
              <w:adjustRightInd w:val="0"/>
              <w:jc w:val="center"/>
              <w:rPr>
                <w:rFonts w:ascii="宋体" w:cs="宋体"/>
                <w:color w:val="000000"/>
                <w:sz w:val="18"/>
                <w:szCs w:val="18"/>
                <w:lang w:val="zh-CN"/>
              </w:rPr>
            </w:pPr>
          </w:p>
          <w:p>
            <w:pPr>
              <w:autoSpaceDE w:val="0"/>
              <w:autoSpaceDN w:val="0"/>
              <w:adjustRightInd w:val="0"/>
              <w:jc w:val="center"/>
              <w:rPr>
                <w:rFonts w:ascii="宋体" w:cs="宋体"/>
                <w:color w:val="000000"/>
                <w:sz w:val="18"/>
                <w:szCs w:val="18"/>
                <w:lang w:val="zh-CN"/>
              </w:rPr>
            </w:pPr>
            <w:r>
              <w:rPr>
                <w:rFonts w:hint="eastAsia" w:ascii="宋体" w:cs="宋体"/>
                <w:color w:val="000000"/>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cs="宋体"/>
                <w:color w:val="000000"/>
                <w:sz w:val="18"/>
                <w:szCs w:val="18"/>
                <w:lang w:val="zh-CN"/>
              </w:rPr>
            </w:pPr>
            <w:r>
              <w:rPr>
                <w:rFonts w:hint="eastAsia" w:ascii="宋体" w:cs="宋体"/>
                <w:color w:val="000000"/>
                <w:sz w:val="18"/>
                <w:szCs w:val="18"/>
                <w:lang w:val="zh-CN"/>
              </w:rPr>
              <w:t>其</w:t>
            </w:r>
          </w:p>
          <w:p>
            <w:pPr>
              <w:autoSpaceDE w:val="0"/>
              <w:autoSpaceDN w:val="0"/>
              <w:adjustRightInd w:val="0"/>
              <w:jc w:val="center"/>
              <w:rPr>
                <w:rFonts w:ascii="宋体" w:cs="宋体"/>
                <w:color w:val="000000"/>
                <w:sz w:val="18"/>
                <w:szCs w:val="18"/>
                <w:lang w:val="zh-CN"/>
              </w:rPr>
            </w:pPr>
          </w:p>
          <w:p>
            <w:pPr>
              <w:autoSpaceDE w:val="0"/>
              <w:autoSpaceDN w:val="0"/>
              <w:adjustRightInd w:val="0"/>
              <w:jc w:val="center"/>
              <w:rPr>
                <w:rFonts w:ascii="宋体" w:cs="宋体"/>
                <w:color w:val="000000"/>
                <w:sz w:val="18"/>
                <w:szCs w:val="18"/>
                <w:lang w:val="zh-CN"/>
              </w:rPr>
            </w:pPr>
            <w:r>
              <w:rPr>
                <w:rFonts w:hint="eastAsia" w:ascii="宋体" w:cs="宋体"/>
                <w:color w:val="000000"/>
                <w:sz w:val="18"/>
                <w:szCs w:val="18"/>
                <w:lang w:val="zh-CN"/>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color w:val="000000"/>
                <w:sz w:val="24"/>
              </w:rPr>
            </w:pPr>
            <w:r>
              <w:rPr>
                <w:rFonts w:ascii="宋体"/>
                <w:color w:val="000000"/>
                <w:sz w:val="24"/>
              </w:rPr>
              <w:t> </w:t>
            </w: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c>
          <w:tcPr>
            <w:tcW w:w="483" w:type="dxa"/>
            <w:tcBorders>
              <w:top w:val="single" w:color="auto" w:sz="4" w:space="0"/>
              <w:left w:val="single" w:color="auto" w:sz="4" w:space="0"/>
              <w:bottom w:val="single" w:color="auto" w:sz="4" w:space="0"/>
              <w:right w:val="single" w:color="auto" w:sz="4" w:space="0"/>
            </w:tcBorders>
          </w:tcPr>
          <w:p>
            <w:pPr>
              <w:spacing w:line="400" w:lineRule="exact"/>
              <w:jc w:val="center"/>
              <w:rPr>
                <w:rFonts w:ascii="宋体"/>
                <w:color w:val="000000"/>
                <w:sz w:val="24"/>
              </w:rPr>
            </w:pPr>
          </w:p>
        </w:tc>
      </w:tr>
    </w:tbl>
    <w:p>
      <w:pPr>
        <w:ind w:firstLine="482" w:firstLineChars="200"/>
        <w:jc w:val="left"/>
        <w:rPr>
          <w:rFonts w:ascii="宋体"/>
          <w:b/>
          <w:color w:val="000000"/>
          <w:sz w:val="24"/>
        </w:rPr>
      </w:pPr>
      <w:r>
        <w:rPr>
          <w:rFonts w:hint="eastAsia" w:ascii="宋体"/>
          <w:b/>
          <w:color w:val="000000"/>
          <w:sz w:val="24"/>
        </w:rPr>
        <w:t>二、合同总价</w:t>
      </w:r>
    </w:p>
    <w:p>
      <w:pPr>
        <w:pStyle w:val="8"/>
        <w:spacing w:line="400" w:lineRule="exact"/>
        <w:ind w:firstLine="480"/>
        <w:rPr>
          <w:rFonts w:ascii="宋体"/>
          <w:color w:val="000000"/>
          <w:sz w:val="24"/>
        </w:rPr>
      </w:pPr>
      <w:r>
        <w:rPr>
          <w:rFonts w:hint="eastAsia" w:ascii="宋体"/>
          <w:color w:val="000000"/>
          <w:sz w:val="24"/>
        </w:rPr>
        <w:t>合同总价为人民币大写：XXX元，即</w:t>
      </w:r>
      <w:r>
        <w:rPr>
          <w:rFonts w:ascii="宋体"/>
          <w:color w:val="000000"/>
          <w:sz w:val="24"/>
        </w:rPr>
        <w:t>RMB</w:t>
      </w:r>
      <w:r>
        <w:rPr>
          <w:rFonts w:hint="eastAsia" w:ascii="宋体"/>
          <w:color w:val="000000"/>
          <w:sz w:val="24"/>
        </w:rPr>
        <w:t>￥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ind w:firstLine="482" w:firstLineChars="200"/>
        <w:jc w:val="left"/>
        <w:rPr>
          <w:rFonts w:ascii="宋体"/>
          <w:b/>
          <w:color w:val="000000"/>
          <w:sz w:val="24"/>
        </w:rPr>
      </w:pPr>
      <w:r>
        <w:rPr>
          <w:rFonts w:hint="eastAsia" w:ascii="宋体"/>
          <w:b/>
          <w:color w:val="000000"/>
          <w:sz w:val="24"/>
        </w:rPr>
        <w:t>三、质量要求</w:t>
      </w:r>
      <w:r>
        <w:rPr>
          <w:rFonts w:ascii="宋体"/>
          <w:b/>
          <w:color w:val="000000"/>
          <w:sz w:val="24"/>
        </w:rPr>
        <w:tab/>
      </w:r>
    </w:p>
    <w:p>
      <w:pPr>
        <w:pStyle w:val="50"/>
        <w:ind w:firstLine="480"/>
        <w:rPr>
          <w:rFonts w:ascii="宋体"/>
          <w:color w:val="000000"/>
        </w:rPr>
      </w:pPr>
      <w:r>
        <w:rPr>
          <w:rFonts w:ascii="宋体"/>
          <w:color w:val="000000"/>
        </w:rPr>
        <w:t>1</w:t>
      </w:r>
      <w:r>
        <w:rPr>
          <w:rFonts w:hint="eastAsia" w:ascii="宋体"/>
          <w:color w:val="000000"/>
        </w:rPr>
        <w:t>.乙方须提供全新的货物（含零部件、配件等），表面无划伤、无碰撞痕迹，且权属清楚，不得侵害他人的知识产权。</w:t>
      </w:r>
    </w:p>
    <w:p>
      <w:pPr>
        <w:pStyle w:val="50"/>
        <w:ind w:firstLine="480"/>
        <w:rPr>
          <w:rFonts w:ascii="宋体"/>
          <w:color w:val="000000"/>
        </w:rPr>
      </w:pPr>
      <w:r>
        <w:rPr>
          <w:rFonts w:hint="eastAsia" w:ascii="宋体"/>
          <w:color w:val="000000"/>
        </w:rPr>
        <w:t>2.货物必须符合或优于国家（行业）XXX标准，以及本项目谈判文件的质量要求和技术指标与出厂标准。</w:t>
      </w:r>
    </w:p>
    <w:p>
      <w:pPr>
        <w:pStyle w:val="50"/>
        <w:ind w:firstLine="480"/>
        <w:rPr>
          <w:rFonts w:ascii="宋体"/>
          <w:color w:val="000000"/>
        </w:rPr>
      </w:pPr>
      <w:r>
        <w:rPr>
          <w:rFonts w:hint="eastAsia" w:ascii="宋体"/>
          <w:color w:val="000000"/>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pPr>
        <w:pStyle w:val="50"/>
        <w:ind w:firstLine="480"/>
        <w:rPr>
          <w:rFonts w:ascii="宋体"/>
          <w:color w:val="000000"/>
        </w:rPr>
      </w:pPr>
      <w:r>
        <w:rPr>
          <w:rFonts w:hint="eastAsia" w:ascii="宋体"/>
          <w:color w:val="000000"/>
        </w:rPr>
        <w:t>4.货物制造质量出现问题，乙方应负责三包（包修、包换、包退），费用由乙方负担，甲方有权到乙方生产场地检查货物质量和生产进度。</w:t>
      </w:r>
    </w:p>
    <w:p>
      <w:pPr>
        <w:pStyle w:val="50"/>
        <w:ind w:firstLine="480"/>
        <w:rPr>
          <w:rFonts w:ascii="宋体"/>
          <w:color w:val="000000"/>
        </w:rPr>
      </w:pPr>
      <w:r>
        <w:rPr>
          <w:rFonts w:hint="eastAsia" w:ascii="宋体"/>
          <w:color w:val="000000"/>
        </w:rPr>
        <w:t>5.货物到现场后由于甲方保管不当造成的质量问题，乙方亦应负责修理，但费用由甲方负担。</w:t>
      </w:r>
    </w:p>
    <w:p>
      <w:pPr>
        <w:ind w:firstLine="482" w:firstLineChars="200"/>
        <w:jc w:val="left"/>
        <w:rPr>
          <w:rFonts w:ascii="宋体"/>
          <w:b/>
          <w:color w:val="000000"/>
          <w:sz w:val="24"/>
        </w:rPr>
      </w:pPr>
      <w:r>
        <w:rPr>
          <w:rFonts w:hint="eastAsia" w:ascii="宋体"/>
          <w:b/>
          <w:color w:val="000000"/>
          <w:sz w:val="24"/>
        </w:rPr>
        <w:t>四、交货及验收</w:t>
      </w:r>
    </w:p>
    <w:p>
      <w:pPr>
        <w:pStyle w:val="50"/>
        <w:ind w:firstLine="480"/>
        <w:rPr>
          <w:rFonts w:ascii="宋体"/>
          <w:color w:val="000000"/>
        </w:rPr>
      </w:pPr>
      <w:r>
        <w:rPr>
          <w:rFonts w:ascii="宋体"/>
          <w:color w:val="000000"/>
        </w:rPr>
        <w:t>1</w:t>
      </w:r>
      <w:r>
        <w:rPr>
          <w:rFonts w:hint="eastAsia" w:ascii="宋体"/>
          <w:color w:val="000000"/>
        </w:rPr>
        <w:t>.乙方交货期限为合同签订生效后的XXX日内，在合同签订生效之日起</w:t>
      </w:r>
      <w:r>
        <w:rPr>
          <w:rFonts w:hint="eastAsia" w:ascii="宋体"/>
        </w:rPr>
        <w:t>（XXX）</w:t>
      </w:r>
      <w:r>
        <w:rPr>
          <w:rFonts w:hint="eastAsia" w:ascii="宋体"/>
          <w:color w:val="000000"/>
        </w:rPr>
        <w:t>天内交货到甲方指定地点，随即在XXX日内全部完成安装调试验收合格交付使用</w:t>
      </w:r>
      <w:r>
        <w:rPr>
          <w:rFonts w:ascii="宋体"/>
          <w:color w:val="000000"/>
        </w:rPr>
        <w:t xml:space="preserve"> (</w:t>
      </w:r>
      <w:r>
        <w:rPr>
          <w:rFonts w:hint="eastAsia" w:ascii="宋体"/>
          <w:color w:val="000000"/>
        </w:rPr>
        <w:t>如由于采购人的原因造成合同延迟签订或验收的，时间顺延</w:t>
      </w:r>
      <w:r>
        <w:rPr>
          <w:rFonts w:ascii="宋体"/>
          <w:color w:val="000000"/>
        </w:rPr>
        <w:t>)</w:t>
      </w:r>
      <w:r>
        <w:rPr>
          <w:rFonts w:hint="eastAsia" w:ascii="宋体"/>
          <w:color w:val="000000"/>
        </w:rPr>
        <w:t>。交货验收时须提供产品质检部门从同类产品中抽样检查合格的检测报告。</w:t>
      </w:r>
    </w:p>
    <w:p>
      <w:pPr>
        <w:pStyle w:val="50"/>
        <w:ind w:firstLine="480"/>
        <w:rPr>
          <w:rFonts w:ascii="宋体"/>
          <w:color w:val="000000"/>
        </w:rPr>
      </w:pPr>
      <w:r>
        <w:rPr>
          <w:rFonts w:ascii="宋体"/>
          <w:color w:val="000000"/>
        </w:rPr>
        <w:t>2</w:t>
      </w:r>
      <w:r>
        <w:rPr>
          <w:rFonts w:hint="eastAsia" w:ascii="宋体"/>
          <w:color w:val="000000"/>
        </w:rPr>
        <w:t>.验收由甲方组织，乙方配合进行：</w:t>
      </w:r>
    </w:p>
    <w:p>
      <w:pPr>
        <w:pStyle w:val="50"/>
        <w:ind w:firstLine="480"/>
        <w:rPr>
          <w:rFonts w:ascii="宋体"/>
          <w:color w:val="000000"/>
        </w:rPr>
      </w:pPr>
      <w:r>
        <w:rPr>
          <w:rFonts w:ascii="宋体"/>
          <w:color w:val="000000"/>
        </w:rPr>
        <w:t xml:space="preserve">(1) </w:t>
      </w:r>
      <w:r>
        <w:rPr>
          <w:rFonts w:hint="eastAsia" w:ascii="宋体"/>
          <w:color w:val="000000"/>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50"/>
        <w:ind w:firstLine="480"/>
        <w:rPr>
          <w:rFonts w:ascii="宋体"/>
          <w:color w:val="000000"/>
        </w:rPr>
      </w:pPr>
      <w:r>
        <w:rPr>
          <w:rFonts w:ascii="宋体"/>
          <w:color w:val="000000"/>
        </w:rPr>
        <w:t xml:space="preserve">(2) </w:t>
      </w:r>
      <w:r>
        <w:rPr>
          <w:rFonts w:hint="eastAsia" w:ascii="宋体"/>
          <w:color w:val="000000"/>
        </w:rPr>
        <w:t>验收标准：按国家有关规定以及甲方谈判文件的质量要求和技术指标、乙方的投标文件及承诺与本合同约定标准进行验收；甲乙双方如对质量要求和技术指标的约定标准有相互抵触或异议的事项，由甲方在</w:t>
      </w:r>
      <w:r>
        <w:rPr>
          <w:rFonts w:hint="eastAsia" w:ascii="宋体"/>
        </w:rPr>
        <w:t>谈判文件及响应文件</w:t>
      </w:r>
      <w:r>
        <w:rPr>
          <w:rFonts w:hint="eastAsia" w:ascii="宋体"/>
          <w:color w:val="000000"/>
        </w:rPr>
        <w:t>中按质量要求和技术指标比较优胜的原则确定该项的约定标准进行验收；</w:t>
      </w:r>
    </w:p>
    <w:p>
      <w:pPr>
        <w:pStyle w:val="50"/>
        <w:ind w:firstLine="480"/>
        <w:rPr>
          <w:rFonts w:ascii="宋体"/>
          <w:color w:val="000000"/>
        </w:rPr>
      </w:pPr>
      <w:r>
        <w:rPr>
          <w:rFonts w:ascii="宋体"/>
          <w:color w:val="000000"/>
        </w:rPr>
        <w:t xml:space="preserve">(3) </w:t>
      </w:r>
      <w:r>
        <w:rPr>
          <w:rFonts w:hint="eastAsia" w:ascii="宋体"/>
          <w:color w:val="000000"/>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50"/>
        <w:ind w:firstLine="480"/>
        <w:rPr>
          <w:rFonts w:ascii="宋体"/>
          <w:color w:val="000000"/>
        </w:rPr>
      </w:pPr>
      <w:r>
        <w:rPr>
          <w:rFonts w:hint="eastAsia" w:ascii="宋体"/>
          <w:color w:val="000000"/>
        </w:rPr>
        <w:t>(4)如质量验收合格，双方签署质量验收报告。</w:t>
      </w:r>
    </w:p>
    <w:p>
      <w:pPr>
        <w:pStyle w:val="50"/>
        <w:ind w:firstLine="480"/>
        <w:rPr>
          <w:rFonts w:ascii="宋体"/>
          <w:color w:val="000000"/>
        </w:rPr>
      </w:pPr>
      <w:r>
        <w:rPr>
          <w:rFonts w:ascii="宋体"/>
          <w:color w:val="000000"/>
        </w:rPr>
        <w:t>3</w:t>
      </w:r>
      <w:r>
        <w:rPr>
          <w:rFonts w:hint="eastAsia" w:ascii="宋体"/>
          <w:color w:val="000000"/>
        </w:rPr>
        <w:t>.货物安装调试完毕后XXX日内，甲方无故不进行验收工作并已使用货物的，视同验收合格。</w:t>
      </w:r>
    </w:p>
    <w:p>
      <w:pPr>
        <w:pStyle w:val="50"/>
        <w:ind w:firstLine="480"/>
        <w:rPr>
          <w:rFonts w:ascii="宋体"/>
          <w:color w:val="000000"/>
        </w:rPr>
      </w:pPr>
      <w:r>
        <w:rPr>
          <w:rFonts w:ascii="宋体"/>
          <w:color w:val="000000"/>
        </w:rPr>
        <w:t>4</w:t>
      </w:r>
      <w:r>
        <w:rPr>
          <w:rFonts w:hint="eastAsia" w:ascii="宋体"/>
          <w:color w:val="000000"/>
        </w:rPr>
        <w:t>.乙方应将所提供货物的装箱清单、配件、随机工具、用户使用手册、原厂保修卡等资料交付给甲方；乙方不能完整交付货物及本款规定的单证和工具的，必须负责补齐，否则视为未按合同约定交货。</w:t>
      </w:r>
    </w:p>
    <w:p>
      <w:pPr>
        <w:pStyle w:val="50"/>
        <w:ind w:firstLine="480"/>
        <w:rPr>
          <w:rFonts w:ascii="宋体"/>
          <w:color w:val="000000"/>
        </w:rPr>
      </w:pPr>
      <w:r>
        <w:rPr>
          <w:rFonts w:ascii="宋体"/>
          <w:color w:val="000000"/>
        </w:rPr>
        <w:t>5</w:t>
      </w:r>
      <w:r>
        <w:rPr>
          <w:rFonts w:hint="eastAsia" w:ascii="宋体"/>
          <w:color w:val="000000"/>
        </w:rPr>
        <w:t>.如货物经乙方XXX次维修仍不能达到合同约定的质量标准，甲方有权退货，并视作乙方不能交付货</w:t>
      </w:r>
      <w:r>
        <w:rPr>
          <w:rFonts w:hint="eastAsia" w:ascii="宋体"/>
        </w:rPr>
        <w:t>物且须</w:t>
      </w:r>
      <w:r>
        <w:rPr>
          <w:rFonts w:hint="eastAsia" w:ascii="宋体"/>
          <w:color w:val="000000"/>
        </w:rPr>
        <w:t>支付违约赔偿金给甲方，甲方还可依法追究乙方的违约责任。</w:t>
      </w:r>
    </w:p>
    <w:p>
      <w:pPr>
        <w:pStyle w:val="50"/>
        <w:ind w:firstLine="480"/>
        <w:rPr>
          <w:rFonts w:ascii="宋体"/>
          <w:color w:val="000000"/>
        </w:rPr>
      </w:pPr>
      <w:r>
        <w:rPr>
          <w:rFonts w:hint="eastAsia" w:ascii="宋体"/>
          <w:color w:val="000000"/>
        </w:rPr>
        <w:t>6.其他未尽事宜应严格按照《四川省政府采购项目需求论证和履约验收管理办法》（川财采〔2015〕32号）的要求进行。 </w:t>
      </w:r>
    </w:p>
    <w:p>
      <w:pPr>
        <w:ind w:firstLine="482" w:firstLineChars="200"/>
        <w:jc w:val="left"/>
        <w:rPr>
          <w:rFonts w:ascii="宋体"/>
          <w:b/>
          <w:color w:val="000000"/>
          <w:sz w:val="24"/>
        </w:rPr>
      </w:pPr>
      <w:r>
        <w:rPr>
          <w:rFonts w:hint="eastAsia" w:ascii="宋体"/>
          <w:b/>
          <w:color w:val="000000"/>
          <w:sz w:val="24"/>
        </w:rPr>
        <w:t>五、付款方式</w:t>
      </w:r>
    </w:p>
    <w:p>
      <w:pPr>
        <w:pStyle w:val="50"/>
        <w:ind w:firstLine="480"/>
        <w:rPr>
          <w:rFonts w:ascii="宋体"/>
          <w:color w:val="000000"/>
        </w:rPr>
      </w:pPr>
      <w:r>
        <w:rPr>
          <w:rFonts w:ascii="宋体"/>
          <w:color w:val="000000"/>
        </w:rPr>
        <w:t>1</w:t>
      </w:r>
      <w:r>
        <w:rPr>
          <w:rFonts w:hint="eastAsia" w:ascii="宋体"/>
          <w:color w:val="000000"/>
        </w:rPr>
        <w:t>.甲方在本合同签订生效之日起接到乙方通知和票据凭证资料以及乙方交给甲方的合同履约保证金（按合同总价的百分之XXX  计算款额￥XXX元，人民币大写：XXX元整）后的XXX日内支付合同金额百分之XXX的价款。</w:t>
      </w:r>
    </w:p>
    <w:p>
      <w:pPr>
        <w:pStyle w:val="50"/>
        <w:ind w:firstLine="480"/>
        <w:rPr>
          <w:rFonts w:ascii="宋体"/>
          <w:color w:val="000000"/>
        </w:rPr>
      </w:pPr>
      <w:r>
        <w:rPr>
          <w:rFonts w:ascii="宋体"/>
          <w:color w:val="000000"/>
        </w:rPr>
        <w:t>2</w:t>
      </w:r>
      <w:r>
        <w:rPr>
          <w:rFonts w:hint="eastAsia" w:ascii="宋体"/>
          <w:color w:val="000000"/>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pPr>
        <w:pStyle w:val="50"/>
        <w:ind w:firstLine="480"/>
        <w:rPr>
          <w:rFonts w:ascii="宋体"/>
          <w:color w:val="000000"/>
        </w:rPr>
      </w:pPr>
      <w:r>
        <w:rPr>
          <w:rFonts w:ascii="宋体"/>
          <w:color w:val="000000"/>
        </w:rPr>
        <w:t>3</w:t>
      </w:r>
      <w:r>
        <w:rPr>
          <w:rFonts w:hint="eastAsia" w:ascii="宋体"/>
          <w:color w:val="000000"/>
        </w:rPr>
        <w:t>.乙方须向甲方出具合法有效完整的完税发票及凭证资料进行支付结算。</w:t>
      </w:r>
    </w:p>
    <w:p>
      <w:pPr>
        <w:pStyle w:val="50"/>
        <w:ind w:firstLine="480"/>
        <w:rPr>
          <w:rFonts w:ascii="宋体"/>
          <w:color w:val="000000"/>
        </w:rPr>
      </w:pPr>
      <w:r>
        <w:rPr>
          <w:rFonts w:hint="eastAsia" w:ascii="宋体"/>
        </w:rPr>
        <w:t>4.履约保证金：</w:t>
      </w:r>
      <w:r>
        <w:rPr>
          <w:rFonts w:hint="eastAsia" w:ascii="宋体"/>
          <w:color w:val="000000"/>
        </w:rPr>
        <w:t>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pPr>
        <w:ind w:firstLine="482" w:firstLineChars="200"/>
        <w:jc w:val="left"/>
        <w:rPr>
          <w:rFonts w:ascii="宋体"/>
          <w:b/>
          <w:color w:val="000000"/>
          <w:sz w:val="24"/>
        </w:rPr>
      </w:pPr>
      <w:r>
        <w:rPr>
          <w:rFonts w:hint="eastAsia" w:ascii="宋体"/>
          <w:b/>
          <w:color w:val="000000"/>
          <w:sz w:val="24"/>
        </w:rPr>
        <w:t>六、售后服务</w:t>
      </w:r>
    </w:p>
    <w:p>
      <w:pPr>
        <w:pStyle w:val="50"/>
        <w:ind w:firstLine="480"/>
        <w:rPr>
          <w:rFonts w:ascii="宋体"/>
          <w:color w:val="000000"/>
        </w:rPr>
      </w:pPr>
      <w:r>
        <w:rPr>
          <w:rFonts w:ascii="宋体"/>
          <w:color w:val="000000"/>
        </w:rPr>
        <w:t>1</w:t>
      </w:r>
      <w:r>
        <w:rPr>
          <w:rFonts w:hint="eastAsia" w:ascii="宋体"/>
          <w:color w:val="000000"/>
        </w:rPr>
        <w:t>.质保期为验收合格后</w:t>
      </w:r>
      <w:r>
        <w:rPr>
          <w:rFonts w:hint="eastAsia" w:ascii="宋体"/>
          <w:color w:val="000000"/>
          <w:szCs w:val="21"/>
        </w:rPr>
        <w:t>XX</w:t>
      </w:r>
      <w:r>
        <w:rPr>
          <w:rFonts w:hint="eastAsia" w:ascii="宋体"/>
          <w:color w:val="000000"/>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pPr>
        <w:pStyle w:val="50"/>
        <w:ind w:firstLine="480"/>
        <w:rPr>
          <w:rFonts w:ascii="宋体"/>
          <w:color w:val="000000"/>
        </w:rPr>
      </w:pPr>
      <w:r>
        <w:rPr>
          <w:rFonts w:ascii="宋体"/>
          <w:color w:val="000000"/>
        </w:rPr>
        <w:t>2</w:t>
      </w:r>
      <w:r>
        <w:rPr>
          <w:rFonts w:hint="eastAsia" w:ascii="宋体"/>
          <w:color w:val="000000"/>
        </w:rPr>
        <w:t>.乙方须指派专人负责与甲方联系售后服务事宜。</w:t>
      </w:r>
      <w:r>
        <w:rPr>
          <w:rFonts w:ascii="宋体"/>
          <w:color w:val="000000"/>
        </w:rPr>
        <w:t> </w:t>
      </w:r>
    </w:p>
    <w:p>
      <w:pPr>
        <w:ind w:firstLine="482" w:firstLineChars="200"/>
        <w:jc w:val="left"/>
        <w:rPr>
          <w:rFonts w:ascii="宋体"/>
          <w:b/>
          <w:color w:val="000000"/>
          <w:sz w:val="24"/>
        </w:rPr>
      </w:pPr>
      <w:r>
        <w:rPr>
          <w:rFonts w:hint="eastAsia" w:ascii="宋体"/>
          <w:b/>
          <w:color w:val="000000"/>
          <w:sz w:val="24"/>
        </w:rPr>
        <w:t>七、违约责任</w:t>
      </w:r>
    </w:p>
    <w:p>
      <w:pPr>
        <w:pStyle w:val="50"/>
        <w:ind w:firstLine="480"/>
        <w:rPr>
          <w:rFonts w:ascii="宋体"/>
          <w:color w:val="000000"/>
        </w:rPr>
      </w:pPr>
      <w:r>
        <w:rPr>
          <w:rFonts w:ascii="宋体"/>
          <w:color w:val="000000"/>
        </w:rPr>
        <w:t>1</w:t>
      </w:r>
      <w:r>
        <w:rPr>
          <w:rFonts w:hint="eastAsia" w:ascii="宋体"/>
          <w:color w:val="000000"/>
        </w:rPr>
        <w:t>.甲方违约责任</w:t>
      </w:r>
    </w:p>
    <w:p>
      <w:pPr>
        <w:pStyle w:val="50"/>
        <w:ind w:firstLine="480"/>
        <w:rPr>
          <w:rFonts w:ascii="宋体"/>
          <w:color w:val="000000"/>
        </w:rPr>
      </w:pPr>
      <w:r>
        <w:rPr>
          <w:rFonts w:hint="eastAsia" w:ascii="宋体"/>
          <w:color w:val="000000"/>
        </w:rPr>
        <w:t>（</w:t>
      </w:r>
      <w:r>
        <w:rPr>
          <w:rFonts w:ascii="宋体"/>
          <w:color w:val="000000"/>
        </w:rPr>
        <w:t>1</w:t>
      </w:r>
      <w:r>
        <w:rPr>
          <w:rFonts w:hint="eastAsia" w:ascii="宋体"/>
          <w:color w:val="000000"/>
        </w:rPr>
        <w:t>）甲方无正当理由拒收货物的，甲方应偿付合同总价百分之XXX的违约金；</w:t>
      </w:r>
    </w:p>
    <w:p>
      <w:pPr>
        <w:pStyle w:val="50"/>
        <w:ind w:firstLine="480"/>
        <w:rPr>
          <w:rFonts w:ascii="宋体"/>
          <w:color w:val="000000"/>
        </w:rPr>
      </w:pPr>
      <w:r>
        <w:rPr>
          <w:rFonts w:hint="eastAsia" w:ascii="宋体"/>
          <w:color w:val="000000"/>
        </w:rPr>
        <w:t>（</w:t>
      </w:r>
      <w:r>
        <w:rPr>
          <w:rFonts w:ascii="宋体"/>
          <w:color w:val="000000"/>
        </w:rPr>
        <w:t>2</w:t>
      </w:r>
      <w:r>
        <w:rPr>
          <w:rFonts w:hint="eastAsia" w:ascii="宋体"/>
          <w:color w:val="000000"/>
        </w:rPr>
        <w:t>）甲方逾期支付货款的，除应及时付足货款外，</w:t>
      </w:r>
      <w:r>
        <w:rPr>
          <w:rFonts w:ascii="宋体"/>
          <w:color w:val="000000"/>
        </w:rPr>
        <w:t>应向乙方偿付欠款总额万分之</w:t>
      </w:r>
      <w:r>
        <w:rPr>
          <w:rFonts w:hint="eastAsia" w:ascii="宋体"/>
          <w:color w:val="000000"/>
        </w:rPr>
        <w:t>XXX</w:t>
      </w:r>
      <w:r>
        <w:rPr>
          <w:rFonts w:ascii="宋体"/>
          <w:color w:val="000000"/>
        </w:rPr>
        <w:t>/天</w:t>
      </w:r>
      <w:r>
        <w:rPr>
          <w:rFonts w:hint="eastAsia" w:ascii="宋体"/>
          <w:color w:val="000000"/>
        </w:rPr>
        <w:t>的违约金；逾期付款超过XXX天的，乙方有权终止合同；</w:t>
      </w:r>
    </w:p>
    <w:p>
      <w:pPr>
        <w:pStyle w:val="50"/>
        <w:ind w:firstLine="480"/>
        <w:rPr>
          <w:rFonts w:ascii="宋体"/>
          <w:color w:val="000000"/>
        </w:rPr>
      </w:pPr>
      <w:r>
        <w:rPr>
          <w:rFonts w:hint="eastAsia" w:ascii="宋体"/>
          <w:color w:val="000000"/>
        </w:rPr>
        <w:t>（</w:t>
      </w:r>
      <w:r>
        <w:rPr>
          <w:rFonts w:ascii="宋体"/>
          <w:color w:val="000000"/>
        </w:rPr>
        <w:t>3</w:t>
      </w:r>
      <w:r>
        <w:rPr>
          <w:rFonts w:hint="eastAsia" w:ascii="宋体"/>
          <w:color w:val="000000"/>
        </w:rPr>
        <w:t>）甲方偿付的违约金不足以弥补乙方损失的，还应按乙方损失尚未弥补的部分，支付赔偿金给乙方。</w:t>
      </w:r>
    </w:p>
    <w:p>
      <w:pPr>
        <w:pStyle w:val="50"/>
        <w:ind w:firstLine="480"/>
        <w:rPr>
          <w:rFonts w:ascii="宋体"/>
          <w:color w:val="000000"/>
        </w:rPr>
      </w:pPr>
      <w:r>
        <w:rPr>
          <w:rFonts w:ascii="宋体"/>
          <w:color w:val="000000"/>
        </w:rPr>
        <w:t>2</w:t>
      </w:r>
      <w:r>
        <w:rPr>
          <w:rFonts w:hint="eastAsia" w:ascii="宋体"/>
          <w:color w:val="000000"/>
        </w:rPr>
        <w:t>.乙方违约责任</w:t>
      </w:r>
    </w:p>
    <w:p>
      <w:pPr>
        <w:pStyle w:val="50"/>
        <w:ind w:firstLine="480"/>
        <w:rPr>
          <w:rFonts w:ascii="宋体"/>
          <w:color w:val="000000"/>
        </w:rPr>
      </w:pPr>
      <w:r>
        <w:rPr>
          <w:rFonts w:hint="eastAsia" w:ascii="宋体"/>
          <w:color w:val="000000"/>
        </w:rPr>
        <w:t>（</w:t>
      </w:r>
      <w:r>
        <w:rPr>
          <w:rFonts w:ascii="宋体"/>
          <w:color w:val="000000"/>
        </w:rPr>
        <w:t>1</w:t>
      </w:r>
      <w:r>
        <w:rPr>
          <w:rFonts w:hint="eastAsia" w:ascii="宋体"/>
          <w:color w:val="000000"/>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50"/>
        <w:ind w:firstLine="480"/>
        <w:rPr>
          <w:rFonts w:ascii="宋体"/>
          <w:color w:val="000000"/>
        </w:rPr>
      </w:pPr>
      <w:r>
        <w:rPr>
          <w:rFonts w:hint="eastAsia" w:ascii="宋体"/>
          <w:color w:val="000000"/>
        </w:rPr>
        <w:t>（</w:t>
      </w:r>
      <w:r>
        <w:rPr>
          <w:rFonts w:ascii="宋体"/>
          <w:color w:val="000000"/>
        </w:rPr>
        <w:t>2</w:t>
      </w:r>
      <w:r>
        <w:rPr>
          <w:rFonts w:hint="eastAsia" w:ascii="宋体"/>
          <w:color w:val="000000"/>
        </w:rPr>
        <w:t>）乙方不能交付货物或逾期交付货物而违约的，除应及时交足货物外，</w:t>
      </w:r>
      <w:r>
        <w:rPr>
          <w:rFonts w:ascii="宋体"/>
          <w:color w:val="000000"/>
        </w:rPr>
        <w:t>应向甲方偿付逾期交货部分货款总额的万分之</w:t>
      </w:r>
      <w:r>
        <w:rPr>
          <w:rFonts w:hint="eastAsia" w:ascii="宋体"/>
          <w:color w:val="000000"/>
        </w:rPr>
        <w:t>XXX</w:t>
      </w:r>
      <w:r>
        <w:rPr>
          <w:rFonts w:ascii="宋体"/>
          <w:color w:val="000000"/>
        </w:rPr>
        <w:t>/天</w:t>
      </w:r>
      <w:r>
        <w:rPr>
          <w:rFonts w:hint="eastAsia" w:ascii="宋体"/>
          <w:color w:val="000000"/>
        </w:rPr>
        <w:t>的违约金；逾期交货超过</w:t>
      </w:r>
      <w:r>
        <w:rPr>
          <w:rFonts w:hint="eastAsia" w:ascii="宋体"/>
          <w:color w:val="000000"/>
          <w:szCs w:val="21"/>
        </w:rPr>
        <w:t>XX</w:t>
      </w:r>
      <w:r>
        <w:rPr>
          <w:rFonts w:hint="eastAsia" w:ascii="宋体"/>
          <w:color w:val="000000"/>
        </w:rPr>
        <w:t>天，甲方有权终止合同，乙方则应按合同总价的百分之XXX的款额向甲方偿付赔偿金，并须全额退还甲方已经付给乙方的货款及其利息。</w:t>
      </w:r>
    </w:p>
    <w:p>
      <w:pPr>
        <w:pStyle w:val="50"/>
        <w:ind w:firstLine="480"/>
        <w:rPr>
          <w:rFonts w:ascii="宋体"/>
          <w:color w:val="000000"/>
        </w:rPr>
      </w:pPr>
      <w:r>
        <w:rPr>
          <w:rFonts w:hint="eastAsia" w:ascii="宋体"/>
          <w:color w:val="000000"/>
        </w:rPr>
        <w:t>（</w:t>
      </w:r>
      <w:r>
        <w:rPr>
          <w:rFonts w:ascii="宋体"/>
          <w:color w:val="000000"/>
        </w:rPr>
        <w:t>3</w:t>
      </w:r>
      <w:r>
        <w:rPr>
          <w:rFonts w:hint="eastAsia" w:ascii="宋体"/>
          <w:color w:val="000000"/>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50"/>
        <w:ind w:firstLine="480"/>
        <w:rPr>
          <w:rFonts w:ascii="宋体"/>
          <w:color w:val="000000"/>
        </w:rPr>
      </w:pPr>
      <w:r>
        <w:rPr>
          <w:rFonts w:hint="eastAsia" w:ascii="宋体"/>
          <w:color w:val="000000"/>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50"/>
        <w:ind w:firstLine="480"/>
        <w:rPr>
          <w:rFonts w:ascii="宋体"/>
          <w:color w:val="000000"/>
        </w:rPr>
      </w:pPr>
      <w:r>
        <w:rPr>
          <w:rFonts w:hint="eastAsia" w:ascii="宋体"/>
          <w:color w:val="000000"/>
        </w:rPr>
        <w:t>（</w:t>
      </w:r>
      <w:r>
        <w:rPr>
          <w:rFonts w:ascii="宋体"/>
          <w:color w:val="000000"/>
        </w:rPr>
        <w:t>5</w:t>
      </w:r>
      <w:r>
        <w:rPr>
          <w:rFonts w:hint="eastAsia" w:ascii="宋体"/>
          <w:color w:val="000000"/>
        </w:rPr>
        <w:t>）乙方偿付的违约金不足以弥补甲方损失的，还应按甲方损失尚未弥补的部分，支付赔偿金给甲方。</w:t>
      </w:r>
    </w:p>
    <w:p>
      <w:pPr>
        <w:spacing w:line="400" w:lineRule="exact"/>
        <w:ind w:firstLine="479" w:firstLineChars="199"/>
        <w:rPr>
          <w:rFonts w:ascii="宋体"/>
          <w:b/>
          <w:color w:val="000000"/>
          <w:sz w:val="24"/>
        </w:rPr>
      </w:pPr>
      <w:r>
        <w:rPr>
          <w:rFonts w:hint="eastAsia" w:ascii="宋体"/>
          <w:b/>
          <w:color w:val="000000"/>
          <w:sz w:val="24"/>
        </w:rPr>
        <w:t>八、争议解决办法</w:t>
      </w:r>
    </w:p>
    <w:p>
      <w:pPr>
        <w:pStyle w:val="50"/>
        <w:ind w:firstLine="480"/>
        <w:rPr>
          <w:rFonts w:ascii="宋体"/>
          <w:color w:val="000000"/>
        </w:rPr>
      </w:pPr>
      <w:r>
        <w:rPr>
          <w:rFonts w:ascii="宋体"/>
          <w:color w:val="000000"/>
        </w:rPr>
        <w:t>1</w:t>
      </w:r>
      <w:r>
        <w:rPr>
          <w:rFonts w:hint="eastAsia" w:ascii="宋体"/>
          <w:color w:val="000000"/>
        </w:rPr>
        <w:t>.因货物的质量问题发生争议，由质量技术监督部门或其指定的质量鉴定机构进行质量鉴定。货物符合标准的，鉴定费由甲方承担；货物不符合质量标准的，鉴定费由乙方承担。</w:t>
      </w:r>
    </w:p>
    <w:p>
      <w:pPr>
        <w:pStyle w:val="50"/>
        <w:ind w:firstLine="480"/>
        <w:rPr>
          <w:rFonts w:ascii="宋体"/>
          <w:color w:val="000000"/>
        </w:rPr>
      </w:pPr>
      <w:r>
        <w:rPr>
          <w:rFonts w:ascii="宋体"/>
          <w:color w:val="000000"/>
        </w:rPr>
        <w:t>2</w:t>
      </w:r>
      <w:r>
        <w:rPr>
          <w:rFonts w:hint="eastAsia" w:ascii="宋体"/>
          <w:color w:val="000000"/>
        </w:rPr>
        <w:t>.合同履行期间</w:t>
      </w:r>
      <w:r>
        <w:rPr>
          <w:rFonts w:ascii="宋体"/>
          <w:color w:val="000000"/>
        </w:rPr>
        <w:t>,</w:t>
      </w:r>
      <w:r>
        <w:rPr>
          <w:rFonts w:hint="eastAsia" w:ascii="宋体"/>
          <w:color w:val="000000"/>
        </w:rPr>
        <w:t>若双方发生争议，可协商或由有关部门调解解决，协商或调解不成的，由当事人依法维护其合法权益。</w:t>
      </w:r>
    </w:p>
    <w:p>
      <w:pPr>
        <w:spacing w:line="400" w:lineRule="exact"/>
        <w:ind w:firstLine="360" w:firstLineChars="128"/>
        <w:rPr>
          <w:rFonts w:ascii="宋体"/>
          <w:b/>
          <w:color w:val="000000"/>
          <w:sz w:val="28"/>
          <w:szCs w:val="28"/>
        </w:rPr>
      </w:pPr>
      <w:r>
        <w:rPr>
          <w:rFonts w:hint="eastAsia" w:ascii="宋体"/>
          <w:b/>
          <w:color w:val="000000"/>
          <w:sz w:val="28"/>
          <w:szCs w:val="28"/>
        </w:rPr>
        <w:t>九、其他</w:t>
      </w:r>
    </w:p>
    <w:p>
      <w:pPr>
        <w:pStyle w:val="50"/>
        <w:ind w:firstLine="480"/>
        <w:rPr>
          <w:rFonts w:ascii="宋体"/>
          <w:color w:val="000000"/>
        </w:rPr>
      </w:pPr>
      <w:r>
        <w:rPr>
          <w:rFonts w:ascii="宋体"/>
          <w:color w:val="000000"/>
        </w:rPr>
        <w:t>1</w:t>
      </w:r>
      <w:r>
        <w:rPr>
          <w:rFonts w:hint="eastAsia" w:ascii="宋体"/>
          <w:color w:val="000000"/>
        </w:rPr>
        <w:t>.如有未尽事宜，由双方依法订立补充合同。</w:t>
      </w:r>
    </w:p>
    <w:p>
      <w:pPr>
        <w:pStyle w:val="50"/>
        <w:ind w:firstLine="480"/>
        <w:rPr>
          <w:rFonts w:ascii="宋体"/>
          <w:color w:val="000000"/>
        </w:rPr>
      </w:pPr>
      <w:r>
        <w:rPr>
          <w:rFonts w:ascii="宋体"/>
          <w:color w:val="000000"/>
        </w:rPr>
        <w:t>2</w:t>
      </w:r>
      <w:r>
        <w:rPr>
          <w:rFonts w:hint="eastAsia" w:ascii="宋体"/>
          <w:color w:val="000000"/>
        </w:rPr>
        <w:t>.本合同双方应加盖骑缝章。</w:t>
      </w:r>
    </w:p>
    <w:p>
      <w:pPr>
        <w:pStyle w:val="50"/>
        <w:ind w:firstLine="480"/>
        <w:rPr>
          <w:rFonts w:ascii="宋体"/>
          <w:color w:val="000000"/>
        </w:rPr>
      </w:pPr>
      <w:r>
        <w:rPr>
          <w:rFonts w:hint="eastAsia" w:ascii="宋体"/>
          <w:color w:val="000000"/>
        </w:rPr>
        <w:t>3.本合同一式四份，自双方签章并经代理机构审核编号后生效。甲方、乙方、政府采购管理部门、采购代理机构各一份。</w:t>
      </w:r>
    </w:p>
    <w:p>
      <w:pPr>
        <w:pStyle w:val="32"/>
        <w:spacing w:line="360" w:lineRule="auto"/>
        <w:ind w:firstLine="480"/>
        <w:rPr>
          <w:rFonts w:ascii="宋体"/>
          <w:color w:val="000000"/>
          <w:sz w:val="24"/>
        </w:rPr>
      </w:pPr>
    </w:p>
    <w:p>
      <w:pPr>
        <w:pStyle w:val="32"/>
        <w:spacing w:line="360" w:lineRule="auto"/>
        <w:ind w:firstLine="480"/>
        <w:rPr>
          <w:rFonts w:ascii="宋体"/>
          <w:color w:val="000000"/>
          <w:sz w:val="24"/>
        </w:rPr>
      </w:pPr>
    </w:p>
    <w:p>
      <w:pPr>
        <w:spacing w:line="400" w:lineRule="exact"/>
        <w:ind w:firstLine="480" w:firstLineChars="200"/>
        <w:rPr>
          <w:rFonts w:ascii="宋体" w:cs="宋体"/>
          <w:color w:val="000000"/>
          <w:sz w:val="24"/>
        </w:rPr>
      </w:pPr>
      <w:r>
        <w:rPr>
          <w:rFonts w:hint="eastAsia" w:ascii="宋体" w:cs="宋体"/>
          <w:color w:val="000000"/>
          <w:sz w:val="24"/>
        </w:rPr>
        <w:t>甲    方：   （盖单位公章）</w:t>
      </w:r>
      <w:r>
        <w:rPr>
          <w:rFonts w:ascii="宋体" w:cs="宋体"/>
          <w:color w:val="000000"/>
          <w:sz w:val="24"/>
        </w:rPr>
        <w:tab/>
      </w:r>
      <w:r>
        <w:rPr>
          <w:rFonts w:ascii="宋体" w:cs="宋体"/>
          <w:color w:val="000000"/>
          <w:sz w:val="24"/>
        </w:rPr>
        <w:tab/>
      </w:r>
      <w:r>
        <w:rPr>
          <w:rFonts w:hint="eastAsia" w:ascii="宋体" w:cs="宋体"/>
          <w:color w:val="000000"/>
          <w:sz w:val="24"/>
        </w:rPr>
        <w:t xml:space="preserve">          乙   方：（盖单位公章）</w:t>
      </w:r>
    </w:p>
    <w:p>
      <w:pPr>
        <w:spacing w:line="400" w:lineRule="exact"/>
        <w:ind w:firstLine="480" w:firstLineChars="200"/>
        <w:rPr>
          <w:rFonts w:ascii="宋体" w:cs="宋体"/>
          <w:color w:val="000000"/>
          <w:sz w:val="24"/>
        </w:rPr>
      </w:pPr>
      <w:r>
        <w:rPr>
          <w:rFonts w:hint="eastAsia" w:ascii="宋体" w:cs="宋体"/>
          <w:color w:val="000000"/>
          <w:sz w:val="24"/>
        </w:rPr>
        <w:t>法定代表人（授权代表）：                    法定代表人（授权代表）：</w:t>
      </w:r>
    </w:p>
    <w:p>
      <w:pPr>
        <w:spacing w:line="400" w:lineRule="exact"/>
        <w:ind w:firstLine="480" w:firstLineChars="200"/>
        <w:rPr>
          <w:rFonts w:ascii="宋体" w:cs="宋体"/>
          <w:color w:val="000000"/>
          <w:sz w:val="24"/>
        </w:rPr>
      </w:pPr>
      <w:r>
        <w:rPr>
          <w:rFonts w:hint="eastAsia" w:ascii="宋体" w:cs="宋体"/>
          <w:color w:val="000000"/>
          <w:sz w:val="24"/>
        </w:rPr>
        <w:t>地址：                                     地址：</w:t>
      </w:r>
    </w:p>
    <w:p>
      <w:pPr>
        <w:spacing w:line="400" w:lineRule="exact"/>
        <w:ind w:firstLine="480" w:firstLineChars="200"/>
        <w:rPr>
          <w:rFonts w:ascii="宋体" w:cs="宋体"/>
          <w:color w:val="000000"/>
          <w:sz w:val="24"/>
        </w:rPr>
      </w:pPr>
      <w:r>
        <w:rPr>
          <w:rFonts w:hint="eastAsia" w:ascii="宋体" w:cs="宋体"/>
          <w:color w:val="000000"/>
          <w:sz w:val="24"/>
        </w:rPr>
        <w:t>开户银行：                                 开户银行：</w:t>
      </w:r>
    </w:p>
    <w:p>
      <w:pPr>
        <w:spacing w:line="400" w:lineRule="exact"/>
        <w:ind w:firstLine="480" w:firstLineChars="200"/>
        <w:rPr>
          <w:rFonts w:ascii="宋体" w:cs="宋体"/>
          <w:color w:val="000000"/>
          <w:sz w:val="24"/>
        </w:rPr>
      </w:pPr>
      <w:r>
        <w:rPr>
          <w:rFonts w:hint="eastAsia" w:ascii="宋体" w:cs="宋体"/>
          <w:color w:val="000000"/>
          <w:sz w:val="24"/>
        </w:rPr>
        <w:t>账    号：                                 账    号：</w:t>
      </w:r>
    </w:p>
    <w:p>
      <w:pPr>
        <w:spacing w:line="400" w:lineRule="exact"/>
        <w:ind w:firstLine="480" w:firstLineChars="200"/>
        <w:rPr>
          <w:rFonts w:ascii="宋体" w:cs="宋体"/>
          <w:color w:val="000000"/>
          <w:sz w:val="24"/>
        </w:rPr>
      </w:pPr>
      <w:r>
        <w:rPr>
          <w:rFonts w:hint="eastAsia" w:ascii="宋体" w:cs="宋体"/>
          <w:color w:val="000000"/>
          <w:sz w:val="24"/>
        </w:rPr>
        <w:t>电话：                                     电话：</w:t>
      </w:r>
    </w:p>
    <w:p>
      <w:pPr>
        <w:spacing w:line="400" w:lineRule="exact"/>
        <w:ind w:firstLine="480" w:firstLineChars="200"/>
        <w:rPr>
          <w:rFonts w:ascii="宋体" w:cs="宋体"/>
          <w:color w:val="000000"/>
          <w:sz w:val="24"/>
        </w:rPr>
      </w:pPr>
      <w:r>
        <w:rPr>
          <w:rFonts w:hint="eastAsia" w:ascii="宋体" w:cs="宋体"/>
          <w:color w:val="000000"/>
          <w:sz w:val="24"/>
        </w:rPr>
        <w:t>签约日期：XX年XX月XX日</w:t>
      </w:r>
      <w:r>
        <w:rPr>
          <w:rFonts w:ascii="宋体" w:cs="宋体"/>
          <w:color w:val="000000"/>
          <w:sz w:val="24"/>
        </w:rPr>
        <w:tab/>
      </w:r>
      <w:r>
        <w:rPr>
          <w:rFonts w:ascii="宋体" w:cs="宋体"/>
          <w:color w:val="000000"/>
          <w:sz w:val="24"/>
        </w:rPr>
        <w:tab/>
      </w:r>
      <w:r>
        <w:rPr>
          <w:rFonts w:ascii="宋体" w:cs="宋体"/>
          <w:color w:val="000000"/>
          <w:sz w:val="24"/>
        </w:rPr>
        <w:tab/>
      </w:r>
      <w:r>
        <w:rPr>
          <w:rFonts w:hint="eastAsia" w:ascii="宋体" w:cs="宋体"/>
          <w:color w:val="000000"/>
          <w:sz w:val="24"/>
        </w:rPr>
        <w:t xml:space="preserve">          签约日期：XX年XX月XX日</w:t>
      </w:r>
      <w:bookmarkEnd w:id="65"/>
      <w:bookmarkEnd w:id="66"/>
      <w:bookmarkEnd w:id="67"/>
    </w:p>
    <w:p>
      <w:pPr>
        <w:pStyle w:val="11"/>
        <w:rPr>
          <w:rFonts w:ascii="宋体" w:cs="宋体"/>
          <w:color w:val="000000"/>
          <w:sz w:val="24"/>
        </w:rPr>
      </w:pPr>
    </w:p>
    <w:p>
      <w:pPr>
        <w:spacing w:line="560" w:lineRule="exact"/>
        <w:jc w:val="center"/>
        <w:rPr>
          <w:rFonts w:ascii="宋体"/>
          <w:color w:val="000000"/>
          <w:sz w:val="36"/>
          <w:szCs w:val="36"/>
        </w:rPr>
      </w:pPr>
    </w:p>
    <w:p>
      <w:pPr>
        <w:spacing w:line="560" w:lineRule="exact"/>
        <w:jc w:val="center"/>
        <w:rPr>
          <w:rFonts w:ascii="宋体"/>
          <w:color w:val="000000"/>
          <w:sz w:val="36"/>
          <w:szCs w:val="36"/>
        </w:rPr>
      </w:pPr>
    </w:p>
    <w:p>
      <w:pPr>
        <w:spacing w:line="560" w:lineRule="exact"/>
        <w:jc w:val="center"/>
        <w:rPr>
          <w:rFonts w:ascii="宋体"/>
          <w:color w:val="000000"/>
          <w:sz w:val="36"/>
          <w:szCs w:val="36"/>
        </w:rPr>
      </w:pPr>
    </w:p>
    <w:p>
      <w:pPr>
        <w:spacing w:line="560" w:lineRule="exact"/>
        <w:jc w:val="center"/>
        <w:rPr>
          <w:rFonts w:ascii="宋体"/>
          <w:color w:val="000000"/>
          <w:sz w:val="36"/>
          <w:szCs w:val="36"/>
        </w:rPr>
      </w:pPr>
    </w:p>
    <w:p>
      <w:pPr>
        <w:spacing w:line="560" w:lineRule="exact"/>
        <w:jc w:val="center"/>
        <w:rPr>
          <w:rFonts w:ascii="宋体"/>
          <w:color w:val="000000"/>
          <w:sz w:val="36"/>
          <w:szCs w:val="36"/>
        </w:rPr>
      </w:pPr>
    </w:p>
    <w:p>
      <w:pPr>
        <w:spacing w:line="560" w:lineRule="exact"/>
        <w:jc w:val="center"/>
        <w:rPr>
          <w:rFonts w:ascii="宋体"/>
          <w:color w:val="000000"/>
          <w:sz w:val="36"/>
          <w:szCs w:val="36"/>
        </w:rPr>
      </w:pPr>
    </w:p>
    <w:p>
      <w:pPr>
        <w:pStyle w:val="31"/>
      </w:pPr>
    </w:p>
    <w:p>
      <w:pPr>
        <w:pStyle w:val="31"/>
      </w:pPr>
    </w:p>
    <w:p>
      <w:pPr>
        <w:pStyle w:val="31"/>
      </w:pPr>
    </w:p>
    <w:p>
      <w:pPr>
        <w:pStyle w:val="31"/>
      </w:pPr>
    </w:p>
    <w:p>
      <w:pPr>
        <w:pStyle w:val="31"/>
      </w:pPr>
    </w:p>
    <w:p>
      <w:pPr>
        <w:tabs>
          <w:tab w:val="left" w:pos="7665"/>
        </w:tabs>
        <w:spacing w:line="400" w:lineRule="exact"/>
        <w:jc w:val="center"/>
        <w:rPr>
          <w:rFonts w:hint="eastAsia" w:ascii="宋体"/>
          <w:b/>
          <w:bCs/>
          <w:color w:val="000000"/>
          <w:sz w:val="36"/>
          <w:szCs w:val="36"/>
        </w:rPr>
      </w:pPr>
    </w:p>
    <w:p>
      <w:pPr>
        <w:tabs>
          <w:tab w:val="left" w:pos="7665"/>
        </w:tabs>
        <w:spacing w:line="400" w:lineRule="exact"/>
        <w:jc w:val="center"/>
        <w:rPr>
          <w:rFonts w:ascii="宋体"/>
          <w:b/>
          <w:bCs/>
          <w:color w:val="000000"/>
          <w:sz w:val="36"/>
          <w:szCs w:val="36"/>
        </w:rPr>
      </w:pPr>
      <w:r>
        <w:rPr>
          <w:rFonts w:hint="eastAsia" w:ascii="宋体"/>
          <w:b/>
          <w:bCs/>
          <w:color w:val="000000"/>
          <w:sz w:val="36"/>
          <w:szCs w:val="36"/>
        </w:rPr>
        <w:t>第十章 附件</w:t>
      </w:r>
    </w:p>
    <w:p>
      <w:pPr>
        <w:pStyle w:val="31"/>
        <w:rPr>
          <w:b/>
          <w:sz w:val="24"/>
          <w:szCs w:val="24"/>
        </w:rPr>
      </w:pPr>
      <w:r>
        <w:rPr>
          <w:b/>
          <w:sz w:val="24"/>
          <w:szCs w:val="24"/>
        </w:rPr>
        <w:t>附件：报价一览表</w:t>
      </w:r>
    </w:p>
    <w:p>
      <w:pPr>
        <w:pStyle w:val="31"/>
        <w:jc w:val="center"/>
        <w:rPr>
          <w:sz w:val="32"/>
          <w:szCs w:val="32"/>
        </w:rPr>
      </w:pPr>
    </w:p>
    <w:p>
      <w:pPr>
        <w:pStyle w:val="31"/>
        <w:jc w:val="center"/>
        <w:rPr>
          <w:sz w:val="32"/>
          <w:szCs w:val="32"/>
        </w:rPr>
      </w:pPr>
      <w:r>
        <w:rPr>
          <w:sz w:val="32"/>
          <w:szCs w:val="32"/>
        </w:rPr>
        <w:t>报价一览表</w:t>
      </w:r>
    </w:p>
    <w:p>
      <w:pPr>
        <w:pStyle w:val="31"/>
        <w:rPr>
          <w:sz w:val="24"/>
          <w:szCs w:val="24"/>
        </w:rPr>
      </w:pPr>
    </w:p>
    <w:p>
      <w:pPr>
        <w:pStyle w:val="31"/>
        <w:rPr>
          <w:sz w:val="24"/>
          <w:szCs w:val="24"/>
        </w:rPr>
      </w:pPr>
      <w:r>
        <w:rPr>
          <w:sz w:val="24"/>
          <w:szCs w:val="24"/>
        </w:rPr>
        <w:t xml:space="preserve">项目名称： </w:t>
      </w:r>
    </w:p>
    <w:p>
      <w:pPr>
        <w:pStyle w:val="31"/>
        <w:rPr>
          <w:sz w:val="24"/>
          <w:szCs w:val="24"/>
        </w:rPr>
      </w:pPr>
      <w:r>
        <w:rPr>
          <w:sz w:val="24"/>
          <w:szCs w:val="24"/>
        </w:rPr>
        <w:t xml:space="preserve">采购编号： </w:t>
      </w:r>
    </w:p>
    <w:p>
      <w:pPr>
        <w:pStyle w:val="31"/>
        <w:rPr>
          <w:sz w:val="24"/>
          <w:szCs w:val="24"/>
        </w:rPr>
      </w:pPr>
      <w:r>
        <w:rPr>
          <w:sz w:val="24"/>
          <w:szCs w:val="24"/>
        </w:rPr>
        <w:t>第 XX 包</w:t>
      </w:r>
    </w:p>
    <w:tbl>
      <w:tblPr>
        <w:tblStyle w:val="24"/>
        <w:tblW w:w="10697" w:type="dxa"/>
        <w:tblInd w:w="93" w:type="dxa"/>
        <w:tblLayout w:type="fixed"/>
        <w:tblCellMar>
          <w:top w:w="0" w:type="dxa"/>
          <w:left w:w="108" w:type="dxa"/>
          <w:bottom w:w="0" w:type="dxa"/>
          <w:right w:w="108" w:type="dxa"/>
        </w:tblCellMar>
      </w:tblPr>
      <w:tblGrid>
        <w:gridCol w:w="1080"/>
        <w:gridCol w:w="1442"/>
        <w:gridCol w:w="1853"/>
        <w:gridCol w:w="1199"/>
        <w:gridCol w:w="1090"/>
        <w:gridCol w:w="1526"/>
        <w:gridCol w:w="1090"/>
        <w:gridCol w:w="1417"/>
      </w:tblGrid>
      <w:tr>
        <w:tblPrEx>
          <w:tblLayout w:type="fixed"/>
          <w:tblCellMar>
            <w:top w:w="0" w:type="dxa"/>
            <w:left w:w="108" w:type="dxa"/>
            <w:bottom w:w="0" w:type="dxa"/>
            <w:right w:w="108" w:type="dxa"/>
          </w:tblCellMar>
        </w:tblPrEx>
        <w:trPr>
          <w:trHeight w:val="765" w:hRule="atLeast"/>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14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产品名称</w:t>
            </w:r>
          </w:p>
        </w:tc>
        <w:tc>
          <w:tcPr>
            <w:tcW w:w="185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制造厂家及规格型号</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数量</w:t>
            </w:r>
          </w:p>
        </w:tc>
        <w:tc>
          <w:tcPr>
            <w:tcW w:w="10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单价</w:t>
            </w:r>
          </w:p>
          <w:p>
            <w:pPr>
              <w:widowControl/>
              <w:jc w:val="center"/>
              <w:rPr>
                <w:rFonts w:ascii="宋体" w:hAnsi="宋体" w:cs="宋体"/>
                <w:color w:val="000000"/>
                <w:kern w:val="0"/>
                <w:szCs w:val="21"/>
              </w:rPr>
            </w:pPr>
            <w:r>
              <w:rPr>
                <w:rFonts w:hint="eastAsia" w:ascii="宋体" w:hAnsi="宋体" w:cs="宋体"/>
                <w:color w:val="000000"/>
                <w:kern w:val="0"/>
                <w:szCs w:val="21"/>
              </w:rPr>
              <w:t>（万元）</w:t>
            </w:r>
          </w:p>
        </w:tc>
        <w:tc>
          <w:tcPr>
            <w:tcW w:w="15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总价</w:t>
            </w:r>
          </w:p>
          <w:p>
            <w:pPr>
              <w:widowControl/>
              <w:jc w:val="center"/>
              <w:rPr>
                <w:rFonts w:ascii="宋体" w:hAnsi="宋体" w:cs="宋体"/>
                <w:color w:val="000000"/>
                <w:kern w:val="0"/>
                <w:szCs w:val="21"/>
              </w:rPr>
            </w:pPr>
            <w:r>
              <w:rPr>
                <w:rFonts w:hint="eastAsia" w:ascii="宋体" w:hAnsi="宋体" w:cs="宋体"/>
                <w:color w:val="000000"/>
                <w:kern w:val="0"/>
                <w:szCs w:val="21"/>
              </w:rPr>
              <w:t>（万元）</w:t>
            </w:r>
          </w:p>
        </w:tc>
        <w:tc>
          <w:tcPr>
            <w:tcW w:w="10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是否属于进口产品</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备注</w:t>
            </w:r>
          </w:p>
        </w:tc>
      </w:tr>
      <w:tr>
        <w:tblPrEx>
          <w:tblLayout w:type="fixed"/>
          <w:tblCellMar>
            <w:top w:w="0" w:type="dxa"/>
            <w:left w:w="108" w:type="dxa"/>
            <w:bottom w:w="0" w:type="dxa"/>
            <w:right w:w="108" w:type="dxa"/>
          </w:tblCellMar>
        </w:tblPrEx>
        <w:trPr>
          <w:trHeight w:val="744"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c>
          <w:tcPr>
            <w:tcW w:w="1442"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c>
          <w:tcPr>
            <w:tcW w:w="1853"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c>
          <w:tcPr>
            <w:tcW w:w="1526"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19"/>
                <w:szCs w:val="19"/>
              </w:rPr>
            </w:pPr>
            <w:r>
              <w:rPr>
                <w:color w:val="000000"/>
                <w:kern w:val="0"/>
                <w:sz w:val="19"/>
                <w:szCs w:val="19"/>
              </w:rPr>
              <w:t>　</w:t>
            </w:r>
          </w:p>
        </w:tc>
      </w:tr>
      <w:tr>
        <w:tblPrEx>
          <w:tblLayout w:type="fixed"/>
          <w:tblCellMar>
            <w:top w:w="0" w:type="dxa"/>
            <w:left w:w="108" w:type="dxa"/>
            <w:bottom w:w="0" w:type="dxa"/>
            <w:right w:w="108" w:type="dxa"/>
          </w:tblCellMar>
        </w:tblPrEx>
        <w:trPr>
          <w:trHeight w:val="625"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442"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853"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526"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r>
      <w:tr>
        <w:tblPrEx>
          <w:tblLayout w:type="fixed"/>
          <w:tblCellMar>
            <w:top w:w="0" w:type="dxa"/>
            <w:left w:w="108" w:type="dxa"/>
            <w:bottom w:w="0" w:type="dxa"/>
            <w:right w:w="108" w:type="dxa"/>
          </w:tblCellMar>
        </w:tblPrEx>
        <w:trPr>
          <w:trHeight w:val="619"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442"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853"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526"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r>
      <w:tr>
        <w:tblPrEx>
          <w:tblLayout w:type="fixed"/>
          <w:tblCellMar>
            <w:top w:w="0" w:type="dxa"/>
            <w:left w:w="108" w:type="dxa"/>
            <w:bottom w:w="0" w:type="dxa"/>
            <w:right w:w="108" w:type="dxa"/>
          </w:tblCellMar>
        </w:tblPrEx>
        <w:trPr>
          <w:trHeight w:val="60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442"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853"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526"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417"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r>
      <w:tr>
        <w:tblPrEx>
          <w:tblLayout w:type="fixed"/>
          <w:tblCellMar>
            <w:top w:w="0" w:type="dxa"/>
            <w:left w:w="108" w:type="dxa"/>
            <w:bottom w:w="0" w:type="dxa"/>
            <w:right w:w="108" w:type="dxa"/>
          </w:tblCellMar>
        </w:tblPrEx>
        <w:trPr>
          <w:trHeight w:val="270" w:hRule="atLeast"/>
        </w:trPr>
        <w:tc>
          <w:tcPr>
            <w:tcW w:w="10697" w:type="dxa"/>
            <w:gridSpan w:val="8"/>
            <w:tcBorders>
              <w:top w:val="nil"/>
              <w:left w:val="single" w:color="auto" w:sz="4" w:space="0"/>
              <w:bottom w:val="single" w:color="auto" w:sz="4" w:space="0"/>
              <w:right w:val="single" w:color="auto" w:sz="4" w:space="0"/>
            </w:tcBorders>
            <w:shd w:val="clear" w:color="auto" w:fill="auto"/>
            <w:noWrap/>
            <w:vAlign w:val="center"/>
          </w:tcPr>
          <w:p>
            <w:pPr>
              <w:pStyle w:val="31"/>
              <w:rPr>
                <w:sz w:val="24"/>
                <w:szCs w:val="24"/>
              </w:rPr>
            </w:pPr>
            <w:r>
              <w:rPr>
                <w:rFonts w:hint="eastAsia"/>
                <w:sz w:val="24"/>
                <w:szCs w:val="24"/>
              </w:rPr>
              <w:t>报价合计（万元）：                                   大写：</w:t>
            </w:r>
          </w:p>
        </w:tc>
      </w:tr>
    </w:tbl>
    <w:p>
      <w:pPr>
        <w:pStyle w:val="31"/>
        <w:ind w:firstLine="480" w:firstLineChars="200"/>
        <w:rPr>
          <w:sz w:val="24"/>
          <w:szCs w:val="24"/>
        </w:rPr>
      </w:pPr>
      <w:r>
        <w:rPr>
          <w:rFonts w:hint="eastAsia"/>
          <w:sz w:val="24"/>
          <w:szCs w:val="24"/>
        </w:rPr>
        <w:t>注: 1.所有报价均用人民币表示,所报价格是交货地的验收价格，其总价即为履行合同的固定价格。运输、安装、调试、检验、培训、税金和保险等费用以及采购文件规定的其他费用均应包含在报价中。</w:t>
      </w:r>
    </w:p>
    <w:p>
      <w:pPr>
        <w:pStyle w:val="31"/>
        <w:ind w:firstLine="840" w:firstLineChars="350"/>
        <w:rPr>
          <w:sz w:val="24"/>
          <w:szCs w:val="24"/>
        </w:rPr>
      </w:pPr>
      <w:r>
        <w:rPr>
          <w:rFonts w:hint="eastAsia"/>
          <w:sz w:val="24"/>
          <w:szCs w:val="24"/>
        </w:rPr>
        <w:t>2.应完整填写产品的品牌和型号或项目内容。</w:t>
      </w:r>
    </w:p>
    <w:p>
      <w:pPr>
        <w:pStyle w:val="31"/>
        <w:ind w:firstLine="840" w:firstLineChars="350"/>
        <w:rPr>
          <w:sz w:val="24"/>
          <w:szCs w:val="24"/>
        </w:rPr>
      </w:pPr>
      <w:r>
        <w:rPr>
          <w:rFonts w:hint="eastAsia"/>
          <w:sz w:val="24"/>
          <w:szCs w:val="24"/>
        </w:rPr>
        <w:t>3.本项目采用现场报价，响应文件中不用首次报价（除现场报价以响应文件报价为准的情形之外，响应文件报价不作为评审的依据，以现场报价为准）。</w:t>
      </w:r>
    </w:p>
    <w:p>
      <w:pPr>
        <w:pStyle w:val="31"/>
        <w:ind w:firstLine="480" w:firstLineChars="200"/>
        <w:rPr>
          <w:sz w:val="24"/>
          <w:szCs w:val="24"/>
        </w:rPr>
      </w:pPr>
      <w:r>
        <w:rPr>
          <w:rFonts w:hint="eastAsia"/>
          <w:sz w:val="24"/>
          <w:szCs w:val="24"/>
        </w:rPr>
        <w:t>供应商名称：XXX（盖单位公章）</w:t>
      </w:r>
    </w:p>
    <w:p>
      <w:pPr>
        <w:pStyle w:val="31"/>
        <w:ind w:firstLine="480" w:firstLineChars="200"/>
        <w:rPr>
          <w:sz w:val="24"/>
          <w:szCs w:val="24"/>
        </w:rPr>
      </w:pPr>
      <w:r>
        <w:rPr>
          <w:rFonts w:hint="eastAsia"/>
          <w:sz w:val="24"/>
          <w:szCs w:val="24"/>
        </w:rPr>
        <w:t>法定代表人/单位负责人或授权代表（签字或加盖个人印章）：XXX</w:t>
      </w:r>
    </w:p>
    <w:p>
      <w:pPr>
        <w:pStyle w:val="31"/>
        <w:ind w:firstLine="480" w:firstLineChars="200"/>
        <w:rPr>
          <w:sz w:val="24"/>
          <w:szCs w:val="24"/>
        </w:rPr>
      </w:pPr>
      <w:r>
        <w:rPr>
          <w:rFonts w:hint="eastAsia"/>
          <w:sz w:val="24"/>
          <w:szCs w:val="24"/>
        </w:rPr>
        <w:t>日     期：XXX 年 XXX 月 XXX 日</w:t>
      </w:r>
    </w:p>
    <w:p>
      <w:pPr>
        <w:pStyle w:val="31"/>
        <w:rPr>
          <w:sz w:val="24"/>
          <w:szCs w:val="24"/>
        </w:rPr>
      </w:pPr>
    </w:p>
    <w:p>
      <w:pPr>
        <w:pStyle w:val="31"/>
        <w:rPr>
          <w:sz w:val="24"/>
          <w:szCs w:val="24"/>
        </w:rPr>
      </w:pPr>
    </w:p>
    <w:p>
      <w:pPr>
        <w:pStyle w:val="31"/>
        <w:rPr>
          <w:sz w:val="24"/>
          <w:szCs w:val="24"/>
        </w:rPr>
      </w:pPr>
    </w:p>
    <w:p>
      <w:pPr>
        <w:pStyle w:val="31"/>
        <w:rPr>
          <w:sz w:val="24"/>
          <w:szCs w:val="24"/>
        </w:rPr>
      </w:pPr>
    </w:p>
    <w:p>
      <w:pPr>
        <w:pStyle w:val="31"/>
        <w:rPr>
          <w:sz w:val="24"/>
          <w:szCs w:val="24"/>
        </w:rPr>
      </w:pPr>
    </w:p>
    <w:p>
      <w:pPr>
        <w:pStyle w:val="31"/>
        <w:rPr>
          <w:sz w:val="24"/>
          <w:szCs w:val="24"/>
        </w:rPr>
      </w:pPr>
    </w:p>
    <w:p>
      <w:pPr>
        <w:pStyle w:val="31"/>
        <w:rPr>
          <w:sz w:val="24"/>
          <w:szCs w:val="24"/>
        </w:rPr>
      </w:pPr>
    </w:p>
    <w:p>
      <w:pPr>
        <w:pStyle w:val="31"/>
        <w:rPr>
          <w:sz w:val="24"/>
          <w:szCs w:val="24"/>
        </w:rPr>
      </w:pPr>
      <w:r>
        <w:rPr>
          <w:sz w:val="24"/>
          <w:szCs w:val="24"/>
        </w:rPr>
        <w:t>附件：分项报价明细表</w:t>
      </w:r>
    </w:p>
    <w:p>
      <w:pPr>
        <w:widowControl/>
        <w:jc w:val="center"/>
        <w:rPr>
          <w:rFonts w:ascii="仿宋" w:hAnsi="仿宋" w:eastAsia="仿宋" w:cs="仿宋"/>
          <w:kern w:val="0"/>
          <w:sz w:val="32"/>
          <w:szCs w:val="32"/>
        </w:rPr>
      </w:pPr>
    </w:p>
    <w:p>
      <w:pPr>
        <w:pStyle w:val="31"/>
        <w:jc w:val="center"/>
        <w:rPr>
          <w:sz w:val="32"/>
          <w:szCs w:val="32"/>
        </w:rPr>
      </w:pPr>
      <w:r>
        <w:rPr>
          <w:sz w:val="32"/>
          <w:szCs w:val="32"/>
        </w:rPr>
        <w:t>分项报价明细表</w:t>
      </w:r>
    </w:p>
    <w:p>
      <w:pPr>
        <w:pStyle w:val="31"/>
        <w:rPr>
          <w:sz w:val="24"/>
          <w:szCs w:val="24"/>
        </w:rPr>
      </w:pPr>
    </w:p>
    <w:p>
      <w:pPr>
        <w:pStyle w:val="31"/>
        <w:rPr>
          <w:sz w:val="24"/>
          <w:szCs w:val="24"/>
        </w:rPr>
      </w:pPr>
      <w:r>
        <w:rPr>
          <w:sz w:val="24"/>
          <w:szCs w:val="24"/>
        </w:rPr>
        <w:t xml:space="preserve">项目名称： </w:t>
      </w:r>
    </w:p>
    <w:p>
      <w:pPr>
        <w:pStyle w:val="31"/>
        <w:rPr>
          <w:sz w:val="24"/>
          <w:szCs w:val="24"/>
        </w:rPr>
      </w:pPr>
      <w:r>
        <w:rPr>
          <w:sz w:val="24"/>
          <w:szCs w:val="24"/>
        </w:rPr>
        <w:t xml:space="preserve">采购编号： </w:t>
      </w:r>
    </w:p>
    <w:p>
      <w:pPr>
        <w:pStyle w:val="31"/>
        <w:rPr>
          <w:sz w:val="24"/>
          <w:szCs w:val="24"/>
        </w:rPr>
      </w:pPr>
      <w:r>
        <w:rPr>
          <w:sz w:val="24"/>
          <w:szCs w:val="24"/>
        </w:rPr>
        <w:t>第 XX 包</w:t>
      </w:r>
    </w:p>
    <w:tbl>
      <w:tblPr>
        <w:tblStyle w:val="24"/>
        <w:tblW w:w="10697" w:type="dxa"/>
        <w:tblInd w:w="93" w:type="dxa"/>
        <w:tblLayout w:type="fixed"/>
        <w:tblCellMar>
          <w:top w:w="0" w:type="dxa"/>
          <w:left w:w="108" w:type="dxa"/>
          <w:bottom w:w="0" w:type="dxa"/>
          <w:right w:w="108" w:type="dxa"/>
        </w:tblCellMar>
      </w:tblPr>
      <w:tblGrid>
        <w:gridCol w:w="996"/>
        <w:gridCol w:w="1199"/>
        <w:gridCol w:w="1199"/>
        <w:gridCol w:w="1308"/>
        <w:gridCol w:w="1308"/>
        <w:gridCol w:w="1090"/>
        <w:gridCol w:w="1308"/>
        <w:gridCol w:w="1199"/>
        <w:gridCol w:w="1090"/>
      </w:tblGrid>
      <w:tr>
        <w:tblPrEx>
          <w:tblLayout w:type="fixed"/>
          <w:tblCellMar>
            <w:top w:w="0" w:type="dxa"/>
            <w:left w:w="108" w:type="dxa"/>
            <w:bottom w:w="0" w:type="dxa"/>
            <w:right w:w="108" w:type="dxa"/>
          </w:tblCellMar>
        </w:tblPrEx>
        <w:trPr>
          <w:trHeight w:val="1170" w:hRule="atLeast"/>
        </w:trPr>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序号</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产品名称</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规格型号</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品牌</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单位</w:t>
            </w:r>
          </w:p>
        </w:tc>
        <w:tc>
          <w:tcPr>
            <w:tcW w:w="10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数量</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单价</w:t>
            </w:r>
          </w:p>
        </w:tc>
        <w:tc>
          <w:tcPr>
            <w:tcW w:w="119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金额</w:t>
            </w:r>
          </w:p>
        </w:tc>
        <w:tc>
          <w:tcPr>
            <w:tcW w:w="109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rPr>
            </w:pPr>
            <w:r>
              <w:rPr>
                <w:rFonts w:hint="eastAsia" w:ascii="仿宋" w:hAnsi="仿宋" w:eastAsia="仿宋" w:cs="宋体"/>
                <w:color w:val="000000"/>
                <w:kern w:val="0"/>
                <w:sz w:val="24"/>
              </w:rPr>
              <w:t>备注</w:t>
            </w:r>
          </w:p>
        </w:tc>
      </w:tr>
      <w:tr>
        <w:tblPrEx>
          <w:tblLayout w:type="fixed"/>
          <w:tblCellMar>
            <w:top w:w="0" w:type="dxa"/>
            <w:left w:w="108" w:type="dxa"/>
            <w:bottom w:w="0" w:type="dxa"/>
            <w:right w:w="108" w:type="dxa"/>
          </w:tblCellMar>
        </w:tblPrEx>
        <w:trPr>
          <w:trHeight w:val="560" w:hRule="atLeast"/>
        </w:trPr>
        <w:tc>
          <w:tcPr>
            <w:tcW w:w="996"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8"/>
                <w:szCs w:val="8"/>
              </w:rPr>
            </w:pPr>
            <w:r>
              <w:rPr>
                <w:color w:val="000000"/>
                <w:kern w:val="0"/>
                <w:sz w:val="8"/>
                <w:szCs w:val="8"/>
              </w:rPr>
              <w:t>　</w:t>
            </w:r>
          </w:p>
        </w:tc>
      </w:tr>
      <w:tr>
        <w:tblPrEx>
          <w:tblLayout w:type="fixed"/>
          <w:tblCellMar>
            <w:top w:w="0" w:type="dxa"/>
            <w:left w:w="108" w:type="dxa"/>
            <w:bottom w:w="0" w:type="dxa"/>
            <w:right w:w="108" w:type="dxa"/>
          </w:tblCellMar>
        </w:tblPrEx>
        <w:trPr>
          <w:trHeight w:val="610" w:hRule="atLeast"/>
        </w:trPr>
        <w:tc>
          <w:tcPr>
            <w:tcW w:w="996"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r>
      <w:tr>
        <w:tblPrEx>
          <w:tblLayout w:type="fixed"/>
          <w:tblCellMar>
            <w:top w:w="0" w:type="dxa"/>
            <w:left w:w="108" w:type="dxa"/>
            <w:bottom w:w="0" w:type="dxa"/>
            <w:right w:w="108" w:type="dxa"/>
          </w:tblCellMar>
        </w:tblPrEx>
        <w:trPr>
          <w:trHeight w:val="618" w:hRule="atLeast"/>
        </w:trPr>
        <w:tc>
          <w:tcPr>
            <w:tcW w:w="996"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r>
      <w:tr>
        <w:tblPrEx>
          <w:tblLayout w:type="fixed"/>
          <w:tblCellMar>
            <w:top w:w="0" w:type="dxa"/>
            <w:left w:w="108" w:type="dxa"/>
            <w:bottom w:w="0" w:type="dxa"/>
            <w:right w:w="108" w:type="dxa"/>
          </w:tblCellMar>
        </w:tblPrEx>
        <w:trPr>
          <w:trHeight w:val="455" w:hRule="atLeast"/>
        </w:trPr>
        <w:tc>
          <w:tcPr>
            <w:tcW w:w="996"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r>
      <w:tr>
        <w:tblPrEx>
          <w:tblLayout w:type="fixed"/>
          <w:tblCellMar>
            <w:top w:w="0" w:type="dxa"/>
            <w:left w:w="108" w:type="dxa"/>
            <w:bottom w:w="0" w:type="dxa"/>
            <w:right w:w="108" w:type="dxa"/>
          </w:tblCellMar>
        </w:tblPrEx>
        <w:trPr>
          <w:trHeight w:val="462" w:hRule="atLeast"/>
        </w:trPr>
        <w:tc>
          <w:tcPr>
            <w:tcW w:w="996" w:type="dxa"/>
            <w:tcBorders>
              <w:top w:val="nil"/>
              <w:left w:val="single" w:color="auto" w:sz="4" w:space="0"/>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308"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199"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c>
          <w:tcPr>
            <w:tcW w:w="109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4"/>
              </w:rPr>
            </w:pPr>
            <w:r>
              <w:rPr>
                <w:color w:val="000000"/>
                <w:kern w:val="0"/>
                <w:sz w:val="24"/>
              </w:rPr>
              <w:t>　</w:t>
            </w:r>
          </w:p>
        </w:tc>
      </w:tr>
      <w:tr>
        <w:tblPrEx>
          <w:tblLayout w:type="fixed"/>
          <w:tblCellMar>
            <w:top w:w="0" w:type="dxa"/>
            <w:left w:w="108" w:type="dxa"/>
            <w:bottom w:w="0" w:type="dxa"/>
            <w:right w:w="108" w:type="dxa"/>
          </w:tblCellMar>
        </w:tblPrEx>
        <w:trPr>
          <w:trHeight w:val="610" w:hRule="atLeast"/>
        </w:trPr>
        <w:tc>
          <w:tcPr>
            <w:tcW w:w="10697" w:type="dxa"/>
            <w:gridSpan w:val="9"/>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仿宋" w:hAnsi="仿宋" w:eastAsia="仿宋" w:cs="宋体"/>
                <w:color w:val="000000"/>
                <w:kern w:val="0"/>
                <w:sz w:val="24"/>
              </w:rPr>
            </w:pPr>
            <w:r>
              <w:rPr>
                <w:rFonts w:hint="eastAsia" w:ascii="仿宋" w:hAnsi="仿宋" w:eastAsia="仿宋" w:cs="宋体"/>
                <w:color w:val="000000"/>
                <w:kern w:val="0"/>
                <w:sz w:val="24"/>
              </w:rPr>
              <w:t>分项报价合计（万元）：                           大写：</w:t>
            </w:r>
          </w:p>
        </w:tc>
      </w:tr>
    </w:tbl>
    <w:p>
      <w:pPr>
        <w:pStyle w:val="31"/>
        <w:ind w:firstLine="480" w:firstLineChars="200"/>
        <w:rPr>
          <w:rFonts w:ascii="宋体" w:hAnsi="宋体"/>
          <w:sz w:val="24"/>
          <w:szCs w:val="24"/>
        </w:rPr>
      </w:pPr>
      <w:r>
        <w:rPr>
          <w:rFonts w:hint="eastAsia" w:ascii="宋体" w:hAnsi="宋体"/>
          <w:sz w:val="24"/>
          <w:szCs w:val="24"/>
        </w:rPr>
        <w:t>注：1.供应商应按“分项报价明细表”的格式详细报出总价的各个组成部 分的报价。</w:t>
      </w:r>
    </w:p>
    <w:p>
      <w:pPr>
        <w:pStyle w:val="31"/>
        <w:ind w:firstLine="960" w:firstLineChars="400"/>
        <w:rPr>
          <w:rFonts w:ascii="宋体" w:hAnsi="宋体"/>
          <w:sz w:val="24"/>
          <w:szCs w:val="24"/>
        </w:rPr>
      </w:pPr>
      <w:r>
        <w:rPr>
          <w:rFonts w:hint="eastAsia" w:ascii="宋体" w:hAnsi="宋体"/>
          <w:sz w:val="24"/>
          <w:szCs w:val="24"/>
        </w:rPr>
        <w:t>2.“分项报价明细表”各分项报价合计应当与“报价一览表”报价合 计相等。</w:t>
      </w:r>
    </w:p>
    <w:p>
      <w:pPr>
        <w:pStyle w:val="31"/>
        <w:ind w:firstLine="960" w:firstLineChars="400"/>
        <w:rPr>
          <w:rFonts w:ascii="宋体" w:hAnsi="宋体"/>
          <w:sz w:val="24"/>
          <w:szCs w:val="24"/>
        </w:rPr>
      </w:pPr>
      <w:r>
        <w:rPr>
          <w:rFonts w:hint="eastAsia" w:ascii="宋体" w:hAnsi="宋体"/>
          <w:sz w:val="24"/>
          <w:szCs w:val="24"/>
        </w:rPr>
        <w:t>3.本项目采用现场报价，响应文件中不用首次报价（除现场报价以响应文件报价为准的情形之外，响应文件报价不作为评审的依据，以现场报价为准）。</w:t>
      </w:r>
    </w:p>
    <w:p>
      <w:pPr>
        <w:pStyle w:val="31"/>
        <w:rPr>
          <w:sz w:val="24"/>
          <w:szCs w:val="24"/>
        </w:rPr>
      </w:pPr>
    </w:p>
    <w:p>
      <w:pPr>
        <w:pStyle w:val="31"/>
        <w:rPr>
          <w:sz w:val="24"/>
          <w:szCs w:val="24"/>
        </w:rPr>
      </w:pPr>
    </w:p>
    <w:p>
      <w:pPr>
        <w:pStyle w:val="31"/>
        <w:rPr>
          <w:sz w:val="24"/>
          <w:szCs w:val="24"/>
        </w:rPr>
      </w:pPr>
    </w:p>
    <w:p>
      <w:pPr>
        <w:pStyle w:val="31"/>
        <w:ind w:firstLine="480" w:firstLineChars="200"/>
        <w:rPr>
          <w:sz w:val="24"/>
          <w:szCs w:val="24"/>
        </w:rPr>
      </w:pPr>
      <w:r>
        <w:rPr>
          <w:rFonts w:hint="eastAsia"/>
          <w:sz w:val="24"/>
          <w:szCs w:val="24"/>
        </w:rPr>
        <w:t xml:space="preserve">供应商名称：XXX（盖单位公章） </w:t>
      </w:r>
    </w:p>
    <w:p>
      <w:pPr>
        <w:pStyle w:val="31"/>
        <w:ind w:firstLine="480" w:firstLineChars="200"/>
        <w:rPr>
          <w:sz w:val="24"/>
          <w:szCs w:val="24"/>
        </w:rPr>
      </w:pPr>
      <w:r>
        <w:rPr>
          <w:rFonts w:hint="eastAsia"/>
          <w:sz w:val="24"/>
          <w:szCs w:val="24"/>
        </w:rPr>
        <w:t>法定代表人/单位负责人或授权代表（签字或加盖个人印章）：XXX</w:t>
      </w:r>
    </w:p>
    <w:p>
      <w:pPr>
        <w:pStyle w:val="31"/>
        <w:ind w:firstLine="480" w:firstLineChars="200"/>
        <w:rPr>
          <w:sz w:val="24"/>
          <w:szCs w:val="24"/>
        </w:rPr>
      </w:pPr>
      <w:r>
        <w:rPr>
          <w:rFonts w:hint="eastAsia"/>
          <w:sz w:val="24"/>
          <w:szCs w:val="24"/>
        </w:rPr>
        <w:t>日</w:t>
      </w:r>
      <w:r>
        <w:rPr>
          <w:rFonts w:hint="eastAsia"/>
          <w:sz w:val="24"/>
          <w:szCs w:val="24"/>
        </w:rPr>
        <w:tab/>
      </w:r>
      <w:r>
        <w:rPr>
          <w:rFonts w:hint="eastAsia"/>
          <w:sz w:val="24"/>
          <w:szCs w:val="24"/>
        </w:rPr>
        <w:t xml:space="preserve">    期：XXX 年 XXX 月 XXX 日</w:t>
      </w:r>
    </w:p>
    <w:p>
      <w:pPr>
        <w:pStyle w:val="31"/>
        <w:rPr>
          <w:sz w:val="24"/>
          <w:szCs w:val="24"/>
        </w:rPr>
      </w:pPr>
    </w:p>
    <w:p>
      <w:pPr>
        <w:pStyle w:val="31"/>
        <w:rPr>
          <w:sz w:val="24"/>
          <w:szCs w:val="24"/>
        </w:rPr>
      </w:pPr>
    </w:p>
    <w:p>
      <w:pPr>
        <w:pStyle w:val="31"/>
        <w:rPr>
          <w:sz w:val="24"/>
          <w:szCs w:val="24"/>
        </w:rPr>
      </w:pPr>
    </w:p>
    <w:p>
      <w:pPr>
        <w:pStyle w:val="31"/>
        <w:rPr>
          <w:sz w:val="24"/>
          <w:szCs w:val="24"/>
        </w:rPr>
      </w:pPr>
    </w:p>
    <w:p>
      <w:pPr>
        <w:spacing w:before="120" w:beforeLines="50" w:after="120" w:afterLines="50"/>
        <w:outlineLvl w:val="1"/>
        <w:rPr>
          <w:rFonts w:ascii="宋体" w:hAnsi="宋体"/>
          <w:b/>
          <w:sz w:val="28"/>
          <w:szCs w:val="28"/>
        </w:rPr>
      </w:pPr>
      <w:r>
        <w:rPr>
          <w:rFonts w:hint="eastAsia" w:ascii="宋体" w:hAnsi="宋体"/>
          <w:b/>
          <w:sz w:val="28"/>
          <w:szCs w:val="28"/>
        </w:rPr>
        <w:t>附件：政府采购供应商质疑函范本</w:t>
      </w:r>
    </w:p>
    <w:p>
      <w:pPr>
        <w:jc w:val="center"/>
        <w:rPr>
          <w:rFonts w:ascii="宋体" w:hAnsi="宋体" w:cs="仿宋"/>
          <w:b/>
          <w:bCs/>
          <w:sz w:val="44"/>
          <w:szCs w:val="44"/>
        </w:rPr>
      </w:pPr>
      <w:r>
        <w:rPr>
          <w:rFonts w:hint="eastAsia" w:ascii="宋体" w:hAnsi="宋体" w:cs="仿宋"/>
          <w:b/>
          <w:bCs/>
          <w:sz w:val="44"/>
          <w:szCs w:val="44"/>
        </w:rPr>
        <w:t>质疑函范本</w:t>
      </w:r>
    </w:p>
    <w:p>
      <w:pPr>
        <w:adjustRightInd w:val="0"/>
        <w:snapToGrid w:val="0"/>
        <w:spacing w:before="240" w:beforeLines="100" w:line="360" w:lineRule="auto"/>
        <w:rPr>
          <w:rFonts w:ascii="宋体" w:hAnsi="宋体" w:cs="仿宋"/>
          <w:bCs/>
          <w:sz w:val="32"/>
          <w:szCs w:val="32"/>
        </w:rPr>
      </w:pPr>
      <w:r>
        <w:rPr>
          <w:rFonts w:hint="eastAsia" w:ascii="宋体" w:hAnsi="宋体" w:cs="仿宋"/>
          <w:bCs/>
          <w:sz w:val="32"/>
          <w:szCs w:val="32"/>
        </w:rPr>
        <w:t>一、质疑供应商基本信息</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质疑供应商：</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rPr>
      </w:pPr>
      <w:r>
        <w:rPr>
          <w:rFonts w:hint="eastAsia" w:ascii="宋体" w:hAnsi="宋体" w:cs="仿宋"/>
          <w:sz w:val="32"/>
          <w:szCs w:val="32"/>
        </w:rPr>
        <w:t>地址：</w:t>
      </w:r>
      <w:r>
        <w:rPr>
          <w:rFonts w:hint="eastAsia" w:ascii="宋体" w:hAnsi="宋体" w:cs="仿宋"/>
          <w:sz w:val="32"/>
          <w:szCs w:val="32"/>
          <w:u w:val="dotted"/>
        </w:rPr>
        <w:t xml:space="preserve">                          </w:t>
      </w:r>
      <w:r>
        <w:rPr>
          <w:rFonts w:hint="eastAsia" w:ascii="宋体" w:hAnsi="宋体" w:cs="仿宋"/>
          <w:sz w:val="32"/>
          <w:szCs w:val="32"/>
        </w:rPr>
        <w:t>邮编：</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rPr>
      </w:pPr>
      <w:r>
        <w:rPr>
          <w:rFonts w:hint="eastAsia" w:ascii="宋体" w:hAnsi="宋体" w:cs="仿宋"/>
          <w:sz w:val="32"/>
          <w:szCs w:val="32"/>
        </w:rPr>
        <w:t>联系人：</w:t>
      </w:r>
      <w:r>
        <w:rPr>
          <w:rFonts w:hint="eastAsia" w:ascii="宋体" w:hAnsi="宋体" w:cs="仿宋"/>
          <w:sz w:val="32"/>
          <w:szCs w:val="32"/>
          <w:u w:val="dotted"/>
        </w:rPr>
        <w:t xml:space="preserve">                      </w:t>
      </w:r>
      <w:r>
        <w:rPr>
          <w:rFonts w:hint="eastAsia" w:ascii="宋体" w:hAnsi="宋体" w:cs="仿宋"/>
          <w:sz w:val="32"/>
          <w:szCs w:val="32"/>
        </w:rPr>
        <w:t>联系电话：</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授权代表：</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rPr>
      </w:pPr>
      <w:r>
        <w:rPr>
          <w:rFonts w:hint="eastAsia" w:ascii="宋体" w:hAnsi="宋体" w:cs="仿宋"/>
          <w:sz w:val="32"/>
          <w:szCs w:val="32"/>
        </w:rPr>
        <w:t>联系电话：</w:t>
      </w:r>
      <w:r>
        <w:rPr>
          <w:rFonts w:hint="eastAsia" w:ascii="宋体" w:hAnsi="宋体" w:cs="仿宋"/>
          <w:sz w:val="32"/>
          <w:szCs w:val="32"/>
          <w:u w:val="dotted"/>
        </w:rPr>
        <w:t xml:space="preserve">                                                          </w:t>
      </w:r>
      <w:r>
        <w:rPr>
          <w:rFonts w:hint="eastAsia" w:ascii="宋体" w:hAnsi="宋体" w:cs="仿宋"/>
          <w:sz w:val="32"/>
          <w:szCs w:val="32"/>
        </w:rPr>
        <w:t xml:space="preserve"> </w:t>
      </w:r>
    </w:p>
    <w:p>
      <w:pPr>
        <w:adjustRightInd w:val="0"/>
        <w:snapToGrid w:val="0"/>
        <w:spacing w:line="360" w:lineRule="auto"/>
        <w:rPr>
          <w:rFonts w:ascii="宋体" w:hAnsi="宋体" w:cs="仿宋"/>
          <w:sz w:val="32"/>
          <w:szCs w:val="32"/>
        </w:rPr>
      </w:pPr>
      <w:r>
        <w:rPr>
          <w:rFonts w:hint="eastAsia" w:ascii="宋体" w:hAnsi="宋体" w:cs="仿宋"/>
          <w:sz w:val="32"/>
          <w:szCs w:val="32"/>
        </w:rPr>
        <w:t xml:space="preserve">地址： </w:t>
      </w:r>
      <w:r>
        <w:rPr>
          <w:rFonts w:hint="eastAsia" w:ascii="宋体" w:hAnsi="宋体" w:cs="仿宋"/>
          <w:sz w:val="32"/>
          <w:szCs w:val="32"/>
          <w:u w:val="dotted"/>
        </w:rPr>
        <w:t xml:space="preserve">                        </w:t>
      </w:r>
      <w:r>
        <w:rPr>
          <w:rFonts w:hint="eastAsia" w:ascii="宋体" w:hAnsi="宋体" w:cs="仿宋"/>
          <w:sz w:val="32"/>
          <w:szCs w:val="32"/>
        </w:rPr>
        <w:t>邮编：</w:t>
      </w:r>
      <w:r>
        <w:rPr>
          <w:rFonts w:hint="eastAsia" w:ascii="宋体" w:hAnsi="宋体" w:cs="仿宋"/>
          <w:sz w:val="32"/>
          <w:szCs w:val="32"/>
          <w:u w:val="dotted"/>
        </w:rPr>
        <w:t xml:space="preserve">                                             </w:t>
      </w:r>
    </w:p>
    <w:p>
      <w:pPr>
        <w:adjustRightInd w:val="0"/>
        <w:snapToGrid w:val="0"/>
        <w:spacing w:line="360" w:lineRule="auto"/>
        <w:rPr>
          <w:rFonts w:ascii="宋体" w:hAnsi="宋体" w:cs="仿宋"/>
          <w:bCs/>
          <w:sz w:val="32"/>
          <w:szCs w:val="32"/>
        </w:rPr>
      </w:pPr>
      <w:r>
        <w:rPr>
          <w:rFonts w:hint="eastAsia" w:ascii="宋体" w:hAnsi="宋体" w:cs="仿宋"/>
          <w:bCs/>
          <w:sz w:val="32"/>
          <w:szCs w:val="32"/>
        </w:rPr>
        <w:t>二、质疑项目基本情况</w:t>
      </w:r>
    </w:p>
    <w:p>
      <w:pPr>
        <w:adjustRightInd w:val="0"/>
        <w:snapToGrid w:val="0"/>
        <w:spacing w:line="360" w:lineRule="auto"/>
        <w:rPr>
          <w:rFonts w:ascii="宋体" w:hAnsi="宋体" w:cs="仿宋"/>
          <w:sz w:val="32"/>
          <w:szCs w:val="32"/>
        </w:rPr>
      </w:pPr>
      <w:r>
        <w:rPr>
          <w:rFonts w:hint="eastAsia" w:ascii="宋体" w:hAnsi="宋体" w:cs="仿宋"/>
          <w:sz w:val="32"/>
          <w:szCs w:val="32"/>
        </w:rPr>
        <w:t>质疑项目的名称：</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rPr>
      </w:pPr>
      <w:r>
        <w:rPr>
          <w:rFonts w:hint="eastAsia" w:ascii="宋体" w:hAnsi="宋体" w:cs="仿宋"/>
          <w:sz w:val="32"/>
          <w:szCs w:val="32"/>
        </w:rPr>
        <w:t>质疑项目的编号：</w:t>
      </w:r>
      <w:r>
        <w:rPr>
          <w:rFonts w:hint="eastAsia" w:ascii="宋体" w:hAnsi="宋体" w:cs="仿宋"/>
          <w:sz w:val="32"/>
          <w:szCs w:val="32"/>
          <w:u w:val="dotted"/>
        </w:rPr>
        <w:t xml:space="preserve">                     </w:t>
      </w:r>
      <w:r>
        <w:rPr>
          <w:rFonts w:hint="eastAsia" w:ascii="宋体" w:hAnsi="宋体" w:cs="仿宋"/>
          <w:sz w:val="32"/>
          <w:szCs w:val="32"/>
        </w:rPr>
        <w:t>包号：</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采购人名称：</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rPr>
      </w:pPr>
      <w:r>
        <w:rPr>
          <w:rFonts w:hint="eastAsia" w:ascii="宋体" w:hAnsi="宋体" w:cs="仿宋"/>
          <w:sz w:val="32"/>
          <w:szCs w:val="32"/>
        </w:rPr>
        <w:t>采购文件获取日期：</w:t>
      </w:r>
      <w:r>
        <w:rPr>
          <w:rFonts w:hint="eastAsia" w:ascii="宋体" w:hAnsi="宋体" w:cs="仿宋"/>
          <w:sz w:val="32"/>
          <w:szCs w:val="32"/>
          <w:u w:val="dotted"/>
        </w:rPr>
        <w:t xml:space="preserve">                                                    </w:t>
      </w:r>
    </w:p>
    <w:p>
      <w:pPr>
        <w:adjustRightInd w:val="0"/>
        <w:snapToGrid w:val="0"/>
        <w:spacing w:line="360" w:lineRule="auto"/>
        <w:rPr>
          <w:rFonts w:ascii="宋体" w:hAnsi="宋体" w:cs="仿宋"/>
          <w:bCs/>
          <w:sz w:val="32"/>
          <w:szCs w:val="32"/>
        </w:rPr>
      </w:pPr>
      <w:r>
        <w:rPr>
          <w:rFonts w:hint="eastAsia" w:ascii="宋体" w:hAnsi="宋体" w:cs="仿宋"/>
          <w:bCs/>
          <w:sz w:val="32"/>
          <w:szCs w:val="32"/>
        </w:rPr>
        <w:t>三、质疑事项具体内容</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质疑事项1：</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事实依据：</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rPr>
      </w:pP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法律依据：</w:t>
      </w: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u w:val="dotted"/>
        </w:rPr>
      </w:pPr>
      <w:r>
        <w:rPr>
          <w:rFonts w:hint="eastAsia" w:ascii="宋体" w:hAnsi="宋体" w:cs="仿宋"/>
          <w:sz w:val="32"/>
          <w:szCs w:val="32"/>
          <w:u w:val="dotted"/>
        </w:rPr>
        <w:t xml:space="preserve">                                                                     </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质疑事项2</w:t>
      </w:r>
    </w:p>
    <w:p>
      <w:pPr>
        <w:adjustRightInd w:val="0"/>
        <w:snapToGrid w:val="0"/>
        <w:spacing w:line="360" w:lineRule="auto"/>
        <w:rPr>
          <w:rFonts w:ascii="宋体" w:hAnsi="宋体" w:cs="仿宋"/>
          <w:sz w:val="32"/>
          <w:szCs w:val="32"/>
        </w:rPr>
      </w:pPr>
      <w:r>
        <w:rPr>
          <w:rFonts w:hint="eastAsia" w:ascii="宋体" w:hAnsi="宋体" w:cs="仿宋"/>
          <w:sz w:val="32"/>
          <w:szCs w:val="32"/>
        </w:rPr>
        <w:t>……</w:t>
      </w:r>
    </w:p>
    <w:p>
      <w:pPr>
        <w:adjustRightInd w:val="0"/>
        <w:snapToGrid w:val="0"/>
        <w:spacing w:line="360" w:lineRule="auto"/>
        <w:rPr>
          <w:rFonts w:ascii="宋体" w:hAnsi="宋体" w:cs="仿宋"/>
          <w:bCs/>
          <w:sz w:val="32"/>
          <w:szCs w:val="32"/>
        </w:rPr>
      </w:pPr>
      <w:r>
        <w:rPr>
          <w:rFonts w:hint="eastAsia" w:ascii="宋体" w:hAnsi="宋体" w:cs="仿宋"/>
          <w:bCs/>
          <w:sz w:val="32"/>
          <w:szCs w:val="32"/>
        </w:rPr>
        <w:t>四、与质疑事项相关的质疑请求</w:t>
      </w:r>
    </w:p>
    <w:p>
      <w:pPr>
        <w:adjustRightInd w:val="0"/>
        <w:snapToGrid w:val="0"/>
        <w:spacing w:line="360" w:lineRule="auto"/>
        <w:rPr>
          <w:rFonts w:ascii="宋体" w:hAnsi="宋体" w:cs="仿宋"/>
          <w:sz w:val="32"/>
          <w:szCs w:val="32"/>
          <w:u w:val="dotted"/>
        </w:rPr>
      </w:pPr>
      <w:r>
        <w:rPr>
          <w:rFonts w:hint="eastAsia" w:ascii="宋体" w:hAnsi="宋体" w:cs="仿宋"/>
          <w:sz w:val="32"/>
          <w:szCs w:val="32"/>
        </w:rPr>
        <w:t>请求：</w:t>
      </w:r>
      <w:r>
        <w:rPr>
          <w:rFonts w:hint="eastAsia" w:ascii="宋体" w:hAnsi="宋体" w:cs="仿宋"/>
          <w:sz w:val="32"/>
          <w:szCs w:val="32"/>
          <w:u w:val="dotted"/>
        </w:rPr>
        <w:t xml:space="preserve">                                                               </w:t>
      </w:r>
    </w:p>
    <w:p>
      <w:pPr>
        <w:rPr>
          <w:rFonts w:ascii="宋体" w:hAnsi="宋体"/>
          <w:sz w:val="32"/>
          <w:szCs w:val="32"/>
        </w:rPr>
      </w:pPr>
      <w:r>
        <w:rPr>
          <w:rFonts w:hint="eastAsia" w:ascii="宋体" w:hAnsi="宋体"/>
          <w:sz w:val="32"/>
          <w:szCs w:val="32"/>
        </w:rPr>
        <w:t xml:space="preserve">签字(签章)：                   公章：                      </w:t>
      </w:r>
    </w:p>
    <w:p>
      <w:pPr>
        <w:rPr>
          <w:rFonts w:ascii="宋体" w:hAnsi="宋体"/>
          <w:sz w:val="32"/>
          <w:szCs w:val="32"/>
        </w:rPr>
      </w:pPr>
      <w:r>
        <w:rPr>
          <w:rFonts w:hint="eastAsia" w:ascii="宋体" w:hAnsi="宋体"/>
          <w:sz w:val="32"/>
          <w:szCs w:val="32"/>
        </w:rPr>
        <w:t xml:space="preserve">日期：    </w:t>
      </w:r>
    </w:p>
    <w:p>
      <w:pPr>
        <w:adjustRightInd w:val="0"/>
        <w:snapToGrid w:val="0"/>
        <w:spacing w:line="360" w:lineRule="auto"/>
        <w:rPr>
          <w:rFonts w:ascii="宋体" w:hAnsi="宋体" w:cs="仿宋"/>
          <w:sz w:val="32"/>
          <w:szCs w:val="32"/>
        </w:rPr>
      </w:pPr>
    </w:p>
    <w:p>
      <w:pPr>
        <w:adjustRightInd w:val="0"/>
        <w:snapToGrid w:val="0"/>
        <w:spacing w:line="360" w:lineRule="auto"/>
        <w:rPr>
          <w:rFonts w:ascii="宋体" w:hAnsi="宋体" w:cs="仿宋"/>
          <w:sz w:val="32"/>
          <w:szCs w:val="32"/>
        </w:rPr>
      </w:pPr>
    </w:p>
    <w:p>
      <w:pPr>
        <w:jc w:val="center"/>
        <w:rPr>
          <w:rFonts w:ascii="宋体" w:hAnsi="宋体" w:cs="仿宋"/>
          <w:b/>
          <w:bCs/>
          <w:sz w:val="32"/>
          <w:szCs w:val="32"/>
        </w:rPr>
      </w:pPr>
    </w:p>
    <w:p>
      <w:pPr>
        <w:rPr>
          <w:rFonts w:ascii="宋体" w:hAnsi="宋体"/>
          <w:b/>
          <w:sz w:val="32"/>
          <w:szCs w:val="32"/>
        </w:rPr>
      </w:pPr>
    </w:p>
    <w:p>
      <w:pPr>
        <w:widowControl/>
        <w:jc w:val="left"/>
        <w:rPr>
          <w:rFonts w:ascii="宋体" w:hAnsi="宋体"/>
          <w:b/>
          <w:sz w:val="32"/>
          <w:szCs w:val="32"/>
        </w:rPr>
      </w:pPr>
      <w:r>
        <w:rPr>
          <w:rFonts w:hint="eastAsia" w:ascii="宋体" w:hAnsi="宋体"/>
          <w:b/>
          <w:sz w:val="32"/>
          <w:szCs w:val="32"/>
        </w:rPr>
        <w:br w:type="page"/>
      </w:r>
    </w:p>
    <w:p>
      <w:pPr>
        <w:rPr>
          <w:rFonts w:ascii="宋体" w:hAnsi="宋体"/>
          <w:b/>
          <w:sz w:val="32"/>
          <w:szCs w:val="32"/>
        </w:rPr>
      </w:pPr>
      <w:r>
        <w:rPr>
          <w:rFonts w:hint="eastAsia" w:ascii="宋体" w:hAnsi="宋体"/>
          <w:b/>
          <w:sz w:val="32"/>
          <w:szCs w:val="32"/>
        </w:rPr>
        <w:t>质疑函制作说明：</w:t>
      </w:r>
    </w:p>
    <w:p>
      <w:pPr>
        <w:widowControl/>
        <w:ind w:firstLine="640" w:firstLineChars="200"/>
        <w:jc w:val="left"/>
        <w:rPr>
          <w:rFonts w:ascii="宋体" w:hAnsi="宋体"/>
          <w:sz w:val="32"/>
          <w:szCs w:val="32"/>
        </w:rPr>
      </w:pPr>
      <w:r>
        <w:rPr>
          <w:rFonts w:hint="eastAsia" w:ascii="宋体" w:hAnsi="宋体"/>
          <w:sz w:val="32"/>
          <w:szCs w:val="32"/>
        </w:rPr>
        <w:t>1.供应商提出质疑时，应提交质疑函和必要的证明材料。</w:t>
      </w:r>
    </w:p>
    <w:p>
      <w:pPr>
        <w:widowControl/>
        <w:ind w:firstLine="640" w:firstLineChars="200"/>
        <w:jc w:val="left"/>
        <w:rPr>
          <w:rFonts w:ascii="宋体" w:hAnsi="宋体"/>
          <w:sz w:val="32"/>
          <w:szCs w:val="32"/>
        </w:rPr>
      </w:pPr>
      <w:r>
        <w:rPr>
          <w:rFonts w:hint="eastAsia" w:ascii="宋体" w:hAnsi="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宋体" w:hAnsi="宋体"/>
          <w:sz w:val="32"/>
          <w:szCs w:val="32"/>
        </w:rPr>
      </w:pPr>
      <w:r>
        <w:rPr>
          <w:rFonts w:hint="eastAsia" w:ascii="宋体" w:hAnsi="宋体"/>
          <w:sz w:val="32"/>
          <w:szCs w:val="32"/>
        </w:rPr>
        <w:t>3.质疑供应商若对项目的某一分包进行质疑，质疑函中应列明具体分包号。</w:t>
      </w:r>
    </w:p>
    <w:p>
      <w:pPr>
        <w:widowControl/>
        <w:ind w:firstLine="640" w:firstLineChars="200"/>
        <w:jc w:val="left"/>
        <w:rPr>
          <w:rFonts w:ascii="宋体" w:hAnsi="宋体"/>
          <w:sz w:val="32"/>
          <w:szCs w:val="32"/>
        </w:rPr>
      </w:pPr>
      <w:r>
        <w:rPr>
          <w:rFonts w:hint="eastAsia" w:ascii="宋体" w:hAnsi="宋体"/>
          <w:sz w:val="32"/>
          <w:szCs w:val="32"/>
        </w:rPr>
        <w:t>4.质疑函的质疑事项应具体、明确，并有必要的事实依据和法律依据。</w:t>
      </w:r>
    </w:p>
    <w:p>
      <w:pPr>
        <w:widowControl/>
        <w:ind w:firstLine="640" w:firstLineChars="200"/>
        <w:jc w:val="left"/>
        <w:rPr>
          <w:rFonts w:ascii="宋体" w:hAnsi="宋体"/>
          <w:sz w:val="32"/>
          <w:szCs w:val="32"/>
        </w:rPr>
      </w:pPr>
      <w:r>
        <w:rPr>
          <w:rFonts w:hint="eastAsia" w:ascii="宋体" w:hAnsi="宋体"/>
          <w:sz w:val="32"/>
          <w:szCs w:val="32"/>
        </w:rPr>
        <w:t>5.质疑函的质疑请求应与质疑事项相关。</w:t>
      </w:r>
    </w:p>
    <w:p>
      <w:pPr>
        <w:widowControl/>
        <w:ind w:firstLine="640" w:firstLineChars="200"/>
        <w:jc w:val="left"/>
        <w:rPr>
          <w:rFonts w:ascii="宋体" w:hAnsi="宋体"/>
          <w:sz w:val="32"/>
          <w:szCs w:val="32"/>
        </w:rPr>
      </w:pPr>
      <w:r>
        <w:rPr>
          <w:rFonts w:hint="eastAsia" w:ascii="宋体" w:hAnsi="宋体"/>
          <w:sz w:val="32"/>
          <w:szCs w:val="32"/>
        </w:rPr>
        <w:t>6.质疑供应商为自然人的，质疑函应由本人签字；质疑供应商为法人或者其他组织的，质疑函应由法定代表人、主要负责人，或者其授权代表签字或者盖章，并加盖公章。</w:t>
      </w:r>
    </w:p>
    <w:p>
      <w:pPr>
        <w:rPr>
          <w:rFonts w:ascii="宋体" w:hAnsi="宋体"/>
          <w:sz w:val="32"/>
          <w:szCs w:val="32"/>
        </w:rPr>
      </w:pPr>
      <w:r>
        <w:rPr>
          <w:rFonts w:hint="eastAsia" w:ascii="宋体" w:hAnsi="宋体"/>
          <w:sz w:val="32"/>
          <w:szCs w:val="32"/>
        </w:rPr>
        <w:br w:type="page"/>
      </w:r>
    </w:p>
    <w:p>
      <w:pPr>
        <w:spacing w:before="120" w:beforeLines="50" w:after="120" w:afterLines="50"/>
        <w:outlineLvl w:val="1"/>
        <w:rPr>
          <w:rFonts w:ascii="宋体" w:hAnsi="宋体"/>
          <w:b/>
          <w:sz w:val="28"/>
          <w:szCs w:val="28"/>
        </w:rPr>
      </w:pPr>
      <w:r>
        <w:rPr>
          <w:rFonts w:hint="eastAsia" w:ascii="宋体" w:hAnsi="宋体"/>
          <w:b/>
          <w:sz w:val="28"/>
          <w:szCs w:val="28"/>
        </w:rPr>
        <w:t>附件：政府采购供应商投诉书范本</w:t>
      </w:r>
    </w:p>
    <w:p>
      <w:pPr>
        <w:jc w:val="center"/>
        <w:rPr>
          <w:rFonts w:ascii="宋体" w:hAnsi="宋体"/>
          <w:b/>
          <w:sz w:val="44"/>
          <w:szCs w:val="44"/>
        </w:rPr>
      </w:pPr>
      <w:r>
        <w:rPr>
          <w:rFonts w:hint="eastAsia" w:ascii="宋体" w:hAnsi="宋体"/>
          <w:b/>
          <w:sz w:val="44"/>
          <w:szCs w:val="44"/>
        </w:rPr>
        <w:t>投诉书范本</w:t>
      </w:r>
    </w:p>
    <w:p>
      <w:pPr>
        <w:rPr>
          <w:rFonts w:ascii="宋体" w:hAnsi="宋体"/>
          <w:sz w:val="32"/>
          <w:szCs w:val="32"/>
        </w:rPr>
      </w:pPr>
      <w:r>
        <w:rPr>
          <w:rFonts w:hint="eastAsia" w:ascii="宋体" w:hAnsi="宋体"/>
          <w:sz w:val="32"/>
          <w:szCs w:val="32"/>
        </w:rPr>
        <w:t>一、投诉相关主体基本情况</w:t>
      </w:r>
    </w:p>
    <w:p>
      <w:pPr>
        <w:rPr>
          <w:rFonts w:ascii="宋体" w:hAnsi="宋体"/>
          <w:sz w:val="32"/>
          <w:szCs w:val="32"/>
          <w:u w:val="dotted"/>
        </w:rPr>
      </w:pPr>
      <w:r>
        <w:rPr>
          <w:rFonts w:hint="eastAsia" w:ascii="宋体" w:hAnsi="宋体"/>
          <w:sz w:val="32"/>
          <w:szCs w:val="32"/>
        </w:rPr>
        <w:t>投诉人：</w:t>
      </w:r>
      <w:r>
        <w:rPr>
          <w:rFonts w:hint="eastAsia" w:ascii="宋体" w:hAnsi="宋体"/>
          <w:sz w:val="32"/>
          <w:szCs w:val="32"/>
          <w:u w:val="dotted"/>
        </w:rPr>
        <w:t xml:space="preserve">                                                            </w:t>
      </w:r>
    </w:p>
    <w:p>
      <w:pPr>
        <w:rPr>
          <w:rFonts w:ascii="宋体" w:hAnsi="宋体"/>
          <w:sz w:val="32"/>
          <w:szCs w:val="32"/>
          <w:u w:val="single"/>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p>
    <w:p>
      <w:pPr>
        <w:tabs>
          <w:tab w:val="left" w:pos="6510"/>
        </w:tabs>
        <w:jc w:val="left"/>
        <w:rPr>
          <w:rFonts w:ascii="宋体" w:hAnsi="宋体"/>
          <w:sz w:val="32"/>
          <w:szCs w:val="32"/>
        </w:rPr>
      </w:pPr>
      <w:r>
        <w:rPr>
          <w:rFonts w:hint="eastAsia" w:ascii="宋体" w:hAnsi="宋体"/>
          <w:sz w:val="32"/>
          <w:szCs w:val="32"/>
        </w:rPr>
        <w:t>法定代表人/主要负责人：</w:t>
      </w:r>
      <w:r>
        <w:rPr>
          <w:rFonts w:hint="eastAsia" w:ascii="宋体" w:hAnsi="宋体"/>
          <w:sz w:val="32"/>
          <w:szCs w:val="32"/>
          <w:u w:val="dotted"/>
        </w:rPr>
        <w:t xml:space="preserve">                                              </w:t>
      </w:r>
    </w:p>
    <w:p>
      <w:pPr>
        <w:tabs>
          <w:tab w:val="left" w:pos="6510"/>
        </w:tabs>
        <w:rPr>
          <w:rFonts w:ascii="宋体" w:hAnsi="宋体"/>
          <w:sz w:val="32"/>
          <w:szCs w:val="32"/>
          <w:u w:val="dotted"/>
        </w:rPr>
      </w:pPr>
      <w:r>
        <w:rPr>
          <w:rFonts w:hint="eastAsia" w:ascii="宋体" w:hAnsi="宋体"/>
          <w:sz w:val="32"/>
          <w:szCs w:val="32"/>
        </w:rPr>
        <w:t>联系电话：</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rPr>
        <w:t>授权代表：</w:t>
      </w:r>
      <w:r>
        <w:rPr>
          <w:rFonts w:hint="eastAsia" w:ascii="宋体" w:hAnsi="宋体"/>
          <w:sz w:val="32"/>
          <w:szCs w:val="32"/>
          <w:u w:val="dotted"/>
        </w:rPr>
        <w:t xml:space="preserve">                      </w:t>
      </w:r>
      <w:r>
        <w:rPr>
          <w:rFonts w:hint="eastAsia" w:ascii="宋体" w:hAnsi="宋体"/>
          <w:sz w:val="32"/>
          <w:szCs w:val="32"/>
        </w:rPr>
        <w:t>联系电话</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rPr>
        <w:t>被投诉人1：</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p>
    <w:p>
      <w:pPr>
        <w:rPr>
          <w:rFonts w:ascii="宋体" w:hAnsi="宋体"/>
          <w:sz w:val="32"/>
          <w:szCs w:val="32"/>
          <w:u w:val="single"/>
        </w:rPr>
      </w:pPr>
      <w:r>
        <w:rPr>
          <w:rFonts w:hint="eastAsia" w:ascii="宋体" w:hAnsi="宋体"/>
          <w:sz w:val="32"/>
          <w:szCs w:val="32"/>
        </w:rPr>
        <w:t>联系人：</w:t>
      </w:r>
      <w:r>
        <w:rPr>
          <w:rFonts w:hint="eastAsia" w:ascii="宋体" w:hAnsi="宋体"/>
          <w:sz w:val="32"/>
          <w:szCs w:val="32"/>
          <w:u w:val="dotted"/>
        </w:rPr>
        <w:t xml:space="preserve">               </w:t>
      </w:r>
      <w:r>
        <w:rPr>
          <w:rFonts w:hint="eastAsia" w:ascii="宋体" w:hAnsi="宋体"/>
          <w:sz w:val="32"/>
          <w:szCs w:val="32"/>
        </w:rPr>
        <w:t>联系电话：</w:t>
      </w:r>
      <w:r>
        <w:rPr>
          <w:rFonts w:hint="eastAsia" w:ascii="宋体" w:hAnsi="宋体"/>
          <w:sz w:val="32"/>
          <w:szCs w:val="32"/>
          <w:u w:val="dotted"/>
        </w:rPr>
        <w:t xml:space="preserve">                                   </w:t>
      </w:r>
      <w:r>
        <w:rPr>
          <w:rFonts w:hint="eastAsia" w:ascii="宋体" w:hAnsi="宋体"/>
          <w:sz w:val="32"/>
          <w:szCs w:val="32"/>
          <w:u w:val="single"/>
        </w:rPr>
        <w:t xml:space="preserve"> </w:t>
      </w:r>
    </w:p>
    <w:p>
      <w:pPr>
        <w:rPr>
          <w:rFonts w:ascii="宋体" w:hAnsi="宋体"/>
          <w:sz w:val="32"/>
          <w:szCs w:val="32"/>
        </w:rPr>
      </w:pPr>
      <w:r>
        <w:rPr>
          <w:rFonts w:hint="eastAsia" w:ascii="宋体" w:hAnsi="宋体"/>
          <w:sz w:val="32"/>
          <w:szCs w:val="32"/>
        </w:rPr>
        <w:t>被投诉人2</w:t>
      </w:r>
    </w:p>
    <w:p>
      <w:pPr>
        <w:rPr>
          <w:rFonts w:ascii="宋体" w:hAnsi="宋体"/>
          <w:sz w:val="32"/>
          <w:szCs w:val="32"/>
          <w:u w:val="dotted"/>
        </w:rPr>
      </w:pPr>
      <w:r>
        <w:rPr>
          <w:rFonts w:hint="eastAsia" w:ascii="宋体" w:hAnsi="宋体"/>
          <w:sz w:val="32"/>
          <w:szCs w:val="32"/>
        </w:rPr>
        <w:t>……</w:t>
      </w:r>
    </w:p>
    <w:p>
      <w:pPr>
        <w:rPr>
          <w:rFonts w:ascii="宋体" w:hAnsi="宋体"/>
          <w:sz w:val="32"/>
          <w:szCs w:val="32"/>
          <w:u w:val="single"/>
        </w:rPr>
      </w:pPr>
      <w:r>
        <w:rPr>
          <w:rFonts w:hint="eastAsia" w:ascii="宋体" w:hAnsi="宋体"/>
          <w:sz w:val="32"/>
          <w:szCs w:val="32"/>
        </w:rPr>
        <w:t>相关供应商：</w:t>
      </w:r>
      <w:r>
        <w:rPr>
          <w:rFonts w:hint="eastAsia" w:ascii="宋体" w:hAnsi="宋体"/>
          <w:sz w:val="32"/>
          <w:szCs w:val="32"/>
          <w:u w:val="dotted"/>
        </w:rPr>
        <w:t xml:space="preserve">                                                        </w:t>
      </w:r>
      <w:r>
        <w:rPr>
          <w:rFonts w:hint="eastAsia" w:ascii="宋体" w:hAnsi="宋体"/>
          <w:sz w:val="32"/>
          <w:szCs w:val="32"/>
          <w:u w:val="single"/>
        </w:rPr>
        <w:t xml:space="preserve"> </w:t>
      </w:r>
    </w:p>
    <w:p>
      <w:pPr>
        <w:rPr>
          <w:rFonts w:ascii="宋体" w:hAnsi="宋体"/>
          <w:sz w:val="32"/>
          <w:szCs w:val="32"/>
          <w:u w:val="single"/>
        </w:rPr>
      </w:pPr>
      <w:r>
        <w:rPr>
          <w:rFonts w:hint="eastAsia" w:ascii="宋体" w:hAnsi="宋体"/>
          <w:sz w:val="32"/>
          <w:szCs w:val="32"/>
        </w:rPr>
        <w:t>地     址：</w:t>
      </w:r>
      <w:r>
        <w:rPr>
          <w:rFonts w:hint="eastAsia" w:ascii="宋体" w:hAnsi="宋体"/>
          <w:sz w:val="32"/>
          <w:szCs w:val="32"/>
          <w:u w:val="dotted"/>
        </w:rPr>
        <w:t xml:space="preserve">                             </w:t>
      </w:r>
      <w:r>
        <w:rPr>
          <w:rFonts w:hint="eastAsia" w:ascii="宋体" w:hAnsi="宋体"/>
          <w:sz w:val="32"/>
          <w:szCs w:val="32"/>
        </w:rPr>
        <w:t>邮编：</w:t>
      </w:r>
      <w:r>
        <w:rPr>
          <w:rFonts w:hint="eastAsia" w:ascii="宋体" w:hAnsi="宋体"/>
          <w:sz w:val="32"/>
          <w:szCs w:val="32"/>
          <w:u w:val="dotted"/>
        </w:rPr>
        <w:t xml:space="preserve">                      </w:t>
      </w:r>
    </w:p>
    <w:p>
      <w:pPr>
        <w:rPr>
          <w:rFonts w:ascii="宋体" w:hAnsi="宋体"/>
          <w:sz w:val="32"/>
          <w:szCs w:val="32"/>
          <w:u w:val="single"/>
        </w:rPr>
      </w:pPr>
      <w:r>
        <w:rPr>
          <w:rFonts w:hint="eastAsia" w:ascii="宋体" w:hAnsi="宋体"/>
          <w:sz w:val="32"/>
          <w:szCs w:val="32"/>
        </w:rPr>
        <w:t>联系人：</w:t>
      </w:r>
      <w:r>
        <w:rPr>
          <w:rFonts w:hint="eastAsia" w:ascii="宋体" w:hAnsi="宋体"/>
          <w:sz w:val="32"/>
          <w:szCs w:val="32"/>
          <w:u w:val="dotted"/>
        </w:rPr>
        <w:t xml:space="preserve">               </w:t>
      </w:r>
      <w:r>
        <w:rPr>
          <w:rFonts w:hint="eastAsia" w:ascii="宋体" w:hAnsi="宋体"/>
          <w:sz w:val="32"/>
          <w:szCs w:val="32"/>
        </w:rPr>
        <w:t>联系电话：</w:t>
      </w:r>
      <w:r>
        <w:rPr>
          <w:rFonts w:hint="eastAsia" w:ascii="宋体" w:hAnsi="宋体"/>
          <w:sz w:val="32"/>
          <w:szCs w:val="32"/>
          <w:u w:val="dotted"/>
        </w:rPr>
        <w:t xml:space="preserve">                                   </w:t>
      </w:r>
      <w:r>
        <w:rPr>
          <w:rFonts w:hint="eastAsia" w:ascii="宋体" w:hAnsi="宋体"/>
          <w:sz w:val="32"/>
          <w:szCs w:val="32"/>
          <w:u w:val="single"/>
        </w:rPr>
        <w:t xml:space="preserve"> </w:t>
      </w:r>
    </w:p>
    <w:p>
      <w:pPr>
        <w:rPr>
          <w:rFonts w:ascii="宋体" w:hAnsi="宋体"/>
          <w:sz w:val="32"/>
          <w:szCs w:val="32"/>
        </w:rPr>
      </w:pPr>
      <w:r>
        <w:rPr>
          <w:rFonts w:hint="eastAsia" w:ascii="宋体" w:hAnsi="宋体"/>
          <w:sz w:val="32"/>
          <w:szCs w:val="32"/>
        </w:rPr>
        <w:t>二、投诉项目基本情况</w:t>
      </w:r>
    </w:p>
    <w:p>
      <w:pPr>
        <w:rPr>
          <w:rFonts w:ascii="宋体" w:hAnsi="宋体"/>
          <w:sz w:val="32"/>
          <w:szCs w:val="32"/>
          <w:u w:val="dotted"/>
        </w:rPr>
      </w:pPr>
      <w:r>
        <w:rPr>
          <w:rFonts w:hint="eastAsia" w:ascii="宋体" w:hAnsi="宋体"/>
          <w:sz w:val="32"/>
          <w:szCs w:val="32"/>
        </w:rPr>
        <w:t>采购项目名称：</w:t>
      </w:r>
      <w:r>
        <w:rPr>
          <w:rFonts w:hint="eastAsia" w:ascii="宋体" w:hAnsi="宋体"/>
          <w:sz w:val="32"/>
          <w:szCs w:val="32"/>
          <w:u w:val="dotted"/>
        </w:rPr>
        <w:t xml:space="preserve">                                                     </w:t>
      </w:r>
    </w:p>
    <w:p>
      <w:pPr>
        <w:rPr>
          <w:rFonts w:ascii="宋体" w:hAnsi="宋体"/>
          <w:sz w:val="32"/>
          <w:szCs w:val="32"/>
          <w:u w:val="single"/>
        </w:rPr>
      </w:pPr>
      <w:r>
        <w:rPr>
          <w:rFonts w:hint="eastAsia" w:ascii="宋体" w:hAnsi="宋体"/>
          <w:sz w:val="32"/>
          <w:szCs w:val="32"/>
        </w:rPr>
        <w:t>采购项目编号：</w:t>
      </w:r>
      <w:r>
        <w:rPr>
          <w:rFonts w:hint="eastAsia" w:ascii="宋体" w:hAnsi="宋体"/>
          <w:sz w:val="32"/>
          <w:szCs w:val="32"/>
          <w:u w:val="dotted"/>
        </w:rPr>
        <w:t xml:space="preserve">                 </w:t>
      </w:r>
      <w:r>
        <w:rPr>
          <w:rFonts w:hint="eastAsia" w:ascii="宋体" w:hAnsi="宋体"/>
          <w:sz w:val="32"/>
          <w:szCs w:val="32"/>
        </w:rPr>
        <w:t>包号：</w:t>
      </w:r>
      <w:r>
        <w:rPr>
          <w:rFonts w:hint="eastAsia" w:ascii="宋体" w:hAnsi="宋体"/>
          <w:sz w:val="32"/>
          <w:szCs w:val="32"/>
          <w:u w:val="dotted"/>
        </w:rPr>
        <w:t xml:space="preserve">                               </w:t>
      </w:r>
    </w:p>
    <w:p>
      <w:pPr>
        <w:rPr>
          <w:rFonts w:ascii="宋体" w:hAnsi="宋体"/>
          <w:sz w:val="32"/>
          <w:szCs w:val="32"/>
        </w:rPr>
      </w:pPr>
      <w:r>
        <w:rPr>
          <w:rFonts w:hint="eastAsia" w:ascii="宋体" w:hAnsi="宋体"/>
          <w:sz w:val="32"/>
          <w:szCs w:val="32"/>
        </w:rPr>
        <w:t>采购人名称：</w:t>
      </w:r>
      <w:r>
        <w:rPr>
          <w:rFonts w:hint="eastAsia" w:ascii="宋体" w:hAnsi="宋体"/>
          <w:sz w:val="32"/>
          <w:szCs w:val="32"/>
          <w:u w:val="dotted"/>
        </w:rPr>
        <w:t xml:space="preserve">                                                        </w:t>
      </w:r>
      <w:r>
        <w:rPr>
          <w:rFonts w:hint="eastAsia" w:ascii="宋体" w:hAnsi="宋体"/>
          <w:sz w:val="32"/>
          <w:szCs w:val="32"/>
          <w:u w:val="single"/>
        </w:rPr>
        <w:t xml:space="preserve">  </w:t>
      </w:r>
    </w:p>
    <w:p>
      <w:pPr>
        <w:rPr>
          <w:rFonts w:ascii="宋体" w:hAnsi="宋体"/>
          <w:sz w:val="32"/>
          <w:szCs w:val="32"/>
          <w:u w:val="single"/>
        </w:rPr>
      </w:pPr>
      <w:r>
        <w:rPr>
          <w:rFonts w:hint="eastAsia" w:ascii="宋体" w:hAnsi="宋体"/>
          <w:sz w:val="32"/>
          <w:szCs w:val="32"/>
        </w:rPr>
        <w:t>代理机构名称：</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rPr>
        <w:t>采购文件公告:</w:t>
      </w:r>
      <w:r>
        <w:rPr>
          <w:rFonts w:hint="eastAsia" w:ascii="宋体" w:hAnsi="宋体"/>
          <w:sz w:val="32"/>
          <w:szCs w:val="32"/>
          <w:u w:val="dotted"/>
        </w:rPr>
        <w:t xml:space="preserve">是/否 </w:t>
      </w:r>
      <w:r>
        <w:rPr>
          <w:rFonts w:hint="eastAsia" w:ascii="宋体" w:hAnsi="宋体"/>
          <w:sz w:val="32"/>
          <w:szCs w:val="32"/>
        </w:rPr>
        <w:t>公告期限：</w:t>
      </w:r>
      <w:r>
        <w:rPr>
          <w:rFonts w:hint="eastAsia" w:ascii="宋体" w:hAnsi="宋体"/>
          <w:sz w:val="32"/>
          <w:szCs w:val="32"/>
          <w:u w:val="dotted"/>
        </w:rPr>
        <w:t xml:space="preserve">                                       </w:t>
      </w:r>
    </w:p>
    <w:p>
      <w:pPr>
        <w:rPr>
          <w:rFonts w:ascii="宋体" w:hAnsi="宋体"/>
          <w:sz w:val="32"/>
          <w:szCs w:val="32"/>
          <w:u w:val="single"/>
        </w:rPr>
      </w:pPr>
      <w:r>
        <w:rPr>
          <w:rFonts w:hint="eastAsia" w:ascii="宋体" w:hAnsi="宋体"/>
          <w:sz w:val="32"/>
          <w:szCs w:val="32"/>
        </w:rPr>
        <w:t>采购结果公告:</w:t>
      </w:r>
      <w:r>
        <w:rPr>
          <w:rFonts w:hint="eastAsia" w:ascii="宋体" w:hAnsi="宋体"/>
          <w:sz w:val="32"/>
          <w:szCs w:val="32"/>
          <w:u w:val="dotted"/>
        </w:rPr>
        <w:t xml:space="preserve">是/否 </w:t>
      </w:r>
      <w:r>
        <w:rPr>
          <w:rFonts w:hint="eastAsia" w:ascii="宋体" w:hAnsi="宋体"/>
          <w:sz w:val="32"/>
          <w:szCs w:val="32"/>
        </w:rPr>
        <w:t>公告期限：</w:t>
      </w:r>
      <w:r>
        <w:rPr>
          <w:rFonts w:hint="eastAsia" w:ascii="宋体" w:hAnsi="宋体"/>
          <w:sz w:val="32"/>
          <w:szCs w:val="32"/>
          <w:u w:val="dotted"/>
        </w:rPr>
        <w:t xml:space="preserve">                                        </w:t>
      </w:r>
    </w:p>
    <w:p>
      <w:pPr>
        <w:rPr>
          <w:rFonts w:ascii="宋体" w:hAnsi="宋体"/>
          <w:sz w:val="32"/>
          <w:szCs w:val="32"/>
        </w:rPr>
      </w:pPr>
      <w:r>
        <w:rPr>
          <w:rFonts w:hint="eastAsia" w:ascii="宋体" w:hAnsi="宋体"/>
          <w:sz w:val="32"/>
          <w:szCs w:val="32"/>
        </w:rPr>
        <w:t>三、质疑基本情况</w:t>
      </w:r>
    </w:p>
    <w:p>
      <w:pPr>
        <w:ind w:firstLine="640" w:firstLineChars="200"/>
        <w:rPr>
          <w:rFonts w:ascii="宋体" w:hAnsi="宋体"/>
          <w:sz w:val="32"/>
          <w:szCs w:val="32"/>
          <w:u w:val="dotted"/>
        </w:rPr>
      </w:pPr>
      <w:r>
        <w:rPr>
          <w:rFonts w:hint="eastAsia" w:ascii="宋体" w:hAnsi="宋体"/>
          <w:sz w:val="32"/>
          <w:szCs w:val="32"/>
        </w:rPr>
        <w:t>投诉人于</w:t>
      </w:r>
      <w:r>
        <w:rPr>
          <w:rFonts w:hint="eastAsia" w:ascii="宋体" w:hAnsi="宋体"/>
          <w:sz w:val="32"/>
          <w:szCs w:val="32"/>
          <w:u w:val="dotted"/>
        </w:rPr>
        <w:t xml:space="preserve">   </w:t>
      </w:r>
      <w:r>
        <w:rPr>
          <w:rFonts w:hint="eastAsia" w:ascii="宋体" w:hAnsi="宋体"/>
          <w:sz w:val="32"/>
          <w:szCs w:val="32"/>
        </w:rPr>
        <w:t>年</w:t>
      </w:r>
      <w:r>
        <w:rPr>
          <w:rFonts w:hint="eastAsia" w:ascii="宋体" w:hAnsi="宋体"/>
          <w:sz w:val="32"/>
          <w:szCs w:val="32"/>
          <w:u w:val="dotted"/>
        </w:rPr>
        <w:t xml:space="preserve">   </w:t>
      </w:r>
      <w:r>
        <w:rPr>
          <w:rFonts w:hint="eastAsia" w:ascii="宋体" w:hAnsi="宋体"/>
          <w:sz w:val="32"/>
          <w:szCs w:val="32"/>
        </w:rPr>
        <w:t>月</w:t>
      </w:r>
      <w:r>
        <w:rPr>
          <w:rFonts w:hint="eastAsia" w:ascii="宋体" w:hAnsi="宋体"/>
          <w:sz w:val="32"/>
          <w:szCs w:val="32"/>
          <w:u w:val="dotted"/>
        </w:rPr>
        <w:t xml:space="preserve">  </w:t>
      </w:r>
      <w:r>
        <w:rPr>
          <w:rFonts w:hint="eastAsia" w:ascii="宋体" w:hAnsi="宋体"/>
          <w:sz w:val="32"/>
          <w:szCs w:val="32"/>
        </w:rPr>
        <w:t>日,向</w:t>
      </w:r>
      <w:r>
        <w:rPr>
          <w:rFonts w:hint="eastAsia" w:ascii="宋体" w:hAnsi="宋体"/>
          <w:sz w:val="32"/>
          <w:szCs w:val="32"/>
          <w:u w:val="dotted"/>
        </w:rPr>
        <w:t xml:space="preserve">                   </w:t>
      </w:r>
      <w:r>
        <w:rPr>
          <w:rFonts w:hint="eastAsia" w:ascii="宋体" w:hAnsi="宋体"/>
          <w:sz w:val="32"/>
          <w:szCs w:val="32"/>
        </w:rPr>
        <w:t>提出质疑，质疑事项为：</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u w:val="dotted"/>
        </w:rPr>
        <w:t xml:space="preserve">                                                                    </w:t>
      </w:r>
    </w:p>
    <w:p>
      <w:pPr>
        <w:ind w:firstLine="480" w:firstLineChars="150"/>
        <w:rPr>
          <w:rFonts w:ascii="宋体" w:hAnsi="宋体"/>
          <w:sz w:val="32"/>
          <w:szCs w:val="32"/>
        </w:rPr>
      </w:pPr>
      <w:r>
        <w:rPr>
          <w:rFonts w:hint="eastAsia" w:ascii="宋体" w:hAnsi="宋体"/>
          <w:sz w:val="32"/>
          <w:szCs w:val="32"/>
          <w:u w:val="dotted"/>
        </w:rPr>
        <w:t>采购人/代理机构</w:t>
      </w:r>
      <w:r>
        <w:rPr>
          <w:rFonts w:hint="eastAsia" w:ascii="宋体" w:hAnsi="宋体"/>
          <w:sz w:val="32"/>
          <w:szCs w:val="32"/>
        </w:rPr>
        <w:t>于</w:t>
      </w:r>
      <w:r>
        <w:rPr>
          <w:rFonts w:hint="eastAsia" w:ascii="宋体" w:hAnsi="宋体"/>
          <w:sz w:val="32"/>
          <w:szCs w:val="32"/>
          <w:u w:val="dotted"/>
        </w:rPr>
        <w:t xml:space="preserve">   </w:t>
      </w:r>
      <w:r>
        <w:rPr>
          <w:rFonts w:hint="eastAsia" w:ascii="宋体" w:hAnsi="宋体"/>
          <w:sz w:val="32"/>
          <w:szCs w:val="32"/>
        </w:rPr>
        <w:t>年</w:t>
      </w:r>
      <w:r>
        <w:rPr>
          <w:rFonts w:hint="eastAsia" w:ascii="宋体" w:hAnsi="宋体"/>
          <w:sz w:val="32"/>
          <w:szCs w:val="32"/>
          <w:u w:val="dotted"/>
        </w:rPr>
        <w:t xml:space="preserve">   </w:t>
      </w:r>
      <w:r>
        <w:rPr>
          <w:rFonts w:hint="eastAsia" w:ascii="宋体" w:hAnsi="宋体"/>
          <w:sz w:val="32"/>
          <w:szCs w:val="32"/>
        </w:rPr>
        <w:t>月</w:t>
      </w:r>
      <w:r>
        <w:rPr>
          <w:rFonts w:hint="eastAsia" w:ascii="宋体" w:hAnsi="宋体"/>
          <w:sz w:val="32"/>
          <w:szCs w:val="32"/>
          <w:u w:val="dotted"/>
        </w:rPr>
        <w:t xml:space="preserve">   </w:t>
      </w:r>
      <w:r>
        <w:rPr>
          <w:rFonts w:hint="eastAsia" w:ascii="宋体" w:hAnsi="宋体"/>
          <w:sz w:val="32"/>
          <w:szCs w:val="32"/>
        </w:rPr>
        <w:t>日,就质疑事项作出了答复/没有在法定期限内作出答复。</w:t>
      </w:r>
    </w:p>
    <w:p>
      <w:pPr>
        <w:rPr>
          <w:rFonts w:ascii="宋体" w:hAnsi="宋体"/>
          <w:sz w:val="32"/>
          <w:szCs w:val="32"/>
        </w:rPr>
      </w:pPr>
      <w:r>
        <w:rPr>
          <w:rFonts w:hint="eastAsia" w:ascii="宋体" w:hAnsi="宋体"/>
          <w:sz w:val="32"/>
          <w:szCs w:val="32"/>
        </w:rPr>
        <w:t>四、投诉事项具体内容</w:t>
      </w:r>
    </w:p>
    <w:p>
      <w:pPr>
        <w:rPr>
          <w:rFonts w:ascii="宋体" w:hAnsi="宋体"/>
          <w:sz w:val="32"/>
          <w:szCs w:val="32"/>
          <w:u w:val="single"/>
        </w:rPr>
      </w:pPr>
      <w:r>
        <w:rPr>
          <w:rFonts w:hint="eastAsia" w:ascii="宋体" w:hAnsi="宋体"/>
          <w:sz w:val="32"/>
          <w:szCs w:val="32"/>
        </w:rPr>
        <w:t>投诉事项 1：</w:t>
      </w:r>
      <w:r>
        <w:rPr>
          <w:rFonts w:hint="eastAsia" w:ascii="宋体" w:hAnsi="宋体"/>
          <w:sz w:val="32"/>
          <w:szCs w:val="32"/>
          <w:u w:val="dotted"/>
        </w:rPr>
        <w:t xml:space="preserve">                                                        </w:t>
      </w:r>
    </w:p>
    <w:p>
      <w:pPr>
        <w:rPr>
          <w:rFonts w:ascii="宋体" w:hAnsi="宋体"/>
          <w:sz w:val="32"/>
          <w:szCs w:val="32"/>
        </w:rPr>
      </w:pPr>
      <w:r>
        <w:rPr>
          <w:rFonts w:hint="eastAsia" w:ascii="宋体" w:hAnsi="宋体"/>
          <w:sz w:val="32"/>
          <w:szCs w:val="32"/>
        </w:rPr>
        <w:t>事实依据：</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u w:val="dotted"/>
        </w:rPr>
        <w:t xml:space="preserve">                                                                   </w:t>
      </w:r>
    </w:p>
    <w:p>
      <w:pPr>
        <w:rPr>
          <w:rFonts w:ascii="宋体" w:hAnsi="宋体"/>
          <w:sz w:val="32"/>
          <w:szCs w:val="32"/>
          <w:u w:val="single"/>
        </w:rPr>
      </w:pPr>
      <w:r>
        <w:rPr>
          <w:rFonts w:hint="eastAsia" w:ascii="宋体" w:hAnsi="宋体"/>
          <w:sz w:val="32"/>
          <w:szCs w:val="32"/>
        </w:rPr>
        <w:t>法律依据：</w:t>
      </w:r>
      <w:r>
        <w:rPr>
          <w:rFonts w:hint="eastAsia" w:ascii="宋体" w:hAnsi="宋体"/>
          <w:sz w:val="32"/>
          <w:szCs w:val="32"/>
          <w:u w:val="dotted"/>
        </w:rPr>
        <w:t xml:space="preserve">                                                          </w:t>
      </w:r>
    </w:p>
    <w:p>
      <w:pPr>
        <w:rPr>
          <w:rFonts w:ascii="宋体" w:hAnsi="宋体"/>
          <w:sz w:val="32"/>
          <w:szCs w:val="32"/>
          <w:u w:val="dotted"/>
        </w:rPr>
      </w:pPr>
      <w:r>
        <w:rPr>
          <w:rFonts w:hint="eastAsia" w:ascii="宋体" w:hAnsi="宋体"/>
          <w:sz w:val="32"/>
          <w:szCs w:val="32"/>
          <w:u w:val="dotted"/>
        </w:rPr>
        <w:t xml:space="preserve">                                                                   </w:t>
      </w:r>
    </w:p>
    <w:p>
      <w:pPr>
        <w:rPr>
          <w:rFonts w:ascii="宋体" w:hAnsi="宋体"/>
          <w:sz w:val="32"/>
          <w:szCs w:val="32"/>
        </w:rPr>
      </w:pPr>
      <w:r>
        <w:rPr>
          <w:rFonts w:hint="eastAsia" w:ascii="宋体" w:hAnsi="宋体"/>
          <w:sz w:val="32"/>
          <w:szCs w:val="32"/>
        </w:rPr>
        <w:t>投诉事项2</w:t>
      </w:r>
    </w:p>
    <w:p>
      <w:pPr>
        <w:rPr>
          <w:rFonts w:ascii="宋体" w:hAnsi="宋体"/>
          <w:sz w:val="32"/>
          <w:szCs w:val="32"/>
          <w:u w:val="dotted"/>
        </w:rPr>
      </w:pPr>
      <w:r>
        <w:rPr>
          <w:rFonts w:hint="eastAsia" w:ascii="宋体" w:hAnsi="宋体"/>
          <w:sz w:val="32"/>
          <w:szCs w:val="32"/>
        </w:rPr>
        <w:t>……</w:t>
      </w:r>
    </w:p>
    <w:p>
      <w:pPr>
        <w:rPr>
          <w:rFonts w:ascii="宋体" w:hAnsi="宋体"/>
          <w:sz w:val="32"/>
          <w:szCs w:val="32"/>
        </w:rPr>
      </w:pPr>
      <w:r>
        <w:rPr>
          <w:rFonts w:hint="eastAsia" w:ascii="宋体" w:hAnsi="宋体"/>
          <w:sz w:val="32"/>
          <w:szCs w:val="32"/>
        </w:rPr>
        <w:t>五、与投诉事项相关的投诉请求</w:t>
      </w:r>
    </w:p>
    <w:p>
      <w:pPr>
        <w:rPr>
          <w:rFonts w:ascii="宋体" w:hAnsi="宋体"/>
          <w:sz w:val="32"/>
          <w:szCs w:val="32"/>
        </w:rPr>
      </w:pPr>
      <w:r>
        <w:rPr>
          <w:rFonts w:hint="eastAsia" w:ascii="宋体" w:hAnsi="宋体"/>
          <w:sz w:val="32"/>
          <w:szCs w:val="32"/>
        </w:rPr>
        <w:t>请求：</w:t>
      </w:r>
      <w:r>
        <w:rPr>
          <w:rFonts w:hint="eastAsia" w:ascii="宋体" w:hAnsi="宋体"/>
          <w:sz w:val="32"/>
          <w:szCs w:val="32"/>
          <w:u w:val="dotted"/>
        </w:rPr>
        <w:t xml:space="preserve">                                                               </w:t>
      </w:r>
      <w:r>
        <w:rPr>
          <w:rFonts w:hint="eastAsia" w:ascii="宋体" w:hAnsi="宋体"/>
          <w:sz w:val="32"/>
          <w:szCs w:val="32"/>
        </w:rPr>
        <w:t xml:space="preserve"> </w:t>
      </w:r>
    </w:p>
    <w:p>
      <w:pPr>
        <w:rPr>
          <w:rFonts w:ascii="宋体" w:hAnsi="宋体"/>
          <w:sz w:val="32"/>
          <w:szCs w:val="32"/>
          <w:u w:val="single"/>
        </w:rPr>
      </w:pPr>
      <w:r>
        <w:rPr>
          <w:rFonts w:hint="eastAsia" w:ascii="宋体" w:hAnsi="宋体"/>
          <w:sz w:val="32"/>
          <w:szCs w:val="32"/>
        </w:rPr>
        <w:t xml:space="preserve">                                                                                                    </w:t>
      </w:r>
    </w:p>
    <w:p>
      <w:pPr>
        <w:rPr>
          <w:rFonts w:ascii="宋体" w:hAnsi="宋体"/>
          <w:sz w:val="32"/>
          <w:szCs w:val="32"/>
        </w:rPr>
      </w:pPr>
      <w:r>
        <w:rPr>
          <w:rFonts w:hint="eastAsia" w:ascii="宋体" w:hAnsi="宋体"/>
          <w:sz w:val="32"/>
          <w:szCs w:val="32"/>
        </w:rPr>
        <w:t xml:space="preserve">签字(签章)：                   公章：                      </w:t>
      </w:r>
    </w:p>
    <w:p>
      <w:pPr>
        <w:rPr>
          <w:rFonts w:ascii="宋体" w:hAnsi="宋体"/>
          <w:sz w:val="32"/>
          <w:szCs w:val="32"/>
        </w:rPr>
      </w:pPr>
      <w:r>
        <w:rPr>
          <w:rFonts w:hint="eastAsia" w:ascii="宋体" w:hAnsi="宋体"/>
          <w:sz w:val="32"/>
          <w:szCs w:val="32"/>
        </w:rPr>
        <w:t xml:space="preserve">日期：    </w:t>
      </w: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p>
    <w:p>
      <w:pPr>
        <w:rPr>
          <w:rFonts w:ascii="宋体" w:hAnsi="宋体"/>
          <w:b/>
          <w:sz w:val="32"/>
          <w:szCs w:val="32"/>
        </w:rPr>
      </w:pPr>
      <w:r>
        <w:rPr>
          <w:rFonts w:hint="eastAsia" w:ascii="宋体" w:hAnsi="宋体"/>
          <w:b/>
          <w:sz w:val="32"/>
          <w:szCs w:val="32"/>
        </w:rPr>
        <w:br w:type="page"/>
      </w:r>
    </w:p>
    <w:p>
      <w:pPr>
        <w:widowControl/>
        <w:rPr>
          <w:rFonts w:ascii="宋体" w:hAnsi="宋体"/>
          <w:b/>
          <w:bCs/>
          <w:sz w:val="32"/>
          <w:szCs w:val="32"/>
        </w:rPr>
      </w:pPr>
      <w:r>
        <w:rPr>
          <w:rFonts w:hint="eastAsia" w:ascii="宋体" w:hAnsi="宋体"/>
          <w:b/>
          <w:bCs/>
          <w:sz w:val="32"/>
          <w:szCs w:val="32"/>
        </w:rPr>
        <w:t>投诉书制作说明：</w:t>
      </w:r>
    </w:p>
    <w:p>
      <w:pPr>
        <w:widowControl/>
        <w:ind w:firstLine="640" w:firstLineChars="200"/>
        <w:rPr>
          <w:rFonts w:ascii="宋体" w:hAnsi="宋体" w:cs="宋体"/>
          <w:kern w:val="0"/>
          <w:sz w:val="32"/>
          <w:szCs w:val="32"/>
        </w:rPr>
      </w:pPr>
      <w:r>
        <w:rPr>
          <w:rFonts w:hint="eastAsia" w:ascii="宋体" w:hAnsi="宋体"/>
          <w:sz w:val="32"/>
          <w:szCs w:val="32"/>
        </w:rPr>
        <w:t>1.投诉人提起投诉时，应当提交投诉书和必要的证明材料，并按照被投诉人和与投诉事项有关的供应商数量提供投诉书副本。</w:t>
      </w:r>
    </w:p>
    <w:p>
      <w:pPr>
        <w:widowControl/>
        <w:ind w:firstLine="640" w:firstLineChars="200"/>
        <w:jc w:val="left"/>
        <w:rPr>
          <w:rFonts w:ascii="宋体" w:hAnsi="宋体" w:cs="宋体"/>
          <w:kern w:val="0"/>
          <w:sz w:val="32"/>
          <w:szCs w:val="32"/>
        </w:rPr>
      </w:pPr>
      <w:r>
        <w:rPr>
          <w:rFonts w:hint="eastAsia" w:ascii="宋体" w:hAnsi="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ind w:firstLine="640" w:firstLineChars="200"/>
        <w:jc w:val="left"/>
        <w:rPr>
          <w:rFonts w:ascii="宋体" w:hAnsi="宋体"/>
          <w:sz w:val="32"/>
          <w:szCs w:val="32"/>
        </w:rPr>
      </w:pPr>
      <w:r>
        <w:rPr>
          <w:rFonts w:hint="eastAsia" w:ascii="宋体" w:hAnsi="宋体"/>
          <w:sz w:val="32"/>
          <w:szCs w:val="32"/>
        </w:rPr>
        <w:t>3.投诉人若对项目的某一分包进行投诉，投诉书应列明具体分包号。</w:t>
      </w:r>
    </w:p>
    <w:p>
      <w:pPr>
        <w:widowControl/>
        <w:ind w:firstLine="640" w:firstLineChars="200"/>
        <w:jc w:val="left"/>
        <w:rPr>
          <w:rFonts w:ascii="宋体" w:hAnsi="宋体"/>
          <w:sz w:val="32"/>
          <w:szCs w:val="32"/>
        </w:rPr>
      </w:pPr>
      <w:r>
        <w:rPr>
          <w:rFonts w:hint="eastAsia" w:ascii="宋体" w:hAnsi="宋体"/>
          <w:sz w:val="32"/>
          <w:szCs w:val="32"/>
        </w:rPr>
        <w:t>4.投诉书应简要列明质疑事项，质疑函、质疑答复等作为附件材料提供。</w:t>
      </w:r>
    </w:p>
    <w:p>
      <w:pPr>
        <w:widowControl/>
        <w:ind w:firstLine="640" w:firstLineChars="200"/>
        <w:jc w:val="left"/>
        <w:rPr>
          <w:rFonts w:ascii="宋体" w:hAnsi="宋体"/>
          <w:sz w:val="32"/>
          <w:szCs w:val="32"/>
        </w:rPr>
      </w:pPr>
      <w:r>
        <w:rPr>
          <w:rFonts w:hint="eastAsia" w:ascii="宋体" w:hAnsi="宋体"/>
          <w:sz w:val="32"/>
          <w:szCs w:val="32"/>
        </w:rPr>
        <w:t>5.投诉书的投诉事项应具体、明确，并有必要的事实依据和法律依据。</w:t>
      </w:r>
    </w:p>
    <w:p>
      <w:pPr>
        <w:widowControl/>
        <w:ind w:firstLine="640" w:firstLineChars="200"/>
        <w:jc w:val="left"/>
        <w:rPr>
          <w:rFonts w:ascii="宋体" w:hAnsi="宋体"/>
          <w:sz w:val="32"/>
          <w:szCs w:val="32"/>
        </w:rPr>
      </w:pPr>
      <w:r>
        <w:rPr>
          <w:rFonts w:hint="eastAsia" w:ascii="宋体" w:hAnsi="宋体"/>
          <w:sz w:val="32"/>
          <w:szCs w:val="32"/>
        </w:rPr>
        <w:t>6.投诉书的投诉请求应与投诉事项相关。</w:t>
      </w:r>
    </w:p>
    <w:p>
      <w:pPr>
        <w:widowControl/>
        <w:ind w:firstLine="640" w:firstLineChars="200"/>
        <w:jc w:val="left"/>
        <w:rPr>
          <w:rFonts w:ascii="宋体" w:hAnsi="宋体"/>
          <w:b/>
          <w:sz w:val="32"/>
          <w:szCs w:val="32"/>
        </w:rPr>
      </w:pPr>
      <w:r>
        <w:rPr>
          <w:rFonts w:hint="eastAsia" w:ascii="宋体" w:hAnsi="宋体"/>
          <w:sz w:val="32"/>
          <w:szCs w:val="32"/>
        </w:rPr>
        <w:t xml:space="preserve">7.投诉人为自然人的，投诉书应当由本人签字；投诉人为法人或者其他组织的，投诉书应当由法定代表人、主要负责人，或者其授权代表签字或者盖章，并加盖公章。   </w:t>
      </w:r>
      <w:r>
        <w:rPr>
          <w:rFonts w:hint="eastAsia" w:ascii="宋体" w:hAnsi="宋体"/>
          <w:b/>
          <w:sz w:val="32"/>
          <w:szCs w:val="32"/>
        </w:rPr>
        <w:t xml:space="preserve"> </w:t>
      </w:r>
    </w:p>
    <w:p>
      <w:pPr>
        <w:jc w:val="left"/>
        <w:rPr>
          <w:rFonts w:ascii="宋体" w:hAnsi="宋体"/>
          <w:b/>
          <w:sz w:val="32"/>
          <w:szCs w:val="32"/>
        </w:rPr>
      </w:pPr>
    </w:p>
    <w:p>
      <w:pPr>
        <w:widowControl/>
        <w:jc w:val="left"/>
        <w:rPr>
          <w:rFonts w:ascii="宋体" w:hAnsi="宋体"/>
          <w:sz w:val="32"/>
          <w:szCs w:val="32"/>
        </w:rPr>
      </w:pPr>
    </w:p>
    <w:p>
      <w:pPr>
        <w:rPr>
          <w:rFonts w:ascii="宋体" w:hAnsi="宋体"/>
          <w:sz w:val="32"/>
          <w:szCs w:val="32"/>
        </w:rPr>
      </w:pPr>
    </w:p>
    <w:p>
      <w:pPr>
        <w:widowControl/>
        <w:jc w:val="left"/>
        <w:rPr>
          <w:rFonts w:ascii="宋体" w:hAnsi="宋体"/>
          <w:b/>
          <w:sz w:val="32"/>
          <w:szCs w:val="32"/>
        </w:rPr>
      </w:pPr>
      <w:r>
        <w:rPr>
          <w:rFonts w:ascii="宋体" w:hAnsi="宋体"/>
          <w:b/>
          <w:sz w:val="32"/>
          <w:szCs w:val="32"/>
        </w:rPr>
        <w:br w:type="page"/>
      </w:r>
    </w:p>
    <w:p>
      <w:pPr>
        <w:pStyle w:val="31"/>
        <w:rPr>
          <w:b/>
          <w:sz w:val="24"/>
          <w:szCs w:val="24"/>
        </w:rPr>
      </w:pPr>
      <w:r>
        <w:rPr>
          <w:rFonts w:hint="eastAsia"/>
          <w:b/>
          <w:sz w:val="24"/>
          <w:szCs w:val="24"/>
        </w:rPr>
        <w:t>附件：《四川省财政厅关于推进四川省政府采购供应商信用融资工作的通知》</w:t>
      </w:r>
    </w:p>
    <w:p>
      <w:pPr>
        <w:pStyle w:val="31"/>
        <w:jc w:val="center"/>
        <w:rPr>
          <w:sz w:val="24"/>
          <w:szCs w:val="24"/>
        </w:rPr>
      </w:pPr>
      <w:r>
        <w:drawing>
          <wp:inline distT="0" distB="0" distL="0" distR="0">
            <wp:extent cx="6019800" cy="8046720"/>
            <wp:effectExtent l="0" t="0" r="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28234" cy="8057994"/>
                    </a:xfrm>
                    <a:prstGeom prst="rect">
                      <a:avLst/>
                    </a:prstGeom>
                    <a:noFill/>
                    <a:ln>
                      <a:noFill/>
                    </a:ln>
                  </pic:spPr>
                </pic:pic>
              </a:graphicData>
            </a:graphic>
          </wp:inline>
        </w:drawing>
      </w:r>
    </w:p>
    <w:p>
      <w:pPr>
        <w:pStyle w:val="31"/>
        <w:jc w:val="center"/>
        <w:rPr>
          <w:sz w:val="24"/>
          <w:szCs w:val="24"/>
        </w:rPr>
      </w:pPr>
      <w: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pStyle w:val="31"/>
        <w:jc w:val="center"/>
        <w:rPr>
          <w:sz w:val="24"/>
          <w:szCs w:val="24"/>
        </w:rPr>
      </w:pPr>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pStyle w:val="31"/>
        <w:jc w:val="center"/>
        <w:rPr>
          <w:sz w:val="24"/>
          <w:szCs w:val="24"/>
        </w:rPr>
      </w:pPr>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pPr>
        <w:pStyle w:val="31"/>
        <w:jc w:val="center"/>
        <w:rPr>
          <w:sz w:val="24"/>
          <w:szCs w:val="24"/>
        </w:rPr>
      </w:pPr>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sectPr>
      <w:footerReference r:id="rId11" w:type="default"/>
      <w:pgSz w:w="13606" w:h="16838"/>
      <w:pgMar w:top="1758" w:right="1440" w:bottom="1758" w:left="1440" w:header="850" w:footer="992" w:gutter="0"/>
      <w:pgNumType w:fmt="numberInDash"/>
      <w:cols w:space="720" w:num="1"/>
      <w:titlePg/>
      <w:docGrid w:linePitch="312" w:charSpace="15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方正小标宋简体">
    <w:altName w:val="方正舒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sz w:val="28"/>
        <w:szCs w:val="28"/>
      </w:rPr>
    </w:pP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w:t>
    </w:r>
    <w:r>
      <w:rPr>
        <w:rFonts w:ascii="宋体"/>
        <w:sz w:val="28"/>
        <w:szCs w:val="28"/>
      </w:rPr>
      <w:t xml:space="preserve"> 2 -</w:t>
    </w:r>
    <w:r>
      <w:rPr>
        <w:rFonts w:asci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仿宋" w:eastAsia="仿宋"/>
        <w:sz w:val="28"/>
        <w:szCs w:val="28"/>
      </w:rPr>
    </w:pPr>
    <w:r>
      <w:rPr>
        <w:rFonts w:ascii="仿宋" w:eastAsia="仿宋"/>
        <w:sz w:val="28"/>
        <w:szCs w:val="28"/>
      </w:rPr>
      <w:fldChar w:fldCharType="begin"/>
    </w:r>
    <w:r>
      <w:rPr>
        <w:rFonts w:ascii="仿宋" w:eastAsia="仿宋"/>
        <w:sz w:val="28"/>
        <w:szCs w:val="28"/>
      </w:rPr>
      <w:instrText xml:space="preserve"> PAGE   \* MERGEFORMAT </w:instrText>
    </w:r>
    <w:r>
      <w:rPr>
        <w:rFonts w:ascii="仿宋" w:eastAsia="仿宋"/>
        <w:sz w:val="28"/>
        <w:szCs w:val="28"/>
      </w:rPr>
      <w:fldChar w:fldCharType="separate"/>
    </w:r>
    <w:r>
      <w:rPr>
        <w:rFonts w:ascii="仿宋" w:eastAsia="仿宋"/>
        <w:sz w:val="28"/>
        <w:szCs w:val="28"/>
        <w:lang w:val="zh-CN"/>
      </w:rPr>
      <w:t>-</w:t>
    </w:r>
    <w:r>
      <w:rPr>
        <w:rFonts w:ascii="仿宋" w:eastAsia="仿宋"/>
        <w:sz w:val="28"/>
        <w:szCs w:val="28"/>
      </w:rPr>
      <w:t xml:space="preserve"> 1 -</w:t>
    </w:r>
    <w:r>
      <w:rPr>
        <w:rFonts w:ascii="仿宋" w:eastAsia="仿宋"/>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sz w:val="28"/>
        <w:szCs w:val="28"/>
      </w:rPr>
    </w:pP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42</w:t>
    </w:r>
    <w:r>
      <w:rPr>
        <w:rFonts w:asci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27"/>
      </w:rPr>
    </w:pPr>
    <w:r>
      <w:rPr>
        <w:rStyle w:val="27"/>
      </w:rPr>
      <w:fldChar w:fldCharType="begin"/>
    </w:r>
    <w:r>
      <w:rPr>
        <w:rStyle w:val="27"/>
      </w:rPr>
      <w:instrText xml:space="preserve">PAGE  </w:instrText>
    </w:r>
    <w:r>
      <w:rPr>
        <w:rStyle w:val="27"/>
      </w:rPr>
      <w:fldChar w:fldCharType="separate"/>
    </w:r>
    <w:r>
      <w:rPr>
        <w:rStyle w:val="27"/>
      </w:rPr>
      <w:t>48</w:t>
    </w:r>
    <w:r>
      <w:rPr>
        <w:rStyle w:val="27"/>
      </w:rPr>
      <w:fldChar w:fldCharType="end"/>
    </w:r>
  </w:p>
  <w:p>
    <w:pPr>
      <w:pStyle w:val="17"/>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sz w:val="28"/>
        <w:szCs w:val="28"/>
      </w:rPr>
    </w:pP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w:t>
    </w:r>
    <w:r>
      <w:rPr>
        <w:rFonts w:ascii="宋体"/>
        <w:sz w:val="28"/>
        <w:szCs w:val="28"/>
      </w:rPr>
      <w:t xml:space="preserve"> 43 -</w:t>
    </w:r>
    <w:r>
      <w:rPr>
        <w:rFonts w:asci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sz w:val="28"/>
        <w:szCs w:val="28"/>
      </w:rPr>
    </w:pP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w:t>
    </w:r>
    <w:r>
      <w:rPr>
        <w:rFonts w:ascii="宋体"/>
        <w:sz w:val="28"/>
        <w:szCs w:val="28"/>
      </w:rPr>
      <w:t xml:space="preserve"> 46 -</w:t>
    </w:r>
    <w:r>
      <w:rPr>
        <w:rFonts w:ascii="宋体"/>
        <w:sz w:val="28"/>
        <w:szCs w:val="28"/>
      </w:rPr>
      <w:fldChar w:fldCharType="end"/>
    </w:r>
  </w:p>
  <w:p>
    <w:pPr>
      <w:pStyle w:val="17"/>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587D89C6"/>
    <w:multiLevelType w:val="singleLevel"/>
    <w:tmpl w:val="587D89C6"/>
    <w:lvl w:ilvl="0" w:tentative="0">
      <w:start w:val="1"/>
      <w:numFmt w:val="decimal"/>
      <w:suff w:val="nothing"/>
      <w:lvlText w:val="%1、"/>
      <w:lvlJc w:val="left"/>
      <w:pPr>
        <w:tabs>
          <w:tab w:val="left" w:pos="0"/>
        </w:tabs>
        <w:ind w:left="0" w:firstLine="0"/>
      </w:pPr>
    </w:lvl>
  </w:abstractNum>
  <w:abstractNum w:abstractNumId="2">
    <w:nsid w:val="58807131"/>
    <w:multiLevelType w:val="singleLevel"/>
    <w:tmpl w:val="58807131"/>
    <w:lvl w:ilvl="0" w:tentative="0">
      <w:start w:val="1"/>
      <w:numFmt w:val="decimal"/>
      <w:suff w:val="nothing"/>
      <w:lvlText w:val="%1、"/>
      <w:lvlJc w:val="left"/>
      <w:pPr>
        <w:tabs>
          <w:tab w:val="left" w:pos="0"/>
        </w:tabs>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hideSpellingErrors/>
  <w:documentProtection w:enforcement="0"/>
  <w:defaultTabStop w:val="420"/>
  <w:drawingGridHorizontalSpacing w:val="109"/>
  <w:drawingGridVerticalSpacing w:val="156"/>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MmI5YTkwMDZmOWI1ZjQ3MjgyYjJhM2I1MWViYTRhZDMifQ=="/>
  </w:docVars>
  <w:rsids>
    <w:rsidRoot w:val="00F72A9F"/>
    <w:rsid w:val="000003ED"/>
    <w:rsid w:val="000156D6"/>
    <w:rsid w:val="00017335"/>
    <w:rsid w:val="00021E00"/>
    <w:rsid w:val="00021F60"/>
    <w:rsid w:val="00025705"/>
    <w:rsid w:val="00047FC9"/>
    <w:rsid w:val="00061F72"/>
    <w:rsid w:val="00063F6B"/>
    <w:rsid w:val="00065E2D"/>
    <w:rsid w:val="00075FC6"/>
    <w:rsid w:val="00076986"/>
    <w:rsid w:val="0007743C"/>
    <w:rsid w:val="0008239F"/>
    <w:rsid w:val="00090471"/>
    <w:rsid w:val="00097AD9"/>
    <w:rsid w:val="000A0736"/>
    <w:rsid w:val="000A3F35"/>
    <w:rsid w:val="000A4DE8"/>
    <w:rsid w:val="000B21BE"/>
    <w:rsid w:val="000B5CCF"/>
    <w:rsid w:val="000C0CC3"/>
    <w:rsid w:val="000D091F"/>
    <w:rsid w:val="000D353E"/>
    <w:rsid w:val="000E2652"/>
    <w:rsid w:val="000E2882"/>
    <w:rsid w:val="000E44D9"/>
    <w:rsid w:val="000F15B6"/>
    <w:rsid w:val="00111C49"/>
    <w:rsid w:val="00115708"/>
    <w:rsid w:val="0011710B"/>
    <w:rsid w:val="0012077E"/>
    <w:rsid w:val="0014022E"/>
    <w:rsid w:val="00141038"/>
    <w:rsid w:val="001528BD"/>
    <w:rsid w:val="001547A3"/>
    <w:rsid w:val="001579C1"/>
    <w:rsid w:val="00161A08"/>
    <w:rsid w:val="00165C28"/>
    <w:rsid w:val="00165D0C"/>
    <w:rsid w:val="00170340"/>
    <w:rsid w:val="00171DB9"/>
    <w:rsid w:val="00173CF0"/>
    <w:rsid w:val="00176493"/>
    <w:rsid w:val="00177012"/>
    <w:rsid w:val="0018611E"/>
    <w:rsid w:val="00187631"/>
    <w:rsid w:val="00195DF6"/>
    <w:rsid w:val="001A692E"/>
    <w:rsid w:val="001B0325"/>
    <w:rsid w:val="001B7B3F"/>
    <w:rsid w:val="001C4502"/>
    <w:rsid w:val="001D21AB"/>
    <w:rsid w:val="001D24A1"/>
    <w:rsid w:val="001D5369"/>
    <w:rsid w:val="001F48CD"/>
    <w:rsid w:val="001F54A2"/>
    <w:rsid w:val="001F5D66"/>
    <w:rsid w:val="002009C0"/>
    <w:rsid w:val="0020159E"/>
    <w:rsid w:val="00206B36"/>
    <w:rsid w:val="00207924"/>
    <w:rsid w:val="002129E5"/>
    <w:rsid w:val="002248EC"/>
    <w:rsid w:val="00224AB0"/>
    <w:rsid w:val="00232341"/>
    <w:rsid w:val="00236F3B"/>
    <w:rsid w:val="00241D22"/>
    <w:rsid w:val="00243923"/>
    <w:rsid w:val="00266B1A"/>
    <w:rsid w:val="0027185A"/>
    <w:rsid w:val="00272647"/>
    <w:rsid w:val="00275DC2"/>
    <w:rsid w:val="00281285"/>
    <w:rsid w:val="002A4995"/>
    <w:rsid w:val="002A5002"/>
    <w:rsid w:val="002B4137"/>
    <w:rsid w:val="002C0264"/>
    <w:rsid w:val="002C4540"/>
    <w:rsid w:val="002D02EF"/>
    <w:rsid w:val="002D4D00"/>
    <w:rsid w:val="002E11AB"/>
    <w:rsid w:val="002E48B0"/>
    <w:rsid w:val="002E7664"/>
    <w:rsid w:val="002F57D4"/>
    <w:rsid w:val="003062AC"/>
    <w:rsid w:val="00306436"/>
    <w:rsid w:val="003067B1"/>
    <w:rsid w:val="0030698F"/>
    <w:rsid w:val="00313A68"/>
    <w:rsid w:val="00324572"/>
    <w:rsid w:val="003249E8"/>
    <w:rsid w:val="00327A34"/>
    <w:rsid w:val="00327ADB"/>
    <w:rsid w:val="00337B06"/>
    <w:rsid w:val="003433F8"/>
    <w:rsid w:val="00353186"/>
    <w:rsid w:val="003560B5"/>
    <w:rsid w:val="003A08A6"/>
    <w:rsid w:val="003A453E"/>
    <w:rsid w:val="003A65A7"/>
    <w:rsid w:val="003B051C"/>
    <w:rsid w:val="003C28D4"/>
    <w:rsid w:val="003C5B96"/>
    <w:rsid w:val="003D01D7"/>
    <w:rsid w:val="003D22E0"/>
    <w:rsid w:val="003D5AA4"/>
    <w:rsid w:val="003E1C12"/>
    <w:rsid w:val="003E2FA0"/>
    <w:rsid w:val="003E6EF6"/>
    <w:rsid w:val="004100FF"/>
    <w:rsid w:val="00432AEE"/>
    <w:rsid w:val="00436CD4"/>
    <w:rsid w:val="00447C97"/>
    <w:rsid w:val="00453FF3"/>
    <w:rsid w:val="00467AE3"/>
    <w:rsid w:val="00481824"/>
    <w:rsid w:val="00493186"/>
    <w:rsid w:val="00494B24"/>
    <w:rsid w:val="004C3EAC"/>
    <w:rsid w:val="004C7E17"/>
    <w:rsid w:val="004D451C"/>
    <w:rsid w:val="004D6F5B"/>
    <w:rsid w:val="004E4D09"/>
    <w:rsid w:val="004F24CA"/>
    <w:rsid w:val="00505E28"/>
    <w:rsid w:val="005163C7"/>
    <w:rsid w:val="00522E6B"/>
    <w:rsid w:val="00526C44"/>
    <w:rsid w:val="005375E9"/>
    <w:rsid w:val="00541711"/>
    <w:rsid w:val="0055014D"/>
    <w:rsid w:val="00563E35"/>
    <w:rsid w:val="00584071"/>
    <w:rsid w:val="00584085"/>
    <w:rsid w:val="005942E2"/>
    <w:rsid w:val="005A2763"/>
    <w:rsid w:val="005B2272"/>
    <w:rsid w:val="005B54D2"/>
    <w:rsid w:val="005D7B3A"/>
    <w:rsid w:val="005F5FD9"/>
    <w:rsid w:val="00601B87"/>
    <w:rsid w:val="00601D1F"/>
    <w:rsid w:val="00613184"/>
    <w:rsid w:val="00617AEF"/>
    <w:rsid w:val="006245FC"/>
    <w:rsid w:val="006372E0"/>
    <w:rsid w:val="006400BA"/>
    <w:rsid w:val="0064020C"/>
    <w:rsid w:val="00642969"/>
    <w:rsid w:val="00646864"/>
    <w:rsid w:val="006478CB"/>
    <w:rsid w:val="00652CC3"/>
    <w:rsid w:val="00654DF3"/>
    <w:rsid w:val="00655908"/>
    <w:rsid w:val="00662A7B"/>
    <w:rsid w:val="0066386D"/>
    <w:rsid w:val="00667E34"/>
    <w:rsid w:val="00671CA7"/>
    <w:rsid w:val="00672B56"/>
    <w:rsid w:val="0067766E"/>
    <w:rsid w:val="00680C5C"/>
    <w:rsid w:val="006864B6"/>
    <w:rsid w:val="00686E6F"/>
    <w:rsid w:val="00690AC3"/>
    <w:rsid w:val="006910B8"/>
    <w:rsid w:val="006A62E4"/>
    <w:rsid w:val="006B6F5A"/>
    <w:rsid w:val="006C1C55"/>
    <w:rsid w:val="006C1D6F"/>
    <w:rsid w:val="006C568A"/>
    <w:rsid w:val="006E5B19"/>
    <w:rsid w:val="006F024A"/>
    <w:rsid w:val="006F32DC"/>
    <w:rsid w:val="006F7FB6"/>
    <w:rsid w:val="007106C6"/>
    <w:rsid w:val="00710E5C"/>
    <w:rsid w:val="00712B76"/>
    <w:rsid w:val="007168A4"/>
    <w:rsid w:val="0072331D"/>
    <w:rsid w:val="0072462C"/>
    <w:rsid w:val="007347BD"/>
    <w:rsid w:val="0074355C"/>
    <w:rsid w:val="0077036E"/>
    <w:rsid w:val="00797B8C"/>
    <w:rsid w:val="007A3D26"/>
    <w:rsid w:val="007C13E8"/>
    <w:rsid w:val="007D35E6"/>
    <w:rsid w:val="007D74A2"/>
    <w:rsid w:val="007E3743"/>
    <w:rsid w:val="00803546"/>
    <w:rsid w:val="00804365"/>
    <w:rsid w:val="00804D4F"/>
    <w:rsid w:val="008177CE"/>
    <w:rsid w:val="0083202A"/>
    <w:rsid w:val="00834675"/>
    <w:rsid w:val="00837D90"/>
    <w:rsid w:val="00843438"/>
    <w:rsid w:val="00843AC5"/>
    <w:rsid w:val="00843F39"/>
    <w:rsid w:val="00846447"/>
    <w:rsid w:val="00852D7F"/>
    <w:rsid w:val="00853BBA"/>
    <w:rsid w:val="00861CB0"/>
    <w:rsid w:val="00871F85"/>
    <w:rsid w:val="00875FE4"/>
    <w:rsid w:val="008777C4"/>
    <w:rsid w:val="0089481D"/>
    <w:rsid w:val="008A66B6"/>
    <w:rsid w:val="008B0EF3"/>
    <w:rsid w:val="008B2D74"/>
    <w:rsid w:val="008B6DDD"/>
    <w:rsid w:val="008C1CB8"/>
    <w:rsid w:val="008D5B9C"/>
    <w:rsid w:val="008D6174"/>
    <w:rsid w:val="008E198B"/>
    <w:rsid w:val="008E2F25"/>
    <w:rsid w:val="008E3CE7"/>
    <w:rsid w:val="008E55C3"/>
    <w:rsid w:val="008E5DF1"/>
    <w:rsid w:val="0090149D"/>
    <w:rsid w:val="0091009D"/>
    <w:rsid w:val="00910548"/>
    <w:rsid w:val="0091140A"/>
    <w:rsid w:val="0091202B"/>
    <w:rsid w:val="0091508D"/>
    <w:rsid w:val="009227B0"/>
    <w:rsid w:val="0093020A"/>
    <w:rsid w:val="00933B84"/>
    <w:rsid w:val="00937611"/>
    <w:rsid w:val="00942061"/>
    <w:rsid w:val="00942CD5"/>
    <w:rsid w:val="00951D69"/>
    <w:rsid w:val="00952F46"/>
    <w:rsid w:val="009531ED"/>
    <w:rsid w:val="009535BF"/>
    <w:rsid w:val="00955DCB"/>
    <w:rsid w:val="00960957"/>
    <w:rsid w:val="0096585F"/>
    <w:rsid w:val="009805E5"/>
    <w:rsid w:val="009B0A08"/>
    <w:rsid w:val="009B11D4"/>
    <w:rsid w:val="009B177F"/>
    <w:rsid w:val="009B4432"/>
    <w:rsid w:val="009D2E94"/>
    <w:rsid w:val="009E631E"/>
    <w:rsid w:val="009F4CE6"/>
    <w:rsid w:val="009F7BAA"/>
    <w:rsid w:val="00A03265"/>
    <w:rsid w:val="00A1126E"/>
    <w:rsid w:val="00A2368D"/>
    <w:rsid w:val="00A350D0"/>
    <w:rsid w:val="00A52BB7"/>
    <w:rsid w:val="00A54060"/>
    <w:rsid w:val="00A62551"/>
    <w:rsid w:val="00A82241"/>
    <w:rsid w:val="00A84FB7"/>
    <w:rsid w:val="00A87A29"/>
    <w:rsid w:val="00A93B31"/>
    <w:rsid w:val="00AA0D12"/>
    <w:rsid w:val="00AC148A"/>
    <w:rsid w:val="00AC22C8"/>
    <w:rsid w:val="00AC4583"/>
    <w:rsid w:val="00AC4C09"/>
    <w:rsid w:val="00AD2A87"/>
    <w:rsid w:val="00AE004D"/>
    <w:rsid w:val="00AE0B09"/>
    <w:rsid w:val="00B04A0A"/>
    <w:rsid w:val="00B072A3"/>
    <w:rsid w:val="00B16FAB"/>
    <w:rsid w:val="00B34B78"/>
    <w:rsid w:val="00B512F6"/>
    <w:rsid w:val="00B570C7"/>
    <w:rsid w:val="00B6029E"/>
    <w:rsid w:val="00B635EA"/>
    <w:rsid w:val="00B810B4"/>
    <w:rsid w:val="00B83327"/>
    <w:rsid w:val="00BA36B7"/>
    <w:rsid w:val="00BA4923"/>
    <w:rsid w:val="00BB5D1B"/>
    <w:rsid w:val="00BC0DDF"/>
    <w:rsid w:val="00BC4D58"/>
    <w:rsid w:val="00BE48C5"/>
    <w:rsid w:val="00BF6D12"/>
    <w:rsid w:val="00BF76A2"/>
    <w:rsid w:val="00C14CEE"/>
    <w:rsid w:val="00C2269F"/>
    <w:rsid w:val="00C2537E"/>
    <w:rsid w:val="00C37837"/>
    <w:rsid w:val="00C4100A"/>
    <w:rsid w:val="00C57065"/>
    <w:rsid w:val="00C62D1B"/>
    <w:rsid w:val="00C705F3"/>
    <w:rsid w:val="00C76282"/>
    <w:rsid w:val="00CA158A"/>
    <w:rsid w:val="00CA46D1"/>
    <w:rsid w:val="00CB2D37"/>
    <w:rsid w:val="00CB5628"/>
    <w:rsid w:val="00CB6CDE"/>
    <w:rsid w:val="00CB77E8"/>
    <w:rsid w:val="00CC20D4"/>
    <w:rsid w:val="00CC2BAB"/>
    <w:rsid w:val="00CD582D"/>
    <w:rsid w:val="00CD5D01"/>
    <w:rsid w:val="00CD6126"/>
    <w:rsid w:val="00CD6BED"/>
    <w:rsid w:val="00CE184F"/>
    <w:rsid w:val="00CE4233"/>
    <w:rsid w:val="00CE6858"/>
    <w:rsid w:val="00CE69BE"/>
    <w:rsid w:val="00CF4CF1"/>
    <w:rsid w:val="00D017A1"/>
    <w:rsid w:val="00D046BA"/>
    <w:rsid w:val="00D12418"/>
    <w:rsid w:val="00D270B0"/>
    <w:rsid w:val="00D404A2"/>
    <w:rsid w:val="00D5148B"/>
    <w:rsid w:val="00D5272F"/>
    <w:rsid w:val="00D53E9D"/>
    <w:rsid w:val="00D6681B"/>
    <w:rsid w:val="00D67308"/>
    <w:rsid w:val="00D73599"/>
    <w:rsid w:val="00D7440F"/>
    <w:rsid w:val="00D81572"/>
    <w:rsid w:val="00D94FE4"/>
    <w:rsid w:val="00D96A44"/>
    <w:rsid w:val="00DA1654"/>
    <w:rsid w:val="00DA3CD6"/>
    <w:rsid w:val="00DA6651"/>
    <w:rsid w:val="00DA7815"/>
    <w:rsid w:val="00DB043A"/>
    <w:rsid w:val="00DB3A54"/>
    <w:rsid w:val="00DC470D"/>
    <w:rsid w:val="00DD3A3B"/>
    <w:rsid w:val="00DE16ED"/>
    <w:rsid w:val="00DE6948"/>
    <w:rsid w:val="00DF29DF"/>
    <w:rsid w:val="00DF3049"/>
    <w:rsid w:val="00DF3BCA"/>
    <w:rsid w:val="00E059EE"/>
    <w:rsid w:val="00E12BC4"/>
    <w:rsid w:val="00E24104"/>
    <w:rsid w:val="00E27799"/>
    <w:rsid w:val="00E30D49"/>
    <w:rsid w:val="00E53CAE"/>
    <w:rsid w:val="00E64F4A"/>
    <w:rsid w:val="00E72C2B"/>
    <w:rsid w:val="00E752CF"/>
    <w:rsid w:val="00E8343B"/>
    <w:rsid w:val="00EB1478"/>
    <w:rsid w:val="00EB34C9"/>
    <w:rsid w:val="00EB5056"/>
    <w:rsid w:val="00EB5B85"/>
    <w:rsid w:val="00EC0AC9"/>
    <w:rsid w:val="00EC4F50"/>
    <w:rsid w:val="00EC6124"/>
    <w:rsid w:val="00ED5606"/>
    <w:rsid w:val="00EE2C86"/>
    <w:rsid w:val="00EE7257"/>
    <w:rsid w:val="00EF0A85"/>
    <w:rsid w:val="00EF2BC8"/>
    <w:rsid w:val="00EF3558"/>
    <w:rsid w:val="00EF7766"/>
    <w:rsid w:val="00F010F7"/>
    <w:rsid w:val="00F07A9F"/>
    <w:rsid w:val="00F07F1C"/>
    <w:rsid w:val="00F10177"/>
    <w:rsid w:val="00F13964"/>
    <w:rsid w:val="00F211EC"/>
    <w:rsid w:val="00F22D32"/>
    <w:rsid w:val="00F37812"/>
    <w:rsid w:val="00F51224"/>
    <w:rsid w:val="00F64443"/>
    <w:rsid w:val="00F6765B"/>
    <w:rsid w:val="00F71C43"/>
    <w:rsid w:val="00F72A9F"/>
    <w:rsid w:val="00F8244F"/>
    <w:rsid w:val="00F835B4"/>
    <w:rsid w:val="00F83E5D"/>
    <w:rsid w:val="00F86833"/>
    <w:rsid w:val="00F94B59"/>
    <w:rsid w:val="00F95830"/>
    <w:rsid w:val="00FB188D"/>
    <w:rsid w:val="00FB62F5"/>
    <w:rsid w:val="00FB7E5E"/>
    <w:rsid w:val="00FC49FC"/>
    <w:rsid w:val="00FC4D98"/>
    <w:rsid w:val="00FD694F"/>
    <w:rsid w:val="00FF543C"/>
    <w:rsid w:val="01483505"/>
    <w:rsid w:val="0162103B"/>
    <w:rsid w:val="018207C5"/>
    <w:rsid w:val="01A52705"/>
    <w:rsid w:val="01C27C15"/>
    <w:rsid w:val="01CF5323"/>
    <w:rsid w:val="0281123E"/>
    <w:rsid w:val="02D50DC8"/>
    <w:rsid w:val="02F1741B"/>
    <w:rsid w:val="03250E34"/>
    <w:rsid w:val="03456C38"/>
    <w:rsid w:val="03772E0A"/>
    <w:rsid w:val="03C74BB5"/>
    <w:rsid w:val="03D50FAB"/>
    <w:rsid w:val="03DF5390"/>
    <w:rsid w:val="0414147C"/>
    <w:rsid w:val="04571CF7"/>
    <w:rsid w:val="046C750A"/>
    <w:rsid w:val="04F80D9E"/>
    <w:rsid w:val="05DB66F5"/>
    <w:rsid w:val="060A0D89"/>
    <w:rsid w:val="064424ED"/>
    <w:rsid w:val="066E1317"/>
    <w:rsid w:val="067508F8"/>
    <w:rsid w:val="06913258"/>
    <w:rsid w:val="080C1F3F"/>
    <w:rsid w:val="08183C31"/>
    <w:rsid w:val="08EF36E4"/>
    <w:rsid w:val="0995548B"/>
    <w:rsid w:val="09C6146A"/>
    <w:rsid w:val="09CF031F"/>
    <w:rsid w:val="09D26061"/>
    <w:rsid w:val="0A187F18"/>
    <w:rsid w:val="0A377A8F"/>
    <w:rsid w:val="0AC7549A"/>
    <w:rsid w:val="0B5E4AFF"/>
    <w:rsid w:val="0BB7443D"/>
    <w:rsid w:val="0C8F50A5"/>
    <w:rsid w:val="0CC770C1"/>
    <w:rsid w:val="0CFA46EB"/>
    <w:rsid w:val="0D15786C"/>
    <w:rsid w:val="0D1644B7"/>
    <w:rsid w:val="0DEF6403"/>
    <w:rsid w:val="0DF20A80"/>
    <w:rsid w:val="0E3B41CA"/>
    <w:rsid w:val="0E6E4AAD"/>
    <w:rsid w:val="0E761732"/>
    <w:rsid w:val="0E835B7C"/>
    <w:rsid w:val="0E8A1F60"/>
    <w:rsid w:val="0E9E7D41"/>
    <w:rsid w:val="0ECC307F"/>
    <w:rsid w:val="0ED63EFE"/>
    <w:rsid w:val="0EDE3CF2"/>
    <w:rsid w:val="0F036EC1"/>
    <w:rsid w:val="0F427003"/>
    <w:rsid w:val="0F631C83"/>
    <w:rsid w:val="0F9146C3"/>
    <w:rsid w:val="105B7945"/>
    <w:rsid w:val="107E65FB"/>
    <w:rsid w:val="108C48D4"/>
    <w:rsid w:val="109E6AFE"/>
    <w:rsid w:val="10BF4FD1"/>
    <w:rsid w:val="11162D69"/>
    <w:rsid w:val="113F222E"/>
    <w:rsid w:val="12015736"/>
    <w:rsid w:val="120B718B"/>
    <w:rsid w:val="12E52961"/>
    <w:rsid w:val="12E628B7"/>
    <w:rsid w:val="133D6616"/>
    <w:rsid w:val="139F5206"/>
    <w:rsid w:val="13FF5CA5"/>
    <w:rsid w:val="14011A1D"/>
    <w:rsid w:val="140A7591"/>
    <w:rsid w:val="14177669"/>
    <w:rsid w:val="14383C1B"/>
    <w:rsid w:val="147246C9"/>
    <w:rsid w:val="15681628"/>
    <w:rsid w:val="157E709D"/>
    <w:rsid w:val="15A10102"/>
    <w:rsid w:val="15CA1366"/>
    <w:rsid w:val="15D66FEB"/>
    <w:rsid w:val="166319AB"/>
    <w:rsid w:val="16704C38"/>
    <w:rsid w:val="16C84A74"/>
    <w:rsid w:val="16E80C72"/>
    <w:rsid w:val="181F06C4"/>
    <w:rsid w:val="18424045"/>
    <w:rsid w:val="18A961DF"/>
    <w:rsid w:val="196A78C0"/>
    <w:rsid w:val="19C109D2"/>
    <w:rsid w:val="19C5529B"/>
    <w:rsid w:val="1A0E6C42"/>
    <w:rsid w:val="1A343B58"/>
    <w:rsid w:val="1A622AE9"/>
    <w:rsid w:val="1AF22B83"/>
    <w:rsid w:val="1B4D379A"/>
    <w:rsid w:val="1B701236"/>
    <w:rsid w:val="1B8A571B"/>
    <w:rsid w:val="1B98789A"/>
    <w:rsid w:val="1BD143CB"/>
    <w:rsid w:val="1C0308A3"/>
    <w:rsid w:val="1C556DAA"/>
    <w:rsid w:val="1C6109C0"/>
    <w:rsid w:val="1CA7512B"/>
    <w:rsid w:val="1CDE4F92"/>
    <w:rsid w:val="1D352737"/>
    <w:rsid w:val="1DF12BB4"/>
    <w:rsid w:val="1E7948A6"/>
    <w:rsid w:val="1E7E26C7"/>
    <w:rsid w:val="1ECA37C2"/>
    <w:rsid w:val="1F02489B"/>
    <w:rsid w:val="1F721A21"/>
    <w:rsid w:val="1FD06747"/>
    <w:rsid w:val="1FF01DEE"/>
    <w:rsid w:val="20084133"/>
    <w:rsid w:val="200A72E9"/>
    <w:rsid w:val="20191E9C"/>
    <w:rsid w:val="20AC6942"/>
    <w:rsid w:val="20FF5536"/>
    <w:rsid w:val="21313B34"/>
    <w:rsid w:val="214B2529"/>
    <w:rsid w:val="2150120F"/>
    <w:rsid w:val="215D225D"/>
    <w:rsid w:val="216E0EB3"/>
    <w:rsid w:val="21DC38B6"/>
    <w:rsid w:val="21F343F7"/>
    <w:rsid w:val="22504E67"/>
    <w:rsid w:val="225E44DE"/>
    <w:rsid w:val="22D5059E"/>
    <w:rsid w:val="22D65EC9"/>
    <w:rsid w:val="233722A7"/>
    <w:rsid w:val="23405992"/>
    <w:rsid w:val="235A4CA6"/>
    <w:rsid w:val="23630412"/>
    <w:rsid w:val="23BF0FAD"/>
    <w:rsid w:val="23BF11B4"/>
    <w:rsid w:val="23EB3B50"/>
    <w:rsid w:val="244A06AB"/>
    <w:rsid w:val="248A5F9C"/>
    <w:rsid w:val="24C20D54"/>
    <w:rsid w:val="24F17FBF"/>
    <w:rsid w:val="2504136D"/>
    <w:rsid w:val="25652B73"/>
    <w:rsid w:val="25AB4CA5"/>
    <w:rsid w:val="26476344"/>
    <w:rsid w:val="26570C5C"/>
    <w:rsid w:val="26832765"/>
    <w:rsid w:val="26B80661"/>
    <w:rsid w:val="27B10B3C"/>
    <w:rsid w:val="27B33019"/>
    <w:rsid w:val="27DF1C1D"/>
    <w:rsid w:val="283401D2"/>
    <w:rsid w:val="28546167"/>
    <w:rsid w:val="288527C5"/>
    <w:rsid w:val="28885E11"/>
    <w:rsid w:val="289A78F2"/>
    <w:rsid w:val="28A902E6"/>
    <w:rsid w:val="28AC5FA3"/>
    <w:rsid w:val="28CC4F56"/>
    <w:rsid w:val="2AB949A8"/>
    <w:rsid w:val="2B04376F"/>
    <w:rsid w:val="2B697E6E"/>
    <w:rsid w:val="2BB807BB"/>
    <w:rsid w:val="2BD27F42"/>
    <w:rsid w:val="2BF13CCD"/>
    <w:rsid w:val="2C332538"/>
    <w:rsid w:val="2C4464F3"/>
    <w:rsid w:val="2C736DD8"/>
    <w:rsid w:val="2CFD2A26"/>
    <w:rsid w:val="2D4367AA"/>
    <w:rsid w:val="2D5B3979"/>
    <w:rsid w:val="2D6B53D8"/>
    <w:rsid w:val="2D79041E"/>
    <w:rsid w:val="2DA40164"/>
    <w:rsid w:val="2E6853A1"/>
    <w:rsid w:val="2E9D013C"/>
    <w:rsid w:val="2EB6141D"/>
    <w:rsid w:val="2F097580"/>
    <w:rsid w:val="2F25260C"/>
    <w:rsid w:val="2F2C511C"/>
    <w:rsid w:val="2F3F2FA2"/>
    <w:rsid w:val="2F5E1B90"/>
    <w:rsid w:val="30370454"/>
    <w:rsid w:val="309F63EE"/>
    <w:rsid w:val="30CD3E4B"/>
    <w:rsid w:val="31327002"/>
    <w:rsid w:val="31570A76"/>
    <w:rsid w:val="315A2315"/>
    <w:rsid w:val="319D1D63"/>
    <w:rsid w:val="33541711"/>
    <w:rsid w:val="336E20A7"/>
    <w:rsid w:val="33865643"/>
    <w:rsid w:val="33D60378"/>
    <w:rsid w:val="34403A44"/>
    <w:rsid w:val="348537E1"/>
    <w:rsid w:val="34C11DA1"/>
    <w:rsid w:val="34DD74E5"/>
    <w:rsid w:val="35284C04"/>
    <w:rsid w:val="35A973C7"/>
    <w:rsid w:val="35F35F14"/>
    <w:rsid w:val="35FA45FB"/>
    <w:rsid w:val="361E7DB5"/>
    <w:rsid w:val="366854D4"/>
    <w:rsid w:val="36CA1CEB"/>
    <w:rsid w:val="36D15094"/>
    <w:rsid w:val="36D41381"/>
    <w:rsid w:val="36F9399A"/>
    <w:rsid w:val="37070849"/>
    <w:rsid w:val="371C0798"/>
    <w:rsid w:val="375D490D"/>
    <w:rsid w:val="378D6FA0"/>
    <w:rsid w:val="37B26A07"/>
    <w:rsid w:val="37BE5835"/>
    <w:rsid w:val="37CB7AC8"/>
    <w:rsid w:val="37D30415"/>
    <w:rsid w:val="38012573"/>
    <w:rsid w:val="385B2FC1"/>
    <w:rsid w:val="38AA4318"/>
    <w:rsid w:val="38FE5C7B"/>
    <w:rsid w:val="39311BAD"/>
    <w:rsid w:val="39DD3AE3"/>
    <w:rsid w:val="3A0D6176"/>
    <w:rsid w:val="3A3E6C77"/>
    <w:rsid w:val="3A8A77C7"/>
    <w:rsid w:val="3AA211D3"/>
    <w:rsid w:val="3AEA4709"/>
    <w:rsid w:val="3B11044D"/>
    <w:rsid w:val="3B4B0019"/>
    <w:rsid w:val="3B5F50F7"/>
    <w:rsid w:val="3B714E2B"/>
    <w:rsid w:val="3BA7084C"/>
    <w:rsid w:val="3BC04F4A"/>
    <w:rsid w:val="3BC907C3"/>
    <w:rsid w:val="3CA00051"/>
    <w:rsid w:val="3CD1792F"/>
    <w:rsid w:val="3CE77152"/>
    <w:rsid w:val="3D0C16DF"/>
    <w:rsid w:val="3D2220CF"/>
    <w:rsid w:val="3D7824A0"/>
    <w:rsid w:val="3E497999"/>
    <w:rsid w:val="3E6C180C"/>
    <w:rsid w:val="3ED92D48"/>
    <w:rsid w:val="3EEC4EF4"/>
    <w:rsid w:val="3FBF6165"/>
    <w:rsid w:val="3FF027C2"/>
    <w:rsid w:val="403417BC"/>
    <w:rsid w:val="41872CB2"/>
    <w:rsid w:val="418D2646"/>
    <w:rsid w:val="41AF2209"/>
    <w:rsid w:val="41B35408"/>
    <w:rsid w:val="41C33999"/>
    <w:rsid w:val="420931AA"/>
    <w:rsid w:val="42377E73"/>
    <w:rsid w:val="425129BA"/>
    <w:rsid w:val="42A13B44"/>
    <w:rsid w:val="4358743E"/>
    <w:rsid w:val="43AD2778"/>
    <w:rsid w:val="43AD4526"/>
    <w:rsid w:val="43FE71D2"/>
    <w:rsid w:val="44110F59"/>
    <w:rsid w:val="442B4983"/>
    <w:rsid w:val="44446C38"/>
    <w:rsid w:val="4485324C"/>
    <w:rsid w:val="449A37A4"/>
    <w:rsid w:val="453273D9"/>
    <w:rsid w:val="4583524D"/>
    <w:rsid w:val="45AA3413"/>
    <w:rsid w:val="45B7090C"/>
    <w:rsid w:val="46032B23"/>
    <w:rsid w:val="461940F5"/>
    <w:rsid w:val="462C02CC"/>
    <w:rsid w:val="462F1B6A"/>
    <w:rsid w:val="463F3246"/>
    <w:rsid w:val="46BC1650"/>
    <w:rsid w:val="471E7C15"/>
    <w:rsid w:val="47354F5E"/>
    <w:rsid w:val="47887784"/>
    <w:rsid w:val="47A975E8"/>
    <w:rsid w:val="4811614A"/>
    <w:rsid w:val="483208C9"/>
    <w:rsid w:val="48AD27A9"/>
    <w:rsid w:val="48FB7E00"/>
    <w:rsid w:val="491237A9"/>
    <w:rsid w:val="493354CD"/>
    <w:rsid w:val="49AA1C33"/>
    <w:rsid w:val="49BE059B"/>
    <w:rsid w:val="49CB3958"/>
    <w:rsid w:val="4A314103"/>
    <w:rsid w:val="4A34774F"/>
    <w:rsid w:val="4A600544"/>
    <w:rsid w:val="4A664CEA"/>
    <w:rsid w:val="4A897A9B"/>
    <w:rsid w:val="4B0435C5"/>
    <w:rsid w:val="4B286549"/>
    <w:rsid w:val="4B5B5D80"/>
    <w:rsid w:val="4B787605"/>
    <w:rsid w:val="4B891F50"/>
    <w:rsid w:val="4BBE6716"/>
    <w:rsid w:val="4BEA007E"/>
    <w:rsid w:val="4C30633B"/>
    <w:rsid w:val="4D023B34"/>
    <w:rsid w:val="4D227D33"/>
    <w:rsid w:val="4D265A75"/>
    <w:rsid w:val="4D93029F"/>
    <w:rsid w:val="4DBC2CF8"/>
    <w:rsid w:val="4EF7095A"/>
    <w:rsid w:val="4F0C7791"/>
    <w:rsid w:val="4F571CAF"/>
    <w:rsid w:val="4FB54E8E"/>
    <w:rsid w:val="4FE76EB9"/>
    <w:rsid w:val="50093E59"/>
    <w:rsid w:val="502D0F22"/>
    <w:rsid w:val="507479D8"/>
    <w:rsid w:val="50946015"/>
    <w:rsid w:val="51311368"/>
    <w:rsid w:val="514461D0"/>
    <w:rsid w:val="51735658"/>
    <w:rsid w:val="51985325"/>
    <w:rsid w:val="519A3F0A"/>
    <w:rsid w:val="52171E30"/>
    <w:rsid w:val="5232681D"/>
    <w:rsid w:val="53051C89"/>
    <w:rsid w:val="53310CD0"/>
    <w:rsid w:val="537B1F4B"/>
    <w:rsid w:val="538F3C48"/>
    <w:rsid w:val="53DA4EC3"/>
    <w:rsid w:val="5411257D"/>
    <w:rsid w:val="54420CBA"/>
    <w:rsid w:val="54B1019A"/>
    <w:rsid w:val="54D13333"/>
    <w:rsid w:val="55021FC6"/>
    <w:rsid w:val="550F5041"/>
    <w:rsid w:val="556943F4"/>
    <w:rsid w:val="55A21A11"/>
    <w:rsid w:val="56024BA5"/>
    <w:rsid w:val="563B3C13"/>
    <w:rsid w:val="56671221"/>
    <w:rsid w:val="568E01E7"/>
    <w:rsid w:val="56982E14"/>
    <w:rsid w:val="56C21D62"/>
    <w:rsid w:val="56F46A1E"/>
    <w:rsid w:val="570E76AB"/>
    <w:rsid w:val="570F30D6"/>
    <w:rsid w:val="575C02E5"/>
    <w:rsid w:val="57A852D8"/>
    <w:rsid w:val="57BA67C5"/>
    <w:rsid w:val="581D19C6"/>
    <w:rsid w:val="58382B00"/>
    <w:rsid w:val="587C29ED"/>
    <w:rsid w:val="5880559E"/>
    <w:rsid w:val="588A7799"/>
    <w:rsid w:val="589C4E3D"/>
    <w:rsid w:val="58A262DE"/>
    <w:rsid w:val="58D04AE7"/>
    <w:rsid w:val="58EF1B33"/>
    <w:rsid w:val="58F76517"/>
    <w:rsid w:val="58FC69CC"/>
    <w:rsid w:val="59267074"/>
    <w:rsid w:val="59352B9C"/>
    <w:rsid w:val="59465DB2"/>
    <w:rsid w:val="59486D73"/>
    <w:rsid w:val="59C503C4"/>
    <w:rsid w:val="59CD5F33"/>
    <w:rsid w:val="59EC6032"/>
    <w:rsid w:val="5A4B34F1"/>
    <w:rsid w:val="5A5F4810"/>
    <w:rsid w:val="5A967D11"/>
    <w:rsid w:val="5B2B24A8"/>
    <w:rsid w:val="5B61236E"/>
    <w:rsid w:val="5B94004E"/>
    <w:rsid w:val="5B9A723E"/>
    <w:rsid w:val="5B9C5BD2"/>
    <w:rsid w:val="5BAA5AC3"/>
    <w:rsid w:val="5BC938D2"/>
    <w:rsid w:val="5BCC5A39"/>
    <w:rsid w:val="5C311D40"/>
    <w:rsid w:val="5C5B6DBD"/>
    <w:rsid w:val="5CC96956"/>
    <w:rsid w:val="5CDF179C"/>
    <w:rsid w:val="5CE041AA"/>
    <w:rsid w:val="5CE9597B"/>
    <w:rsid w:val="5CF43322"/>
    <w:rsid w:val="5D4551A3"/>
    <w:rsid w:val="5D7F643C"/>
    <w:rsid w:val="5DA30A1C"/>
    <w:rsid w:val="5DB24888"/>
    <w:rsid w:val="5DF64FF0"/>
    <w:rsid w:val="5E17305B"/>
    <w:rsid w:val="5E601A50"/>
    <w:rsid w:val="5E6A32E8"/>
    <w:rsid w:val="5EA5649C"/>
    <w:rsid w:val="5EB80621"/>
    <w:rsid w:val="5ECC5D50"/>
    <w:rsid w:val="5F3833E6"/>
    <w:rsid w:val="5F824661"/>
    <w:rsid w:val="5FDD4A25"/>
    <w:rsid w:val="5FEF3794"/>
    <w:rsid w:val="5FF609E1"/>
    <w:rsid w:val="600357A2"/>
    <w:rsid w:val="60DA0BF8"/>
    <w:rsid w:val="60E47381"/>
    <w:rsid w:val="60F33A68"/>
    <w:rsid w:val="6162474A"/>
    <w:rsid w:val="61A11716"/>
    <w:rsid w:val="61FE4473"/>
    <w:rsid w:val="63316ACA"/>
    <w:rsid w:val="633F1BFB"/>
    <w:rsid w:val="63473BF7"/>
    <w:rsid w:val="637C4020"/>
    <w:rsid w:val="63D731CD"/>
    <w:rsid w:val="640F2749"/>
    <w:rsid w:val="642E0CC7"/>
    <w:rsid w:val="646A371E"/>
    <w:rsid w:val="647629E6"/>
    <w:rsid w:val="649975EA"/>
    <w:rsid w:val="649B41FB"/>
    <w:rsid w:val="649D1838"/>
    <w:rsid w:val="64CA2D32"/>
    <w:rsid w:val="65491EA9"/>
    <w:rsid w:val="655B29A5"/>
    <w:rsid w:val="65C21C5B"/>
    <w:rsid w:val="660109D5"/>
    <w:rsid w:val="66240220"/>
    <w:rsid w:val="664047DD"/>
    <w:rsid w:val="664D5050"/>
    <w:rsid w:val="665C5C0C"/>
    <w:rsid w:val="66EC3C3C"/>
    <w:rsid w:val="66FD073C"/>
    <w:rsid w:val="66FE4F15"/>
    <w:rsid w:val="67395F4D"/>
    <w:rsid w:val="674A2004"/>
    <w:rsid w:val="67582877"/>
    <w:rsid w:val="67B524DA"/>
    <w:rsid w:val="68460921"/>
    <w:rsid w:val="68790CF7"/>
    <w:rsid w:val="688E4077"/>
    <w:rsid w:val="68DC3034"/>
    <w:rsid w:val="68ED6E1E"/>
    <w:rsid w:val="68F640F6"/>
    <w:rsid w:val="691710FE"/>
    <w:rsid w:val="695A0B28"/>
    <w:rsid w:val="69635503"/>
    <w:rsid w:val="69645A6E"/>
    <w:rsid w:val="69935DE8"/>
    <w:rsid w:val="69CA2C15"/>
    <w:rsid w:val="69CB154C"/>
    <w:rsid w:val="69EB34E6"/>
    <w:rsid w:val="6A00609B"/>
    <w:rsid w:val="6A020F96"/>
    <w:rsid w:val="6A31115D"/>
    <w:rsid w:val="6A322496"/>
    <w:rsid w:val="6A366774"/>
    <w:rsid w:val="6A6908F7"/>
    <w:rsid w:val="6AB37DC4"/>
    <w:rsid w:val="6AE327BE"/>
    <w:rsid w:val="6AEC1C54"/>
    <w:rsid w:val="6AF6662F"/>
    <w:rsid w:val="6B130D29"/>
    <w:rsid w:val="6B6B3F4A"/>
    <w:rsid w:val="6B8D491F"/>
    <w:rsid w:val="6BAC5DCF"/>
    <w:rsid w:val="6C3F128D"/>
    <w:rsid w:val="6C4F1BA1"/>
    <w:rsid w:val="6CA25760"/>
    <w:rsid w:val="6CA51767"/>
    <w:rsid w:val="6CAB3449"/>
    <w:rsid w:val="6CC0336C"/>
    <w:rsid w:val="6D2531FB"/>
    <w:rsid w:val="6D587384"/>
    <w:rsid w:val="6DDB7D5E"/>
    <w:rsid w:val="6E0077C5"/>
    <w:rsid w:val="6E4B6C92"/>
    <w:rsid w:val="6E624E49"/>
    <w:rsid w:val="6F1D1727"/>
    <w:rsid w:val="6F5A0B64"/>
    <w:rsid w:val="6F5A2F04"/>
    <w:rsid w:val="700C2451"/>
    <w:rsid w:val="709F32C5"/>
    <w:rsid w:val="719355F6"/>
    <w:rsid w:val="72135D18"/>
    <w:rsid w:val="722515A8"/>
    <w:rsid w:val="725A7B78"/>
    <w:rsid w:val="72982EE5"/>
    <w:rsid w:val="72D15FC0"/>
    <w:rsid w:val="735F24E6"/>
    <w:rsid w:val="73D27A24"/>
    <w:rsid w:val="73D47729"/>
    <w:rsid w:val="73F768F8"/>
    <w:rsid w:val="73FF6049"/>
    <w:rsid w:val="740022CC"/>
    <w:rsid w:val="74A06189"/>
    <w:rsid w:val="74B530B7"/>
    <w:rsid w:val="74D37E9F"/>
    <w:rsid w:val="75412B9C"/>
    <w:rsid w:val="75502066"/>
    <w:rsid w:val="76453F0F"/>
    <w:rsid w:val="76594A2B"/>
    <w:rsid w:val="76A2766B"/>
    <w:rsid w:val="76B24799"/>
    <w:rsid w:val="77143175"/>
    <w:rsid w:val="7766463A"/>
    <w:rsid w:val="77D64F07"/>
    <w:rsid w:val="77EB5041"/>
    <w:rsid w:val="787163F4"/>
    <w:rsid w:val="78C064CE"/>
    <w:rsid w:val="794E5888"/>
    <w:rsid w:val="79B002F1"/>
    <w:rsid w:val="7A773114"/>
    <w:rsid w:val="7A8C3A93"/>
    <w:rsid w:val="7AB21E46"/>
    <w:rsid w:val="7ACC229E"/>
    <w:rsid w:val="7B5829EE"/>
    <w:rsid w:val="7C376AA7"/>
    <w:rsid w:val="7C7E6484"/>
    <w:rsid w:val="7C8D7ECE"/>
    <w:rsid w:val="7C8F48A7"/>
    <w:rsid w:val="7CAB0774"/>
    <w:rsid w:val="7CE7227B"/>
    <w:rsid w:val="7D09099D"/>
    <w:rsid w:val="7D09537F"/>
    <w:rsid w:val="7D1E2869"/>
    <w:rsid w:val="7D747887"/>
    <w:rsid w:val="7DFD5ACF"/>
    <w:rsid w:val="7E12157A"/>
    <w:rsid w:val="7E5F6222"/>
    <w:rsid w:val="7E857F9E"/>
    <w:rsid w:val="7E907249"/>
    <w:rsid w:val="7ECD7D56"/>
    <w:rsid w:val="7F3948E4"/>
    <w:rsid w:val="7F403A04"/>
    <w:rsid w:val="7F8D7835"/>
    <w:rsid w:val="7F982703"/>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4"/>
    <w:next w:val="1"/>
    <w:qFormat/>
    <w:uiPriority w:val="0"/>
    <w:pPr>
      <w:spacing w:before="260" w:after="260" w:line="415" w:lineRule="auto"/>
      <w:outlineLvl w:val="1"/>
    </w:pPr>
    <w:rPr>
      <w:rFonts w:ascii="Arial" w:hAnsi="Arial" w:eastAsia="黑体"/>
      <w:sz w:val="32"/>
      <w:szCs w:val="32"/>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paragraph" w:styleId="7">
    <w:name w:val="heading 4"/>
    <w:basedOn w:val="1"/>
    <w:next w:val="1"/>
    <w:qFormat/>
    <w:uiPriority w:val="0"/>
    <w:pPr>
      <w:keepNext/>
      <w:keepLines/>
      <w:spacing w:before="280" w:after="290" w:line="377" w:lineRule="auto"/>
      <w:outlineLvl w:val="3"/>
    </w:pPr>
    <w:rPr>
      <w:rFonts w:ascii="Cambria" w:hAnsi="Cambria"/>
      <w:b/>
      <w:bCs/>
      <w:sz w:val="28"/>
      <w:szCs w:val="28"/>
    </w:rPr>
  </w:style>
  <w:style w:type="character" w:default="1" w:styleId="26">
    <w:name w:val="Default Paragraph Font"/>
    <w:semiHidden/>
    <w:unhideWhenUsed/>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Times New Roman"/>
      <w:sz w:val="21"/>
      <w:szCs w:val="21"/>
      <w:lang w:val="en-US" w:eastAsia="zh-CN" w:bidi="ar-SA"/>
    </w:rPr>
  </w:style>
  <w:style w:type="paragraph" w:styleId="8">
    <w:name w:val="Normal Indent"/>
    <w:basedOn w:val="1"/>
    <w:qFormat/>
    <w:uiPriority w:val="0"/>
    <w:pPr>
      <w:ind w:firstLine="200" w:firstLineChars="200"/>
    </w:pPr>
  </w:style>
  <w:style w:type="paragraph" w:styleId="9">
    <w:name w:val="Document Map"/>
    <w:basedOn w:val="1"/>
    <w:qFormat/>
    <w:uiPriority w:val="0"/>
    <w:pPr>
      <w:shd w:val="clear" w:color="auto" w:fill="000080"/>
    </w:pPr>
  </w:style>
  <w:style w:type="paragraph" w:styleId="10">
    <w:name w:val="annotation text"/>
    <w:basedOn w:val="1"/>
    <w:qFormat/>
    <w:uiPriority w:val="0"/>
    <w:pPr>
      <w:jc w:val="left"/>
    </w:pPr>
    <w:rPr>
      <w:sz w:val="18"/>
      <w:szCs w:val="20"/>
    </w:rPr>
  </w:style>
  <w:style w:type="paragraph" w:styleId="11">
    <w:name w:val="Body Text"/>
    <w:basedOn w:val="1"/>
    <w:next w:val="1"/>
    <w:qFormat/>
    <w:uiPriority w:val="0"/>
    <w:pPr>
      <w:spacing w:after="120"/>
    </w:pPr>
  </w:style>
  <w:style w:type="paragraph" w:styleId="12">
    <w:name w:val="Body Text Indent"/>
    <w:basedOn w:val="1"/>
    <w:qFormat/>
    <w:uiPriority w:val="0"/>
    <w:pPr>
      <w:ind w:firstLine="630"/>
    </w:pPr>
    <w:rPr>
      <w:sz w:val="32"/>
      <w:szCs w:val="20"/>
    </w:rPr>
  </w:style>
  <w:style w:type="paragraph" w:styleId="13">
    <w:name w:val="toc 3"/>
    <w:basedOn w:val="1"/>
    <w:next w:val="1"/>
    <w:qFormat/>
    <w:uiPriority w:val="0"/>
    <w:pPr>
      <w:ind w:left="400" w:leftChars="400"/>
    </w:pPr>
  </w:style>
  <w:style w:type="paragraph" w:styleId="14">
    <w:name w:val="Plain Text"/>
    <w:basedOn w:val="1"/>
    <w:qFormat/>
    <w:uiPriority w:val="0"/>
    <w:pPr>
      <w:autoSpaceDE w:val="0"/>
      <w:autoSpaceDN w:val="0"/>
      <w:adjustRightInd w:val="0"/>
    </w:pPr>
    <w:rPr>
      <w:rFonts w:ascii="宋体"/>
      <w:kern w:val="0"/>
      <w:szCs w:val="20"/>
    </w:rPr>
  </w:style>
  <w:style w:type="paragraph" w:styleId="15">
    <w:name w:val="Body Text Indent 2"/>
    <w:basedOn w:val="1"/>
    <w:qFormat/>
    <w:uiPriority w:val="0"/>
    <w:pPr>
      <w:spacing w:after="120" w:line="480" w:lineRule="auto"/>
      <w:ind w:left="200" w:leftChars="200"/>
    </w:pPr>
  </w:style>
  <w:style w:type="paragraph" w:styleId="16">
    <w:name w:val="Balloon Text"/>
    <w:basedOn w:val="1"/>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0"/>
    <w:pPr>
      <w:tabs>
        <w:tab w:val="right" w:leader="dot" w:pos="9345"/>
      </w:tabs>
      <w:spacing w:before="120" w:after="120" w:line="620" w:lineRule="exact"/>
      <w:ind w:right="-50" w:rightChars="-50"/>
      <w:jc w:val="left"/>
    </w:pPr>
    <w:rPr>
      <w:b/>
      <w:bCs/>
      <w:caps/>
      <w:sz w:val="20"/>
      <w:szCs w:val="20"/>
    </w:rPr>
  </w:style>
  <w:style w:type="paragraph" w:styleId="20">
    <w:name w:val="Body Text Indent 3"/>
    <w:basedOn w:val="1"/>
    <w:qFormat/>
    <w:uiPriority w:val="0"/>
    <w:pPr>
      <w:spacing w:after="120"/>
      <w:ind w:left="200" w:leftChars="200"/>
    </w:pPr>
    <w:rPr>
      <w:sz w:val="16"/>
      <w:szCs w:val="16"/>
    </w:rPr>
  </w:style>
  <w:style w:type="paragraph" w:styleId="21">
    <w:name w:val="toc 2"/>
    <w:basedOn w:val="1"/>
    <w:next w:val="1"/>
    <w:qFormat/>
    <w:uiPriority w:val="0"/>
    <w:pPr>
      <w:spacing w:line="400" w:lineRule="exact"/>
      <w:ind w:left="100" w:leftChars="100" w:firstLine="200" w:firstLineChars="200"/>
      <w:jc w:val="left"/>
    </w:pPr>
    <w:rPr>
      <w:smallCaps/>
      <w:color w:val="000000"/>
      <w:sz w:val="24"/>
    </w:r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annotation subject"/>
    <w:basedOn w:val="10"/>
    <w:next w:val="10"/>
    <w:qFormat/>
    <w:uiPriority w:val="0"/>
    <w:rPr>
      <w:b/>
      <w:bCs/>
      <w:sz w:val="21"/>
      <w:szCs w:val="24"/>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7">
    <w:name w:val="page number"/>
    <w:basedOn w:val="26"/>
    <w:qFormat/>
    <w:uiPriority w:val="0"/>
  </w:style>
  <w:style w:type="character" w:styleId="28">
    <w:name w:val="FollowedHyperlink"/>
    <w:basedOn w:val="26"/>
    <w:qFormat/>
    <w:uiPriority w:val="0"/>
    <w:rPr>
      <w:color w:val="800080"/>
      <w:u w:val="single"/>
    </w:rPr>
  </w:style>
  <w:style w:type="character" w:styleId="29">
    <w:name w:val="Hyperlink"/>
    <w:qFormat/>
    <w:uiPriority w:val="0"/>
    <w:rPr>
      <w:color w:val="0000FF"/>
      <w:u w:val="single"/>
    </w:rPr>
  </w:style>
  <w:style w:type="character" w:styleId="30">
    <w:name w:val="annotation reference"/>
    <w:basedOn w:val="26"/>
    <w:qFormat/>
    <w:uiPriority w:val="0"/>
    <w:rPr>
      <w:sz w:val="21"/>
      <w:szCs w:val="21"/>
    </w:rPr>
  </w:style>
  <w:style w:type="paragraph" w:customStyle="1" w:styleId="31">
    <w:name w:val="BodyText"/>
    <w:basedOn w:val="1"/>
    <w:qFormat/>
    <w:uiPriority w:val="0"/>
    <w:pPr>
      <w:spacing w:after="120"/>
    </w:pPr>
    <w:rPr>
      <w:kern w:val="0"/>
      <w:sz w:val="20"/>
      <w:szCs w:val="20"/>
    </w:rPr>
  </w:style>
  <w:style w:type="paragraph" w:customStyle="1" w:styleId="32">
    <w:name w:val="列出段落1"/>
    <w:basedOn w:val="1"/>
    <w:qFormat/>
    <w:uiPriority w:val="0"/>
    <w:pPr>
      <w:ind w:firstLine="200" w:firstLineChars="200"/>
    </w:pPr>
  </w:style>
  <w:style w:type="character" w:customStyle="1" w:styleId="33">
    <w:name w:val="标题 2 Char Char"/>
    <w:qFormat/>
    <w:uiPriority w:val="0"/>
    <w:rPr>
      <w:rFonts w:ascii="Arial" w:hAnsi="Arial" w:eastAsia="黑体"/>
      <w:b/>
      <w:kern w:val="2"/>
      <w:sz w:val="28"/>
      <w:lang w:val="en-US" w:eastAsia="zh-CN" w:bidi="ar-SA"/>
    </w:rPr>
  </w:style>
  <w:style w:type="character" w:customStyle="1" w:styleId="34">
    <w:name w:val="（符号）邀请函中一、"/>
    <w:basedOn w:val="26"/>
    <w:qFormat/>
    <w:uiPriority w:val="0"/>
    <w:rPr>
      <w:rFonts w:ascii="黑体" w:eastAsia="黑体"/>
      <w:b/>
      <w:bCs/>
      <w:sz w:val="24"/>
    </w:rPr>
  </w:style>
  <w:style w:type="character" w:customStyle="1" w:styleId="35">
    <w:name w:val="页眉 Char"/>
    <w:qFormat/>
    <w:uiPriority w:val="0"/>
    <w:rPr>
      <w:rFonts w:eastAsia="宋体"/>
      <w:sz w:val="18"/>
      <w:szCs w:val="18"/>
      <w:lang w:val="en-US" w:eastAsia="zh-CN" w:bidi="ar-SA"/>
    </w:rPr>
  </w:style>
  <w:style w:type="character" w:customStyle="1" w:styleId="36">
    <w:name w:val="批注文字 Char"/>
    <w:qFormat/>
    <w:uiPriority w:val="0"/>
    <w:rPr>
      <w:kern w:val="2"/>
      <w:sz w:val="18"/>
    </w:rPr>
  </w:style>
  <w:style w:type="character" w:customStyle="1" w:styleId="37">
    <w:name w:val="页脚 Char"/>
    <w:basedOn w:val="26"/>
    <w:qFormat/>
    <w:uiPriority w:val="0"/>
    <w:rPr>
      <w:sz w:val="18"/>
      <w:szCs w:val="18"/>
    </w:rPr>
  </w:style>
  <w:style w:type="paragraph" w:customStyle="1" w:styleId="38">
    <w:name w:val="GW-正文"/>
    <w:basedOn w:val="1"/>
    <w:qFormat/>
    <w:uiPriority w:val="0"/>
    <w:pPr>
      <w:spacing w:line="360" w:lineRule="auto"/>
      <w:ind w:firstLine="200" w:firstLineChars="200"/>
    </w:pPr>
    <w:rPr>
      <w:rFonts w:eastAsia="仿宋_GB2312"/>
      <w:sz w:val="24"/>
    </w:rPr>
  </w:style>
  <w:style w:type="paragraph" w:customStyle="1" w:styleId="39">
    <w:name w:val="（符号）三标题1.1"/>
    <w:basedOn w:val="1"/>
    <w:qFormat/>
    <w:uiPriority w:val="0"/>
    <w:pPr>
      <w:tabs>
        <w:tab w:val="left" w:pos="700"/>
        <w:tab w:val="left" w:pos="840"/>
      </w:tabs>
      <w:spacing w:line="500" w:lineRule="exact"/>
      <w:ind w:left="840" w:hanging="420"/>
    </w:pPr>
    <w:rPr>
      <w:rFonts w:ascii="宋体"/>
      <w:kern w:val="0"/>
      <w:sz w:val="24"/>
    </w:rPr>
  </w:style>
  <w:style w:type="character" w:customStyle="1" w:styleId="40">
    <w:name w:val="Char Char9"/>
    <w:qFormat/>
    <w:uiPriority w:val="0"/>
    <w:rPr>
      <w:kern w:val="2"/>
      <w:sz w:val="21"/>
    </w:rPr>
  </w:style>
  <w:style w:type="character" w:customStyle="1" w:styleId="41">
    <w:name w:val="标题 1 Char1"/>
    <w:basedOn w:val="26"/>
    <w:qFormat/>
    <w:uiPriority w:val="0"/>
    <w:rPr>
      <w:b/>
      <w:bCs/>
      <w:kern w:val="44"/>
      <w:sz w:val="44"/>
      <w:szCs w:val="44"/>
    </w:rPr>
  </w:style>
  <w:style w:type="paragraph" w:customStyle="1" w:styleId="4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43">
    <w:name w:val="Char2"/>
    <w:basedOn w:val="1"/>
    <w:qFormat/>
    <w:uiPriority w:val="0"/>
    <w:pPr>
      <w:adjustRightInd w:val="0"/>
      <w:spacing w:line="400" w:lineRule="exact"/>
      <w:ind w:firstLine="200" w:firstLineChars="200"/>
    </w:pPr>
    <w:rPr>
      <w:rFonts w:ascii="宋体"/>
      <w:b/>
      <w:spacing w:val="8"/>
      <w:kern w:val="0"/>
      <w:sz w:val="24"/>
      <w:szCs w:val="20"/>
    </w:rPr>
  </w:style>
  <w:style w:type="paragraph" w:customStyle="1" w:styleId="44">
    <w:name w:val="表格"/>
    <w:basedOn w:val="1"/>
    <w:qFormat/>
    <w:uiPriority w:val="0"/>
    <w:pPr>
      <w:spacing w:line="400" w:lineRule="exact"/>
    </w:pPr>
    <w:rPr>
      <w:sz w:val="24"/>
    </w:rPr>
  </w:style>
  <w:style w:type="paragraph" w:customStyle="1" w:styleId="45">
    <w:name w:val="正文1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46">
    <w:name w:val="正文首行缩进两字符"/>
    <w:basedOn w:val="1"/>
    <w:qFormat/>
    <w:uiPriority w:val="0"/>
    <w:pPr>
      <w:spacing w:line="360" w:lineRule="auto"/>
      <w:ind w:firstLine="200" w:firstLineChars="200"/>
    </w:pPr>
  </w:style>
  <w:style w:type="paragraph" w:customStyle="1" w:styleId="47">
    <w:name w:val="Char Char Char Char Char Char Char Char Char Char Char Char Char Char1 Char Char Char Char"/>
    <w:basedOn w:val="1"/>
    <w:qFormat/>
    <w:uiPriority w:val="0"/>
    <w:rPr>
      <w:szCs w:val="21"/>
    </w:rPr>
  </w:style>
  <w:style w:type="paragraph" w:customStyle="1" w:styleId="48">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9">
    <w:name w:val="Char1"/>
    <w:basedOn w:val="1"/>
    <w:qFormat/>
    <w:uiPriority w:val="0"/>
    <w:rPr>
      <w:szCs w:val="21"/>
    </w:rPr>
  </w:style>
  <w:style w:type="paragraph" w:customStyle="1" w:styleId="50">
    <w:name w:val="样式 首行缩进:  2 字符"/>
    <w:basedOn w:val="1"/>
    <w:qFormat/>
    <w:uiPriority w:val="0"/>
    <w:pPr>
      <w:spacing w:line="400" w:lineRule="exact"/>
      <w:ind w:firstLine="200" w:firstLineChars="200"/>
    </w:pPr>
    <w:rPr>
      <w:rFonts w:cs="宋体"/>
      <w:sz w:val="24"/>
    </w:rPr>
  </w:style>
  <w:style w:type="paragraph" w:customStyle="1" w:styleId="51">
    <w:name w:val="Char2 Char Char"/>
    <w:basedOn w:val="9"/>
    <w:qFormat/>
    <w:uiPriority w:val="0"/>
    <w:rPr>
      <w:rFonts w:ascii="Tahoma" w:hAnsi="Tahoma"/>
      <w:sz w:val="24"/>
    </w:rPr>
  </w:style>
  <w:style w:type="paragraph" w:customStyle="1" w:styleId="52">
    <w:name w:val="正文2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53">
    <w:name w:val="Char2 Char Char1"/>
    <w:basedOn w:val="9"/>
    <w:qFormat/>
    <w:uiPriority w:val="0"/>
    <w:rPr>
      <w:rFonts w:ascii="Tahoma" w:hAnsi="Tahoma"/>
      <w:sz w:val="24"/>
    </w:rPr>
  </w:style>
  <w:style w:type="paragraph" w:customStyle="1" w:styleId="54">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55">
    <w:name w:val="标3"/>
    <w:basedOn w:val="1"/>
    <w:qFormat/>
    <w:uiPriority w:val="0"/>
    <w:pPr>
      <w:tabs>
        <w:tab w:val="left" w:pos="1740"/>
      </w:tabs>
      <w:adjustRightInd w:val="0"/>
      <w:snapToGrid w:val="0"/>
      <w:spacing w:before="50"/>
      <w:ind w:left="1740" w:hanging="420"/>
      <w:outlineLvl w:val="2"/>
    </w:pPr>
    <w:rPr>
      <w:rFonts w:ascii="Arial Narrow" w:hAnsi="Arial Narrow" w:eastAsia="仿宋_GB2312"/>
      <w:sz w:val="28"/>
      <w:szCs w:val="20"/>
    </w:rPr>
  </w:style>
  <w:style w:type="character" w:customStyle="1" w:styleId="56">
    <w:name w:val="正文缩进 Char1"/>
    <w:qFormat/>
    <w:uiPriority w:val="0"/>
    <w:rPr>
      <w:rFonts w:ascii="Times New Roman" w:hAnsi="Times New Roman" w:eastAsia="宋体" w:cs="Times New Roman"/>
      <w:szCs w:val="24"/>
    </w:rPr>
  </w:style>
  <w:style w:type="character" w:customStyle="1" w:styleId="57">
    <w:name w:val="NormalCharacter"/>
    <w:qFormat/>
    <w:uiPriority w:val="0"/>
    <w:rPr>
      <w:kern w:val="2"/>
      <w:sz w:val="21"/>
      <w:szCs w:val="24"/>
      <w:lang w:val="en-US" w:eastAsia="zh-CN" w:bidi="ar-SA"/>
    </w:rPr>
  </w:style>
  <w:style w:type="paragraph" w:customStyle="1" w:styleId="58">
    <w:name w:val="列出段落11"/>
    <w:basedOn w:val="1"/>
    <w:qFormat/>
    <w:uiPriority w:val="0"/>
    <w:pPr>
      <w:widowControl/>
      <w:spacing w:before="39" w:after="158" w:line="351" w:lineRule="atLeast"/>
      <w:ind w:firstLine="419"/>
      <w:textAlignment w:val="baseline"/>
    </w:pPr>
    <w:rPr>
      <w:color w:val="000000"/>
      <w:kern w:val="0"/>
      <w:szCs w:val="20"/>
      <w:u w:color="000000"/>
    </w:rPr>
  </w:style>
  <w:style w:type="paragraph" w:styleId="5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739F29-B103-4739-85FA-15AF57B2E82B}">
  <ds:schemaRefs/>
</ds:datastoreItem>
</file>

<file path=docProps/app.xml><?xml version="1.0" encoding="utf-8"?>
<Properties xmlns="http://schemas.openxmlformats.org/officeDocument/2006/extended-properties" xmlns:vt="http://schemas.openxmlformats.org/officeDocument/2006/docPropsVTypes">
  <Template>Normal.dotm</Template>
  <Company>www.levovo.com</Company>
  <Pages>78</Pages>
  <Words>36054</Words>
  <Characters>37778</Characters>
  <Lines>307</Lines>
  <Paragraphs>86</Paragraphs>
  <TotalTime>77</TotalTime>
  <ScaleCrop>false</ScaleCrop>
  <LinksUpToDate>false</LinksUpToDate>
  <CharactersWithSpaces>41320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2022-07-19T09:10:00Z</dcterms:created>
  <dc:creator>吴正新</dc:creator>
  <cp:lastModifiedBy>new</cp:lastModifiedBy>
  <cp:lastPrinted>2021-01-26T01:43:00Z</cp:lastPrinted>
  <dcterms:modified xsi:type="dcterms:W3CDTF">2022-07-28T08:01:32Z</dcterms:modified>
  <dc:title>招标编号：xx政采招[xxxx] xxx号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C0840FFF8BFC4D0B9921145BC92B0763</vt:lpwstr>
  </property>
</Properties>
</file>