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4D" w:rsidRPr="002D43B9" w:rsidRDefault="00064E4D" w:rsidP="00064E4D">
      <w:pPr>
        <w:pStyle w:val="1"/>
        <w:ind w:left="0" w:firstLine="0"/>
      </w:pPr>
      <w:bookmarkStart w:id="0" w:name="_Toc217446093"/>
      <w:bookmarkStart w:id="1" w:name="_Toc109992924"/>
      <w:r w:rsidRPr="002D43B9">
        <w:rPr>
          <w:rFonts w:hint="eastAsia"/>
        </w:rPr>
        <w:t>采购项目技术、服务、商务及其他要求</w:t>
      </w:r>
      <w:bookmarkEnd w:id="0"/>
      <w:bookmarkEnd w:id="1"/>
    </w:p>
    <w:p w:rsidR="00064E4D" w:rsidRPr="002D43B9" w:rsidRDefault="00064E4D" w:rsidP="00064E4D">
      <w:pPr>
        <w:keepNext/>
        <w:keepLines/>
        <w:numPr>
          <w:ilvl w:val="1"/>
          <w:numId w:val="2"/>
        </w:numPr>
        <w:tabs>
          <w:tab w:val="left" w:pos="0"/>
          <w:tab w:val="left" w:pos="426"/>
          <w:tab w:val="left" w:pos="576"/>
          <w:tab w:val="left" w:pos="786"/>
        </w:tabs>
        <w:spacing w:line="360" w:lineRule="auto"/>
        <w:ind w:left="0" w:firstLine="0"/>
        <w:outlineLvl w:val="1"/>
        <w:rPr>
          <w:rFonts w:ascii="宋体" w:hAnsi="宋体"/>
          <w:b/>
          <w:bCs/>
          <w:sz w:val="28"/>
          <w:szCs w:val="32"/>
        </w:rPr>
      </w:pPr>
      <w:bookmarkStart w:id="2" w:name="_Toc95289580"/>
      <w:bookmarkStart w:id="3" w:name="_Toc109992925"/>
      <w:r w:rsidRPr="002D43B9">
        <w:rPr>
          <w:rFonts w:ascii="宋体" w:hAnsi="宋体" w:hint="eastAsia"/>
          <w:b/>
          <w:bCs/>
          <w:sz w:val="28"/>
          <w:szCs w:val="32"/>
        </w:rPr>
        <w:t>采购内容</w:t>
      </w:r>
      <w:bookmarkEnd w:id="2"/>
      <w:bookmarkEnd w:id="3"/>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797"/>
        <w:gridCol w:w="992"/>
        <w:gridCol w:w="1701"/>
      </w:tblGrid>
      <w:tr w:rsidR="00064E4D" w:rsidRPr="002D43B9" w:rsidTr="00834432">
        <w:trPr>
          <w:trHeight w:val="624"/>
        </w:trPr>
        <w:tc>
          <w:tcPr>
            <w:tcW w:w="727" w:type="dxa"/>
            <w:shd w:val="clear" w:color="auto" w:fill="auto"/>
            <w:vAlign w:val="center"/>
          </w:tcPr>
          <w:p w:rsidR="00064E4D" w:rsidRPr="002D43B9" w:rsidRDefault="00064E4D" w:rsidP="00834432">
            <w:pPr>
              <w:widowControl/>
              <w:jc w:val="center"/>
              <w:rPr>
                <w:rFonts w:ascii="宋体" w:hAnsi="宋体" w:cs="方正黑体"/>
                <w:b/>
                <w:kern w:val="0"/>
                <w:szCs w:val="21"/>
              </w:rPr>
            </w:pPr>
            <w:r w:rsidRPr="002D43B9">
              <w:rPr>
                <w:rFonts w:ascii="宋体" w:hAnsi="宋体" w:cs="方正黑体" w:hint="eastAsia"/>
                <w:b/>
                <w:kern w:val="0"/>
                <w:szCs w:val="21"/>
              </w:rPr>
              <w:t>序号</w:t>
            </w:r>
          </w:p>
        </w:tc>
        <w:tc>
          <w:tcPr>
            <w:tcW w:w="4797" w:type="dxa"/>
            <w:shd w:val="clear" w:color="auto" w:fill="auto"/>
            <w:vAlign w:val="center"/>
          </w:tcPr>
          <w:p w:rsidR="00064E4D" w:rsidRPr="002D43B9" w:rsidRDefault="00064E4D" w:rsidP="00834432">
            <w:pPr>
              <w:widowControl/>
              <w:jc w:val="center"/>
              <w:rPr>
                <w:rFonts w:ascii="宋体" w:hAnsi="宋体" w:cs="方正黑体"/>
                <w:b/>
                <w:kern w:val="0"/>
                <w:szCs w:val="21"/>
              </w:rPr>
            </w:pPr>
            <w:r w:rsidRPr="002D43B9">
              <w:rPr>
                <w:rFonts w:ascii="宋体" w:hAnsi="宋体" w:cs="方正黑体" w:hint="eastAsia"/>
                <w:b/>
                <w:kern w:val="0"/>
                <w:szCs w:val="21"/>
              </w:rPr>
              <w:t>货物名称</w:t>
            </w:r>
            <w:r w:rsidRPr="002D43B9">
              <w:rPr>
                <w:rFonts w:ascii="宋体" w:hAnsi="宋体" w:cs="方正黑体"/>
                <w:b/>
                <w:kern w:val="0"/>
                <w:szCs w:val="21"/>
              </w:rPr>
              <w:t>（</w:t>
            </w:r>
            <w:r w:rsidRPr="002D43B9">
              <w:rPr>
                <w:rFonts w:ascii="宋体" w:hAnsi="宋体" w:cs="方正黑体" w:hint="eastAsia"/>
                <w:b/>
                <w:kern w:val="0"/>
                <w:szCs w:val="21"/>
              </w:rPr>
              <w:t>标的名称</w:t>
            </w:r>
            <w:r w:rsidRPr="002D43B9">
              <w:rPr>
                <w:rFonts w:ascii="宋体" w:hAnsi="宋体" w:cs="方正黑体"/>
                <w:b/>
                <w:kern w:val="0"/>
                <w:szCs w:val="21"/>
              </w:rPr>
              <w:t>）</w:t>
            </w:r>
          </w:p>
        </w:tc>
        <w:tc>
          <w:tcPr>
            <w:tcW w:w="992" w:type="dxa"/>
            <w:shd w:val="clear" w:color="auto" w:fill="auto"/>
            <w:vAlign w:val="center"/>
          </w:tcPr>
          <w:p w:rsidR="00064E4D" w:rsidRPr="002D43B9" w:rsidRDefault="00064E4D" w:rsidP="00834432">
            <w:pPr>
              <w:widowControl/>
              <w:jc w:val="center"/>
              <w:rPr>
                <w:rFonts w:ascii="宋体" w:hAnsi="宋体" w:cs="方正黑体"/>
                <w:b/>
                <w:kern w:val="0"/>
                <w:szCs w:val="21"/>
              </w:rPr>
            </w:pPr>
            <w:r w:rsidRPr="002D43B9">
              <w:rPr>
                <w:rFonts w:ascii="宋体" w:hAnsi="宋体" w:cs="方正黑体" w:hint="eastAsia"/>
                <w:b/>
                <w:kern w:val="0"/>
                <w:szCs w:val="21"/>
              </w:rPr>
              <w:t>数量</w:t>
            </w:r>
          </w:p>
        </w:tc>
        <w:tc>
          <w:tcPr>
            <w:tcW w:w="1701" w:type="dxa"/>
            <w:vAlign w:val="center"/>
          </w:tcPr>
          <w:p w:rsidR="00064E4D" w:rsidRPr="002D43B9" w:rsidRDefault="00064E4D" w:rsidP="00834432">
            <w:pPr>
              <w:widowControl/>
              <w:jc w:val="center"/>
              <w:rPr>
                <w:rFonts w:ascii="宋体" w:hAnsi="宋体" w:cs="方正黑体"/>
                <w:b/>
                <w:kern w:val="0"/>
                <w:szCs w:val="21"/>
              </w:rPr>
            </w:pPr>
            <w:r w:rsidRPr="002D43B9">
              <w:rPr>
                <w:rFonts w:ascii="宋体" w:hAnsi="宋体" w:cs="方正黑体" w:hint="eastAsia"/>
                <w:b/>
                <w:kern w:val="0"/>
                <w:szCs w:val="21"/>
              </w:rPr>
              <w:t>所属行业</w:t>
            </w:r>
          </w:p>
        </w:tc>
      </w:tr>
      <w:tr w:rsidR="00064E4D" w:rsidRPr="002D43B9" w:rsidTr="00834432">
        <w:trPr>
          <w:trHeight w:val="616"/>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1</w:t>
            </w:r>
          </w:p>
        </w:tc>
        <w:tc>
          <w:tcPr>
            <w:tcW w:w="4797" w:type="dxa"/>
            <w:shd w:val="clear" w:color="auto" w:fill="auto"/>
            <w:vAlign w:val="center"/>
          </w:tcPr>
          <w:p w:rsidR="00064E4D" w:rsidRPr="002D43B9" w:rsidRDefault="00064E4D" w:rsidP="00834432">
            <w:pPr>
              <w:widowControl/>
              <w:rPr>
                <w:rFonts w:ascii="宋体" w:hAnsi="宋体" w:cs="方正黑体"/>
                <w:kern w:val="0"/>
                <w:szCs w:val="21"/>
              </w:rPr>
            </w:pPr>
            <w:r w:rsidRPr="002D43B9">
              <w:rPr>
                <w:rFonts w:ascii="宋体" w:hAnsi="宋体" w:cs="方正黑体" w:hint="eastAsia"/>
                <w:kern w:val="0"/>
                <w:szCs w:val="21"/>
              </w:rPr>
              <w:t>户外LED全</w:t>
            </w:r>
            <w:proofErr w:type="gramStart"/>
            <w:r w:rsidRPr="002D43B9">
              <w:rPr>
                <w:rFonts w:ascii="宋体" w:hAnsi="宋体" w:cs="方正黑体" w:hint="eastAsia"/>
                <w:kern w:val="0"/>
                <w:szCs w:val="21"/>
              </w:rPr>
              <w:t>彩高清显示</w:t>
            </w:r>
            <w:proofErr w:type="gramEnd"/>
            <w:r w:rsidRPr="002D43B9">
              <w:rPr>
                <w:rFonts w:ascii="宋体" w:hAnsi="宋体" w:cs="方正黑体" w:hint="eastAsia"/>
                <w:kern w:val="0"/>
                <w:szCs w:val="21"/>
              </w:rPr>
              <w:t>系统</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3套</w:t>
            </w:r>
          </w:p>
        </w:tc>
        <w:tc>
          <w:tcPr>
            <w:tcW w:w="1701" w:type="dxa"/>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工业</w:t>
            </w:r>
          </w:p>
        </w:tc>
      </w:tr>
      <w:tr w:rsidR="00064E4D" w:rsidRPr="002D43B9" w:rsidTr="00834432">
        <w:trPr>
          <w:trHeight w:val="616"/>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2</w:t>
            </w:r>
          </w:p>
        </w:tc>
        <w:tc>
          <w:tcPr>
            <w:tcW w:w="4797" w:type="dxa"/>
            <w:shd w:val="clear" w:color="auto" w:fill="auto"/>
            <w:vAlign w:val="center"/>
          </w:tcPr>
          <w:p w:rsidR="00064E4D" w:rsidRPr="002D43B9" w:rsidRDefault="00064E4D" w:rsidP="00834432">
            <w:pPr>
              <w:widowControl/>
              <w:rPr>
                <w:rFonts w:ascii="宋体" w:hAnsi="宋体" w:cs="方正黑体"/>
                <w:kern w:val="0"/>
                <w:szCs w:val="21"/>
              </w:rPr>
            </w:pPr>
            <w:r w:rsidRPr="002D43B9">
              <w:rPr>
                <w:rFonts w:ascii="宋体" w:hAnsi="宋体" w:cs="方正黑体" w:hint="eastAsia"/>
                <w:kern w:val="0"/>
                <w:szCs w:val="21"/>
              </w:rPr>
              <w:t>科研</w:t>
            </w:r>
            <w:proofErr w:type="gramStart"/>
            <w:r w:rsidRPr="002D43B9">
              <w:rPr>
                <w:rFonts w:ascii="宋体" w:hAnsi="宋体" w:cs="方正黑体" w:hint="eastAsia"/>
                <w:kern w:val="0"/>
                <w:szCs w:val="21"/>
              </w:rPr>
              <w:t>实训楼阶梯教室</w:t>
            </w:r>
            <w:proofErr w:type="gramEnd"/>
            <w:r w:rsidRPr="002D43B9">
              <w:rPr>
                <w:rFonts w:ascii="宋体" w:hAnsi="宋体" w:cs="方正黑体" w:hint="eastAsia"/>
                <w:kern w:val="0"/>
                <w:szCs w:val="21"/>
              </w:rPr>
              <w:t>LED全</w:t>
            </w:r>
            <w:proofErr w:type="gramStart"/>
            <w:r w:rsidRPr="002D43B9">
              <w:rPr>
                <w:rFonts w:ascii="宋体" w:hAnsi="宋体" w:cs="方正黑体" w:hint="eastAsia"/>
                <w:kern w:val="0"/>
                <w:szCs w:val="21"/>
              </w:rPr>
              <w:t>彩高清显示</w:t>
            </w:r>
            <w:proofErr w:type="gramEnd"/>
            <w:r w:rsidRPr="002D43B9">
              <w:rPr>
                <w:rFonts w:ascii="宋体" w:hAnsi="宋体" w:cs="方正黑体" w:hint="eastAsia"/>
                <w:kern w:val="0"/>
                <w:szCs w:val="21"/>
              </w:rPr>
              <w:t>系统</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2套</w:t>
            </w:r>
          </w:p>
        </w:tc>
        <w:tc>
          <w:tcPr>
            <w:tcW w:w="1701" w:type="dxa"/>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工业</w:t>
            </w:r>
          </w:p>
        </w:tc>
      </w:tr>
      <w:tr w:rsidR="00064E4D" w:rsidRPr="002D43B9" w:rsidTr="00834432">
        <w:trPr>
          <w:trHeight w:val="616"/>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3</w:t>
            </w:r>
          </w:p>
        </w:tc>
        <w:tc>
          <w:tcPr>
            <w:tcW w:w="4797" w:type="dxa"/>
            <w:shd w:val="clear" w:color="auto" w:fill="auto"/>
            <w:vAlign w:val="center"/>
          </w:tcPr>
          <w:p w:rsidR="00064E4D" w:rsidRPr="002D43B9" w:rsidRDefault="00064E4D" w:rsidP="00834432">
            <w:pPr>
              <w:widowControl/>
              <w:rPr>
                <w:rFonts w:ascii="宋体" w:hAnsi="宋体" w:cs="方正黑体"/>
                <w:kern w:val="0"/>
                <w:szCs w:val="21"/>
              </w:rPr>
            </w:pPr>
            <w:r w:rsidRPr="002D43B9">
              <w:rPr>
                <w:rFonts w:ascii="宋体" w:hAnsi="宋体" w:cs="方正黑体" w:hint="eastAsia"/>
                <w:kern w:val="0"/>
                <w:szCs w:val="21"/>
              </w:rPr>
              <w:t>柳城校区学生活动中心LED条屏</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1套</w:t>
            </w:r>
          </w:p>
        </w:tc>
        <w:tc>
          <w:tcPr>
            <w:tcW w:w="1701" w:type="dxa"/>
          </w:tcPr>
          <w:p w:rsidR="00064E4D" w:rsidRPr="002D43B9" w:rsidRDefault="00064E4D" w:rsidP="00834432">
            <w:pPr>
              <w:widowControl/>
              <w:spacing w:line="480" w:lineRule="auto"/>
              <w:jc w:val="center"/>
              <w:rPr>
                <w:rFonts w:ascii="宋体" w:hAnsi="宋体" w:cs="方正黑体"/>
                <w:kern w:val="0"/>
                <w:szCs w:val="21"/>
              </w:rPr>
            </w:pPr>
            <w:r w:rsidRPr="002D43B9">
              <w:rPr>
                <w:rFonts w:ascii="宋体" w:hAnsi="宋体" w:cs="方正黑体" w:hint="eastAsia"/>
                <w:kern w:val="0"/>
                <w:szCs w:val="21"/>
              </w:rPr>
              <w:t>工业</w:t>
            </w:r>
          </w:p>
        </w:tc>
      </w:tr>
      <w:tr w:rsidR="00064E4D" w:rsidRPr="002D43B9" w:rsidTr="00834432">
        <w:trPr>
          <w:trHeight w:val="616"/>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4</w:t>
            </w:r>
          </w:p>
        </w:tc>
        <w:tc>
          <w:tcPr>
            <w:tcW w:w="4797" w:type="dxa"/>
            <w:shd w:val="clear" w:color="auto" w:fill="auto"/>
            <w:vAlign w:val="center"/>
          </w:tcPr>
          <w:p w:rsidR="00064E4D" w:rsidRPr="002D43B9" w:rsidRDefault="00064E4D" w:rsidP="00834432">
            <w:pPr>
              <w:widowControl/>
              <w:rPr>
                <w:rFonts w:ascii="宋体" w:hAnsi="宋体" w:cs="方正黑体"/>
                <w:kern w:val="0"/>
                <w:szCs w:val="21"/>
              </w:rPr>
            </w:pPr>
            <w:proofErr w:type="gramStart"/>
            <w:r w:rsidRPr="002D43B9">
              <w:rPr>
                <w:rFonts w:ascii="宋体" w:hAnsi="宋体" w:cs="方正黑体" w:hint="eastAsia"/>
                <w:kern w:val="0"/>
                <w:szCs w:val="21"/>
              </w:rPr>
              <w:t>海科学</w:t>
            </w:r>
            <w:proofErr w:type="gramEnd"/>
            <w:r w:rsidRPr="002D43B9">
              <w:rPr>
                <w:rFonts w:ascii="宋体" w:hAnsi="宋体" w:cs="方正黑体" w:hint="eastAsia"/>
                <w:kern w:val="0"/>
                <w:szCs w:val="21"/>
              </w:rPr>
              <w:t>生活动中心L</w:t>
            </w:r>
            <w:r w:rsidRPr="002D43B9">
              <w:rPr>
                <w:rFonts w:ascii="宋体" w:hAnsi="宋体" w:cs="方正黑体"/>
                <w:kern w:val="0"/>
                <w:szCs w:val="21"/>
              </w:rPr>
              <w:t>ED</w:t>
            </w:r>
            <w:r w:rsidRPr="002D43B9">
              <w:rPr>
                <w:rFonts w:ascii="宋体" w:hAnsi="宋体" w:cs="方正黑体" w:hint="eastAsia"/>
                <w:kern w:val="0"/>
                <w:szCs w:val="21"/>
              </w:rPr>
              <w:t>全彩显示屏系统</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1套</w:t>
            </w:r>
          </w:p>
        </w:tc>
        <w:tc>
          <w:tcPr>
            <w:tcW w:w="1701" w:type="dxa"/>
            <w:vAlign w:val="center"/>
          </w:tcPr>
          <w:p w:rsidR="00064E4D" w:rsidRPr="002D43B9" w:rsidRDefault="00064E4D" w:rsidP="00834432">
            <w:pPr>
              <w:widowControl/>
              <w:spacing w:line="480" w:lineRule="auto"/>
              <w:jc w:val="center"/>
              <w:rPr>
                <w:rFonts w:ascii="宋体" w:hAnsi="宋体" w:cs="方正黑体"/>
                <w:kern w:val="0"/>
                <w:szCs w:val="21"/>
              </w:rPr>
            </w:pPr>
            <w:r w:rsidRPr="002D43B9">
              <w:rPr>
                <w:rFonts w:ascii="宋体" w:hAnsi="宋体" w:cs="方正黑体" w:hint="eastAsia"/>
                <w:kern w:val="0"/>
                <w:szCs w:val="21"/>
              </w:rPr>
              <w:t>工业</w:t>
            </w:r>
          </w:p>
        </w:tc>
      </w:tr>
      <w:tr w:rsidR="00064E4D" w:rsidRPr="002D43B9" w:rsidTr="00834432">
        <w:trPr>
          <w:trHeight w:val="616"/>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5</w:t>
            </w:r>
          </w:p>
        </w:tc>
        <w:tc>
          <w:tcPr>
            <w:tcW w:w="4797" w:type="dxa"/>
            <w:shd w:val="clear" w:color="auto" w:fill="auto"/>
            <w:vAlign w:val="center"/>
          </w:tcPr>
          <w:p w:rsidR="00064E4D" w:rsidRPr="002D43B9" w:rsidRDefault="00064E4D" w:rsidP="00834432">
            <w:pPr>
              <w:autoSpaceDE w:val="0"/>
              <w:autoSpaceDN w:val="0"/>
              <w:spacing w:before="255" w:line="240" w:lineRule="exact"/>
              <w:jc w:val="left"/>
              <w:rPr>
                <w:rFonts w:ascii="宋体"/>
                <w:szCs w:val="21"/>
              </w:rPr>
            </w:pPr>
            <w:r w:rsidRPr="002D43B9">
              <w:rPr>
                <w:rFonts w:ascii="宋体" w:hAnsi="宋体" w:cs="宋体"/>
                <w:szCs w:val="21"/>
              </w:rPr>
              <w:t>户外防水广告宣传一体机，高</w:t>
            </w:r>
            <w:proofErr w:type="gramStart"/>
            <w:r w:rsidRPr="002D43B9">
              <w:rPr>
                <w:rFonts w:ascii="宋体" w:hAnsi="宋体" w:cs="宋体"/>
                <w:szCs w:val="21"/>
              </w:rPr>
              <w:t>清高亮触控</w:t>
            </w:r>
            <w:proofErr w:type="gramEnd"/>
            <w:r w:rsidRPr="002D43B9">
              <w:rPr>
                <w:rFonts w:ascii="宋体" w:hAnsi="宋体" w:cs="宋体"/>
                <w:szCs w:val="21"/>
              </w:rPr>
              <w:t>液晶显示屏</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6套</w:t>
            </w:r>
          </w:p>
        </w:tc>
        <w:tc>
          <w:tcPr>
            <w:tcW w:w="1701" w:type="dxa"/>
          </w:tcPr>
          <w:p w:rsidR="00064E4D" w:rsidRPr="002D43B9" w:rsidRDefault="00064E4D" w:rsidP="00834432">
            <w:pPr>
              <w:widowControl/>
              <w:spacing w:line="480" w:lineRule="auto"/>
              <w:jc w:val="center"/>
              <w:rPr>
                <w:rFonts w:ascii="宋体" w:hAnsi="宋体" w:cs="方正黑体"/>
                <w:kern w:val="0"/>
                <w:szCs w:val="21"/>
              </w:rPr>
            </w:pPr>
            <w:r w:rsidRPr="002D43B9">
              <w:rPr>
                <w:rFonts w:ascii="宋体" w:hAnsi="宋体" w:cs="方正黑体" w:hint="eastAsia"/>
                <w:kern w:val="0"/>
                <w:szCs w:val="21"/>
              </w:rPr>
              <w:t>工业</w:t>
            </w:r>
          </w:p>
        </w:tc>
      </w:tr>
      <w:tr w:rsidR="00064E4D" w:rsidRPr="002D43B9" w:rsidTr="00834432">
        <w:trPr>
          <w:trHeight w:val="828"/>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6</w:t>
            </w:r>
          </w:p>
        </w:tc>
        <w:tc>
          <w:tcPr>
            <w:tcW w:w="4797" w:type="dxa"/>
            <w:shd w:val="clear" w:color="auto" w:fill="auto"/>
            <w:vAlign w:val="center"/>
          </w:tcPr>
          <w:p w:rsidR="00064E4D" w:rsidRPr="002D43B9" w:rsidRDefault="00064E4D" w:rsidP="00834432">
            <w:pPr>
              <w:widowControl/>
              <w:rPr>
                <w:rFonts w:ascii="宋体" w:hAnsi="宋体" w:cs="方正黑体"/>
                <w:kern w:val="0"/>
                <w:szCs w:val="21"/>
              </w:rPr>
            </w:pPr>
            <w:r w:rsidRPr="002D43B9">
              <w:rPr>
                <w:rFonts w:ascii="宋体" w:hAnsi="宋体" w:cs="方正黑体" w:hint="eastAsia"/>
                <w:kern w:val="0"/>
                <w:szCs w:val="21"/>
              </w:rPr>
              <w:t>LED屏幕控制系统</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1套</w:t>
            </w:r>
          </w:p>
        </w:tc>
        <w:tc>
          <w:tcPr>
            <w:tcW w:w="1701" w:type="dxa"/>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软件和信息技术服务业</w:t>
            </w:r>
          </w:p>
        </w:tc>
      </w:tr>
      <w:tr w:rsidR="00064E4D" w:rsidRPr="002D43B9" w:rsidTr="00834432">
        <w:trPr>
          <w:trHeight w:val="616"/>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7</w:t>
            </w:r>
          </w:p>
        </w:tc>
        <w:tc>
          <w:tcPr>
            <w:tcW w:w="4797" w:type="dxa"/>
            <w:shd w:val="clear" w:color="auto" w:fill="auto"/>
            <w:vAlign w:val="center"/>
          </w:tcPr>
          <w:p w:rsidR="00064E4D" w:rsidRPr="002D43B9" w:rsidRDefault="00064E4D" w:rsidP="00834432">
            <w:pPr>
              <w:widowControl/>
              <w:rPr>
                <w:rFonts w:ascii="宋体" w:hAnsi="宋体" w:cs="方正黑体"/>
                <w:kern w:val="0"/>
                <w:szCs w:val="21"/>
              </w:rPr>
            </w:pPr>
            <w:r w:rsidRPr="002D43B9">
              <w:rPr>
                <w:rFonts w:ascii="宋体" w:hAnsi="宋体" w:cs="方正黑体" w:hint="eastAsia"/>
                <w:kern w:val="0"/>
                <w:szCs w:val="21"/>
              </w:rPr>
              <w:t>LED屏幕控制系统电脑主机</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2台</w:t>
            </w:r>
          </w:p>
        </w:tc>
        <w:tc>
          <w:tcPr>
            <w:tcW w:w="1701" w:type="dxa"/>
            <w:vAlign w:val="center"/>
          </w:tcPr>
          <w:p w:rsidR="00064E4D" w:rsidRPr="002D43B9" w:rsidRDefault="00064E4D" w:rsidP="00834432">
            <w:pPr>
              <w:widowControl/>
              <w:spacing w:line="480" w:lineRule="auto"/>
              <w:jc w:val="center"/>
              <w:rPr>
                <w:rFonts w:ascii="宋体" w:hAnsi="宋体" w:cs="方正黑体"/>
                <w:kern w:val="0"/>
                <w:szCs w:val="21"/>
              </w:rPr>
            </w:pPr>
            <w:r w:rsidRPr="002D43B9">
              <w:rPr>
                <w:rFonts w:ascii="宋体" w:hAnsi="宋体" w:cs="方正黑体" w:hint="eastAsia"/>
                <w:kern w:val="0"/>
                <w:szCs w:val="21"/>
              </w:rPr>
              <w:t>工业</w:t>
            </w:r>
          </w:p>
        </w:tc>
      </w:tr>
      <w:tr w:rsidR="00064E4D" w:rsidRPr="002D43B9" w:rsidTr="00834432">
        <w:trPr>
          <w:trHeight w:val="616"/>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8</w:t>
            </w:r>
          </w:p>
        </w:tc>
        <w:tc>
          <w:tcPr>
            <w:tcW w:w="4797" w:type="dxa"/>
            <w:shd w:val="clear" w:color="auto" w:fill="auto"/>
            <w:vAlign w:val="center"/>
          </w:tcPr>
          <w:p w:rsidR="00064E4D" w:rsidRPr="002D43B9" w:rsidRDefault="00064E4D" w:rsidP="00834432">
            <w:pPr>
              <w:widowControl/>
              <w:rPr>
                <w:rFonts w:ascii="宋体" w:hAnsi="宋体" w:cs="方正黑体"/>
                <w:kern w:val="0"/>
                <w:szCs w:val="21"/>
              </w:rPr>
            </w:pPr>
            <w:r w:rsidRPr="002D43B9">
              <w:rPr>
                <w:rFonts w:ascii="宋体" w:hAnsi="宋体" w:cs="方正黑体" w:hint="eastAsia"/>
                <w:kern w:val="0"/>
                <w:szCs w:val="21"/>
              </w:rPr>
              <w:t>LED屏幕控制系统电脑显示器</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2台</w:t>
            </w:r>
          </w:p>
        </w:tc>
        <w:tc>
          <w:tcPr>
            <w:tcW w:w="1701" w:type="dxa"/>
          </w:tcPr>
          <w:p w:rsidR="00064E4D" w:rsidRPr="002D43B9" w:rsidRDefault="00064E4D" w:rsidP="00834432">
            <w:pPr>
              <w:widowControl/>
              <w:spacing w:line="480" w:lineRule="auto"/>
              <w:jc w:val="center"/>
              <w:rPr>
                <w:rFonts w:ascii="宋体" w:hAnsi="宋体" w:cs="方正黑体"/>
                <w:kern w:val="0"/>
                <w:szCs w:val="21"/>
              </w:rPr>
            </w:pPr>
            <w:r w:rsidRPr="002D43B9">
              <w:rPr>
                <w:rFonts w:ascii="宋体" w:hAnsi="宋体" w:cs="方正黑体" w:hint="eastAsia"/>
                <w:kern w:val="0"/>
                <w:szCs w:val="21"/>
              </w:rPr>
              <w:t>工业</w:t>
            </w:r>
          </w:p>
        </w:tc>
      </w:tr>
      <w:tr w:rsidR="00064E4D" w:rsidRPr="002D43B9" w:rsidTr="00834432">
        <w:trPr>
          <w:trHeight w:val="616"/>
        </w:trPr>
        <w:tc>
          <w:tcPr>
            <w:tcW w:w="727" w:type="dxa"/>
            <w:shd w:val="clear" w:color="auto" w:fill="auto"/>
            <w:vAlign w:val="center"/>
          </w:tcPr>
          <w:p w:rsidR="00064E4D" w:rsidRPr="002D43B9" w:rsidRDefault="00064E4D" w:rsidP="00834432">
            <w:pPr>
              <w:widowControl/>
              <w:jc w:val="center"/>
              <w:rPr>
                <w:rFonts w:ascii="宋体" w:hAnsi="宋体" w:cs="方正黑体"/>
                <w:kern w:val="0"/>
                <w:szCs w:val="21"/>
              </w:rPr>
            </w:pPr>
            <w:bookmarkStart w:id="4" w:name="_Toc95289581"/>
            <w:r w:rsidRPr="002D43B9">
              <w:rPr>
                <w:rFonts w:ascii="宋体" w:hAnsi="宋体" w:cs="方正黑体" w:hint="eastAsia"/>
                <w:kern w:val="0"/>
                <w:szCs w:val="21"/>
              </w:rPr>
              <w:t>9</w:t>
            </w:r>
          </w:p>
        </w:tc>
        <w:tc>
          <w:tcPr>
            <w:tcW w:w="4797" w:type="dxa"/>
            <w:shd w:val="clear" w:color="auto" w:fill="auto"/>
            <w:vAlign w:val="center"/>
          </w:tcPr>
          <w:p w:rsidR="00064E4D" w:rsidRPr="002D43B9" w:rsidRDefault="00064E4D" w:rsidP="00834432">
            <w:pPr>
              <w:widowControl/>
              <w:rPr>
                <w:rFonts w:ascii="宋体" w:hAnsi="宋体" w:cs="方正黑体"/>
                <w:kern w:val="0"/>
                <w:szCs w:val="21"/>
              </w:rPr>
            </w:pPr>
            <w:r w:rsidRPr="002D43B9">
              <w:rPr>
                <w:rFonts w:ascii="宋体" w:hAnsi="宋体" w:cs="方正黑体" w:hint="eastAsia"/>
                <w:kern w:val="0"/>
                <w:szCs w:val="21"/>
              </w:rPr>
              <w:t>科研</w:t>
            </w:r>
            <w:proofErr w:type="gramStart"/>
            <w:r w:rsidRPr="002D43B9">
              <w:rPr>
                <w:rFonts w:ascii="宋体" w:hAnsi="宋体" w:cs="方正黑体" w:hint="eastAsia"/>
                <w:kern w:val="0"/>
                <w:szCs w:val="21"/>
              </w:rPr>
              <w:t>实训楼阶梯教室</w:t>
            </w:r>
            <w:proofErr w:type="gramEnd"/>
            <w:r w:rsidRPr="002D43B9">
              <w:rPr>
                <w:rFonts w:ascii="宋体" w:hAnsi="宋体" w:cs="方正黑体" w:hint="eastAsia"/>
                <w:kern w:val="0"/>
                <w:szCs w:val="21"/>
              </w:rPr>
              <w:t>音频系统</w:t>
            </w:r>
          </w:p>
        </w:tc>
        <w:tc>
          <w:tcPr>
            <w:tcW w:w="992" w:type="dxa"/>
            <w:shd w:val="clear" w:color="auto" w:fill="auto"/>
            <w:vAlign w:val="center"/>
          </w:tcPr>
          <w:p w:rsidR="00064E4D" w:rsidRPr="002D43B9" w:rsidRDefault="00064E4D" w:rsidP="00834432">
            <w:pPr>
              <w:widowControl/>
              <w:jc w:val="center"/>
              <w:rPr>
                <w:rFonts w:ascii="宋体" w:hAnsi="宋体" w:cs="方正黑体"/>
                <w:kern w:val="0"/>
                <w:szCs w:val="21"/>
              </w:rPr>
            </w:pPr>
            <w:r w:rsidRPr="002D43B9">
              <w:rPr>
                <w:rFonts w:ascii="宋体" w:hAnsi="宋体" w:cs="方正黑体" w:hint="eastAsia"/>
                <w:kern w:val="0"/>
                <w:szCs w:val="21"/>
              </w:rPr>
              <w:t>2套</w:t>
            </w:r>
          </w:p>
        </w:tc>
        <w:tc>
          <w:tcPr>
            <w:tcW w:w="1701" w:type="dxa"/>
          </w:tcPr>
          <w:p w:rsidR="00064E4D" w:rsidRPr="002D43B9" w:rsidRDefault="00064E4D" w:rsidP="00834432">
            <w:pPr>
              <w:widowControl/>
              <w:spacing w:line="480" w:lineRule="auto"/>
              <w:jc w:val="center"/>
              <w:rPr>
                <w:rFonts w:ascii="宋体" w:hAnsi="宋体" w:cs="方正黑体"/>
                <w:kern w:val="0"/>
                <w:szCs w:val="21"/>
              </w:rPr>
            </w:pPr>
            <w:r w:rsidRPr="002D43B9">
              <w:rPr>
                <w:rFonts w:ascii="宋体" w:hAnsi="宋体" w:cs="方正黑体" w:hint="eastAsia"/>
                <w:kern w:val="0"/>
                <w:szCs w:val="21"/>
              </w:rPr>
              <w:t>工业</w:t>
            </w:r>
          </w:p>
        </w:tc>
      </w:tr>
    </w:tbl>
    <w:p w:rsidR="00064E4D" w:rsidRPr="002D43B9" w:rsidRDefault="00064E4D" w:rsidP="00064E4D">
      <w:pPr>
        <w:keepNext/>
        <w:keepLines/>
        <w:numPr>
          <w:ilvl w:val="1"/>
          <w:numId w:val="2"/>
        </w:numPr>
        <w:tabs>
          <w:tab w:val="left" w:pos="0"/>
          <w:tab w:val="left" w:pos="426"/>
          <w:tab w:val="left" w:pos="576"/>
          <w:tab w:val="left" w:pos="786"/>
        </w:tabs>
        <w:spacing w:line="360" w:lineRule="auto"/>
        <w:ind w:left="0" w:firstLine="0"/>
        <w:outlineLvl w:val="1"/>
        <w:rPr>
          <w:rFonts w:ascii="宋体" w:hAnsi="宋体"/>
          <w:b/>
          <w:bCs/>
          <w:sz w:val="28"/>
          <w:szCs w:val="32"/>
        </w:rPr>
      </w:pPr>
      <w:bookmarkStart w:id="5" w:name="_Toc109992926"/>
      <w:r w:rsidRPr="002D43B9">
        <w:rPr>
          <w:rFonts w:ascii="宋体" w:hAnsi="宋体" w:hint="eastAsia"/>
          <w:b/>
          <w:bCs/>
          <w:sz w:val="28"/>
          <w:szCs w:val="32"/>
        </w:rPr>
        <w:t>技术参数及要求</w:t>
      </w:r>
      <w:bookmarkEnd w:id="4"/>
      <w:bookmarkEnd w:id="5"/>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3"/>
        <w:gridCol w:w="6095"/>
      </w:tblGrid>
      <w:tr w:rsidR="00064E4D" w:rsidRPr="002D43B9" w:rsidTr="00834432">
        <w:trPr>
          <w:trHeight w:val="315"/>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b/>
                <w:kern w:val="0"/>
                <w:sz w:val="18"/>
                <w:szCs w:val="18"/>
              </w:rPr>
            </w:pPr>
            <w:r w:rsidRPr="002D43B9">
              <w:rPr>
                <w:rFonts w:ascii="宋体" w:hAnsi="宋体" w:cs="方正黑体" w:hint="eastAsia"/>
                <w:b/>
                <w:kern w:val="0"/>
                <w:sz w:val="18"/>
                <w:szCs w:val="18"/>
              </w:rPr>
              <w:t>序号</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b/>
                <w:kern w:val="0"/>
                <w:sz w:val="18"/>
                <w:szCs w:val="18"/>
              </w:rPr>
            </w:pPr>
            <w:r w:rsidRPr="002D43B9">
              <w:rPr>
                <w:rFonts w:ascii="宋体" w:hAnsi="宋体" w:cs="方正黑体" w:hint="eastAsia"/>
                <w:b/>
                <w:kern w:val="0"/>
                <w:sz w:val="18"/>
                <w:szCs w:val="18"/>
              </w:rPr>
              <w:t>货物</w:t>
            </w:r>
            <w:r w:rsidRPr="002D43B9">
              <w:rPr>
                <w:rFonts w:ascii="宋体" w:hAnsi="宋体" w:cs="方正黑体"/>
                <w:b/>
                <w:kern w:val="0"/>
                <w:sz w:val="18"/>
                <w:szCs w:val="18"/>
              </w:rPr>
              <w:t>名称（</w:t>
            </w:r>
            <w:r w:rsidRPr="002D43B9">
              <w:rPr>
                <w:rFonts w:ascii="宋体" w:hAnsi="宋体" w:cs="方正黑体" w:hint="eastAsia"/>
                <w:b/>
                <w:kern w:val="0"/>
                <w:sz w:val="18"/>
                <w:szCs w:val="18"/>
              </w:rPr>
              <w:t>标的名称</w:t>
            </w:r>
            <w:r w:rsidRPr="002D43B9">
              <w:rPr>
                <w:rFonts w:ascii="宋体" w:hAnsi="宋体" w:cs="方正黑体"/>
                <w:b/>
                <w:kern w:val="0"/>
                <w:sz w:val="18"/>
                <w:szCs w:val="18"/>
              </w:rPr>
              <w:t>）</w:t>
            </w:r>
          </w:p>
        </w:tc>
        <w:tc>
          <w:tcPr>
            <w:tcW w:w="6095" w:type="dxa"/>
            <w:shd w:val="clear" w:color="auto" w:fill="auto"/>
            <w:vAlign w:val="center"/>
          </w:tcPr>
          <w:p w:rsidR="00064E4D" w:rsidRPr="002D43B9" w:rsidRDefault="00064E4D" w:rsidP="00834432">
            <w:pPr>
              <w:widowControl/>
              <w:adjustRightInd w:val="0"/>
              <w:snapToGrid w:val="0"/>
              <w:jc w:val="center"/>
              <w:rPr>
                <w:rFonts w:ascii="宋体" w:hAnsi="宋体" w:cs="方正黑体"/>
                <w:b/>
                <w:kern w:val="0"/>
                <w:sz w:val="18"/>
                <w:szCs w:val="18"/>
              </w:rPr>
            </w:pPr>
            <w:r w:rsidRPr="002D43B9">
              <w:rPr>
                <w:rFonts w:ascii="宋体" w:hAnsi="宋体" w:cs="方正黑体" w:hint="eastAsia"/>
                <w:b/>
                <w:kern w:val="0"/>
                <w:sz w:val="18"/>
                <w:szCs w:val="18"/>
              </w:rPr>
              <w:t>技术参数及要求</w:t>
            </w:r>
          </w:p>
        </w:tc>
      </w:tr>
      <w:tr w:rsidR="00064E4D" w:rsidRPr="002D43B9" w:rsidTr="00834432">
        <w:trPr>
          <w:trHeight w:val="1680"/>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1</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户外LED全</w:t>
            </w:r>
            <w:proofErr w:type="gramStart"/>
            <w:r w:rsidRPr="002D43B9">
              <w:rPr>
                <w:rFonts w:ascii="宋体" w:hAnsi="宋体" w:cs="方正黑体" w:hint="eastAsia"/>
                <w:kern w:val="0"/>
                <w:sz w:val="18"/>
                <w:szCs w:val="18"/>
              </w:rPr>
              <w:t>彩高清显示</w:t>
            </w:r>
            <w:proofErr w:type="gramEnd"/>
            <w:r w:rsidRPr="002D43B9">
              <w:rPr>
                <w:rFonts w:ascii="宋体" w:hAnsi="宋体" w:cs="方正黑体" w:hint="eastAsia"/>
                <w:kern w:val="0"/>
                <w:sz w:val="18"/>
                <w:szCs w:val="18"/>
              </w:rPr>
              <w:t>系统</w:t>
            </w:r>
          </w:p>
        </w:tc>
        <w:tc>
          <w:tcPr>
            <w:tcW w:w="6095" w:type="dxa"/>
            <w:shd w:val="clear" w:color="auto" w:fill="auto"/>
            <w:vAlign w:val="center"/>
          </w:tcPr>
          <w:p w:rsidR="00064E4D" w:rsidRPr="002D43B9" w:rsidRDefault="00064E4D" w:rsidP="00834432">
            <w:pPr>
              <w:autoSpaceDE w:val="0"/>
              <w:autoSpaceDN w:val="0"/>
              <w:spacing w:line="240" w:lineRule="atLeast"/>
              <w:jc w:val="left"/>
              <w:rPr>
                <w:rFonts w:ascii="宋体" w:hAnsi="宋体" w:cs="方正黑体"/>
                <w:b/>
                <w:kern w:val="0"/>
                <w:sz w:val="18"/>
                <w:szCs w:val="18"/>
              </w:rPr>
            </w:pPr>
            <w:r w:rsidRPr="002D43B9">
              <w:rPr>
                <w:rFonts w:ascii="宋体" w:hAnsi="宋体" w:cs="方正黑体" w:hint="eastAsia"/>
                <w:b/>
                <w:kern w:val="0"/>
                <w:sz w:val="18"/>
                <w:szCs w:val="18"/>
              </w:rPr>
              <w:t>1、★显示尺寸：5.76米×3.84米；显示面积不少于：22.1184平方米；分辨率：</w:t>
            </w:r>
            <w:r w:rsidRPr="002D43B9">
              <w:rPr>
                <w:rFonts w:ascii="宋体" w:hAnsi="宋体" w:hint="eastAsia"/>
                <w:b/>
                <w:sz w:val="18"/>
                <w:szCs w:val="18"/>
              </w:rPr>
              <w:t>不</w:t>
            </w:r>
            <w:r w:rsidRPr="002D43B9">
              <w:rPr>
                <w:rFonts w:ascii="宋体" w:hAnsi="宋体"/>
                <w:b/>
                <w:sz w:val="18"/>
                <w:szCs w:val="18"/>
              </w:rPr>
              <w:t>低于</w:t>
            </w:r>
            <w:r w:rsidRPr="002D43B9">
              <w:rPr>
                <w:rFonts w:ascii="宋体" w:hAnsi="宋体" w:cs="方正黑体" w:hint="eastAsia"/>
                <w:b/>
                <w:kern w:val="0"/>
                <w:sz w:val="18"/>
                <w:szCs w:val="18"/>
              </w:rPr>
              <w:t>1920×1280；LED封装：SMD1515金线封装。</w:t>
            </w:r>
          </w:p>
          <w:p w:rsidR="00064E4D" w:rsidRPr="002D43B9" w:rsidRDefault="00064E4D" w:rsidP="00834432">
            <w:pPr>
              <w:autoSpaceDE w:val="0"/>
              <w:autoSpaceDN w:val="0"/>
              <w:spacing w:line="240" w:lineRule="atLeast"/>
              <w:jc w:val="left"/>
              <w:rPr>
                <w:rFonts w:ascii="宋体" w:hAnsi="宋体" w:cs="方正黑体"/>
                <w:kern w:val="0"/>
                <w:sz w:val="18"/>
                <w:szCs w:val="18"/>
              </w:rPr>
            </w:pPr>
            <w:r w:rsidRPr="002D43B9">
              <w:rPr>
                <w:rFonts w:ascii="宋体" w:hAnsi="宋体" w:cs="方正黑体" w:hint="eastAsia"/>
                <w:b/>
                <w:kern w:val="0"/>
                <w:sz w:val="18"/>
                <w:szCs w:val="18"/>
              </w:rPr>
              <w:t>2、★像素点间距：≤3.076mm。</w:t>
            </w:r>
          </w:p>
          <w:p w:rsidR="00064E4D" w:rsidRPr="002D43B9" w:rsidRDefault="00064E4D" w:rsidP="00834432">
            <w:pPr>
              <w:autoSpaceDE w:val="0"/>
              <w:autoSpaceDN w:val="0"/>
              <w:spacing w:line="240" w:lineRule="atLeast"/>
              <w:jc w:val="left"/>
              <w:rPr>
                <w:rFonts w:ascii="宋体" w:hAnsi="宋体" w:cs="方正黑体"/>
                <w:kern w:val="0"/>
                <w:sz w:val="18"/>
                <w:szCs w:val="18"/>
              </w:rPr>
            </w:pPr>
            <w:r w:rsidRPr="002D43B9">
              <w:rPr>
                <w:rFonts w:ascii="宋体" w:hAnsi="宋体" w:cs="方正黑体" w:hint="eastAsia"/>
                <w:kern w:val="0"/>
                <w:sz w:val="18"/>
                <w:szCs w:val="18"/>
              </w:rPr>
              <w:t>3、模组分辨率：104点×52点；模组尺寸：320mm×160mm。</w:t>
            </w:r>
          </w:p>
          <w:p w:rsidR="00064E4D" w:rsidRPr="002D43B9" w:rsidRDefault="00064E4D" w:rsidP="00834432">
            <w:pPr>
              <w:autoSpaceDE w:val="0"/>
              <w:autoSpaceDN w:val="0"/>
              <w:spacing w:line="240" w:lineRule="atLeast"/>
              <w:jc w:val="left"/>
              <w:rPr>
                <w:rFonts w:ascii="宋体" w:hAnsi="宋体"/>
                <w:sz w:val="18"/>
                <w:szCs w:val="18"/>
              </w:rPr>
            </w:pPr>
            <w:r w:rsidRPr="002D43B9">
              <w:rPr>
                <w:rFonts w:ascii="宋体" w:hAnsi="宋体" w:hint="eastAsia"/>
                <w:sz w:val="18"/>
                <w:szCs w:val="18"/>
              </w:rPr>
              <w:t>4、▲平均无故障时间：≥2万小时；平均故障修复时间≤20分钟。（说明：提供具有CMA或ILAC-MRA或CNAS或CAL标识的检测报告复印件。）</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5、屏体长时间于户外阳光暴晒下，屏体表面无明显的墨色颜色变化和开裂现象，且通过在UVA340灯、辐照度0.76W/㎡的抗UV紫外线老化环境的测试。</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6、▲投标产品在温度为80℃和湿度85%情况下，无故障运行时间≥168h；LED显示屏</w:t>
            </w:r>
            <w:proofErr w:type="gramStart"/>
            <w:r w:rsidRPr="002D43B9">
              <w:rPr>
                <w:rFonts w:ascii="宋体" w:hAnsi="宋体" w:hint="eastAsia"/>
                <w:sz w:val="18"/>
                <w:szCs w:val="18"/>
              </w:rPr>
              <w:t>底壳应具有</w:t>
            </w:r>
            <w:proofErr w:type="gramEnd"/>
            <w:r w:rsidRPr="002D43B9">
              <w:rPr>
                <w:rFonts w:ascii="宋体" w:hAnsi="宋体" w:hint="eastAsia"/>
                <w:sz w:val="18"/>
                <w:szCs w:val="18"/>
              </w:rPr>
              <w:t>卡紧机构。（说明：提供具有CMA或ILAC-MRA或CNAS或CAL标识的检测报告复印件。）</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7、▲投标产品使用的PCB防火</w:t>
            </w:r>
            <w:proofErr w:type="gramStart"/>
            <w:r w:rsidRPr="002D43B9">
              <w:rPr>
                <w:rFonts w:ascii="宋体" w:hAnsi="宋体" w:hint="eastAsia"/>
                <w:sz w:val="18"/>
                <w:szCs w:val="18"/>
              </w:rPr>
              <w:t>阻燃达</w:t>
            </w:r>
            <w:proofErr w:type="gramEnd"/>
            <w:r w:rsidRPr="002D43B9">
              <w:rPr>
                <w:rFonts w:ascii="宋体" w:hAnsi="宋体" w:hint="eastAsia"/>
                <w:sz w:val="18"/>
                <w:szCs w:val="18"/>
              </w:rPr>
              <w:t>V-0等级，具有防静电、防电磁干扰、</w:t>
            </w:r>
            <w:r w:rsidRPr="002D43B9">
              <w:rPr>
                <w:rFonts w:ascii="宋体" w:hAnsi="宋体" w:hint="eastAsia"/>
                <w:sz w:val="18"/>
                <w:szCs w:val="18"/>
              </w:rPr>
              <w:lastRenderedPageBreak/>
              <w:t>防潮、防腐蚀、防虫、抗震动、抗雷击的功能，具有电源过压、过流、断电保护、分布上电措施。（说明：提供具有CMA或ILAC-MRA或CNAS或CAL标识的检测报告复印件。）</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8、▲极限工作范围：238Vac,功率98%，转换率≥92%。每路输出都有输出短路功能，且短路时不会对电源造成损害，一旦短路条件解除，电源能自动或通过下一次重新开机恢复正常，电流超过保险丝的额定电流的时候，电源内部的保险丝会熔断，呈开路状态，保险丝保护启动后电源将不能启动。（说明：提供具有CMA或ILAC-MRA或CNAS或CAL标识的检测报告复印件。）</w:t>
            </w:r>
          </w:p>
          <w:p w:rsidR="00064E4D" w:rsidRPr="002D43B9" w:rsidRDefault="00064E4D" w:rsidP="00834432">
            <w:pPr>
              <w:pStyle w:val="a0"/>
              <w:spacing w:line="240" w:lineRule="atLeast"/>
              <w:rPr>
                <w:rFonts w:ascii="宋体" w:hAnsi="宋体"/>
                <w:b/>
                <w:sz w:val="18"/>
                <w:szCs w:val="18"/>
              </w:rPr>
            </w:pPr>
            <w:r w:rsidRPr="002D43B9">
              <w:rPr>
                <w:rFonts w:ascii="宋体" w:hAnsi="宋体" w:hint="eastAsia"/>
                <w:b/>
                <w:sz w:val="18"/>
                <w:szCs w:val="18"/>
              </w:rPr>
              <w:t>9、</w:t>
            </w:r>
            <w:r w:rsidRPr="002D43B9">
              <w:rPr>
                <w:rFonts w:ascii="宋体" w:hAnsi="宋体" w:cs="方正黑体" w:hint="eastAsia"/>
                <w:b/>
                <w:kern w:val="0"/>
                <w:sz w:val="18"/>
                <w:szCs w:val="18"/>
              </w:rPr>
              <w:t>★</w:t>
            </w:r>
            <w:r w:rsidRPr="002D43B9">
              <w:rPr>
                <w:rFonts w:ascii="宋体" w:hAnsi="宋体" w:hint="eastAsia"/>
                <w:b/>
                <w:sz w:val="18"/>
                <w:szCs w:val="18"/>
              </w:rPr>
              <w:t>安装方式：根据现场情况定制钢结构，立柱固定安装且符合国家相关标准规范和要求，根据现场需求进行屏体美化。定制立柱结构，单屏不少于两根承重柱。全彩屏正面应采用厚</w:t>
            </w:r>
            <w:r w:rsidRPr="002D43B9">
              <w:rPr>
                <w:rFonts w:ascii="宋体" w:hAnsi="宋体"/>
                <w:b/>
                <w:sz w:val="18"/>
                <w:szCs w:val="18"/>
              </w:rPr>
              <w:t>度</w:t>
            </w:r>
            <w:r w:rsidRPr="002D43B9">
              <w:rPr>
                <w:rFonts w:ascii="宋体" w:hAnsi="宋体" w:hint="eastAsia"/>
                <w:b/>
                <w:sz w:val="18"/>
                <w:szCs w:val="18"/>
              </w:rPr>
              <w:t>不小于1.5mm的铝塑板包边（颜色可选），</w:t>
            </w:r>
            <w:r w:rsidRPr="002D43B9">
              <w:rPr>
                <w:rFonts w:ascii="宋体" w:hAnsi="宋体"/>
                <w:b/>
                <w:sz w:val="18"/>
                <w:szCs w:val="18"/>
              </w:rPr>
              <w:t>包边</w:t>
            </w:r>
            <w:r w:rsidRPr="002D43B9">
              <w:rPr>
                <w:rFonts w:ascii="宋体" w:hAnsi="宋体" w:hint="eastAsia"/>
                <w:b/>
                <w:sz w:val="18"/>
                <w:szCs w:val="18"/>
              </w:rPr>
              <w:t>宽</w:t>
            </w:r>
            <w:r w:rsidRPr="002D43B9">
              <w:rPr>
                <w:rFonts w:ascii="宋体" w:hAnsi="宋体"/>
                <w:b/>
                <w:sz w:val="18"/>
                <w:szCs w:val="18"/>
              </w:rPr>
              <w:t>度</w:t>
            </w:r>
            <w:r w:rsidRPr="002D43B9">
              <w:rPr>
                <w:rFonts w:ascii="宋体" w:hAnsi="宋体" w:hint="eastAsia"/>
                <w:b/>
                <w:sz w:val="18"/>
                <w:szCs w:val="18"/>
              </w:rPr>
              <w:t>≤15cm。</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10、配备相应数量的接收卡实现高刷新、高灰度、高亮度；支持一帧延迟，发送端到LED显示端画面延时一帧及色彩一致，具备校正功能。</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11、配备5V40A国标电源，按需提供，具有漏电保护器及具有输出过流/短路/过压/过</w:t>
            </w:r>
            <w:proofErr w:type="gramStart"/>
            <w:r w:rsidRPr="002D43B9">
              <w:rPr>
                <w:rFonts w:ascii="宋体" w:hAnsi="宋体" w:hint="eastAsia"/>
                <w:sz w:val="18"/>
                <w:szCs w:val="18"/>
              </w:rPr>
              <w:t>温保护</w:t>
            </w:r>
            <w:proofErr w:type="gramEnd"/>
            <w:r w:rsidRPr="002D43B9">
              <w:rPr>
                <w:rFonts w:ascii="宋体" w:hAnsi="宋体" w:hint="eastAsia"/>
                <w:sz w:val="18"/>
                <w:szCs w:val="18"/>
              </w:rPr>
              <w:t>功能。</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12、整屏防水箱体，箱体壁厚度不低于1.2mm，黑色烤漆，模组安装应密封,防水、防尘、防腐。</w:t>
            </w:r>
          </w:p>
          <w:p w:rsidR="00064E4D" w:rsidRPr="002D43B9" w:rsidRDefault="00064E4D" w:rsidP="00834432">
            <w:pPr>
              <w:pStyle w:val="a0"/>
              <w:spacing w:line="240" w:lineRule="atLeast"/>
              <w:rPr>
                <w:rFonts w:ascii="宋体" w:hAnsi="宋体"/>
                <w:b/>
                <w:sz w:val="18"/>
                <w:szCs w:val="18"/>
              </w:rPr>
            </w:pPr>
            <w:r w:rsidRPr="002D43B9">
              <w:rPr>
                <w:rFonts w:ascii="宋体" w:hAnsi="宋体" w:hint="eastAsia"/>
                <w:b/>
                <w:sz w:val="18"/>
                <w:szCs w:val="18"/>
              </w:rPr>
              <w:t>13、★配备智能电源管理器：不低于2个2英寸彩色屏显示，可实时显示当前电流、电压、日期、时间、每路开关状态。具有485、RJ45接口，网络接口可实现跨网段（区域网）进行远程控制和</w:t>
            </w:r>
            <w:proofErr w:type="gramStart"/>
            <w:r w:rsidRPr="002D43B9">
              <w:rPr>
                <w:rFonts w:ascii="宋体" w:hAnsi="宋体" w:hint="eastAsia"/>
                <w:b/>
                <w:sz w:val="18"/>
                <w:szCs w:val="18"/>
              </w:rPr>
              <w:t>集联统一</w:t>
            </w:r>
            <w:proofErr w:type="gramEnd"/>
            <w:r w:rsidRPr="002D43B9">
              <w:rPr>
                <w:rFonts w:ascii="宋体" w:hAnsi="宋体" w:hint="eastAsia"/>
                <w:b/>
                <w:sz w:val="18"/>
                <w:szCs w:val="18"/>
              </w:rPr>
              <w:t>控制。配置开放式控制编程软件，具有可编程、一键切换及开关机功能；支持移动设备控制，能实现一键开关机及模式调用；支持实时监控屏后密闭检修空间内工作温度，具有超限报警和</w:t>
            </w:r>
            <w:proofErr w:type="gramStart"/>
            <w:r w:rsidRPr="002D43B9">
              <w:rPr>
                <w:rFonts w:ascii="宋体" w:hAnsi="宋体" w:hint="eastAsia"/>
                <w:b/>
                <w:sz w:val="18"/>
                <w:szCs w:val="18"/>
              </w:rPr>
              <w:t>超极</w:t>
            </w:r>
            <w:proofErr w:type="gramEnd"/>
            <w:r w:rsidRPr="002D43B9">
              <w:rPr>
                <w:rFonts w:ascii="宋体" w:hAnsi="宋体" w:hint="eastAsia"/>
                <w:b/>
                <w:sz w:val="18"/>
                <w:szCs w:val="18"/>
              </w:rPr>
              <w:t>限断电功能；支持实时监控屏后密闭检修空间内的烟雾火灾报警，具有自动切断屏体电源功能。配备温控终端，调节箱体温度，具有上电自启及断电记忆功能。</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14、配套80W音柱两只，功放一台。</w:t>
            </w:r>
          </w:p>
          <w:p w:rsidR="00064E4D" w:rsidRPr="002D43B9" w:rsidRDefault="00064E4D" w:rsidP="00834432">
            <w:pPr>
              <w:pStyle w:val="a0"/>
              <w:spacing w:line="240" w:lineRule="atLeast"/>
              <w:rPr>
                <w:rFonts w:ascii="宋体" w:hAnsi="宋体"/>
                <w:b/>
                <w:sz w:val="18"/>
                <w:szCs w:val="18"/>
              </w:rPr>
            </w:pPr>
            <w:r w:rsidRPr="002D43B9">
              <w:rPr>
                <w:rFonts w:ascii="宋体" w:hAnsi="宋体" w:hint="eastAsia"/>
                <w:sz w:val="18"/>
                <w:szCs w:val="18"/>
              </w:rPr>
              <w:t>15、配置</w:t>
            </w:r>
            <w:r w:rsidRPr="002D43B9">
              <w:rPr>
                <w:rFonts w:ascii="宋体" w:hAnsi="宋体"/>
                <w:sz w:val="18"/>
                <w:szCs w:val="18"/>
              </w:rPr>
              <w:t>视频处理器：具备不少于6个的千兆网口</w:t>
            </w:r>
            <w:r w:rsidRPr="002D43B9">
              <w:rPr>
                <w:rFonts w:ascii="宋体" w:hAnsi="宋体" w:hint="eastAsia"/>
                <w:sz w:val="18"/>
                <w:szCs w:val="18"/>
              </w:rPr>
              <w:t>；</w:t>
            </w:r>
            <w:r w:rsidRPr="002D43B9">
              <w:rPr>
                <w:rFonts w:ascii="宋体" w:hAnsi="宋体"/>
                <w:sz w:val="18"/>
                <w:szCs w:val="18"/>
              </w:rPr>
              <w:t>单机可支持最宽4096像素或最高2560像素的LED显示屏</w:t>
            </w:r>
            <w:r w:rsidRPr="002D43B9">
              <w:rPr>
                <w:rFonts w:ascii="宋体" w:hAnsi="宋体" w:hint="eastAsia"/>
                <w:sz w:val="18"/>
                <w:szCs w:val="18"/>
              </w:rPr>
              <w:t>；</w:t>
            </w:r>
            <w:r w:rsidRPr="002D43B9">
              <w:rPr>
                <w:rFonts w:ascii="宋体" w:hAnsi="宋体"/>
                <w:sz w:val="18"/>
                <w:szCs w:val="18"/>
              </w:rPr>
              <w:t>具有HDMI、DVI、SDI接口</w:t>
            </w:r>
            <w:r w:rsidRPr="002D43B9">
              <w:rPr>
                <w:rFonts w:ascii="宋体" w:hAnsi="宋体" w:hint="eastAsia"/>
                <w:sz w:val="18"/>
                <w:szCs w:val="18"/>
              </w:rPr>
              <w:t>；</w:t>
            </w:r>
            <w:r w:rsidRPr="002D43B9">
              <w:rPr>
                <w:rFonts w:ascii="宋体" w:hAnsi="宋体"/>
                <w:sz w:val="18"/>
                <w:szCs w:val="18"/>
              </w:rPr>
              <w:t>具备缩放处理</w:t>
            </w:r>
            <w:r w:rsidRPr="002D43B9">
              <w:rPr>
                <w:rFonts w:ascii="宋体" w:hAnsi="宋体" w:hint="eastAsia"/>
                <w:sz w:val="18"/>
                <w:szCs w:val="18"/>
              </w:rPr>
              <w:t>功能；</w:t>
            </w:r>
            <w:proofErr w:type="gramStart"/>
            <w:r w:rsidRPr="002D43B9">
              <w:rPr>
                <w:rFonts w:ascii="宋体" w:hAnsi="宋体" w:hint="eastAsia"/>
                <w:sz w:val="18"/>
                <w:szCs w:val="18"/>
              </w:rPr>
              <w:t>具有</w:t>
            </w:r>
            <w:r w:rsidRPr="002D43B9">
              <w:rPr>
                <w:rFonts w:ascii="宋体" w:hAnsi="宋体"/>
                <w:sz w:val="18"/>
                <w:szCs w:val="18"/>
              </w:rPr>
              <w:t>低亮高</w:t>
            </w:r>
            <w:proofErr w:type="gramEnd"/>
            <w:r w:rsidRPr="002D43B9">
              <w:rPr>
                <w:rFonts w:ascii="宋体" w:hAnsi="宋体"/>
                <w:sz w:val="18"/>
                <w:szCs w:val="18"/>
              </w:rPr>
              <w:t>灰功能，在10%亮度下</w:t>
            </w:r>
            <w:r w:rsidRPr="002D43B9">
              <w:rPr>
                <w:rFonts w:ascii="宋体" w:hAnsi="宋体" w:hint="eastAsia"/>
                <w:sz w:val="18"/>
                <w:szCs w:val="18"/>
              </w:rPr>
              <w:t>能</w:t>
            </w:r>
            <w:r w:rsidRPr="002D43B9">
              <w:rPr>
                <w:rFonts w:ascii="宋体" w:hAnsi="宋体"/>
                <w:sz w:val="18"/>
                <w:szCs w:val="18"/>
              </w:rPr>
              <w:t>保持高灰度</w:t>
            </w:r>
            <w:r w:rsidRPr="002D43B9">
              <w:rPr>
                <w:rFonts w:ascii="宋体" w:hAnsi="宋体" w:hint="eastAsia"/>
                <w:sz w:val="18"/>
                <w:szCs w:val="18"/>
              </w:rPr>
              <w:t>。</w:t>
            </w:r>
          </w:p>
        </w:tc>
      </w:tr>
      <w:tr w:rsidR="00064E4D" w:rsidRPr="002D43B9" w:rsidTr="00834432">
        <w:trPr>
          <w:trHeight w:val="7503"/>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lastRenderedPageBreak/>
              <w:t>2</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科研</w:t>
            </w:r>
            <w:proofErr w:type="gramStart"/>
            <w:r w:rsidRPr="002D43B9">
              <w:rPr>
                <w:rFonts w:ascii="宋体" w:hAnsi="宋体" w:cs="方正黑体" w:hint="eastAsia"/>
                <w:kern w:val="0"/>
                <w:sz w:val="18"/>
                <w:szCs w:val="18"/>
              </w:rPr>
              <w:t>实训楼阶梯教室</w:t>
            </w:r>
            <w:proofErr w:type="gramEnd"/>
            <w:r w:rsidRPr="002D43B9">
              <w:rPr>
                <w:rFonts w:ascii="宋体" w:hAnsi="宋体" w:cs="方正黑体" w:hint="eastAsia"/>
                <w:kern w:val="0"/>
                <w:sz w:val="18"/>
                <w:szCs w:val="18"/>
              </w:rPr>
              <w:t>LED全</w:t>
            </w:r>
            <w:proofErr w:type="gramStart"/>
            <w:r w:rsidRPr="002D43B9">
              <w:rPr>
                <w:rFonts w:ascii="宋体" w:hAnsi="宋体" w:cs="方正黑体" w:hint="eastAsia"/>
                <w:kern w:val="0"/>
                <w:sz w:val="18"/>
                <w:szCs w:val="18"/>
              </w:rPr>
              <w:t>彩高清显示</w:t>
            </w:r>
            <w:proofErr w:type="gramEnd"/>
            <w:r w:rsidRPr="002D43B9">
              <w:rPr>
                <w:rFonts w:ascii="宋体" w:hAnsi="宋体" w:cs="方正黑体" w:hint="eastAsia"/>
                <w:kern w:val="0"/>
                <w:sz w:val="18"/>
                <w:szCs w:val="18"/>
              </w:rPr>
              <w:t>系统</w:t>
            </w:r>
          </w:p>
        </w:tc>
        <w:tc>
          <w:tcPr>
            <w:tcW w:w="6095" w:type="dxa"/>
            <w:shd w:val="clear" w:color="auto" w:fill="auto"/>
            <w:vAlign w:val="center"/>
          </w:tcPr>
          <w:p w:rsidR="00064E4D" w:rsidRPr="002D43B9" w:rsidRDefault="00064E4D" w:rsidP="00834432">
            <w:pPr>
              <w:pStyle w:val="a0"/>
              <w:spacing w:line="240" w:lineRule="atLeast"/>
              <w:rPr>
                <w:rFonts w:ascii="宋体" w:hAnsi="宋体"/>
                <w:b/>
                <w:sz w:val="18"/>
                <w:szCs w:val="18"/>
              </w:rPr>
            </w:pPr>
            <w:r w:rsidRPr="002D43B9">
              <w:rPr>
                <w:rFonts w:ascii="宋体" w:hAnsi="宋体" w:hint="eastAsia"/>
                <w:b/>
                <w:sz w:val="18"/>
                <w:szCs w:val="18"/>
              </w:rPr>
              <w:t>1、★显示尺寸：3.84米×2.4米；显示面积不少于：9.216平方米；分辨率：不</w:t>
            </w:r>
            <w:r w:rsidRPr="002D43B9">
              <w:rPr>
                <w:rFonts w:ascii="宋体" w:hAnsi="宋体"/>
                <w:b/>
                <w:sz w:val="18"/>
                <w:szCs w:val="18"/>
              </w:rPr>
              <w:t>低于</w:t>
            </w:r>
            <w:r w:rsidRPr="002D43B9">
              <w:rPr>
                <w:rFonts w:ascii="宋体" w:hAnsi="宋体" w:hint="eastAsia"/>
                <w:b/>
                <w:sz w:val="18"/>
                <w:szCs w:val="18"/>
              </w:rPr>
              <w:t>1920×1280；LED封装：SMD1515金线封装。</w:t>
            </w:r>
          </w:p>
          <w:p w:rsidR="00064E4D" w:rsidRPr="002D43B9" w:rsidRDefault="00064E4D" w:rsidP="00834432">
            <w:pPr>
              <w:pStyle w:val="a0"/>
              <w:spacing w:line="240" w:lineRule="atLeast"/>
              <w:rPr>
                <w:rFonts w:ascii="宋体" w:hAnsi="宋体"/>
                <w:b/>
                <w:sz w:val="18"/>
                <w:szCs w:val="18"/>
              </w:rPr>
            </w:pPr>
            <w:r w:rsidRPr="002D43B9">
              <w:rPr>
                <w:rFonts w:ascii="宋体" w:hAnsi="宋体" w:hint="eastAsia"/>
                <w:b/>
                <w:sz w:val="18"/>
                <w:szCs w:val="18"/>
              </w:rPr>
              <w:t>2、★像素点间距：≤1.86mm。</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3、模组分辨率：172点×86点；模组尺寸：320mm×160mm。</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4、▲平均无故障时间：≥2万小时，平均故障修复时间≤20分钟。（说明：提供具有CMA或ILAC-MRA或CNAS或CAL标识的检测报告复印件。）</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5、▲投标产品无蓝光视网膜危害，其蓝光危害安全系数应达0类、无风险等级。（说明：提供具有CMA或ILAC-MRA或CNAS或CAL标识的检测报告复印件。）</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6、▲投标产品在温度为80℃和湿度85%情况下，无故障运行时间≥168h；LED显示屏</w:t>
            </w:r>
            <w:proofErr w:type="gramStart"/>
            <w:r w:rsidRPr="002D43B9">
              <w:rPr>
                <w:rFonts w:ascii="宋体" w:hAnsi="宋体" w:hint="eastAsia"/>
                <w:sz w:val="18"/>
                <w:szCs w:val="18"/>
              </w:rPr>
              <w:t>底壳应具有</w:t>
            </w:r>
            <w:proofErr w:type="gramEnd"/>
            <w:r w:rsidRPr="002D43B9">
              <w:rPr>
                <w:rFonts w:ascii="宋体" w:hAnsi="宋体" w:hint="eastAsia"/>
                <w:sz w:val="18"/>
                <w:szCs w:val="18"/>
              </w:rPr>
              <w:t>卡紧机构。（说明：提供具有CMA或ILAC-MRA或CNAS或CAL标识的检测报告复印件。）</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7、▲投标产品所使用的PCB防火</w:t>
            </w:r>
            <w:proofErr w:type="gramStart"/>
            <w:r w:rsidRPr="002D43B9">
              <w:rPr>
                <w:rFonts w:ascii="宋体" w:hAnsi="宋体" w:hint="eastAsia"/>
                <w:sz w:val="18"/>
                <w:szCs w:val="18"/>
              </w:rPr>
              <w:t>阻燃达</w:t>
            </w:r>
            <w:proofErr w:type="gramEnd"/>
            <w:r w:rsidRPr="002D43B9">
              <w:rPr>
                <w:rFonts w:ascii="宋体" w:hAnsi="宋体" w:hint="eastAsia"/>
                <w:sz w:val="18"/>
                <w:szCs w:val="18"/>
              </w:rPr>
              <w:t>V-0等级，具有防静电、防电磁干扰、防潮、防腐蚀、防虫、抗震动、抗雷击功能，具有电源过压、过流保护、断电保护、分布上电功能。（说明：提供具有CMA或ILAC-MRA或CNAS或CAL标识的检测报告复印件。）</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8、▲极限工作范围：238Vac,功率98%，转换率≥92%。每路输出都有输出短路功能，且短路时不会对电源造成损害，一旦短路条件解除，电源将尽快自动或通过下一次重新开机恢复正常功能，电流超过保险丝的额定电流的时候，电源内部的保险丝会熔断，呈开路状态，保险丝保护启动后电源将不能启动。（说明：提供具有CMA或ILAC-MRA或CNAS或CAL标识的检测报告复印件。）</w:t>
            </w:r>
          </w:p>
          <w:p w:rsidR="00064E4D" w:rsidRPr="002D43B9" w:rsidRDefault="00064E4D" w:rsidP="00834432">
            <w:pPr>
              <w:pStyle w:val="a0"/>
              <w:spacing w:line="240" w:lineRule="atLeast"/>
              <w:rPr>
                <w:rFonts w:ascii="宋体" w:hAnsi="宋体"/>
                <w:b/>
                <w:sz w:val="18"/>
                <w:szCs w:val="18"/>
              </w:rPr>
            </w:pPr>
            <w:r w:rsidRPr="002D43B9">
              <w:rPr>
                <w:rFonts w:ascii="宋体" w:hAnsi="宋体" w:hint="eastAsia"/>
                <w:b/>
                <w:sz w:val="18"/>
                <w:szCs w:val="18"/>
              </w:rPr>
              <w:t>9、★安装方式：根据现场情况定制钢结构，立柱固定安装且符合国家相关标准规范和要求，根据现场需求进行屏体美化。</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10、配置相应数量的接收卡实现高刷新、高灰度、高亮度；具有支持一帧延迟，发送端到LED显示端画面延时一帧及色彩一致，具备校正功能。</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11、配备5V40A国标电源，按需提供，具有漏电保护器及具有输出过流/短路/过压/过</w:t>
            </w:r>
            <w:proofErr w:type="gramStart"/>
            <w:r w:rsidRPr="002D43B9">
              <w:rPr>
                <w:rFonts w:ascii="宋体" w:hAnsi="宋体" w:hint="eastAsia"/>
                <w:sz w:val="18"/>
                <w:szCs w:val="18"/>
              </w:rPr>
              <w:t>温保护</w:t>
            </w:r>
            <w:proofErr w:type="gramEnd"/>
            <w:r w:rsidRPr="002D43B9">
              <w:rPr>
                <w:rFonts w:ascii="宋体" w:hAnsi="宋体" w:hint="eastAsia"/>
                <w:sz w:val="18"/>
                <w:szCs w:val="18"/>
              </w:rPr>
              <w:t>功能。</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12、整屏防水箱体，箱体壁厚度不低于1.2mm，黑色烤漆，模组安装应密封,防水、防尘、防腐。</w:t>
            </w:r>
          </w:p>
          <w:p w:rsidR="00064E4D" w:rsidRPr="002D43B9" w:rsidRDefault="00064E4D" w:rsidP="00834432">
            <w:pPr>
              <w:pStyle w:val="a0"/>
              <w:spacing w:line="240" w:lineRule="atLeast"/>
              <w:rPr>
                <w:rFonts w:ascii="宋体" w:hAnsi="宋体"/>
                <w:b/>
                <w:sz w:val="18"/>
                <w:szCs w:val="18"/>
              </w:rPr>
            </w:pPr>
            <w:r w:rsidRPr="002D43B9">
              <w:rPr>
                <w:rFonts w:ascii="宋体" w:hAnsi="宋体" w:hint="eastAsia"/>
                <w:b/>
                <w:sz w:val="18"/>
                <w:szCs w:val="18"/>
              </w:rPr>
              <w:t>13、★</w:t>
            </w:r>
            <w:r w:rsidRPr="002D43B9">
              <w:rPr>
                <w:rFonts w:ascii="宋体" w:hAnsi="宋体"/>
                <w:b/>
                <w:sz w:val="18"/>
                <w:szCs w:val="18"/>
              </w:rPr>
              <w:t>配备智能电源管理器：不低于2个2</w:t>
            </w:r>
            <w:r w:rsidRPr="002D43B9">
              <w:rPr>
                <w:rFonts w:ascii="宋体" w:hAnsi="宋体" w:hint="eastAsia"/>
                <w:b/>
                <w:sz w:val="18"/>
                <w:szCs w:val="18"/>
              </w:rPr>
              <w:t>英</w:t>
            </w:r>
            <w:r w:rsidRPr="002D43B9">
              <w:rPr>
                <w:rFonts w:ascii="宋体" w:hAnsi="宋体"/>
                <w:b/>
                <w:sz w:val="18"/>
                <w:szCs w:val="18"/>
              </w:rPr>
              <w:t>寸彩色屏显示</w:t>
            </w:r>
            <w:r w:rsidRPr="002D43B9">
              <w:rPr>
                <w:rFonts w:ascii="宋体" w:hAnsi="宋体" w:hint="eastAsia"/>
                <w:b/>
                <w:sz w:val="18"/>
                <w:szCs w:val="18"/>
              </w:rPr>
              <w:t>，</w:t>
            </w:r>
            <w:r w:rsidRPr="002D43B9">
              <w:rPr>
                <w:rFonts w:ascii="宋体" w:hAnsi="宋体"/>
                <w:b/>
                <w:sz w:val="18"/>
                <w:szCs w:val="18"/>
              </w:rPr>
              <w:t>可实时显示当前电流、电压、日期、时间、每路开关状态。具有485、RJ45接口，网络接口可实现跨网段（区域网）进行远程控制和</w:t>
            </w:r>
            <w:proofErr w:type="gramStart"/>
            <w:r w:rsidRPr="002D43B9">
              <w:rPr>
                <w:rFonts w:ascii="宋体" w:hAnsi="宋体"/>
                <w:b/>
                <w:sz w:val="18"/>
                <w:szCs w:val="18"/>
              </w:rPr>
              <w:t>集联统一</w:t>
            </w:r>
            <w:proofErr w:type="gramEnd"/>
            <w:r w:rsidRPr="002D43B9">
              <w:rPr>
                <w:rFonts w:ascii="宋体" w:hAnsi="宋体"/>
                <w:b/>
                <w:sz w:val="18"/>
                <w:szCs w:val="18"/>
              </w:rPr>
              <w:t>控制。</w:t>
            </w:r>
            <w:r w:rsidRPr="002D43B9">
              <w:rPr>
                <w:rFonts w:ascii="宋体" w:hAnsi="宋体" w:hint="eastAsia"/>
                <w:b/>
                <w:sz w:val="18"/>
                <w:szCs w:val="18"/>
              </w:rPr>
              <w:t>配置</w:t>
            </w:r>
            <w:r w:rsidRPr="002D43B9">
              <w:rPr>
                <w:rFonts w:ascii="宋体" w:hAnsi="宋体"/>
                <w:b/>
                <w:sz w:val="18"/>
                <w:szCs w:val="18"/>
              </w:rPr>
              <w:t>开放式控制编程软件</w:t>
            </w:r>
            <w:r w:rsidRPr="002D43B9">
              <w:rPr>
                <w:rFonts w:ascii="宋体" w:hAnsi="宋体" w:hint="eastAsia"/>
                <w:b/>
                <w:sz w:val="18"/>
                <w:szCs w:val="18"/>
              </w:rPr>
              <w:t>：具有</w:t>
            </w:r>
            <w:r w:rsidRPr="002D43B9">
              <w:rPr>
                <w:rFonts w:ascii="宋体" w:hAnsi="宋体"/>
                <w:b/>
                <w:sz w:val="18"/>
                <w:szCs w:val="18"/>
              </w:rPr>
              <w:t>可编程</w:t>
            </w:r>
            <w:r w:rsidRPr="002D43B9">
              <w:rPr>
                <w:rFonts w:ascii="宋体" w:hAnsi="宋体" w:hint="eastAsia"/>
                <w:b/>
                <w:sz w:val="18"/>
                <w:szCs w:val="18"/>
              </w:rPr>
              <w:t>、一</w:t>
            </w:r>
            <w:r w:rsidRPr="002D43B9">
              <w:rPr>
                <w:rFonts w:ascii="宋体" w:hAnsi="宋体"/>
                <w:b/>
                <w:sz w:val="18"/>
                <w:szCs w:val="18"/>
              </w:rPr>
              <w:t>键切换及开关机功能</w:t>
            </w:r>
            <w:r w:rsidRPr="002D43B9">
              <w:rPr>
                <w:rFonts w:ascii="宋体" w:hAnsi="宋体" w:hint="eastAsia"/>
                <w:b/>
                <w:sz w:val="18"/>
                <w:szCs w:val="18"/>
              </w:rPr>
              <w:t>；</w:t>
            </w:r>
            <w:r w:rsidRPr="002D43B9">
              <w:rPr>
                <w:rFonts w:ascii="宋体" w:hAnsi="宋体"/>
                <w:b/>
                <w:sz w:val="18"/>
                <w:szCs w:val="18"/>
              </w:rPr>
              <w:t>支持移动设备控制，</w:t>
            </w:r>
            <w:r w:rsidRPr="002D43B9">
              <w:rPr>
                <w:rFonts w:ascii="宋体" w:hAnsi="宋体" w:hint="eastAsia"/>
                <w:b/>
                <w:sz w:val="18"/>
                <w:szCs w:val="18"/>
              </w:rPr>
              <w:t>能</w:t>
            </w:r>
            <w:r w:rsidRPr="002D43B9">
              <w:rPr>
                <w:rFonts w:ascii="宋体" w:hAnsi="宋体"/>
                <w:b/>
                <w:sz w:val="18"/>
                <w:szCs w:val="18"/>
              </w:rPr>
              <w:t>实现一键开关机及模式调用；</w:t>
            </w:r>
            <w:r w:rsidRPr="002D43B9">
              <w:rPr>
                <w:rFonts w:ascii="宋体" w:hAnsi="宋体" w:hint="eastAsia"/>
                <w:b/>
                <w:sz w:val="18"/>
                <w:szCs w:val="18"/>
              </w:rPr>
              <w:t>支持</w:t>
            </w:r>
            <w:r w:rsidRPr="002D43B9">
              <w:rPr>
                <w:rFonts w:ascii="宋体" w:hAnsi="宋体"/>
                <w:b/>
                <w:sz w:val="18"/>
                <w:szCs w:val="18"/>
              </w:rPr>
              <w:t>实时监控屏后密闭检修空间内工作温度，</w:t>
            </w:r>
            <w:r w:rsidRPr="002D43B9">
              <w:rPr>
                <w:rFonts w:ascii="宋体" w:hAnsi="宋体" w:hint="eastAsia"/>
                <w:b/>
                <w:sz w:val="18"/>
                <w:szCs w:val="18"/>
              </w:rPr>
              <w:t>具有</w:t>
            </w:r>
            <w:r w:rsidRPr="002D43B9">
              <w:rPr>
                <w:rFonts w:ascii="宋体" w:hAnsi="宋体"/>
                <w:b/>
                <w:sz w:val="18"/>
                <w:szCs w:val="18"/>
              </w:rPr>
              <w:t>超限报警和</w:t>
            </w:r>
            <w:proofErr w:type="gramStart"/>
            <w:r w:rsidRPr="002D43B9">
              <w:rPr>
                <w:rFonts w:ascii="宋体" w:hAnsi="宋体"/>
                <w:b/>
                <w:sz w:val="18"/>
                <w:szCs w:val="18"/>
              </w:rPr>
              <w:t>超极</w:t>
            </w:r>
            <w:proofErr w:type="gramEnd"/>
            <w:r w:rsidRPr="002D43B9">
              <w:rPr>
                <w:rFonts w:ascii="宋体" w:hAnsi="宋体"/>
                <w:b/>
                <w:sz w:val="18"/>
                <w:szCs w:val="18"/>
              </w:rPr>
              <w:t>限断电</w:t>
            </w:r>
            <w:r w:rsidRPr="002D43B9">
              <w:rPr>
                <w:rFonts w:ascii="宋体" w:hAnsi="宋体" w:hint="eastAsia"/>
                <w:b/>
                <w:sz w:val="18"/>
                <w:szCs w:val="18"/>
              </w:rPr>
              <w:t>功能；支持</w:t>
            </w:r>
            <w:r w:rsidRPr="002D43B9">
              <w:rPr>
                <w:rFonts w:ascii="宋体" w:hAnsi="宋体"/>
                <w:b/>
                <w:sz w:val="18"/>
                <w:szCs w:val="18"/>
              </w:rPr>
              <w:t>实时监控屏后密闭检修空间内的烟雾火灾报警，</w:t>
            </w:r>
            <w:r w:rsidRPr="002D43B9">
              <w:rPr>
                <w:rFonts w:ascii="宋体" w:hAnsi="宋体" w:hint="eastAsia"/>
                <w:b/>
                <w:sz w:val="18"/>
                <w:szCs w:val="18"/>
              </w:rPr>
              <w:t>具有</w:t>
            </w:r>
            <w:r w:rsidRPr="002D43B9">
              <w:rPr>
                <w:rFonts w:ascii="宋体" w:hAnsi="宋体"/>
                <w:b/>
                <w:sz w:val="18"/>
                <w:szCs w:val="18"/>
              </w:rPr>
              <w:t>自动切断屏体电源</w:t>
            </w:r>
            <w:r w:rsidRPr="002D43B9">
              <w:rPr>
                <w:rFonts w:ascii="宋体" w:hAnsi="宋体" w:hint="eastAsia"/>
                <w:b/>
                <w:sz w:val="18"/>
                <w:szCs w:val="18"/>
              </w:rPr>
              <w:t>功能。</w:t>
            </w:r>
            <w:r w:rsidRPr="002D43B9">
              <w:rPr>
                <w:rFonts w:ascii="宋体" w:hAnsi="宋体"/>
                <w:b/>
                <w:sz w:val="18"/>
                <w:szCs w:val="18"/>
              </w:rPr>
              <w:t>配备温控终端，调节箱体温度，具有上电自启及断电记忆功能</w:t>
            </w:r>
            <w:r w:rsidRPr="002D43B9">
              <w:rPr>
                <w:rFonts w:ascii="宋体" w:hAnsi="宋体" w:hint="eastAsia"/>
                <w:b/>
                <w:sz w:val="18"/>
                <w:szCs w:val="18"/>
              </w:rPr>
              <w:t>。</w:t>
            </w:r>
          </w:p>
          <w:p w:rsidR="00064E4D" w:rsidRPr="002D43B9" w:rsidRDefault="00064E4D" w:rsidP="00834432">
            <w:pPr>
              <w:pStyle w:val="a0"/>
              <w:spacing w:line="240" w:lineRule="atLeast"/>
              <w:rPr>
                <w:rFonts w:ascii="宋体" w:hAnsi="宋体"/>
                <w:sz w:val="18"/>
                <w:szCs w:val="18"/>
              </w:rPr>
            </w:pPr>
            <w:r w:rsidRPr="002D43B9">
              <w:rPr>
                <w:rFonts w:ascii="宋体" w:hAnsi="宋体" w:hint="eastAsia"/>
                <w:sz w:val="18"/>
                <w:szCs w:val="18"/>
              </w:rPr>
              <w:t>14、</w:t>
            </w:r>
            <w:r w:rsidRPr="002D43B9">
              <w:rPr>
                <w:rFonts w:ascii="宋体" w:hAnsi="宋体"/>
                <w:sz w:val="18"/>
                <w:szCs w:val="18"/>
              </w:rPr>
              <w:t>配置视频处理器：具</w:t>
            </w:r>
            <w:r w:rsidRPr="002D43B9">
              <w:rPr>
                <w:rFonts w:ascii="宋体" w:hAnsi="宋体" w:hint="eastAsia"/>
                <w:sz w:val="18"/>
                <w:szCs w:val="18"/>
              </w:rPr>
              <w:t>有</w:t>
            </w:r>
            <w:r w:rsidRPr="002D43B9">
              <w:rPr>
                <w:rFonts w:ascii="宋体" w:hAnsi="宋体"/>
                <w:sz w:val="18"/>
                <w:szCs w:val="18"/>
              </w:rPr>
              <w:t>不少于6个的千兆网口</w:t>
            </w:r>
            <w:r w:rsidRPr="002D43B9">
              <w:rPr>
                <w:rFonts w:ascii="宋体" w:hAnsi="宋体" w:hint="eastAsia"/>
                <w:sz w:val="18"/>
                <w:szCs w:val="18"/>
              </w:rPr>
              <w:t>；</w:t>
            </w:r>
            <w:r w:rsidRPr="002D43B9">
              <w:rPr>
                <w:rFonts w:ascii="宋体" w:hAnsi="宋体"/>
                <w:sz w:val="18"/>
                <w:szCs w:val="18"/>
              </w:rPr>
              <w:t>单机可支持最宽4096</w:t>
            </w:r>
            <w:r w:rsidRPr="002D43B9">
              <w:rPr>
                <w:rFonts w:ascii="宋体" w:hAnsi="宋体"/>
                <w:sz w:val="18"/>
                <w:szCs w:val="18"/>
              </w:rPr>
              <w:lastRenderedPageBreak/>
              <w:t>像素或最高2560像素的LED显示屏</w:t>
            </w:r>
            <w:r w:rsidRPr="002D43B9">
              <w:rPr>
                <w:rFonts w:ascii="宋体" w:hAnsi="宋体" w:hint="eastAsia"/>
                <w:sz w:val="18"/>
                <w:szCs w:val="18"/>
              </w:rPr>
              <w:t>；</w:t>
            </w:r>
            <w:r w:rsidRPr="002D43B9">
              <w:rPr>
                <w:rFonts w:ascii="宋体" w:hAnsi="宋体"/>
                <w:sz w:val="18"/>
                <w:szCs w:val="18"/>
              </w:rPr>
              <w:t>具有HDMI、DVI、SDI接口</w:t>
            </w:r>
            <w:r w:rsidRPr="002D43B9">
              <w:rPr>
                <w:rFonts w:ascii="宋体" w:hAnsi="宋体" w:hint="eastAsia"/>
                <w:sz w:val="18"/>
                <w:szCs w:val="18"/>
              </w:rPr>
              <w:t>；</w:t>
            </w:r>
            <w:r w:rsidRPr="002D43B9">
              <w:rPr>
                <w:rFonts w:ascii="宋体" w:hAnsi="宋体"/>
                <w:sz w:val="18"/>
                <w:szCs w:val="18"/>
              </w:rPr>
              <w:t>具</w:t>
            </w:r>
            <w:r w:rsidRPr="002D43B9">
              <w:rPr>
                <w:rFonts w:ascii="宋体" w:hAnsi="宋体" w:hint="eastAsia"/>
                <w:sz w:val="18"/>
                <w:szCs w:val="18"/>
              </w:rPr>
              <w:t>有</w:t>
            </w:r>
            <w:r w:rsidRPr="002D43B9">
              <w:rPr>
                <w:rFonts w:ascii="宋体" w:hAnsi="宋体"/>
                <w:sz w:val="18"/>
                <w:szCs w:val="18"/>
              </w:rPr>
              <w:t>缩放处理</w:t>
            </w:r>
            <w:r w:rsidRPr="002D43B9">
              <w:rPr>
                <w:rFonts w:ascii="宋体" w:hAnsi="宋体" w:hint="eastAsia"/>
                <w:sz w:val="18"/>
                <w:szCs w:val="18"/>
              </w:rPr>
              <w:t>功能；</w:t>
            </w:r>
            <w:proofErr w:type="gramStart"/>
            <w:r w:rsidRPr="002D43B9">
              <w:rPr>
                <w:rFonts w:ascii="宋体" w:hAnsi="宋体" w:hint="eastAsia"/>
                <w:sz w:val="18"/>
                <w:szCs w:val="18"/>
              </w:rPr>
              <w:t>具有</w:t>
            </w:r>
            <w:r w:rsidRPr="002D43B9">
              <w:rPr>
                <w:rFonts w:ascii="宋体" w:hAnsi="宋体"/>
                <w:sz w:val="18"/>
                <w:szCs w:val="18"/>
              </w:rPr>
              <w:t>低亮高</w:t>
            </w:r>
            <w:proofErr w:type="gramEnd"/>
            <w:r w:rsidRPr="002D43B9">
              <w:rPr>
                <w:rFonts w:ascii="宋体" w:hAnsi="宋体"/>
                <w:sz w:val="18"/>
                <w:szCs w:val="18"/>
              </w:rPr>
              <w:t>灰功能，在10%亮度下</w:t>
            </w:r>
            <w:r w:rsidRPr="002D43B9">
              <w:rPr>
                <w:rFonts w:ascii="宋体" w:hAnsi="宋体" w:hint="eastAsia"/>
                <w:sz w:val="18"/>
                <w:szCs w:val="18"/>
              </w:rPr>
              <w:t>能</w:t>
            </w:r>
            <w:r w:rsidRPr="002D43B9">
              <w:rPr>
                <w:rFonts w:ascii="宋体" w:hAnsi="宋体"/>
                <w:sz w:val="18"/>
                <w:szCs w:val="18"/>
              </w:rPr>
              <w:t>保持高灰度</w:t>
            </w:r>
            <w:r w:rsidRPr="002D43B9">
              <w:rPr>
                <w:rFonts w:ascii="宋体" w:hAnsi="宋体" w:hint="eastAsia"/>
                <w:sz w:val="18"/>
                <w:szCs w:val="18"/>
              </w:rPr>
              <w:t>。</w:t>
            </w:r>
          </w:p>
          <w:p w:rsidR="00064E4D" w:rsidRPr="002D43B9" w:rsidRDefault="00064E4D" w:rsidP="00834432">
            <w:pPr>
              <w:pStyle w:val="a0"/>
              <w:spacing w:line="240" w:lineRule="atLeast"/>
              <w:rPr>
                <w:b/>
              </w:rPr>
            </w:pPr>
            <w:r w:rsidRPr="002D43B9">
              <w:rPr>
                <w:rFonts w:ascii="宋体" w:hAnsi="宋体" w:hint="eastAsia"/>
                <w:sz w:val="18"/>
                <w:szCs w:val="18"/>
              </w:rPr>
              <w:t>15、采用</w:t>
            </w:r>
            <w:r w:rsidRPr="002D43B9">
              <w:rPr>
                <w:rFonts w:ascii="宋体" w:hAnsi="宋体"/>
                <w:sz w:val="18"/>
                <w:szCs w:val="18"/>
              </w:rPr>
              <w:t>不锈钢包边装饰，颜色可选</w:t>
            </w:r>
            <w:r w:rsidRPr="002D43B9">
              <w:rPr>
                <w:rFonts w:ascii="宋体" w:hAnsi="宋体" w:hint="eastAsia"/>
                <w:sz w:val="18"/>
                <w:szCs w:val="18"/>
              </w:rPr>
              <w:t>。</w:t>
            </w:r>
          </w:p>
        </w:tc>
      </w:tr>
      <w:tr w:rsidR="00064E4D" w:rsidRPr="002D43B9" w:rsidTr="00834432">
        <w:trPr>
          <w:trHeight w:val="1982"/>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lastRenderedPageBreak/>
              <w:t>3</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柳城校区学生活动中心LED条屏</w:t>
            </w:r>
          </w:p>
        </w:tc>
        <w:tc>
          <w:tcPr>
            <w:tcW w:w="6095" w:type="dxa"/>
            <w:shd w:val="clear" w:color="auto" w:fill="auto"/>
            <w:vAlign w:val="center"/>
          </w:tcPr>
          <w:p w:rsidR="00064E4D" w:rsidRPr="002D43B9" w:rsidRDefault="00064E4D" w:rsidP="00834432">
            <w:pPr>
              <w:widowControl/>
              <w:adjustRightInd w:val="0"/>
              <w:snapToGrid w:val="0"/>
              <w:rPr>
                <w:rFonts w:ascii="宋体" w:hAnsi="宋体"/>
                <w:b/>
                <w:sz w:val="18"/>
                <w:szCs w:val="18"/>
              </w:rPr>
            </w:pPr>
            <w:r w:rsidRPr="002D43B9">
              <w:rPr>
                <w:rFonts w:ascii="宋体" w:hAnsi="宋体" w:hint="eastAsia"/>
                <w:b/>
                <w:sz w:val="18"/>
                <w:szCs w:val="18"/>
              </w:rPr>
              <w:t>1、★像素点间距：≤10mm。</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2、</w:t>
            </w:r>
            <w:r w:rsidRPr="002D43B9">
              <w:rPr>
                <w:rFonts w:ascii="宋体" w:hAnsi="宋体" w:hint="eastAsia"/>
                <w:b/>
                <w:sz w:val="18"/>
                <w:szCs w:val="18"/>
              </w:rPr>
              <w:t>★像素密度≥10000点/㎡。</w:t>
            </w:r>
          </w:p>
          <w:p w:rsidR="00064E4D" w:rsidRPr="002D43B9" w:rsidRDefault="00064E4D" w:rsidP="00834432">
            <w:pPr>
              <w:widowControl/>
              <w:adjustRightInd w:val="0"/>
              <w:snapToGrid w:val="0"/>
              <w:rPr>
                <w:rFonts w:ascii="宋体" w:hAnsi="宋体"/>
                <w:b/>
                <w:sz w:val="18"/>
                <w:szCs w:val="18"/>
              </w:rPr>
            </w:pPr>
            <w:r w:rsidRPr="002D43B9">
              <w:rPr>
                <w:rFonts w:ascii="宋体" w:hAnsi="宋体" w:hint="eastAsia"/>
                <w:b/>
                <w:sz w:val="18"/>
                <w:szCs w:val="18"/>
              </w:rPr>
              <w:t>3、★显示屏总尺寸不少于：长33.5米×高0.96米。</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4、刷新频率：≥480Hz(全</w:t>
            </w:r>
            <w:proofErr w:type="gramStart"/>
            <w:r w:rsidRPr="002D43B9">
              <w:rPr>
                <w:rFonts w:ascii="宋体" w:hAnsi="宋体" w:hint="eastAsia"/>
                <w:sz w:val="18"/>
                <w:szCs w:val="18"/>
              </w:rPr>
              <w:t>灰度场</w:t>
            </w:r>
            <w:proofErr w:type="gramEnd"/>
            <w:r w:rsidRPr="002D43B9">
              <w:rPr>
                <w:rFonts w:ascii="宋体" w:hAnsi="宋体" w:hint="eastAsia"/>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5、亮度：≥1000cd/㎡。</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6、平整度：任意相邻像素间≤0.25mm；单元板拼接间隙＜0.3mm；防护等级：IP65。</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7、能接入LED屏幕控制系统，进行统一的管理和发布。</w:t>
            </w:r>
          </w:p>
        </w:tc>
      </w:tr>
      <w:tr w:rsidR="00064E4D" w:rsidRPr="002D43B9" w:rsidTr="00834432">
        <w:trPr>
          <w:trHeight w:val="1982"/>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4</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proofErr w:type="gramStart"/>
            <w:r w:rsidRPr="002D43B9">
              <w:rPr>
                <w:rFonts w:ascii="宋体" w:hAnsi="宋体" w:cs="方正黑体" w:hint="eastAsia"/>
                <w:kern w:val="0"/>
                <w:sz w:val="18"/>
                <w:szCs w:val="18"/>
              </w:rPr>
              <w:t>海科学</w:t>
            </w:r>
            <w:proofErr w:type="gramEnd"/>
            <w:r w:rsidRPr="002D43B9">
              <w:rPr>
                <w:rFonts w:ascii="宋体" w:hAnsi="宋体" w:cs="方正黑体" w:hint="eastAsia"/>
                <w:kern w:val="0"/>
                <w:sz w:val="18"/>
                <w:szCs w:val="18"/>
              </w:rPr>
              <w:t>生活动中心L</w:t>
            </w:r>
            <w:r w:rsidRPr="002D43B9">
              <w:rPr>
                <w:rFonts w:ascii="宋体" w:hAnsi="宋体" w:cs="方正黑体"/>
                <w:kern w:val="0"/>
                <w:sz w:val="18"/>
                <w:szCs w:val="18"/>
              </w:rPr>
              <w:t>ED</w:t>
            </w:r>
            <w:r w:rsidRPr="002D43B9">
              <w:rPr>
                <w:rFonts w:ascii="宋体" w:hAnsi="宋体" w:cs="方正黑体" w:hint="eastAsia"/>
                <w:kern w:val="0"/>
                <w:sz w:val="18"/>
                <w:szCs w:val="18"/>
              </w:rPr>
              <w:t>全彩显示屏系统</w:t>
            </w:r>
          </w:p>
        </w:tc>
        <w:tc>
          <w:tcPr>
            <w:tcW w:w="6095" w:type="dxa"/>
            <w:shd w:val="clear" w:color="auto" w:fill="auto"/>
            <w:vAlign w:val="center"/>
          </w:tcPr>
          <w:p w:rsidR="00064E4D" w:rsidRPr="002D43B9" w:rsidRDefault="00064E4D" w:rsidP="00834432">
            <w:pPr>
              <w:widowControl/>
              <w:adjustRightInd w:val="0"/>
              <w:snapToGrid w:val="0"/>
              <w:rPr>
                <w:rFonts w:ascii="宋体" w:hAnsi="宋体"/>
                <w:b/>
                <w:sz w:val="18"/>
                <w:szCs w:val="18"/>
              </w:rPr>
            </w:pPr>
            <w:r w:rsidRPr="002D43B9">
              <w:rPr>
                <w:rFonts w:ascii="宋体" w:hAnsi="宋体" w:hint="eastAsia"/>
                <w:b/>
                <w:sz w:val="18"/>
                <w:szCs w:val="18"/>
              </w:rPr>
              <w:t>1、★显示尺寸：10米×3米；显示面积不少于：30平方米；分辨率：不</w:t>
            </w:r>
            <w:r w:rsidRPr="002D43B9">
              <w:rPr>
                <w:rFonts w:ascii="宋体" w:hAnsi="宋体"/>
                <w:b/>
                <w:sz w:val="18"/>
                <w:szCs w:val="18"/>
              </w:rPr>
              <w:t>低于</w:t>
            </w:r>
            <w:r w:rsidRPr="002D43B9">
              <w:rPr>
                <w:rFonts w:ascii="宋体" w:hAnsi="宋体" w:hint="eastAsia"/>
                <w:b/>
                <w:sz w:val="18"/>
                <w:szCs w:val="18"/>
              </w:rPr>
              <w:t>3333×1500；LED封装：SMD1515金线封装。</w:t>
            </w:r>
          </w:p>
          <w:p w:rsidR="00064E4D" w:rsidRPr="002D43B9" w:rsidRDefault="00064E4D" w:rsidP="00834432">
            <w:pPr>
              <w:widowControl/>
              <w:adjustRightInd w:val="0"/>
              <w:snapToGrid w:val="0"/>
              <w:rPr>
                <w:rFonts w:ascii="宋体" w:hAnsi="宋体"/>
                <w:b/>
                <w:sz w:val="18"/>
                <w:szCs w:val="18"/>
              </w:rPr>
            </w:pPr>
            <w:r w:rsidRPr="002D43B9">
              <w:rPr>
                <w:rFonts w:ascii="宋体" w:hAnsi="宋体" w:hint="eastAsia"/>
                <w:b/>
                <w:sz w:val="18"/>
                <w:szCs w:val="18"/>
              </w:rPr>
              <w:t>2、★像素点间距：≤3.076mm。</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3、模组分辨率：104点×52点；模组尺寸：320mm</w:t>
            </w:r>
            <w:r w:rsidRPr="002D43B9">
              <w:rPr>
                <w:rFonts w:ascii="宋体" w:hAnsi="宋体" w:hint="eastAsia"/>
                <w:b/>
                <w:sz w:val="18"/>
                <w:szCs w:val="18"/>
              </w:rPr>
              <w:t>×</w:t>
            </w:r>
            <w:r w:rsidRPr="002D43B9">
              <w:rPr>
                <w:rFonts w:ascii="宋体" w:hAnsi="宋体" w:hint="eastAsia"/>
                <w:sz w:val="18"/>
                <w:szCs w:val="18"/>
              </w:rPr>
              <w:t>160mm。</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4、▲平均无故障时间：≥2万小时；平均故障修复时间≤20分钟。（说明：提供具有CMA或ILAC-MRA或CNAS或CAL标识的检测报告复印件。）</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5、▲投标产品无</w:t>
            </w:r>
            <w:r w:rsidRPr="002D43B9">
              <w:rPr>
                <w:rFonts w:ascii="宋体" w:hAnsi="宋体"/>
                <w:sz w:val="18"/>
                <w:szCs w:val="18"/>
              </w:rPr>
              <w:t>蓝光视网膜危害，其蓝光</w:t>
            </w:r>
            <w:r w:rsidRPr="002D43B9">
              <w:rPr>
                <w:rFonts w:ascii="宋体" w:hAnsi="宋体" w:hint="eastAsia"/>
                <w:sz w:val="18"/>
                <w:szCs w:val="18"/>
              </w:rPr>
              <w:t>危害</w:t>
            </w:r>
            <w:r w:rsidRPr="002D43B9">
              <w:rPr>
                <w:rFonts w:ascii="宋体" w:hAnsi="宋体"/>
                <w:sz w:val="18"/>
                <w:szCs w:val="18"/>
              </w:rPr>
              <w:t>安全系数达0类、无风险等级</w:t>
            </w:r>
            <w:r w:rsidRPr="002D43B9">
              <w:rPr>
                <w:rFonts w:ascii="宋体" w:hAnsi="宋体" w:hint="eastAsia"/>
                <w:sz w:val="18"/>
                <w:szCs w:val="18"/>
              </w:rPr>
              <w:t>。</w:t>
            </w:r>
            <w:r w:rsidRPr="002D43B9">
              <w:rPr>
                <w:rFonts w:ascii="宋体" w:hAnsi="宋体"/>
                <w:sz w:val="18"/>
                <w:szCs w:val="18"/>
              </w:rPr>
              <w:t>（说明：提供具有CMA或ILAC-MRA或CNAS或CAL标识的检测报告复印件。）</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6、▲投标</w:t>
            </w:r>
            <w:r w:rsidRPr="002D43B9">
              <w:rPr>
                <w:rFonts w:ascii="宋体" w:hAnsi="宋体"/>
                <w:sz w:val="18"/>
                <w:szCs w:val="18"/>
              </w:rPr>
              <w:t>产品在温度为80℃和湿度85%情况下，</w:t>
            </w:r>
            <w:r w:rsidRPr="002D43B9">
              <w:rPr>
                <w:rFonts w:ascii="宋体" w:hAnsi="宋体" w:cs="宋体"/>
                <w:sz w:val="18"/>
              </w:rPr>
              <w:t>无故障运行</w:t>
            </w:r>
            <w:r w:rsidRPr="002D43B9">
              <w:rPr>
                <w:rFonts w:ascii="宋体" w:hAnsi="宋体" w:cs="宋体" w:hint="eastAsia"/>
                <w:sz w:val="18"/>
              </w:rPr>
              <w:t>时间</w:t>
            </w:r>
            <w:r w:rsidRPr="002D43B9">
              <w:rPr>
                <w:rFonts w:ascii="宋体" w:hAnsi="宋体"/>
                <w:spacing w:val="-2"/>
                <w:sz w:val="18"/>
              </w:rPr>
              <w:t>≥</w:t>
            </w:r>
            <w:r w:rsidRPr="002D43B9">
              <w:rPr>
                <w:rFonts w:ascii="宋体" w:hAnsi="宋体" w:cs="宋体"/>
                <w:sz w:val="18"/>
              </w:rPr>
              <w:t>168h</w:t>
            </w:r>
            <w:r w:rsidRPr="002D43B9">
              <w:rPr>
                <w:rFonts w:ascii="宋体" w:hAnsi="宋体"/>
                <w:sz w:val="18"/>
                <w:szCs w:val="18"/>
              </w:rPr>
              <w:t>；LED显示屏底</w:t>
            </w:r>
            <w:proofErr w:type="gramStart"/>
            <w:r w:rsidRPr="002D43B9">
              <w:rPr>
                <w:rFonts w:ascii="宋体" w:hAnsi="宋体"/>
                <w:sz w:val="18"/>
                <w:szCs w:val="18"/>
              </w:rPr>
              <w:t>壳</w:t>
            </w:r>
            <w:r w:rsidRPr="002D43B9">
              <w:rPr>
                <w:rFonts w:ascii="宋体" w:hAnsi="宋体" w:hint="eastAsia"/>
                <w:sz w:val="18"/>
                <w:szCs w:val="18"/>
              </w:rPr>
              <w:t>具</w:t>
            </w:r>
            <w:r w:rsidRPr="002D43B9">
              <w:rPr>
                <w:rFonts w:ascii="宋体" w:hAnsi="宋体"/>
                <w:sz w:val="18"/>
                <w:szCs w:val="18"/>
              </w:rPr>
              <w:t>有</w:t>
            </w:r>
            <w:proofErr w:type="gramEnd"/>
            <w:r w:rsidRPr="002D43B9">
              <w:rPr>
                <w:rFonts w:ascii="宋体" w:hAnsi="宋体"/>
                <w:sz w:val="18"/>
                <w:szCs w:val="18"/>
              </w:rPr>
              <w:t>卡紧机构</w:t>
            </w:r>
            <w:r w:rsidRPr="002D43B9">
              <w:rPr>
                <w:rFonts w:ascii="宋体" w:hAnsi="宋体" w:hint="eastAsia"/>
                <w:sz w:val="18"/>
                <w:szCs w:val="18"/>
              </w:rPr>
              <w:t>。</w:t>
            </w:r>
            <w:r w:rsidRPr="002D43B9">
              <w:rPr>
                <w:rFonts w:ascii="宋体" w:hAnsi="宋体"/>
                <w:sz w:val="18"/>
                <w:szCs w:val="18"/>
              </w:rPr>
              <w:t>（说明：提供具有CMA或ILAC-MRA或CNAS或CAL标识的检测报告复印件。）</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7、▲投标产品</w:t>
            </w:r>
            <w:r w:rsidRPr="002D43B9">
              <w:rPr>
                <w:rFonts w:ascii="宋体" w:hAnsi="宋体"/>
                <w:sz w:val="18"/>
                <w:szCs w:val="18"/>
              </w:rPr>
              <w:t>所使用的PCB防火</w:t>
            </w:r>
            <w:proofErr w:type="gramStart"/>
            <w:r w:rsidRPr="002D43B9">
              <w:rPr>
                <w:rFonts w:ascii="宋体" w:hAnsi="宋体"/>
                <w:sz w:val="18"/>
                <w:szCs w:val="18"/>
              </w:rPr>
              <w:t>阻燃达</w:t>
            </w:r>
            <w:proofErr w:type="gramEnd"/>
            <w:r w:rsidRPr="002D43B9">
              <w:rPr>
                <w:rFonts w:ascii="宋体" w:hAnsi="宋体"/>
                <w:sz w:val="18"/>
                <w:szCs w:val="18"/>
              </w:rPr>
              <w:t>V-0等级，具有防静电、防电磁干扰、防潮、防腐蚀、防虫、抗震动、抗雷击功能，具有电源过压、过流、断电保护</w:t>
            </w:r>
            <w:r w:rsidRPr="002D43B9">
              <w:rPr>
                <w:rFonts w:ascii="宋体" w:hAnsi="宋体" w:hint="eastAsia"/>
                <w:sz w:val="18"/>
                <w:szCs w:val="18"/>
              </w:rPr>
              <w:t>功能</w:t>
            </w:r>
            <w:r w:rsidRPr="002D43B9">
              <w:rPr>
                <w:rFonts w:ascii="宋体" w:hAnsi="宋体"/>
                <w:sz w:val="18"/>
                <w:szCs w:val="18"/>
              </w:rPr>
              <w:t>、分布上电</w:t>
            </w:r>
            <w:r w:rsidRPr="002D43B9">
              <w:rPr>
                <w:rFonts w:ascii="宋体" w:hAnsi="宋体" w:hint="eastAsia"/>
                <w:sz w:val="18"/>
                <w:szCs w:val="18"/>
              </w:rPr>
              <w:t>功能。</w:t>
            </w:r>
            <w:r w:rsidRPr="002D43B9">
              <w:rPr>
                <w:rFonts w:ascii="宋体" w:hAnsi="宋体"/>
                <w:sz w:val="18"/>
                <w:szCs w:val="18"/>
              </w:rPr>
              <w:t>（说明：提供具有CMA或ILAC-MRA或CNAS或CAL标识的检测报告复印件。）</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8、▲</w:t>
            </w:r>
            <w:r w:rsidRPr="002D43B9">
              <w:rPr>
                <w:rFonts w:ascii="宋体" w:hAnsi="宋体"/>
                <w:sz w:val="18"/>
                <w:szCs w:val="18"/>
              </w:rPr>
              <w:t>极限工作范围：238Vac,功率98%，转换率≥92%。每路输出都有输出短路功能，且短路时不会对电源造成损害，一旦短路条件解除，电源将自动</w:t>
            </w:r>
            <w:r w:rsidRPr="002D43B9">
              <w:rPr>
                <w:rFonts w:ascii="宋体" w:hAnsi="宋体"/>
                <w:sz w:val="18"/>
                <w:szCs w:val="18"/>
              </w:rPr>
              <w:lastRenderedPageBreak/>
              <w:t>或通过下一次重新开机恢复正常功能，电流超过保险丝的额定电流的时，电源内部的保险丝会熔断，呈开路状态，保险丝保护启动后电源将不能启动</w:t>
            </w:r>
            <w:r w:rsidRPr="002D43B9">
              <w:rPr>
                <w:rFonts w:ascii="宋体" w:hAnsi="宋体" w:hint="eastAsia"/>
                <w:sz w:val="18"/>
                <w:szCs w:val="18"/>
              </w:rPr>
              <w:t>。</w:t>
            </w:r>
            <w:r w:rsidRPr="002D43B9">
              <w:rPr>
                <w:rFonts w:ascii="宋体" w:hAnsi="宋体"/>
                <w:sz w:val="18"/>
                <w:szCs w:val="18"/>
              </w:rPr>
              <w:t>（说明：提供具有CMA或ILAC-MRA或CNAS或CAL标识的检测报告复印件。）</w:t>
            </w:r>
          </w:p>
          <w:p w:rsidR="00064E4D" w:rsidRPr="002D43B9" w:rsidRDefault="00064E4D" w:rsidP="00834432">
            <w:pPr>
              <w:widowControl/>
              <w:adjustRightInd w:val="0"/>
              <w:snapToGrid w:val="0"/>
              <w:rPr>
                <w:rFonts w:ascii="宋体" w:hAnsi="宋体"/>
                <w:b/>
                <w:sz w:val="18"/>
                <w:szCs w:val="18"/>
              </w:rPr>
            </w:pPr>
            <w:r w:rsidRPr="002D43B9">
              <w:rPr>
                <w:rFonts w:ascii="宋体" w:hAnsi="宋体" w:hint="eastAsia"/>
                <w:b/>
                <w:sz w:val="18"/>
                <w:szCs w:val="18"/>
              </w:rPr>
              <w:t>9、</w:t>
            </w:r>
            <w:r w:rsidRPr="002D43B9">
              <w:rPr>
                <w:rFonts w:ascii="宋体" w:hAnsi="宋体" w:cs="方正黑体" w:hint="eastAsia"/>
                <w:b/>
                <w:kern w:val="0"/>
                <w:sz w:val="18"/>
                <w:szCs w:val="18"/>
              </w:rPr>
              <w:t>★</w:t>
            </w:r>
            <w:r w:rsidRPr="002D43B9">
              <w:rPr>
                <w:rFonts w:ascii="宋体" w:hAnsi="宋体"/>
                <w:b/>
                <w:sz w:val="18"/>
                <w:szCs w:val="18"/>
              </w:rPr>
              <w:t>安装方式：根据现场情况定制钢结构，立柱固定安装且符合国家相关标准规范和要求，根据现场需求进行屏体美化</w:t>
            </w:r>
            <w:r w:rsidRPr="002D43B9">
              <w:rPr>
                <w:rFonts w:ascii="宋体" w:hAnsi="宋体" w:hint="eastAsia"/>
                <w:b/>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10、配置</w:t>
            </w:r>
            <w:r w:rsidRPr="002D43B9">
              <w:rPr>
                <w:rFonts w:ascii="宋体" w:hAnsi="宋体"/>
                <w:sz w:val="18"/>
                <w:szCs w:val="18"/>
              </w:rPr>
              <w:t>相应数量的接收卡实现高刷新、高灰度、高亮度；具有支持一帧延迟，</w:t>
            </w:r>
            <w:r w:rsidRPr="002D43B9">
              <w:rPr>
                <w:rFonts w:ascii="宋体" w:hAnsi="宋体" w:hint="eastAsia"/>
                <w:sz w:val="18"/>
                <w:szCs w:val="18"/>
              </w:rPr>
              <w:t>发送端到LED显示端画面延时一帧及色彩一致，具备校正功能。</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11、配备5V40A国标电源，按需提供，自带漏电保护器及具有输出过流/短路/过压/过温保护。</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12、整屏防水箱体，厚度不低于1.2mm，黑色烤漆，模组安装且密封,防水、防尘、防腐。</w:t>
            </w:r>
          </w:p>
          <w:p w:rsidR="00064E4D" w:rsidRPr="002D43B9" w:rsidRDefault="00064E4D" w:rsidP="00834432">
            <w:pPr>
              <w:widowControl/>
              <w:adjustRightInd w:val="0"/>
              <w:snapToGrid w:val="0"/>
              <w:rPr>
                <w:rFonts w:ascii="宋体" w:hAnsi="宋体"/>
                <w:b/>
                <w:sz w:val="18"/>
                <w:szCs w:val="18"/>
              </w:rPr>
            </w:pPr>
            <w:r w:rsidRPr="002D43B9">
              <w:rPr>
                <w:rFonts w:ascii="宋体" w:hAnsi="宋体" w:hint="eastAsia"/>
                <w:b/>
                <w:sz w:val="18"/>
                <w:szCs w:val="18"/>
              </w:rPr>
              <w:t>13、★配备智能电源管理器：不低于2个 2寸彩色屏显示，可实时显示当前电流、电压、日期、时间、每路开关状态。具有485、RJ45接口，网络接口可实现跨网段（区域网）进行远程控制和</w:t>
            </w:r>
            <w:proofErr w:type="gramStart"/>
            <w:r w:rsidRPr="002D43B9">
              <w:rPr>
                <w:rFonts w:ascii="宋体" w:hAnsi="宋体" w:hint="eastAsia"/>
                <w:b/>
                <w:sz w:val="18"/>
                <w:szCs w:val="18"/>
              </w:rPr>
              <w:t>集联统一</w:t>
            </w:r>
            <w:proofErr w:type="gramEnd"/>
            <w:r w:rsidRPr="002D43B9">
              <w:rPr>
                <w:rFonts w:ascii="宋体" w:hAnsi="宋体" w:hint="eastAsia"/>
                <w:b/>
                <w:sz w:val="18"/>
                <w:szCs w:val="18"/>
              </w:rPr>
              <w:t>控制。配置</w:t>
            </w:r>
            <w:r w:rsidRPr="002D43B9">
              <w:rPr>
                <w:rFonts w:ascii="宋体" w:hAnsi="宋体"/>
                <w:b/>
                <w:sz w:val="18"/>
                <w:szCs w:val="18"/>
              </w:rPr>
              <w:t>开放式控制编程软件</w:t>
            </w:r>
            <w:r w:rsidRPr="002D43B9">
              <w:rPr>
                <w:rFonts w:ascii="宋体" w:hAnsi="宋体" w:hint="eastAsia"/>
                <w:b/>
                <w:sz w:val="18"/>
                <w:szCs w:val="18"/>
              </w:rPr>
              <w:t>：具有</w:t>
            </w:r>
            <w:r w:rsidRPr="002D43B9">
              <w:rPr>
                <w:rFonts w:ascii="宋体" w:hAnsi="宋体"/>
                <w:b/>
                <w:sz w:val="18"/>
                <w:szCs w:val="18"/>
              </w:rPr>
              <w:t>可编程</w:t>
            </w:r>
            <w:r w:rsidRPr="002D43B9">
              <w:rPr>
                <w:rFonts w:ascii="宋体" w:hAnsi="宋体" w:hint="eastAsia"/>
                <w:b/>
                <w:sz w:val="18"/>
                <w:szCs w:val="18"/>
              </w:rPr>
              <w:t>、一</w:t>
            </w:r>
            <w:r w:rsidRPr="002D43B9">
              <w:rPr>
                <w:rFonts w:ascii="宋体" w:hAnsi="宋体"/>
                <w:b/>
                <w:sz w:val="18"/>
                <w:szCs w:val="18"/>
              </w:rPr>
              <w:t>键切换及开关机功能</w:t>
            </w:r>
            <w:r w:rsidRPr="002D43B9">
              <w:rPr>
                <w:rFonts w:ascii="宋体" w:hAnsi="宋体" w:hint="eastAsia"/>
                <w:b/>
                <w:sz w:val="18"/>
                <w:szCs w:val="18"/>
              </w:rPr>
              <w:t>；</w:t>
            </w:r>
            <w:r w:rsidRPr="002D43B9">
              <w:rPr>
                <w:rFonts w:ascii="宋体" w:hAnsi="宋体"/>
                <w:b/>
                <w:sz w:val="18"/>
                <w:szCs w:val="18"/>
              </w:rPr>
              <w:t>支持移动设备控制，</w:t>
            </w:r>
            <w:r w:rsidRPr="002D43B9">
              <w:rPr>
                <w:rFonts w:ascii="宋体" w:hAnsi="宋体" w:hint="eastAsia"/>
                <w:b/>
                <w:sz w:val="18"/>
                <w:szCs w:val="18"/>
              </w:rPr>
              <w:t>能</w:t>
            </w:r>
            <w:r w:rsidRPr="002D43B9">
              <w:rPr>
                <w:rFonts w:ascii="宋体" w:hAnsi="宋体"/>
                <w:b/>
                <w:sz w:val="18"/>
                <w:szCs w:val="18"/>
              </w:rPr>
              <w:t>实现一键开关机及模式调用；</w:t>
            </w:r>
            <w:r w:rsidRPr="002D43B9">
              <w:rPr>
                <w:rFonts w:ascii="宋体" w:hAnsi="宋体" w:hint="eastAsia"/>
                <w:b/>
                <w:sz w:val="18"/>
                <w:szCs w:val="18"/>
              </w:rPr>
              <w:t>支持</w:t>
            </w:r>
            <w:r w:rsidRPr="002D43B9">
              <w:rPr>
                <w:rFonts w:ascii="宋体" w:hAnsi="宋体"/>
                <w:b/>
                <w:sz w:val="18"/>
                <w:szCs w:val="18"/>
              </w:rPr>
              <w:t>实时监控屏后密闭检修空间内工作温度，</w:t>
            </w:r>
            <w:r w:rsidRPr="002D43B9">
              <w:rPr>
                <w:rFonts w:ascii="宋体" w:hAnsi="宋体" w:hint="eastAsia"/>
                <w:b/>
                <w:sz w:val="18"/>
                <w:szCs w:val="18"/>
              </w:rPr>
              <w:t>具有</w:t>
            </w:r>
            <w:r w:rsidRPr="002D43B9">
              <w:rPr>
                <w:rFonts w:ascii="宋体" w:hAnsi="宋体"/>
                <w:b/>
                <w:sz w:val="18"/>
                <w:szCs w:val="18"/>
              </w:rPr>
              <w:t>超限报警和</w:t>
            </w:r>
            <w:proofErr w:type="gramStart"/>
            <w:r w:rsidRPr="002D43B9">
              <w:rPr>
                <w:rFonts w:ascii="宋体" w:hAnsi="宋体"/>
                <w:b/>
                <w:sz w:val="18"/>
                <w:szCs w:val="18"/>
              </w:rPr>
              <w:t>超极</w:t>
            </w:r>
            <w:proofErr w:type="gramEnd"/>
            <w:r w:rsidRPr="002D43B9">
              <w:rPr>
                <w:rFonts w:ascii="宋体" w:hAnsi="宋体"/>
                <w:b/>
                <w:sz w:val="18"/>
                <w:szCs w:val="18"/>
              </w:rPr>
              <w:t>限断电</w:t>
            </w:r>
            <w:r w:rsidRPr="002D43B9">
              <w:rPr>
                <w:rFonts w:ascii="宋体" w:hAnsi="宋体" w:hint="eastAsia"/>
                <w:b/>
                <w:sz w:val="18"/>
                <w:szCs w:val="18"/>
              </w:rPr>
              <w:t>功能；支持</w:t>
            </w:r>
            <w:r w:rsidRPr="002D43B9">
              <w:rPr>
                <w:rFonts w:ascii="宋体" w:hAnsi="宋体"/>
                <w:b/>
                <w:sz w:val="18"/>
                <w:szCs w:val="18"/>
              </w:rPr>
              <w:t>实时监控屏后密闭检修空间内的烟雾火灾报警，</w:t>
            </w:r>
            <w:r w:rsidRPr="002D43B9">
              <w:rPr>
                <w:rFonts w:ascii="宋体" w:hAnsi="宋体" w:hint="eastAsia"/>
                <w:b/>
                <w:sz w:val="18"/>
                <w:szCs w:val="18"/>
              </w:rPr>
              <w:t>具有</w:t>
            </w:r>
            <w:r w:rsidRPr="002D43B9">
              <w:rPr>
                <w:rFonts w:ascii="宋体" w:hAnsi="宋体"/>
                <w:b/>
                <w:sz w:val="18"/>
                <w:szCs w:val="18"/>
              </w:rPr>
              <w:t>自动切断屏体电源</w:t>
            </w:r>
            <w:r w:rsidRPr="002D43B9">
              <w:rPr>
                <w:rFonts w:ascii="宋体" w:hAnsi="宋体" w:hint="eastAsia"/>
                <w:b/>
                <w:sz w:val="18"/>
                <w:szCs w:val="18"/>
              </w:rPr>
              <w:t>功能。</w:t>
            </w:r>
            <w:r w:rsidRPr="002D43B9">
              <w:rPr>
                <w:rFonts w:ascii="宋体" w:hAnsi="宋体"/>
                <w:b/>
                <w:sz w:val="18"/>
                <w:szCs w:val="18"/>
              </w:rPr>
              <w:t>配备温控终端，调节箱体温度，具有上电自启及断电记忆功能</w:t>
            </w:r>
            <w:r w:rsidRPr="002D43B9">
              <w:rPr>
                <w:rFonts w:ascii="宋体" w:hAnsi="宋体" w:hint="eastAsia"/>
                <w:b/>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14、配置2台视频处理器：具备不少于6个的千兆网口，单机可支持最宽4096像素或最高2560像素的LED显示屏，接口具有HDMI、DVI、SDI，设备具备广播级缩放处理能力，</w:t>
            </w:r>
            <w:proofErr w:type="gramStart"/>
            <w:r w:rsidRPr="002D43B9">
              <w:rPr>
                <w:rFonts w:ascii="宋体" w:hAnsi="宋体" w:hint="eastAsia"/>
                <w:sz w:val="18"/>
                <w:szCs w:val="18"/>
              </w:rPr>
              <w:t>支持低亮高</w:t>
            </w:r>
            <w:proofErr w:type="gramEnd"/>
            <w:r w:rsidRPr="002D43B9">
              <w:rPr>
                <w:rFonts w:ascii="宋体" w:hAnsi="宋体" w:hint="eastAsia"/>
                <w:sz w:val="18"/>
                <w:szCs w:val="18"/>
              </w:rPr>
              <w:t>灰功能，在10%亮度下依然保持高灰度。</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15、采用</w:t>
            </w:r>
            <w:r w:rsidRPr="002D43B9">
              <w:rPr>
                <w:rFonts w:ascii="宋体" w:hAnsi="宋体"/>
                <w:sz w:val="18"/>
                <w:szCs w:val="18"/>
              </w:rPr>
              <w:t>不锈钢包边装饰，颜色可选</w:t>
            </w:r>
            <w:r w:rsidRPr="002D43B9">
              <w:rPr>
                <w:rFonts w:ascii="宋体" w:hAnsi="宋体" w:hint="eastAsia"/>
                <w:sz w:val="18"/>
                <w:szCs w:val="18"/>
              </w:rPr>
              <w:t>。</w:t>
            </w:r>
          </w:p>
        </w:tc>
      </w:tr>
      <w:tr w:rsidR="00064E4D" w:rsidRPr="002D43B9" w:rsidTr="00834432">
        <w:trPr>
          <w:trHeight w:val="1266"/>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lastRenderedPageBreak/>
              <w:t>5</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宋体"/>
                <w:sz w:val="18"/>
                <w:szCs w:val="18"/>
              </w:rPr>
              <w:t>户外防水广告宣传一体机，高</w:t>
            </w:r>
            <w:proofErr w:type="gramStart"/>
            <w:r w:rsidRPr="002D43B9">
              <w:rPr>
                <w:rFonts w:ascii="宋体" w:hAnsi="宋体" w:cs="宋体"/>
                <w:sz w:val="18"/>
                <w:szCs w:val="18"/>
              </w:rPr>
              <w:t>清高亮触控</w:t>
            </w:r>
            <w:proofErr w:type="gramEnd"/>
            <w:r w:rsidRPr="002D43B9">
              <w:rPr>
                <w:rFonts w:ascii="宋体" w:hAnsi="宋体" w:cs="宋体"/>
                <w:sz w:val="18"/>
                <w:szCs w:val="18"/>
              </w:rPr>
              <w:t>液晶显示屏</w:t>
            </w:r>
          </w:p>
        </w:tc>
        <w:tc>
          <w:tcPr>
            <w:tcW w:w="6095" w:type="dxa"/>
            <w:shd w:val="clear" w:color="auto" w:fill="auto"/>
            <w:vAlign w:val="center"/>
          </w:tcPr>
          <w:p w:rsidR="00064E4D" w:rsidRPr="002D43B9" w:rsidRDefault="00064E4D" w:rsidP="00834432">
            <w:pPr>
              <w:widowControl/>
              <w:adjustRightInd w:val="0"/>
              <w:snapToGrid w:val="0"/>
              <w:rPr>
                <w:rFonts w:ascii="宋体" w:hAnsi="宋体"/>
                <w:b/>
                <w:sz w:val="18"/>
                <w:szCs w:val="18"/>
              </w:rPr>
            </w:pPr>
            <w:r w:rsidRPr="002D43B9">
              <w:rPr>
                <w:rFonts w:ascii="宋体" w:hAnsi="宋体" w:hint="eastAsia"/>
                <w:b/>
                <w:sz w:val="18"/>
                <w:szCs w:val="18"/>
              </w:rPr>
              <w:t>1、★屏幕尺寸：≥55英寸；外壳：外壳采用1.0-2.0mm镀锌板；屏幕分辨率：不低</w:t>
            </w:r>
            <w:r w:rsidRPr="002D43B9">
              <w:rPr>
                <w:rFonts w:ascii="宋体" w:hAnsi="宋体"/>
                <w:b/>
                <w:sz w:val="18"/>
                <w:szCs w:val="18"/>
              </w:rPr>
              <w:t>于</w:t>
            </w:r>
            <w:r w:rsidRPr="002D43B9">
              <w:rPr>
                <w:rFonts w:ascii="宋体" w:hAnsi="宋体" w:hint="eastAsia"/>
                <w:b/>
                <w:sz w:val="18"/>
                <w:szCs w:val="18"/>
              </w:rPr>
              <w:t>1920×1080；CPU:性能不</w:t>
            </w:r>
            <w:r w:rsidRPr="002D43B9">
              <w:rPr>
                <w:rFonts w:ascii="宋体" w:hAnsi="宋体"/>
                <w:b/>
                <w:sz w:val="18"/>
                <w:szCs w:val="18"/>
              </w:rPr>
              <w:t>低于</w:t>
            </w:r>
            <w:r w:rsidRPr="002D43B9">
              <w:rPr>
                <w:rFonts w:ascii="宋体" w:hAnsi="宋体" w:hint="eastAsia"/>
                <w:b/>
                <w:sz w:val="18"/>
                <w:szCs w:val="18"/>
              </w:rPr>
              <w:t>A17</w:t>
            </w:r>
            <w:proofErr w:type="gramStart"/>
            <w:r w:rsidRPr="002D43B9">
              <w:rPr>
                <w:rFonts w:ascii="宋体" w:hAnsi="宋体" w:hint="eastAsia"/>
                <w:b/>
                <w:sz w:val="18"/>
                <w:szCs w:val="18"/>
              </w:rPr>
              <w:t>芯片四核处理器</w:t>
            </w:r>
            <w:proofErr w:type="gramEnd"/>
            <w:r w:rsidRPr="002D43B9">
              <w:rPr>
                <w:rFonts w:ascii="宋体" w:hAnsi="宋体" w:hint="eastAsia"/>
                <w:b/>
                <w:sz w:val="18"/>
                <w:szCs w:val="18"/>
              </w:rPr>
              <w:t>，主频≥1.8GHz；内置存储≥5G，SD卡存储器扩展≥30G；支持格式：AVI（H.264、DIVX、DIVX、XVID）,rm，rmvb，MKV（H.264、DIVX、DIVX、 XVID），WMV，MOV，MP4（.H.264、MPEG、DIVX、XVID），DAT（VCD 格式）， VOB（DVD 格式），PMP,MPEG，MPG，FLV（H.263，H.264），ASF，TS，TP，3GP，MPG3格式。</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2、▲</w:t>
            </w:r>
            <w:r w:rsidRPr="002D43B9">
              <w:rPr>
                <w:rFonts w:ascii="宋体" w:hAnsi="宋体"/>
                <w:sz w:val="18"/>
                <w:szCs w:val="18"/>
              </w:rPr>
              <w:t>具备智能温控系统控制盒，可以根据内部温度，智能调节整机内部空气和外部空气进行循环，所有外界</w:t>
            </w:r>
            <w:proofErr w:type="gramStart"/>
            <w:r w:rsidRPr="002D43B9">
              <w:rPr>
                <w:rFonts w:ascii="宋体" w:hAnsi="宋体"/>
                <w:sz w:val="18"/>
                <w:szCs w:val="18"/>
              </w:rPr>
              <w:t>风先进</w:t>
            </w:r>
            <w:proofErr w:type="gramEnd"/>
            <w:r w:rsidRPr="002D43B9">
              <w:rPr>
                <w:rFonts w:ascii="宋体" w:hAnsi="宋体"/>
                <w:sz w:val="18"/>
                <w:szCs w:val="18"/>
              </w:rPr>
              <w:t>入过滤网，把风分成屏前/后两风道循环</w:t>
            </w:r>
            <w:r w:rsidRPr="002D43B9">
              <w:rPr>
                <w:rFonts w:ascii="宋体" w:hAnsi="宋体" w:hint="eastAsia"/>
                <w:sz w:val="18"/>
                <w:szCs w:val="18"/>
              </w:rPr>
              <w:t>。</w:t>
            </w:r>
            <w:r w:rsidRPr="002D43B9">
              <w:rPr>
                <w:rFonts w:ascii="宋体" w:hAnsi="宋体"/>
                <w:sz w:val="18"/>
                <w:szCs w:val="18"/>
              </w:rPr>
              <w:t>（说明：提供具有CMA或ILAC-MRA或CNAS或CAL标识的检测报告复印件。）</w:t>
            </w:r>
          </w:p>
          <w:p w:rsidR="00064E4D" w:rsidRPr="002D43B9" w:rsidRDefault="00064E4D" w:rsidP="00834432">
            <w:pPr>
              <w:widowControl/>
              <w:adjustRightInd w:val="0"/>
              <w:snapToGrid w:val="0"/>
              <w:rPr>
                <w:rFonts w:ascii="宋体"/>
                <w:sz w:val="18"/>
              </w:rPr>
            </w:pPr>
            <w:r w:rsidRPr="002D43B9">
              <w:rPr>
                <w:rFonts w:ascii="宋体" w:hAnsi="宋体" w:hint="eastAsia"/>
                <w:sz w:val="18"/>
                <w:szCs w:val="18"/>
              </w:rPr>
              <w:t>3、▲具有</w:t>
            </w:r>
            <w:r w:rsidRPr="002D43B9">
              <w:rPr>
                <w:rFonts w:ascii="宋体" w:hAnsi="宋体"/>
                <w:sz w:val="18"/>
                <w:szCs w:val="18"/>
              </w:rPr>
              <w:t>高温自动断电保护功能，当由于外部因素或内部原因导致机器内部温度异常，并超出工作范围，控制系统</w:t>
            </w:r>
            <w:r w:rsidRPr="002D43B9">
              <w:rPr>
                <w:rFonts w:ascii="宋体" w:hAnsi="宋体" w:hint="eastAsia"/>
                <w:sz w:val="18"/>
                <w:szCs w:val="18"/>
              </w:rPr>
              <w:t>应</w:t>
            </w:r>
            <w:r w:rsidRPr="002D43B9">
              <w:rPr>
                <w:rFonts w:ascii="宋体" w:hAnsi="宋体"/>
                <w:sz w:val="18"/>
                <w:szCs w:val="18"/>
              </w:rPr>
              <w:t>对显示屏进行断电保护，同时风机继续运转散热。（说明：提供具有CMA或ILAC-MRA或CNAS或CAL标识的检测报告复印件。）</w:t>
            </w:r>
          </w:p>
        </w:tc>
      </w:tr>
      <w:tr w:rsidR="00064E4D" w:rsidRPr="002D43B9" w:rsidTr="00834432">
        <w:trPr>
          <w:trHeight w:val="841"/>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6</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LED屏幕控制系统</w:t>
            </w:r>
          </w:p>
        </w:tc>
        <w:tc>
          <w:tcPr>
            <w:tcW w:w="6095" w:type="dxa"/>
            <w:shd w:val="clear" w:color="auto" w:fill="auto"/>
            <w:vAlign w:val="center"/>
          </w:tcPr>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1、用于LED显示屏控制和播放的软件，本次建设的所有屏，都一并集中到此平台统一管理，支持云端和现场播控。</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2、</w:t>
            </w:r>
            <w:r w:rsidRPr="002D43B9">
              <w:rPr>
                <w:rFonts w:ascii="宋体" w:hAnsi="宋体"/>
                <w:sz w:val="18"/>
                <w:szCs w:val="18"/>
              </w:rPr>
              <w:t>支持节目轮播；支持节目插播</w:t>
            </w:r>
            <w:r w:rsidRPr="002D43B9">
              <w:rPr>
                <w:rFonts w:ascii="宋体" w:hAnsi="宋体" w:hint="eastAsia"/>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3、▲具有</w:t>
            </w:r>
            <w:r w:rsidRPr="002D43B9">
              <w:rPr>
                <w:rFonts w:ascii="宋体" w:hAnsi="宋体"/>
                <w:sz w:val="18"/>
                <w:szCs w:val="18"/>
              </w:rPr>
              <w:t>远程遥控器控制、音量、实时监控（秒级）、终端运行概况、远程重启、远程调试、终端日志上报、文件传输、远程命令、清理缓存、切换终端浏览器\播放器版本、启动画面设置</w:t>
            </w:r>
            <w:r w:rsidRPr="002D43B9">
              <w:rPr>
                <w:rFonts w:ascii="宋体" w:hAnsi="宋体" w:hint="eastAsia"/>
                <w:sz w:val="18"/>
                <w:szCs w:val="18"/>
              </w:rPr>
              <w:t>的</w:t>
            </w:r>
            <w:r w:rsidRPr="002D43B9">
              <w:rPr>
                <w:rFonts w:ascii="宋体" w:hAnsi="宋体"/>
                <w:sz w:val="18"/>
                <w:szCs w:val="18"/>
              </w:rPr>
              <w:t>功能</w:t>
            </w:r>
            <w:r w:rsidRPr="002D43B9">
              <w:rPr>
                <w:rFonts w:ascii="宋体" w:hAnsi="宋体" w:hint="eastAsia"/>
                <w:sz w:val="18"/>
                <w:szCs w:val="18"/>
              </w:rPr>
              <w:t>。</w:t>
            </w:r>
            <w:r w:rsidRPr="002D43B9">
              <w:rPr>
                <w:rFonts w:ascii="宋体" w:hAnsi="宋体"/>
                <w:sz w:val="18"/>
                <w:szCs w:val="18"/>
              </w:rPr>
              <w:t>（说明：提供软件功能界面截图。）</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4、具有分级管理功能，可设置用户管理权限，分级权限管理、分权操作。</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5、支持</w:t>
            </w:r>
            <w:r w:rsidRPr="002D43B9">
              <w:rPr>
                <w:rFonts w:ascii="宋体" w:hAnsi="宋体"/>
                <w:sz w:val="18"/>
                <w:szCs w:val="18"/>
              </w:rPr>
              <w:t>调试主控，支持处理器软件调试</w:t>
            </w:r>
            <w:r w:rsidRPr="002D43B9">
              <w:rPr>
                <w:rFonts w:ascii="宋体" w:hAnsi="宋体" w:hint="eastAsia"/>
                <w:sz w:val="18"/>
                <w:szCs w:val="18"/>
              </w:rPr>
              <w:t>、</w:t>
            </w:r>
            <w:r w:rsidRPr="002D43B9">
              <w:rPr>
                <w:rFonts w:ascii="宋体" w:hAnsi="宋体"/>
                <w:sz w:val="18"/>
                <w:szCs w:val="18"/>
              </w:rPr>
              <w:t>预存模式</w:t>
            </w:r>
            <w:r w:rsidRPr="002D43B9">
              <w:rPr>
                <w:rFonts w:ascii="宋体" w:hAnsi="宋体" w:hint="eastAsia"/>
                <w:sz w:val="18"/>
                <w:szCs w:val="18"/>
              </w:rPr>
              <w:t>、</w:t>
            </w:r>
            <w:r w:rsidRPr="002D43B9">
              <w:rPr>
                <w:rFonts w:ascii="宋体" w:hAnsi="宋体"/>
                <w:sz w:val="18"/>
                <w:szCs w:val="18"/>
              </w:rPr>
              <w:t>EDID更改</w:t>
            </w:r>
            <w:r w:rsidRPr="002D43B9">
              <w:rPr>
                <w:rFonts w:ascii="宋体" w:hAnsi="宋体" w:hint="eastAsia"/>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sz w:val="18"/>
                <w:szCs w:val="18"/>
              </w:rPr>
              <w:t>6</w:t>
            </w:r>
            <w:r w:rsidRPr="002D43B9">
              <w:rPr>
                <w:rFonts w:ascii="宋体" w:hAnsi="宋体" w:hint="eastAsia"/>
                <w:sz w:val="18"/>
                <w:szCs w:val="18"/>
              </w:rPr>
              <w:t>、</w:t>
            </w:r>
            <w:r w:rsidRPr="002D43B9">
              <w:rPr>
                <w:rFonts w:ascii="宋体" w:hAnsi="宋体"/>
                <w:sz w:val="18"/>
                <w:szCs w:val="18"/>
              </w:rPr>
              <w:t>支持播放编辑节目，支持视频、音频、图像、文字形式文件播放</w:t>
            </w:r>
            <w:r w:rsidRPr="002D43B9">
              <w:rPr>
                <w:rFonts w:ascii="宋体" w:hAnsi="宋体" w:hint="eastAsia"/>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7、</w:t>
            </w:r>
            <w:r w:rsidRPr="002D43B9">
              <w:rPr>
                <w:rFonts w:ascii="宋体" w:hAnsi="宋体"/>
                <w:sz w:val="18"/>
                <w:szCs w:val="18"/>
              </w:rPr>
              <w:t>支持Microsoft Office的Word、Excel、PPT显示；支持时钟、计时、网页、表格、数据库、天气预报显示；支持外部视频、环境信息、体育比分、桌面拷贝播放；支持多页面多分区节目编辑；</w:t>
            </w:r>
            <w:r w:rsidRPr="002D43B9">
              <w:rPr>
                <w:rFonts w:ascii="宋体" w:hAnsi="宋体" w:hint="eastAsia"/>
                <w:sz w:val="18"/>
                <w:szCs w:val="18"/>
              </w:rPr>
              <w:t>具有</w:t>
            </w:r>
            <w:r w:rsidRPr="002D43B9">
              <w:rPr>
                <w:rFonts w:ascii="宋体" w:hAnsi="宋体"/>
                <w:sz w:val="18"/>
                <w:szCs w:val="18"/>
              </w:rPr>
              <w:t>三维特效动画、分区特效功能</w:t>
            </w:r>
            <w:r w:rsidRPr="002D43B9">
              <w:rPr>
                <w:rFonts w:ascii="宋体" w:hAnsi="宋体" w:hint="eastAsia"/>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8、</w:t>
            </w:r>
            <w:r w:rsidRPr="002D43B9">
              <w:rPr>
                <w:rFonts w:ascii="宋体" w:hAnsi="宋体"/>
                <w:sz w:val="18"/>
                <w:szCs w:val="18"/>
              </w:rPr>
              <w:t>支持嵌套外部应用程序，即可在播放节目中加入APP按键，直接调用其它应用程序；</w:t>
            </w:r>
            <w:r w:rsidRPr="002D43B9">
              <w:rPr>
                <w:rFonts w:ascii="宋体" w:hAnsi="宋体" w:hint="eastAsia"/>
                <w:sz w:val="18"/>
                <w:szCs w:val="18"/>
              </w:rPr>
              <w:t>具有</w:t>
            </w:r>
            <w:r w:rsidRPr="002D43B9">
              <w:rPr>
                <w:rFonts w:ascii="宋体" w:hAnsi="宋体"/>
                <w:sz w:val="18"/>
                <w:szCs w:val="18"/>
              </w:rPr>
              <w:t>UGC（实时数据）功能，可对接第三方接口，实时推送第三方信息进行显示播放</w:t>
            </w:r>
            <w:r w:rsidRPr="002D43B9">
              <w:rPr>
                <w:rFonts w:ascii="宋体" w:hAnsi="宋体" w:hint="eastAsia"/>
                <w:sz w:val="18"/>
                <w:szCs w:val="18"/>
              </w:rPr>
              <w:t>；</w:t>
            </w:r>
            <w:r w:rsidRPr="002D43B9">
              <w:rPr>
                <w:rFonts w:ascii="宋体" w:hAnsi="宋体"/>
                <w:sz w:val="18"/>
                <w:szCs w:val="18"/>
              </w:rPr>
              <w:t>发布系统</w:t>
            </w:r>
            <w:r w:rsidRPr="002D43B9">
              <w:rPr>
                <w:rFonts w:ascii="宋体" w:hAnsi="宋体" w:hint="eastAsia"/>
                <w:sz w:val="18"/>
                <w:szCs w:val="18"/>
              </w:rPr>
              <w:t>具有</w:t>
            </w:r>
            <w:r w:rsidRPr="002D43B9">
              <w:rPr>
                <w:rFonts w:ascii="宋体" w:hAnsi="宋体"/>
                <w:sz w:val="18"/>
                <w:szCs w:val="18"/>
              </w:rPr>
              <w:t>UGC（实时数据）功能按钮，支持多</w:t>
            </w:r>
            <w:proofErr w:type="gramStart"/>
            <w:r w:rsidRPr="002D43B9">
              <w:rPr>
                <w:rFonts w:ascii="宋体" w:hAnsi="宋体"/>
                <w:sz w:val="18"/>
                <w:szCs w:val="18"/>
              </w:rPr>
              <w:t>屏异显</w:t>
            </w:r>
            <w:proofErr w:type="gramEnd"/>
            <w:r w:rsidRPr="002D43B9">
              <w:rPr>
                <w:rFonts w:ascii="宋体" w:hAnsi="宋体"/>
                <w:sz w:val="18"/>
                <w:szCs w:val="18"/>
              </w:rPr>
              <w:t>功能，可同时通过智能管理一体机输出接口模拟多路信号源同步输出节目到不同LED显示屏显示</w:t>
            </w:r>
            <w:r w:rsidRPr="002D43B9">
              <w:rPr>
                <w:rFonts w:ascii="宋体" w:hAnsi="宋体" w:hint="eastAsia"/>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9、▲具有</w:t>
            </w:r>
            <w:r w:rsidRPr="002D43B9">
              <w:rPr>
                <w:rFonts w:ascii="宋体" w:hAnsi="宋体"/>
                <w:sz w:val="18"/>
                <w:szCs w:val="18"/>
              </w:rPr>
              <w:t>组织结构流程化审核</w:t>
            </w:r>
            <w:r w:rsidRPr="002D43B9">
              <w:rPr>
                <w:rFonts w:ascii="宋体" w:hAnsi="宋体" w:hint="eastAsia"/>
                <w:sz w:val="18"/>
                <w:szCs w:val="18"/>
              </w:rPr>
              <w:t>功能</w:t>
            </w:r>
            <w:r w:rsidRPr="002D43B9">
              <w:rPr>
                <w:rFonts w:ascii="宋体" w:hAnsi="宋体"/>
                <w:sz w:val="18"/>
                <w:szCs w:val="18"/>
              </w:rPr>
              <w:t>，可指定管理员、当前组织审核管理员、</w:t>
            </w:r>
            <w:r w:rsidRPr="002D43B9">
              <w:rPr>
                <w:rFonts w:ascii="宋体" w:hAnsi="宋体"/>
                <w:sz w:val="18"/>
                <w:szCs w:val="18"/>
              </w:rPr>
              <w:lastRenderedPageBreak/>
              <w:t>当前部门审核管理员、当前组织上级管理员、当前部门审核管理员，单人/多人交差审核权限配置。（说明：提供软件功能界面截图。）</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10、具有</w:t>
            </w:r>
            <w:r w:rsidRPr="002D43B9">
              <w:rPr>
                <w:rFonts w:ascii="宋体" w:hAnsi="宋体"/>
                <w:sz w:val="18"/>
                <w:szCs w:val="18"/>
              </w:rPr>
              <w:t>动效模板，动效模板组件应支持所见即所得拖拽式布局生成。（说明：提供软件功能界面截图。）</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11、</w:t>
            </w:r>
            <w:r w:rsidRPr="002D43B9">
              <w:rPr>
                <w:rFonts w:ascii="宋体" w:hAnsi="宋体"/>
                <w:sz w:val="18"/>
                <w:szCs w:val="18"/>
              </w:rPr>
              <w:t>支持主流国产CPU与操作系统</w:t>
            </w:r>
            <w:r w:rsidRPr="002D43B9">
              <w:rPr>
                <w:rFonts w:ascii="宋体" w:hAnsi="宋体" w:hint="eastAsia"/>
                <w:sz w:val="18"/>
                <w:szCs w:val="18"/>
              </w:rPr>
              <w:t>。</w:t>
            </w:r>
          </w:p>
          <w:p w:rsidR="00064E4D" w:rsidRPr="002D43B9" w:rsidRDefault="00064E4D" w:rsidP="00834432">
            <w:pPr>
              <w:widowControl/>
              <w:adjustRightInd w:val="0"/>
              <w:snapToGrid w:val="0"/>
              <w:rPr>
                <w:rFonts w:ascii="宋体" w:hAnsi="宋体"/>
                <w:sz w:val="18"/>
                <w:szCs w:val="18"/>
              </w:rPr>
            </w:pPr>
            <w:r w:rsidRPr="002D43B9">
              <w:rPr>
                <w:rFonts w:ascii="宋体" w:hAnsi="宋体" w:hint="eastAsia"/>
                <w:sz w:val="18"/>
                <w:szCs w:val="18"/>
              </w:rPr>
              <w:t>12、具备移动</w:t>
            </w:r>
            <w:proofErr w:type="gramStart"/>
            <w:r w:rsidRPr="002D43B9">
              <w:rPr>
                <w:rFonts w:ascii="宋体" w:hAnsi="宋体" w:hint="eastAsia"/>
                <w:sz w:val="18"/>
                <w:szCs w:val="18"/>
              </w:rPr>
              <w:t>端管理</w:t>
            </w:r>
            <w:proofErr w:type="gramEnd"/>
            <w:r w:rsidRPr="002D43B9">
              <w:rPr>
                <w:rFonts w:ascii="宋体" w:hAnsi="宋体" w:hint="eastAsia"/>
                <w:sz w:val="18"/>
                <w:szCs w:val="18"/>
              </w:rPr>
              <w:t>能力，移动</w:t>
            </w:r>
            <w:proofErr w:type="gramStart"/>
            <w:r w:rsidRPr="002D43B9">
              <w:rPr>
                <w:rFonts w:ascii="宋体" w:hAnsi="宋体" w:hint="eastAsia"/>
                <w:sz w:val="18"/>
                <w:szCs w:val="18"/>
              </w:rPr>
              <w:t>管理端应支持</w:t>
            </w:r>
            <w:proofErr w:type="gramEnd"/>
            <w:r w:rsidRPr="002D43B9">
              <w:rPr>
                <w:rFonts w:ascii="宋体" w:hAnsi="宋体" w:hint="eastAsia"/>
                <w:sz w:val="18"/>
                <w:szCs w:val="18"/>
              </w:rPr>
              <w:t>PC管理端80%以上管理能力与功能。</w:t>
            </w:r>
          </w:p>
        </w:tc>
      </w:tr>
      <w:tr w:rsidR="00064E4D" w:rsidRPr="002D43B9" w:rsidTr="00834432">
        <w:trPr>
          <w:trHeight w:val="1982"/>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lastRenderedPageBreak/>
              <w:t>7</w:t>
            </w:r>
          </w:p>
        </w:tc>
        <w:tc>
          <w:tcPr>
            <w:tcW w:w="1413" w:type="dxa"/>
            <w:shd w:val="clear" w:color="auto" w:fill="auto"/>
            <w:vAlign w:val="center"/>
          </w:tcPr>
          <w:p w:rsidR="00064E4D" w:rsidRPr="002D43B9" w:rsidRDefault="00064E4D" w:rsidP="00834432">
            <w:pPr>
              <w:widowControl/>
              <w:adjustRightInd w:val="0"/>
              <w:snapToGrid w:val="0"/>
              <w:rPr>
                <w:rFonts w:ascii="宋体"/>
                <w:b/>
                <w:sz w:val="18"/>
              </w:rPr>
            </w:pPr>
            <w:r w:rsidRPr="002D43B9">
              <w:rPr>
                <w:rFonts w:ascii="宋体" w:hint="eastAsia"/>
                <w:b/>
                <w:sz w:val="18"/>
              </w:rPr>
              <w:t>LED屏幕控制系统电脑主机</w:t>
            </w:r>
          </w:p>
        </w:tc>
        <w:tc>
          <w:tcPr>
            <w:tcW w:w="6095" w:type="dxa"/>
            <w:shd w:val="clear" w:color="auto" w:fill="auto"/>
            <w:vAlign w:val="center"/>
          </w:tcPr>
          <w:p w:rsidR="00064E4D" w:rsidRPr="002D43B9" w:rsidRDefault="00064E4D" w:rsidP="00834432">
            <w:pPr>
              <w:autoSpaceDE w:val="0"/>
              <w:autoSpaceDN w:val="0"/>
              <w:spacing w:line="240" w:lineRule="exact"/>
              <w:rPr>
                <w:rFonts w:ascii="宋体"/>
                <w:b/>
                <w:sz w:val="18"/>
              </w:rPr>
            </w:pPr>
            <w:r w:rsidRPr="002D43B9">
              <w:rPr>
                <w:rFonts w:ascii="宋体"/>
                <w:b/>
                <w:sz w:val="18"/>
              </w:rPr>
              <w:t>1、</w:t>
            </w:r>
            <w:r w:rsidRPr="002D43B9">
              <w:rPr>
                <w:rFonts w:ascii="宋体" w:hAnsi="宋体" w:hint="eastAsia"/>
                <w:b/>
                <w:sz w:val="18"/>
                <w:szCs w:val="18"/>
              </w:rPr>
              <w:t>★</w:t>
            </w:r>
            <w:r w:rsidRPr="002D43B9">
              <w:rPr>
                <w:rFonts w:ascii="宋体"/>
                <w:b/>
                <w:sz w:val="18"/>
              </w:rPr>
              <w:t>CPU:</w:t>
            </w:r>
            <w:r w:rsidRPr="002D43B9">
              <w:rPr>
                <w:rFonts w:ascii="宋体" w:hint="eastAsia"/>
                <w:b/>
                <w:sz w:val="18"/>
              </w:rPr>
              <w:t>性能不</w:t>
            </w:r>
            <w:r w:rsidRPr="002D43B9">
              <w:rPr>
                <w:rFonts w:ascii="宋体"/>
                <w:b/>
                <w:sz w:val="18"/>
              </w:rPr>
              <w:t xml:space="preserve">低于Core I9-10900 </w:t>
            </w:r>
            <w:proofErr w:type="gramStart"/>
            <w:r w:rsidRPr="002D43B9">
              <w:rPr>
                <w:rFonts w:ascii="宋体"/>
                <w:b/>
                <w:sz w:val="18"/>
              </w:rPr>
              <w:t>十核处理器</w:t>
            </w:r>
            <w:proofErr w:type="gramEnd"/>
            <w:r w:rsidRPr="002D43B9">
              <w:rPr>
                <w:rFonts w:ascii="宋体"/>
                <w:b/>
                <w:sz w:val="18"/>
              </w:rPr>
              <w:t>；内存:</w:t>
            </w:r>
            <w:r w:rsidRPr="002D43B9">
              <w:rPr>
                <w:rFonts w:asciiTheme="minorEastAsia" w:eastAsiaTheme="minorEastAsia" w:hAnsiTheme="minorEastAsia"/>
                <w:b/>
                <w:sz w:val="18"/>
              </w:rPr>
              <w:t>≥</w:t>
            </w:r>
            <w:r w:rsidRPr="002D43B9">
              <w:rPr>
                <w:rFonts w:ascii="宋体"/>
                <w:b/>
                <w:sz w:val="18"/>
              </w:rPr>
              <w:t>32GB-DDR4-3200MHz；硬盘:</w:t>
            </w:r>
            <w:r w:rsidRPr="002D43B9">
              <w:rPr>
                <w:rFonts w:asciiTheme="minorEastAsia" w:eastAsiaTheme="minorEastAsia" w:hAnsiTheme="minorEastAsia"/>
                <w:b/>
                <w:sz w:val="18"/>
              </w:rPr>
              <w:t>≥2</w:t>
            </w:r>
            <w:r w:rsidRPr="002D43B9">
              <w:rPr>
                <w:rFonts w:ascii="宋体"/>
                <w:b/>
                <w:sz w:val="18"/>
              </w:rPr>
              <w:t>56G SSD M.2，2TB机械硬盘；网卡</w:t>
            </w:r>
            <w:r w:rsidRPr="002D43B9">
              <w:rPr>
                <w:rFonts w:ascii="宋体" w:hint="eastAsia"/>
                <w:b/>
                <w:sz w:val="18"/>
              </w:rPr>
              <w:t>：</w:t>
            </w:r>
            <w:r w:rsidRPr="002D43B9">
              <w:rPr>
                <w:rFonts w:ascii="宋体"/>
                <w:b/>
                <w:sz w:val="18"/>
              </w:rPr>
              <w:t>千兆网卡,支持远程唤醒</w:t>
            </w:r>
            <w:r w:rsidRPr="002D43B9">
              <w:rPr>
                <w:rFonts w:ascii="宋体" w:hint="eastAsia"/>
                <w:b/>
                <w:sz w:val="18"/>
              </w:rPr>
              <w:t>；</w:t>
            </w:r>
            <w:r w:rsidRPr="002D43B9">
              <w:rPr>
                <w:rFonts w:ascii="宋体"/>
                <w:b/>
                <w:sz w:val="18"/>
              </w:rPr>
              <w:t>USB接口</w:t>
            </w:r>
            <w:r w:rsidRPr="002D43B9">
              <w:rPr>
                <w:rFonts w:ascii="宋体" w:hint="eastAsia"/>
                <w:b/>
                <w:sz w:val="18"/>
              </w:rPr>
              <w:t>：</w:t>
            </w:r>
            <w:r w:rsidRPr="002D43B9">
              <w:rPr>
                <w:rFonts w:asciiTheme="minorEastAsia" w:eastAsiaTheme="minorEastAsia" w:hAnsiTheme="minorEastAsia"/>
                <w:b/>
                <w:sz w:val="18"/>
              </w:rPr>
              <w:t>≥</w:t>
            </w:r>
            <w:r w:rsidRPr="002D43B9">
              <w:rPr>
                <w:rFonts w:ascii="宋体"/>
                <w:b/>
                <w:sz w:val="18"/>
              </w:rPr>
              <w:t>10个USB接口（</w:t>
            </w:r>
            <w:r w:rsidRPr="002D43B9">
              <w:rPr>
                <w:rFonts w:asciiTheme="minorEastAsia" w:eastAsiaTheme="minorEastAsia" w:hAnsiTheme="minorEastAsia"/>
                <w:b/>
                <w:sz w:val="18"/>
              </w:rPr>
              <w:t>≥</w:t>
            </w:r>
            <w:r w:rsidRPr="002D43B9">
              <w:rPr>
                <w:rFonts w:ascii="宋体"/>
                <w:b/>
                <w:sz w:val="18"/>
              </w:rPr>
              <w:t>4个USB3.0接口）</w:t>
            </w:r>
            <w:r w:rsidRPr="002D43B9">
              <w:rPr>
                <w:rFonts w:ascii="宋体" w:hint="eastAsia"/>
                <w:b/>
                <w:sz w:val="18"/>
              </w:rPr>
              <w:t>；</w:t>
            </w:r>
            <w:proofErr w:type="gramStart"/>
            <w:r w:rsidRPr="002D43B9">
              <w:rPr>
                <w:rFonts w:ascii="宋体" w:hint="eastAsia"/>
                <w:b/>
                <w:sz w:val="18"/>
              </w:rPr>
              <w:t>具有</w:t>
            </w:r>
            <w:r w:rsidRPr="002D43B9">
              <w:rPr>
                <w:rFonts w:ascii="宋体"/>
                <w:b/>
                <w:sz w:val="18"/>
              </w:rPr>
              <w:t>板载</w:t>
            </w:r>
            <w:proofErr w:type="gramEnd"/>
            <w:r w:rsidRPr="002D43B9">
              <w:rPr>
                <w:rFonts w:ascii="宋体"/>
                <w:b/>
                <w:sz w:val="18"/>
              </w:rPr>
              <w:t>HDMI、双DP接口，PS/2，串口；显卡</w:t>
            </w:r>
            <w:r w:rsidRPr="002D43B9">
              <w:rPr>
                <w:rFonts w:ascii="宋体" w:hint="eastAsia"/>
                <w:b/>
                <w:sz w:val="18"/>
              </w:rPr>
              <w:t>：</w:t>
            </w:r>
            <w:r w:rsidRPr="002D43B9">
              <w:rPr>
                <w:rFonts w:asciiTheme="minorEastAsia" w:eastAsiaTheme="minorEastAsia" w:hAnsiTheme="minorEastAsia" w:hint="eastAsia"/>
                <w:b/>
                <w:sz w:val="18"/>
              </w:rPr>
              <w:t>性能不</w:t>
            </w:r>
            <w:r w:rsidRPr="002D43B9">
              <w:rPr>
                <w:rFonts w:asciiTheme="minorEastAsia" w:eastAsiaTheme="minorEastAsia" w:hAnsiTheme="minorEastAsia"/>
                <w:b/>
                <w:sz w:val="18"/>
              </w:rPr>
              <w:t>低于</w:t>
            </w:r>
            <w:r w:rsidRPr="002D43B9">
              <w:rPr>
                <w:rFonts w:ascii="宋体"/>
                <w:b/>
                <w:sz w:val="18"/>
              </w:rPr>
              <w:t>NVIDIA GeForce RTX 2060 SUPER,显存</w:t>
            </w:r>
            <w:r w:rsidRPr="002D43B9">
              <w:rPr>
                <w:rFonts w:asciiTheme="minorEastAsia" w:eastAsiaTheme="minorEastAsia" w:hAnsiTheme="minorEastAsia"/>
                <w:b/>
                <w:sz w:val="18"/>
              </w:rPr>
              <w:t>≥</w:t>
            </w:r>
            <w:r w:rsidRPr="002D43B9">
              <w:rPr>
                <w:rFonts w:ascii="宋体"/>
                <w:b/>
                <w:sz w:val="18"/>
              </w:rPr>
              <w:t>8G</w:t>
            </w:r>
            <w:r w:rsidRPr="002D43B9">
              <w:rPr>
                <w:rFonts w:ascii="宋体" w:hint="eastAsia"/>
                <w:b/>
                <w:sz w:val="18"/>
              </w:rPr>
              <w:t>，</w:t>
            </w:r>
            <w:r w:rsidRPr="002D43B9">
              <w:rPr>
                <w:rFonts w:ascii="宋体"/>
                <w:b/>
                <w:sz w:val="18"/>
              </w:rPr>
              <w:t>可实现多屏输出；声卡</w:t>
            </w:r>
            <w:r w:rsidRPr="002D43B9">
              <w:rPr>
                <w:rFonts w:ascii="宋体" w:hint="eastAsia"/>
                <w:b/>
                <w:sz w:val="18"/>
              </w:rPr>
              <w:t>：</w:t>
            </w:r>
            <w:r w:rsidRPr="002D43B9">
              <w:rPr>
                <w:rFonts w:ascii="宋体"/>
                <w:b/>
                <w:sz w:val="18"/>
              </w:rPr>
              <w:t>主板集成8声道声卡；机箱:</w:t>
            </w:r>
            <w:r w:rsidRPr="002D43B9">
              <w:rPr>
                <w:rFonts w:asciiTheme="minorEastAsia" w:eastAsiaTheme="minorEastAsia" w:hAnsiTheme="minorEastAsia"/>
                <w:b/>
                <w:sz w:val="18"/>
              </w:rPr>
              <w:t>≥</w:t>
            </w:r>
            <w:r w:rsidRPr="002D43B9">
              <w:rPr>
                <w:rFonts w:ascii="宋体"/>
                <w:b/>
                <w:sz w:val="18"/>
              </w:rPr>
              <w:t>26L立式机箱，具备静电防护装置；电源</w:t>
            </w:r>
            <w:r w:rsidRPr="002D43B9">
              <w:rPr>
                <w:rFonts w:ascii="宋体" w:hint="eastAsia"/>
                <w:b/>
                <w:sz w:val="18"/>
              </w:rPr>
              <w:t>：</w:t>
            </w:r>
            <w:r w:rsidRPr="002D43B9">
              <w:rPr>
                <w:rFonts w:ascii="宋体"/>
                <w:b/>
                <w:sz w:val="18"/>
              </w:rPr>
              <w:t>额定</w:t>
            </w:r>
            <w:r w:rsidRPr="002D43B9">
              <w:rPr>
                <w:rFonts w:ascii="宋体" w:hint="eastAsia"/>
                <w:b/>
                <w:sz w:val="18"/>
              </w:rPr>
              <w:t>功率</w:t>
            </w:r>
            <w:r w:rsidRPr="002D43B9">
              <w:rPr>
                <w:rFonts w:asciiTheme="minorEastAsia" w:eastAsiaTheme="minorEastAsia" w:hAnsiTheme="minorEastAsia"/>
                <w:b/>
                <w:sz w:val="18"/>
              </w:rPr>
              <w:t>≥</w:t>
            </w:r>
            <w:r w:rsidRPr="002D43B9">
              <w:rPr>
                <w:rFonts w:ascii="宋体"/>
                <w:b/>
                <w:sz w:val="18"/>
              </w:rPr>
              <w:t>500W，具</w:t>
            </w:r>
            <w:r w:rsidRPr="002D43B9">
              <w:rPr>
                <w:rFonts w:ascii="宋体" w:hint="eastAsia"/>
                <w:b/>
                <w:sz w:val="18"/>
              </w:rPr>
              <w:t>有</w:t>
            </w:r>
            <w:r w:rsidRPr="002D43B9">
              <w:rPr>
                <w:rFonts w:ascii="宋体"/>
                <w:b/>
                <w:sz w:val="18"/>
              </w:rPr>
              <w:t>可调整功率分配的线性稳压电路，可以在90-265V使用；BIOS</w:t>
            </w:r>
            <w:r w:rsidRPr="002D43B9">
              <w:rPr>
                <w:rFonts w:ascii="宋体" w:hint="eastAsia"/>
                <w:b/>
                <w:sz w:val="18"/>
              </w:rPr>
              <w:t>：</w:t>
            </w:r>
            <w:r w:rsidRPr="002D43B9">
              <w:rPr>
                <w:rFonts w:ascii="宋体"/>
                <w:b/>
                <w:sz w:val="18"/>
              </w:rPr>
              <w:t>全中文图形化BIOS界面，支持鼠标操作，BIOS损坏后，无需返厂维修，可用U</w:t>
            </w:r>
            <w:proofErr w:type="gramStart"/>
            <w:r w:rsidRPr="002D43B9">
              <w:rPr>
                <w:rFonts w:ascii="宋体"/>
                <w:b/>
                <w:sz w:val="18"/>
              </w:rPr>
              <w:t>盘现场</w:t>
            </w:r>
            <w:proofErr w:type="gramEnd"/>
            <w:r w:rsidRPr="002D43B9">
              <w:rPr>
                <w:rFonts w:ascii="宋体"/>
                <w:b/>
                <w:sz w:val="18"/>
              </w:rPr>
              <w:t>恢复</w:t>
            </w:r>
            <w:r w:rsidRPr="002D43B9">
              <w:rPr>
                <w:rFonts w:ascii="宋体" w:hint="eastAsia"/>
                <w:b/>
                <w:sz w:val="18"/>
              </w:rPr>
              <w:t>。</w:t>
            </w:r>
          </w:p>
          <w:p w:rsidR="00064E4D" w:rsidRPr="002D43B9" w:rsidRDefault="00064E4D" w:rsidP="00834432">
            <w:pPr>
              <w:autoSpaceDE w:val="0"/>
              <w:autoSpaceDN w:val="0"/>
              <w:spacing w:line="240" w:lineRule="exact"/>
              <w:rPr>
                <w:rFonts w:ascii="宋体"/>
                <w:b/>
                <w:sz w:val="18"/>
              </w:rPr>
            </w:pPr>
            <w:r w:rsidRPr="002D43B9">
              <w:rPr>
                <w:rFonts w:ascii="宋体"/>
                <w:b/>
                <w:sz w:val="18"/>
              </w:rPr>
              <w:t>2、</w:t>
            </w:r>
            <w:r w:rsidRPr="002D43B9">
              <w:rPr>
                <w:rFonts w:ascii="宋体" w:hAnsi="宋体" w:hint="eastAsia"/>
                <w:b/>
                <w:sz w:val="18"/>
                <w:szCs w:val="18"/>
              </w:rPr>
              <w:t>★</w:t>
            </w:r>
            <w:r w:rsidRPr="002D43B9">
              <w:rPr>
                <w:rFonts w:ascii="宋体"/>
                <w:b/>
                <w:sz w:val="18"/>
              </w:rPr>
              <w:t>投标产品应具有国家确定的认证机构出具的处于有效期之内的节能产品认证证书。（说明：提供证书复印件。）</w:t>
            </w:r>
          </w:p>
          <w:p w:rsidR="00064E4D" w:rsidRPr="002D43B9" w:rsidRDefault="00064E4D" w:rsidP="00834432">
            <w:pPr>
              <w:autoSpaceDE w:val="0"/>
              <w:autoSpaceDN w:val="0"/>
              <w:spacing w:line="240" w:lineRule="exact"/>
              <w:rPr>
                <w:rFonts w:ascii="宋体"/>
                <w:b/>
                <w:sz w:val="18"/>
              </w:rPr>
            </w:pPr>
            <w:r w:rsidRPr="002D43B9">
              <w:rPr>
                <w:rFonts w:ascii="宋体"/>
                <w:b/>
                <w:sz w:val="18"/>
              </w:rPr>
              <w:t>3、</w:t>
            </w:r>
            <w:r w:rsidRPr="002D43B9">
              <w:rPr>
                <w:rFonts w:ascii="宋体" w:hAnsi="宋体" w:hint="eastAsia"/>
                <w:b/>
                <w:sz w:val="18"/>
                <w:szCs w:val="18"/>
              </w:rPr>
              <w:t>★</w:t>
            </w:r>
            <w:r w:rsidRPr="002D43B9">
              <w:rPr>
                <w:rFonts w:ascii="宋体"/>
                <w:b/>
                <w:sz w:val="18"/>
              </w:rPr>
              <w:t>投标产品应具有国家确定的认证机构出具的强制性产品认证证书。（说明：提供证书复印件或强制性认证产品符合性自我声明复印件。）</w:t>
            </w:r>
          </w:p>
        </w:tc>
      </w:tr>
      <w:tr w:rsidR="00064E4D" w:rsidRPr="002D43B9" w:rsidTr="00834432">
        <w:trPr>
          <w:trHeight w:val="1982"/>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8</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kern w:val="0"/>
                <w:sz w:val="18"/>
                <w:szCs w:val="18"/>
              </w:rPr>
              <w:t>LED屏幕控制系统电脑显示器</w:t>
            </w:r>
          </w:p>
        </w:tc>
        <w:tc>
          <w:tcPr>
            <w:tcW w:w="6095" w:type="dxa"/>
            <w:shd w:val="clear" w:color="auto" w:fill="auto"/>
            <w:vAlign w:val="center"/>
          </w:tcPr>
          <w:p w:rsidR="00064E4D" w:rsidRPr="002D43B9" w:rsidRDefault="00064E4D" w:rsidP="00834432">
            <w:pPr>
              <w:autoSpaceDE w:val="0"/>
              <w:autoSpaceDN w:val="0"/>
              <w:spacing w:line="240" w:lineRule="exact"/>
              <w:rPr>
                <w:rFonts w:ascii="宋体"/>
                <w:b/>
                <w:sz w:val="18"/>
              </w:rPr>
            </w:pPr>
            <w:r w:rsidRPr="002D43B9">
              <w:rPr>
                <w:rFonts w:ascii="宋体"/>
                <w:b/>
                <w:sz w:val="18"/>
              </w:rPr>
              <w:t>1、</w:t>
            </w:r>
            <w:r w:rsidRPr="002D43B9">
              <w:rPr>
                <w:rFonts w:ascii="宋体" w:hAnsi="宋体" w:hint="eastAsia"/>
                <w:b/>
                <w:sz w:val="18"/>
                <w:szCs w:val="18"/>
              </w:rPr>
              <w:t>★屏幕</w:t>
            </w:r>
            <w:r w:rsidRPr="002D43B9">
              <w:rPr>
                <w:rFonts w:ascii="宋体" w:hAnsi="宋体"/>
                <w:b/>
                <w:sz w:val="18"/>
                <w:szCs w:val="18"/>
              </w:rPr>
              <w:t>尺寸：</w:t>
            </w:r>
            <w:r w:rsidRPr="002D43B9">
              <w:rPr>
                <w:rFonts w:asciiTheme="minorEastAsia" w:eastAsiaTheme="minorEastAsia" w:hAnsiTheme="minorEastAsia"/>
                <w:b/>
                <w:sz w:val="18"/>
              </w:rPr>
              <w:t>≥</w:t>
            </w:r>
            <w:r w:rsidRPr="002D43B9">
              <w:rPr>
                <w:rFonts w:ascii="宋体"/>
                <w:b/>
                <w:sz w:val="18"/>
              </w:rPr>
              <w:t>3</w:t>
            </w:r>
            <w:r w:rsidRPr="002D43B9">
              <w:rPr>
                <w:rFonts w:ascii="宋体" w:hint="eastAsia"/>
                <w:b/>
                <w:sz w:val="18"/>
              </w:rPr>
              <w:t>2</w:t>
            </w:r>
            <w:r w:rsidRPr="002D43B9">
              <w:rPr>
                <w:rFonts w:ascii="宋体"/>
                <w:b/>
                <w:sz w:val="18"/>
              </w:rPr>
              <w:t>英寸</w:t>
            </w:r>
            <w:r w:rsidRPr="002D43B9">
              <w:rPr>
                <w:rFonts w:ascii="宋体" w:hint="eastAsia"/>
                <w:b/>
                <w:sz w:val="18"/>
              </w:rPr>
              <w:t>；</w:t>
            </w:r>
            <w:r w:rsidRPr="002D43B9">
              <w:rPr>
                <w:rFonts w:ascii="宋体"/>
                <w:b/>
                <w:sz w:val="18"/>
              </w:rPr>
              <w:t>LED背光IPS显示</w:t>
            </w:r>
            <w:r w:rsidRPr="002D43B9">
              <w:rPr>
                <w:rFonts w:ascii="宋体" w:hint="eastAsia"/>
                <w:b/>
                <w:sz w:val="18"/>
              </w:rPr>
              <w:t>屏</w:t>
            </w:r>
            <w:r w:rsidRPr="002D43B9">
              <w:rPr>
                <w:rFonts w:ascii="宋体"/>
                <w:b/>
                <w:sz w:val="18"/>
              </w:rPr>
              <w:t>，分辨率</w:t>
            </w:r>
            <w:r w:rsidRPr="002D43B9">
              <w:rPr>
                <w:rFonts w:asciiTheme="minorEastAsia" w:eastAsiaTheme="minorEastAsia" w:hAnsiTheme="minorEastAsia"/>
                <w:b/>
                <w:sz w:val="18"/>
              </w:rPr>
              <w:t>≥</w:t>
            </w:r>
            <w:r w:rsidRPr="002D43B9">
              <w:rPr>
                <w:rFonts w:ascii="宋体" w:hint="eastAsia"/>
                <w:b/>
                <w:sz w:val="18"/>
              </w:rPr>
              <w:t>1920</w:t>
            </w:r>
            <w:r w:rsidRPr="002D43B9">
              <w:rPr>
                <w:rFonts w:ascii="宋体" w:hAnsi="宋体" w:hint="eastAsia"/>
                <w:b/>
                <w:sz w:val="18"/>
                <w:szCs w:val="18"/>
              </w:rPr>
              <w:t>×</w:t>
            </w:r>
            <w:r w:rsidRPr="002D43B9">
              <w:rPr>
                <w:rFonts w:ascii="宋体" w:hint="eastAsia"/>
                <w:b/>
                <w:sz w:val="18"/>
              </w:rPr>
              <w:t>1080；</w:t>
            </w:r>
            <w:r w:rsidRPr="002D43B9">
              <w:rPr>
                <w:rFonts w:ascii="宋体"/>
                <w:b/>
                <w:sz w:val="18"/>
              </w:rPr>
              <w:t>显示比例：</w:t>
            </w:r>
            <w:r w:rsidRPr="002D43B9">
              <w:rPr>
                <w:rFonts w:ascii="宋体" w:hint="eastAsia"/>
                <w:b/>
                <w:sz w:val="18"/>
              </w:rPr>
              <w:t>16:</w:t>
            </w:r>
            <w:r w:rsidRPr="002D43B9">
              <w:rPr>
                <w:rFonts w:ascii="宋体"/>
                <w:b/>
                <w:sz w:val="18"/>
              </w:rPr>
              <w:t>9</w:t>
            </w:r>
            <w:r w:rsidRPr="002D43B9">
              <w:rPr>
                <w:rFonts w:ascii="宋体" w:hint="eastAsia"/>
                <w:b/>
                <w:sz w:val="18"/>
              </w:rPr>
              <w:t>；</w:t>
            </w:r>
            <w:r w:rsidRPr="002D43B9">
              <w:rPr>
                <w:rFonts w:ascii="宋体"/>
                <w:b/>
                <w:sz w:val="18"/>
              </w:rPr>
              <w:t>响应时间：</w:t>
            </w:r>
            <w:r w:rsidRPr="002D43B9">
              <w:rPr>
                <w:rFonts w:asciiTheme="minorEastAsia" w:eastAsiaTheme="minorEastAsia" w:hAnsiTheme="minorEastAsia"/>
                <w:b/>
                <w:sz w:val="18"/>
              </w:rPr>
              <w:t>≤4</w:t>
            </w:r>
            <w:r w:rsidRPr="002D43B9">
              <w:rPr>
                <w:rFonts w:ascii="宋体"/>
                <w:b/>
                <w:sz w:val="18"/>
              </w:rPr>
              <w:t>ms</w:t>
            </w:r>
            <w:r w:rsidRPr="002D43B9">
              <w:rPr>
                <w:rFonts w:ascii="宋体" w:hint="eastAsia"/>
                <w:b/>
                <w:sz w:val="18"/>
              </w:rPr>
              <w:t>；</w:t>
            </w:r>
            <w:r w:rsidRPr="002D43B9">
              <w:rPr>
                <w:rFonts w:ascii="宋体"/>
                <w:b/>
                <w:sz w:val="18"/>
              </w:rPr>
              <w:t>对比度：3500</w:t>
            </w:r>
            <w:r w:rsidRPr="002D43B9">
              <w:rPr>
                <w:rFonts w:ascii="宋体" w:hint="eastAsia"/>
                <w:b/>
                <w:sz w:val="18"/>
              </w:rPr>
              <w:t>:</w:t>
            </w:r>
            <w:r w:rsidRPr="002D43B9">
              <w:rPr>
                <w:rFonts w:ascii="宋体"/>
                <w:b/>
                <w:sz w:val="18"/>
              </w:rPr>
              <w:t>1</w:t>
            </w:r>
            <w:r w:rsidRPr="002D43B9">
              <w:rPr>
                <w:rFonts w:ascii="宋体" w:hint="eastAsia"/>
                <w:b/>
                <w:sz w:val="18"/>
              </w:rPr>
              <w:t>；</w:t>
            </w:r>
            <w:r w:rsidRPr="002D43B9">
              <w:rPr>
                <w:rFonts w:asciiTheme="minorEastAsia" w:eastAsiaTheme="minorEastAsia" w:hAnsiTheme="minorEastAsia"/>
                <w:b/>
                <w:sz w:val="18"/>
              </w:rPr>
              <w:t>≥</w:t>
            </w:r>
            <w:r w:rsidRPr="002D43B9">
              <w:rPr>
                <w:rFonts w:ascii="宋体"/>
                <w:b/>
                <w:sz w:val="18"/>
              </w:rPr>
              <w:t>1个HDMI接口、</w:t>
            </w:r>
            <w:r w:rsidRPr="002D43B9">
              <w:rPr>
                <w:rFonts w:asciiTheme="minorEastAsia" w:eastAsiaTheme="minorEastAsia" w:hAnsiTheme="minorEastAsia"/>
                <w:b/>
                <w:sz w:val="18"/>
              </w:rPr>
              <w:t>≥</w:t>
            </w:r>
            <w:r w:rsidRPr="002D43B9">
              <w:rPr>
                <w:rFonts w:ascii="宋体"/>
                <w:b/>
                <w:sz w:val="18"/>
              </w:rPr>
              <w:t>1个DP接口；配套</w:t>
            </w:r>
            <w:proofErr w:type="gramStart"/>
            <w:r w:rsidRPr="002D43B9">
              <w:rPr>
                <w:rFonts w:ascii="宋体"/>
                <w:b/>
                <w:sz w:val="18"/>
              </w:rPr>
              <w:t>键鼠无线</w:t>
            </w:r>
            <w:proofErr w:type="gramEnd"/>
            <w:r w:rsidRPr="002D43B9">
              <w:rPr>
                <w:rFonts w:ascii="宋体"/>
                <w:b/>
                <w:sz w:val="18"/>
              </w:rPr>
              <w:t>套装。</w:t>
            </w:r>
          </w:p>
          <w:p w:rsidR="00064E4D" w:rsidRPr="002D43B9" w:rsidRDefault="00064E4D" w:rsidP="00834432">
            <w:pPr>
              <w:autoSpaceDE w:val="0"/>
              <w:autoSpaceDN w:val="0"/>
              <w:spacing w:line="240" w:lineRule="exact"/>
              <w:rPr>
                <w:rFonts w:ascii="宋体"/>
                <w:b/>
                <w:sz w:val="18"/>
              </w:rPr>
            </w:pPr>
            <w:r w:rsidRPr="002D43B9">
              <w:rPr>
                <w:rFonts w:ascii="宋体"/>
                <w:b/>
                <w:sz w:val="18"/>
              </w:rPr>
              <w:t>2、</w:t>
            </w:r>
            <w:r w:rsidRPr="002D43B9">
              <w:rPr>
                <w:rFonts w:ascii="宋体" w:hAnsi="宋体" w:hint="eastAsia"/>
                <w:b/>
                <w:sz w:val="18"/>
                <w:szCs w:val="18"/>
              </w:rPr>
              <w:t>★</w:t>
            </w:r>
            <w:r w:rsidRPr="002D43B9">
              <w:rPr>
                <w:rFonts w:ascii="宋体"/>
                <w:b/>
                <w:sz w:val="18"/>
              </w:rPr>
              <w:t>投标产品应具有国家确定的认证机构出具的处于有效期之内的节能产品认证证书。（说明：提供证书复印件。）</w:t>
            </w:r>
          </w:p>
          <w:p w:rsidR="00064E4D" w:rsidRPr="002D43B9" w:rsidRDefault="00064E4D" w:rsidP="00834432">
            <w:pPr>
              <w:autoSpaceDE w:val="0"/>
              <w:autoSpaceDN w:val="0"/>
              <w:spacing w:line="240" w:lineRule="exact"/>
              <w:rPr>
                <w:rFonts w:ascii="宋体"/>
                <w:sz w:val="24"/>
              </w:rPr>
            </w:pPr>
            <w:r w:rsidRPr="002D43B9">
              <w:rPr>
                <w:rFonts w:ascii="宋体"/>
                <w:b/>
                <w:sz w:val="18"/>
              </w:rPr>
              <w:t>3、</w:t>
            </w:r>
            <w:r w:rsidRPr="002D43B9">
              <w:rPr>
                <w:rFonts w:ascii="宋体" w:hAnsi="宋体" w:hint="eastAsia"/>
                <w:b/>
                <w:sz w:val="18"/>
                <w:szCs w:val="18"/>
              </w:rPr>
              <w:t>★</w:t>
            </w:r>
            <w:r w:rsidRPr="002D43B9">
              <w:rPr>
                <w:rFonts w:ascii="宋体"/>
                <w:b/>
                <w:sz w:val="18"/>
              </w:rPr>
              <w:t>投标产品应具有国家确定的认证机构出具的强制性产品认证证书。（说明：提供证书复印件或强制性认证产品符合性自我声明复印件。）</w:t>
            </w:r>
          </w:p>
        </w:tc>
      </w:tr>
      <w:tr w:rsidR="00064E4D" w:rsidRPr="002D43B9" w:rsidTr="00834432">
        <w:trPr>
          <w:trHeight w:val="2400"/>
        </w:trPr>
        <w:tc>
          <w:tcPr>
            <w:tcW w:w="709"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bookmarkStart w:id="6" w:name="_Toc95289582"/>
            <w:r w:rsidRPr="002D43B9">
              <w:rPr>
                <w:rFonts w:ascii="宋体" w:hAnsi="宋体" w:cs="方正黑体" w:hint="eastAsia"/>
                <w:kern w:val="0"/>
                <w:sz w:val="18"/>
                <w:szCs w:val="18"/>
              </w:rPr>
              <w:t>9</w:t>
            </w:r>
          </w:p>
        </w:tc>
        <w:tc>
          <w:tcPr>
            <w:tcW w:w="1413" w:type="dxa"/>
            <w:shd w:val="clear" w:color="auto" w:fill="auto"/>
            <w:vAlign w:val="center"/>
          </w:tcPr>
          <w:p w:rsidR="00064E4D" w:rsidRPr="002D43B9" w:rsidRDefault="00064E4D" w:rsidP="00834432">
            <w:pPr>
              <w:widowControl/>
              <w:adjustRightInd w:val="0"/>
              <w:snapToGrid w:val="0"/>
              <w:jc w:val="center"/>
              <w:rPr>
                <w:rFonts w:ascii="宋体" w:hAnsi="宋体" w:cs="方正黑体"/>
                <w:kern w:val="0"/>
                <w:sz w:val="18"/>
                <w:szCs w:val="18"/>
              </w:rPr>
            </w:pPr>
            <w:r w:rsidRPr="002D43B9">
              <w:rPr>
                <w:rFonts w:ascii="宋体" w:hAnsi="宋体" w:cs="方正黑体" w:hint="eastAsia"/>
                <w:b/>
                <w:bCs/>
                <w:kern w:val="0"/>
                <w:sz w:val="18"/>
                <w:szCs w:val="18"/>
              </w:rPr>
              <w:t>科研</w:t>
            </w:r>
            <w:proofErr w:type="gramStart"/>
            <w:r w:rsidRPr="002D43B9">
              <w:rPr>
                <w:rFonts w:ascii="宋体" w:hAnsi="宋体" w:cs="方正黑体" w:hint="eastAsia"/>
                <w:b/>
                <w:bCs/>
                <w:kern w:val="0"/>
                <w:sz w:val="18"/>
                <w:szCs w:val="18"/>
              </w:rPr>
              <w:t>实训楼阶梯教室</w:t>
            </w:r>
            <w:proofErr w:type="gramEnd"/>
            <w:r w:rsidRPr="002D43B9">
              <w:rPr>
                <w:rFonts w:ascii="宋体" w:hAnsi="宋体" w:hint="eastAsia"/>
                <w:b/>
                <w:sz w:val="18"/>
                <w:szCs w:val="18"/>
              </w:rPr>
              <w:t>音频系统</w:t>
            </w:r>
          </w:p>
        </w:tc>
        <w:tc>
          <w:tcPr>
            <w:tcW w:w="6095" w:type="dxa"/>
            <w:shd w:val="clear" w:color="auto" w:fill="auto"/>
            <w:vAlign w:val="center"/>
          </w:tcPr>
          <w:p w:rsidR="00064E4D" w:rsidRPr="002D43B9" w:rsidRDefault="00064E4D" w:rsidP="00834432">
            <w:pPr>
              <w:autoSpaceDE w:val="0"/>
              <w:autoSpaceDN w:val="0"/>
              <w:spacing w:line="240" w:lineRule="exact"/>
              <w:rPr>
                <w:rFonts w:ascii="宋体"/>
                <w:b/>
                <w:sz w:val="18"/>
              </w:rPr>
            </w:pPr>
            <w:r w:rsidRPr="002D43B9">
              <w:rPr>
                <w:rFonts w:ascii="宋体" w:hAnsi="宋体" w:hint="eastAsia"/>
                <w:b/>
                <w:sz w:val="18"/>
                <w:szCs w:val="18"/>
              </w:rPr>
              <w:t>★1、配置音频系统：4套无线鹅颈话筒，配套无线话筒主机，1台1拖2手持无线话筒，配备2支音响&amp;功放系统，1台四进八出音频处理器。无线鹅颈话筒支持工作频率740~790MHz，采用微电脑CPU控制；无线话筒主机支持四通</w:t>
            </w:r>
            <w:proofErr w:type="gramStart"/>
            <w:r w:rsidRPr="002D43B9">
              <w:rPr>
                <w:rFonts w:ascii="宋体" w:hAnsi="宋体" w:hint="eastAsia"/>
                <w:b/>
                <w:sz w:val="18"/>
                <w:szCs w:val="18"/>
              </w:rPr>
              <w:t>道独立</w:t>
            </w:r>
            <w:proofErr w:type="gramEnd"/>
            <w:r w:rsidRPr="002D43B9">
              <w:rPr>
                <w:rFonts w:ascii="宋体" w:hAnsi="宋体" w:hint="eastAsia"/>
                <w:b/>
                <w:sz w:val="18"/>
                <w:szCs w:val="18"/>
              </w:rPr>
              <w:t>AFS频率自动搜索功能；1拖2手持无线话筒，支持频率范围:670-790MHz，相邻信道抑制≥70dB（干扰信号）；音响支持频率范围100Hz-20kHz，频率响应150Hz-18kHz(±3dB)；功放支持功率输出≥（8Ω） 2*400W，功率输出≥（4Ω） 2*700W；四进八出音频处理器支持每个输入、输出不小于16段参数滤波器，支持增益控制、噪声门功能、RMS压限、内置的粉红/白噪声发生器。</w:t>
            </w:r>
          </w:p>
        </w:tc>
      </w:tr>
    </w:tbl>
    <w:p w:rsidR="00064E4D" w:rsidRPr="002D43B9" w:rsidRDefault="00064E4D" w:rsidP="00064E4D">
      <w:pPr>
        <w:keepNext/>
        <w:keepLines/>
        <w:numPr>
          <w:ilvl w:val="1"/>
          <w:numId w:val="2"/>
        </w:numPr>
        <w:tabs>
          <w:tab w:val="left" w:pos="0"/>
          <w:tab w:val="left" w:pos="426"/>
          <w:tab w:val="left" w:pos="576"/>
          <w:tab w:val="left" w:pos="786"/>
        </w:tabs>
        <w:spacing w:line="360" w:lineRule="auto"/>
        <w:ind w:left="0" w:firstLine="0"/>
        <w:outlineLvl w:val="1"/>
        <w:rPr>
          <w:rFonts w:ascii="宋体" w:hAnsi="宋体"/>
          <w:b/>
          <w:bCs/>
          <w:sz w:val="28"/>
          <w:szCs w:val="28"/>
        </w:rPr>
      </w:pPr>
      <w:bookmarkStart w:id="7" w:name="_Toc109992927"/>
      <w:r w:rsidRPr="002D43B9">
        <w:rPr>
          <w:rFonts w:ascii="宋体" w:hAnsi="宋体" w:hint="eastAsia"/>
          <w:b/>
          <w:bCs/>
          <w:sz w:val="28"/>
          <w:szCs w:val="28"/>
        </w:rPr>
        <w:t>商务</w:t>
      </w:r>
      <w:r w:rsidRPr="002D43B9">
        <w:rPr>
          <w:rFonts w:ascii="宋体" w:hAnsi="宋体"/>
          <w:b/>
          <w:bCs/>
          <w:sz w:val="28"/>
          <w:szCs w:val="28"/>
        </w:rPr>
        <w:t>要求</w:t>
      </w:r>
      <w:bookmarkEnd w:id="6"/>
      <w:bookmarkEnd w:id="7"/>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color w:val="auto"/>
        </w:rPr>
        <w:t>★交货时间</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合同签订之日起45日内完成本项目全部货物在采购人使用现场的安装调试。</w:t>
      </w:r>
      <w:r w:rsidRPr="002D43B9">
        <w:rPr>
          <w:rFonts w:asciiTheme="minorEastAsia" w:eastAsiaTheme="minorEastAsia" w:hAnsiTheme="minorEastAsia"/>
          <w:b/>
          <w:sz w:val="28"/>
          <w:szCs w:val="28"/>
          <w:lang w:val="zh-CN"/>
        </w:rPr>
        <w:t>（说明：</w:t>
      </w:r>
      <w:r w:rsidRPr="002D43B9">
        <w:rPr>
          <w:rFonts w:asciiTheme="minorEastAsia" w:eastAsiaTheme="minorEastAsia" w:hAnsiTheme="minorEastAsia" w:hint="eastAsia"/>
          <w:b/>
          <w:sz w:val="28"/>
          <w:szCs w:val="28"/>
          <w:lang w:val="zh-CN"/>
        </w:rPr>
        <w:t>投标人应按招标文件</w:t>
      </w:r>
      <w:r w:rsidRPr="002D43B9">
        <w:rPr>
          <w:rFonts w:ascii="Times New Roman" w:eastAsiaTheme="minorEastAsia" w:hAnsi="Times New Roman"/>
          <w:b/>
          <w:sz w:val="28"/>
          <w:szCs w:val="28"/>
          <w:lang w:val="zh-CN"/>
        </w:rPr>
        <w:t>3.3.9</w:t>
      </w:r>
      <w:r w:rsidRPr="002D43B9">
        <w:rPr>
          <w:rFonts w:asciiTheme="minorEastAsia" w:eastAsiaTheme="minorEastAsia" w:hAnsiTheme="minorEastAsia" w:hint="eastAsia"/>
          <w:b/>
          <w:sz w:val="28"/>
          <w:szCs w:val="28"/>
          <w:lang w:val="zh-CN"/>
        </w:rPr>
        <w:t>承诺函的内容提供承诺函</w:t>
      </w:r>
      <w:r w:rsidRPr="002D43B9">
        <w:rPr>
          <w:rFonts w:asciiTheme="minorEastAsia" w:eastAsiaTheme="minorEastAsia" w:hAnsiTheme="minorEastAsia"/>
          <w:b/>
          <w:sz w:val="28"/>
          <w:szCs w:val="28"/>
          <w:lang w:val="zh-CN"/>
        </w:rPr>
        <w:t>。）</w:t>
      </w:r>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color w:val="auto"/>
        </w:rPr>
        <w:t>★交货地点</w:t>
      </w:r>
    </w:p>
    <w:p w:rsidR="00064E4D" w:rsidRPr="002D43B9" w:rsidRDefault="00064E4D" w:rsidP="00064E4D">
      <w:pPr>
        <w:pStyle w:val="a0"/>
        <w:ind w:firstLineChars="200" w:firstLine="562"/>
        <w:rPr>
          <w:rFonts w:ascii="宋体" w:hAnsi="宋体"/>
          <w:b/>
          <w:bCs/>
          <w:sz w:val="28"/>
          <w:szCs w:val="28"/>
        </w:rPr>
      </w:pPr>
      <w:r w:rsidRPr="002D43B9">
        <w:rPr>
          <w:rFonts w:ascii="宋体" w:hAnsi="宋体" w:hint="eastAsia"/>
          <w:b/>
          <w:bCs/>
          <w:sz w:val="28"/>
          <w:szCs w:val="28"/>
        </w:rPr>
        <w:t>采购人指定地点。</w:t>
      </w:r>
      <w:r w:rsidRPr="002D43B9">
        <w:rPr>
          <w:rFonts w:asciiTheme="minorEastAsia" w:eastAsiaTheme="minorEastAsia" w:hAnsiTheme="minorEastAsia"/>
          <w:b/>
          <w:sz w:val="28"/>
          <w:szCs w:val="28"/>
          <w:lang w:val="zh-CN"/>
        </w:rPr>
        <w:t>（说明：</w:t>
      </w:r>
      <w:r w:rsidRPr="002D43B9">
        <w:rPr>
          <w:rFonts w:asciiTheme="minorEastAsia" w:eastAsiaTheme="minorEastAsia" w:hAnsiTheme="minorEastAsia" w:hint="eastAsia"/>
          <w:b/>
          <w:sz w:val="28"/>
          <w:szCs w:val="28"/>
          <w:lang w:val="zh-CN"/>
        </w:rPr>
        <w:t>投标人应按招标文件</w:t>
      </w:r>
      <w:r w:rsidRPr="002D43B9">
        <w:rPr>
          <w:rFonts w:ascii="Times New Roman" w:eastAsiaTheme="minorEastAsia" w:hAnsi="Times New Roman"/>
          <w:b/>
          <w:sz w:val="28"/>
          <w:szCs w:val="28"/>
          <w:lang w:val="zh-CN"/>
        </w:rPr>
        <w:t>3.3.9</w:t>
      </w:r>
      <w:r w:rsidRPr="002D43B9">
        <w:rPr>
          <w:rFonts w:asciiTheme="minorEastAsia" w:eastAsiaTheme="minorEastAsia" w:hAnsiTheme="minorEastAsia" w:hint="eastAsia"/>
          <w:b/>
          <w:sz w:val="28"/>
          <w:szCs w:val="28"/>
          <w:lang w:val="zh-CN"/>
        </w:rPr>
        <w:t>承诺函的内容提供承诺函</w:t>
      </w:r>
      <w:r w:rsidRPr="002D43B9">
        <w:rPr>
          <w:rFonts w:asciiTheme="minorEastAsia" w:eastAsiaTheme="minorEastAsia" w:hAnsiTheme="minorEastAsia"/>
          <w:b/>
          <w:sz w:val="28"/>
          <w:szCs w:val="28"/>
          <w:lang w:val="zh-CN"/>
        </w:rPr>
        <w:t>。）</w:t>
      </w:r>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b w:val="0"/>
          <w:color w:val="auto"/>
        </w:rPr>
        <w:lastRenderedPageBreak/>
        <w:t>★</w:t>
      </w:r>
      <w:r w:rsidRPr="002D43B9">
        <w:rPr>
          <w:rFonts w:hint="eastAsia"/>
          <w:color w:val="auto"/>
        </w:rPr>
        <w:t>付款方式</w:t>
      </w:r>
    </w:p>
    <w:p w:rsidR="00064E4D" w:rsidRPr="002D43B9" w:rsidRDefault="00064E4D" w:rsidP="00064E4D">
      <w:pPr>
        <w:tabs>
          <w:tab w:val="left" w:pos="851"/>
        </w:tabs>
        <w:spacing w:line="360" w:lineRule="auto"/>
        <w:ind w:firstLineChars="202" w:firstLine="568"/>
        <w:rPr>
          <w:rFonts w:asciiTheme="minorEastAsia" w:eastAsiaTheme="minorEastAsia" w:hAnsiTheme="minorEastAsia"/>
          <w:b/>
          <w:sz w:val="28"/>
          <w:szCs w:val="28"/>
        </w:rPr>
      </w:pPr>
      <w:r w:rsidRPr="002D43B9">
        <w:rPr>
          <w:rFonts w:asciiTheme="minorEastAsia" w:eastAsiaTheme="minorEastAsia" w:hAnsiTheme="minorEastAsia" w:hint="eastAsia"/>
          <w:b/>
          <w:sz w:val="28"/>
          <w:szCs w:val="28"/>
        </w:rPr>
        <w:t>合同签订后10个工作日内，采购人向投标人支付合同总价的 40%；全部货物安装调试完毕并经采购人初步验收合格，采购人接到投标人提供的与采购清单相一致的正规发票后10个工作日内，采购人向投标人支付合同总价剩余的60%。</w:t>
      </w:r>
    </w:p>
    <w:p w:rsidR="00064E4D" w:rsidRPr="002D43B9" w:rsidRDefault="00064E4D" w:rsidP="00064E4D">
      <w:pPr>
        <w:tabs>
          <w:tab w:val="left" w:pos="851"/>
        </w:tabs>
        <w:spacing w:line="360" w:lineRule="auto"/>
        <w:rPr>
          <w:rFonts w:ascii="宋体" w:hAnsi="宋体"/>
          <w:sz w:val="28"/>
          <w:szCs w:val="28"/>
        </w:rPr>
      </w:pPr>
      <w:r w:rsidRPr="002D43B9">
        <w:rPr>
          <w:rFonts w:asciiTheme="minorEastAsia" w:eastAsiaTheme="minorEastAsia" w:hAnsiTheme="minorEastAsia"/>
          <w:b/>
          <w:sz w:val="28"/>
          <w:szCs w:val="28"/>
          <w:lang w:val="zh-CN"/>
        </w:rPr>
        <w:t>（说明：</w:t>
      </w:r>
      <w:r w:rsidRPr="002D43B9">
        <w:rPr>
          <w:rFonts w:asciiTheme="minorEastAsia" w:eastAsiaTheme="minorEastAsia" w:hAnsiTheme="minorEastAsia" w:hint="eastAsia"/>
          <w:b/>
          <w:sz w:val="28"/>
          <w:szCs w:val="28"/>
          <w:lang w:val="zh-CN"/>
        </w:rPr>
        <w:t>投标人应按招标文件</w:t>
      </w:r>
      <w:r w:rsidRPr="002D43B9">
        <w:rPr>
          <w:rFonts w:ascii="Times New Roman" w:eastAsiaTheme="minorEastAsia" w:hAnsi="Times New Roman"/>
          <w:b/>
          <w:sz w:val="28"/>
          <w:szCs w:val="28"/>
          <w:lang w:val="zh-CN"/>
        </w:rPr>
        <w:t>3.3.9</w:t>
      </w:r>
      <w:r w:rsidRPr="002D43B9">
        <w:rPr>
          <w:rFonts w:asciiTheme="minorEastAsia" w:eastAsiaTheme="minorEastAsia" w:hAnsiTheme="minorEastAsia" w:hint="eastAsia"/>
          <w:b/>
          <w:sz w:val="28"/>
          <w:szCs w:val="28"/>
          <w:lang w:val="zh-CN"/>
        </w:rPr>
        <w:t>承诺函的内容提供承诺函</w:t>
      </w:r>
      <w:r w:rsidRPr="002D43B9">
        <w:rPr>
          <w:rFonts w:asciiTheme="minorEastAsia" w:eastAsiaTheme="minorEastAsia" w:hAnsiTheme="minorEastAsia"/>
          <w:b/>
          <w:sz w:val="28"/>
          <w:szCs w:val="28"/>
          <w:lang w:val="zh-CN"/>
        </w:rPr>
        <w:t>。）</w:t>
      </w:r>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b w:val="0"/>
          <w:color w:val="auto"/>
        </w:rPr>
        <w:t>★</w:t>
      </w:r>
      <w:r w:rsidRPr="002D43B9">
        <w:rPr>
          <w:rFonts w:hint="eastAsia"/>
          <w:color w:val="auto"/>
        </w:rPr>
        <w:t>验收标准和方法</w:t>
      </w:r>
    </w:p>
    <w:p w:rsidR="00064E4D" w:rsidRPr="002D43B9" w:rsidRDefault="00064E4D" w:rsidP="00064E4D">
      <w:pPr>
        <w:tabs>
          <w:tab w:val="left" w:pos="851"/>
        </w:tabs>
        <w:spacing w:line="360" w:lineRule="auto"/>
        <w:ind w:firstLineChars="202" w:firstLine="568"/>
        <w:rPr>
          <w:rFonts w:asciiTheme="minorEastAsia" w:eastAsiaTheme="minorEastAsia" w:hAnsiTheme="minorEastAsia"/>
          <w:b/>
          <w:bCs/>
          <w:sz w:val="28"/>
          <w:szCs w:val="28"/>
          <w:lang w:val="zh-CN"/>
        </w:rPr>
      </w:pPr>
      <w:r w:rsidRPr="002D43B9">
        <w:rPr>
          <w:rFonts w:asciiTheme="minorEastAsia" w:eastAsiaTheme="minorEastAsia" w:hAnsiTheme="minorEastAsia" w:hint="eastAsia"/>
          <w:b/>
          <w:bCs/>
          <w:sz w:val="28"/>
          <w:szCs w:val="28"/>
          <w:lang w:val="zh-CN"/>
        </w:rPr>
        <w:t>一</w:t>
      </w:r>
      <w:r w:rsidRPr="002D43B9">
        <w:rPr>
          <w:rFonts w:asciiTheme="minorEastAsia" w:eastAsiaTheme="minorEastAsia" w:hAnsiTheme="minorEastAsia"/>
          <w:b/>
          <w:bCs/>
          <w:sz w:val="28"/>
          <w:szCs w:val="28"/>
          <w:lang w:val="zh-CN"/>
        </w:rPr>
        <w:t>、</w:t>
      </w:r>
      <w:r w:rsidRPr="002D43B9">
        <w:rPr>
          <w:rFonts w:asciiTheme="minorEastAsia" w:eastAsiaTheme="minorEastAsia" w:hAnsiTheme="minorEastAsia" w:hint="eastAsia"/>
          <w:b/>
          <w:bCs/>
          <w:sz w:val="28"/>
          <w:szCs w:val="28"/>
          <w:lang w:val="zh-CN"/>
        </w:rPr>
        <w:t>投标人与采购人应严格按照《财政部关于进一步加强政府采购需求和履约验收管理的指导意见》(财库〔2016〕205号)和《政府采购需求管理办法》（财库〔2021〕22号）的要求进行验收。符合国家、行业标准、四川省地方标准规定的验收标准。本项目在投标人通知货物安装调试完毕后由项目承建部门进行初步验收，初步验收合格后项目进入质量保证期，质量保证期满学校组织进行最终验收，验收合格后投标人凭履约保证金交纳凭证办理履约保证金的退还手续；最终验收结果不合格的，履约保证金将不予退还。验收结果不合格的采购人将报本项目同级财政部门按照政府采购法律法规处理。</w:t>
      </w:r>
    </w:p>
    <w:p w:rsidR="00064E4D" w:rsidRPr="002D43B9" w:rsidRDefault="00064E4D" w:rsidP="00064E4D">
      <w:pPr>
        <w:tabs>
          <w:tab w:val="left" w:pos="851"/>
        </w:tabs>
        <w:spacing w:line="360" w:lineRule="auto"/>
        <w:ind w:firstLineChars="200" w:firstLine="562"/>
        <w:rPr>
          <w:rFonts w:ascii="宋体" w:hAnsi="宋体"/>
          <w:b/>
          <w:sz w:val="28"/>
          <w:szCs w:val="28"/>
        </w:rPr>
      </w:pPr>
      <w:r w:rsidRPr="002D43B9">
        <w:rPr>
          <w:rFonts w:ascii="宋体" w:hAnsi="宋体" w:hint="eastAsia"/>
          <w:b/>
          <w:sz w:val="28"/>
          <w:szCs w:val="28"/>
        </w:rPr>
        <w:t>二</w:t>
      </w:r>
      <w:r w:rsidRPr="002D43B9">
        <w:rPr>
          <w:rFonts w:ascii="宋体" w:hAnsi="宋体"/>
          <w:b/>
          <w:sz w:val="28"/>
          <w:szCs w:val="28"/>
        </w:rPr>
        <w:t>、</w:t>
      </w:r>
      <w:r w:rsidRPr="002D43B9">
        <w:rPr>
          <w:rFonts w:ascii="宋体" w:hAnsi="宋体" w:hint="eastAsia"/>
          <w:b/>
          <w:sz w:val="28"/>
          <w:szCs w:val="28"/>
        </w:rPr>
        <w:t xml:space="preserve">所有设备、材料必须是全新并符合指定技术要求，若设备验收时发现设备性能或功能上不符合投标文件和招标文件技术规格要求，将被视为性能不合格，采购人有权拒收并要求赔偿。 </w:t>
      </w:r>
    </w:p>
    <w:p w:rsidR="00064E4D" w:rsidRPr="002D43B9" w:rsidRDefault="00064E4D" w:rsidP="00064E4D">
      <w:pPr>
        <w:tabs>
          <w:tab w:val="left" w:pos="851"/>
        </w:tabs>
        <w:spacing w:line="360" w:lineRule="auto"/>
        <w:ind w:firstLineChars="200" w:firstLine="562"/>
        <w:rPr>
          <w:lang w:val="zh-CN"/>
        </w:rPr>
      </w:pPr>
      <w:r w:rsidRPr="002D43B9">
        <w:rPr>
          <w:rFonts w:ascii="宋体" w:hAnsi="宋体" w:hint="eastAsia"/>
          <w:b/>
          <w:sz w:val="28"/>
          <w:szCs w:val="28"/>
        </w:rPr>
        <w:t>三、投标人所提供的货物开箱后，发现有任何问题（包括外观损伤），应以采购人能接受的方式加以解决。</w:t>
      </w:r>
    </w:p>
    <w:p w:rsidR="00064E4D" w:rsidRPr="002D43B9" w:rsidRDefault="00064E4D" w:rsidP="00064E4D">
      <w:pPr>
        <w:pStyle w:val="a0"/>
        <w:rPr>
          <w:lang w:val="zh-CN"/>
        </w:rPr>
      </w:pPr>
      <w:r w:rsidRPr="002D43B9">
        <w:rPr>
          <w:rFonts w:asciiTheme="minorEastAsia" w:eastAsiaTheme="minorEastAsia" w:hAnsiTheme="minorEastAsia"/>
          <w:b/>
          <w:sz w:val="28"/>
          <w:szCs w:val="28"/>
          <w:lang w:val="zh-CN"/>
        </w:rPr>
        <w:t>（说明：</w:t>
      </w:r>
      <w:r w:rsidRPr="002D43B9">
        <w:rPr>
          <w:rFonts w:asciiTheme="minorEastAsia" w:eastAsiaTheme="minorEastAsia" w:hAnsiTheme="minorEastAsia" w:hint="eastAsia"/>
          <w:b/>
          <w:sz w:val="28"/>
          <w:szCs w:val="28"/>
          <w:lang w:val="zh-CN"/>
        </w:rPr>
        <w:t>投标人应按招标文件</w:t>
      </w:r>
      <w:r w:rsidRPr="002D43B9">
        <w:rPr>
          <w:rFonts w:ascii="Times New Roman" w:eastAsiaTheme="minorEastAsia" w:hAnsi="Times New Roman"/>
          <w:b/>
          <w:sz w:val="28"/>
          <w:szCs w:val="28"/>
          <w:lang w:val="zh-CN"/>
        </w:rPr>
        <w:t>3.3.9</w:t>
      </w:r>
      <w:r w:rsidRPr="002D43B9">
        <w:rPr>
          <w:rFonts w:asciiTheme="minorEastAsia" w:eastAsiaTheme="minorEastAsia" w:hAnsiTheme="minorEastAsia" w:hint="eastAsia"/>
          <w:b/>
          <w:sz w:val="28"/>
          <w:szCs w:val="28"/>
          <w:lang w:val="zh-CN"/>
        </w:rPr>
        <w:t>承诺函的内容提供承诺函</w:t>
      </w:r>
      <w:r w:rsidRPr="002D43B9">
        <w:rPr>
          <w:rFonts w:asciiTheme="minorEastAsia" w:eastAsiaTheme="minorEastAsia" w:hAnsiTheme="minorEastAsia"/>
          <w:b/>
          <w:sz w:val="28"/>
          <w:szCs w:val="28"/>
          <w:lang w:val="zh-CN"/>
        </w:rPr>
        <w:t>。）</w:t>
      </w:r>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b w:val="0"/>
          <w:color w:val="auto"/>
        </w:rPr>
        <w:lastRenderedPageBreak/>
        <w:t>★</w:t>
      </w:r>
      <w:r w:rsidRPr="002D43B9">
        <w:rPr>
          <w:rFonts w:hint="eastAsia"/>
          <w:color w:val="auto"/>
        </w:rPr>
        <w:t>包装方式及运输</w:t>
      </w:r>
    </w:p>
    <w:p w:rsidR="00064E4D" w:rsidRPr="002D43B9" w:rsidRDefault="00064E4D" w:rsidP="00064E4D">
      <w:pPr>
        <w:tabs>
          <w:tab w:val="left" w:pos="851"/>
        </w:tabs>
        <w:spacing w:line="360" w:lineRule="auto"/>
        <w:ind w:firstLineChars="202" w:firstLine="568"/>
        <w:rPr>
          <w:rFonts w:asciiTheme="minorEastAsia" w:eastAsiaTheme="minorEastAsia" w:hAnsiTheme="minorEastAsia"/>
          <w:b/>
          <w:sz w:val="28"/>
          <w:szCs w:val="28"/>
          <w:lang w:val="zh-CN"/>
        </w:rPr>
      </w:pPr>
      <w:r w:rsidRPr="002D43B9">
        <w:rPr>
          <w:rFonts w:asciiTheme="minorEastAsia" w:eastAsiaTheme="minorEastAsia" w:hAnsiTheme="minorEastAsia" w:hint="eastAsia"/>
          <w:b/>
          <w:bCs/>
          <w:sz w:val="28"/>
          <w:szCs w:val="28"/>
          <w:lang w:val="zh-CN"/>
        </w:rPr>
        <w:t>涉及的商品包装和快递包装，均应符合《商品包装政府采购需求标准（试行）》《快递包装政府采购需求标准（试行）》的要求，包装应适应于远距离运输、防潮、防震、防锈和防野蛮装卸，以确保货物安全无损运抵指定地点。</w:t>
      </w:r>
      <w:r w:rsidRPr="002D43B9">
        <w:rPr>
          <w:rFonts w:asciiTheme="minorEastAsia" w:eastAsiaTheme="minorEastAsia" w:hAnsiTheme="minorEastAsia"/>
          <w:b/>
          <w:sz w:val="28"/>
          <w:szCs w:val="28"/>
          <w:lang w:val="zh-CN"/>
        </w:rPr>
        <w:t>（说明：</w:t>
      </w:r>
      <w:r w:rsidRPr="002D43B9">
        <w:rPr>
          <w:rFonts w:asciiTheme="minorEastAsia" w:eastAsiaTheme="minorEastAsia" w:hAnsiTheme="minorEastAsia" w:hint="eastAsia"/>
          <w:b/>
          <w:sz w:val="28"/>
          <w:szCs w:val="28"/>
          <w:lang w:val="zh-CN"/>
        </w:rPr>
        <w:t>投标人应按招标文件</w:t>
      </w:r>
      <w:r w:rsidRPr="002D43B9">
        <w:rPr>
          <w:rFonts w:ascii="Times New Roman" w:eastAsiaTheme="minorEastAsia" w:hAnsi="Times New Roman"/>
          <w:b/>
          <w:sz w:val="28"/>
          <w:szCs w:val="28"/>
          <w:lang w:val="zh-CN"/>
        </w:rPr>
        <w:t>3.3.9</w:t>
      </w:r>
      <w:r w:rsidRPr="002D43B9">
        <w:rPr>
          <w:rFonts w:asciiTheme="minorEastAsia" w:eastAsiaTheme="minorEastAsia" w:hAnsiTheme="minorEastAsia" w:hint="eastAsia"/>
          <w:b/>
          <w:sz w:val="28"/>
          <w:szCs w:val="28"/>
          <w:lang w:val="zh-CN"/>
        </w:rPr>
        <w:t>承诺函的内容提供承诺函</w:t>
      </w:r>
      <w:r w:rsidRPr="002D43B9">
        <w:rPr>
          <w:rFonts w:asciiTheme="minorEastAsia" w:eastAsiaTheme="minorEastAsia" w:hAnsiTheme="minorEastAsia"/>
          <w:b/>
          <w:sz w:val="28"/>
          <w:szCs w:val="28"/>
          <w:lang w:val="zh-CN"/>
        </w:rPr>
        <w:t>。）</w:t>
      </w:r>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b w:val="0"/>
          <w:bCs w:val="0"/>
          <w:color w:val="auto"/>
        </w:rPr>
        <w:t>★</w:t>
      </w:r>
      <w:r w:rsidRPr="002D43B9">
        <w:rPr>
          <w:rFonts w:hint="eastAsia"/>
          <w:bCs w:val="0"/>
          <w:color w:val="auto"/>
        </w:rPr>
        <w:t>系统</w:t>
      </w:r>
      <w:r w:rsidRPr="002D43B9">
        <w:rPr>
          <w:bCs w:val="0"/>
          <w:color w:val="auto"/>
        </w:rPr>
        <w:t>集成及设备</w:t>
      </w:r>
      <w:r w:rsidRPr="002D43B9">
        <w:rPr>
          <w:rFonts w:hint="eastAsia"/>
          <w:color w:val="auto"/>
        </w:rPr>
        <w:t>安装调试</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一</w:t>
      </w:r>
      <w:r w:rsidRPr="002D43B9">
        <w:rPr>
          <w:rFonts w:ascii="宋体" w:hAnsi="宋体"/>
          <w:b/>
          <w:bCs/>
          <w:sz w:val="28"/>
          <w:szCs w:val="28"/>
        </w:rPr>
        <w:t>、</w:t>
      </w:r>
      <w:r w:rsidRPr="002D43B9">
        <w:rPr>
          <w:rFonts w:ascii="宋体" w:hAnsi="宋体" w:hint="eastAsia"/>
          <w:b/>
          <w:bCs/>
          <w:sz w:val="28"/>
          <w:szCs w:val="28"/>
        </w:rPr>
        <w:t>本项目为交钥匙项目，投标</w:t>
      </w:r>
      <w:r w:rsidRPr="002D43B9">
        <w:rPr>
          <w:rFonts w:ascii="宋体" w:hAnsi="宋体"/>
          <w:b/>
          <w:bCs/>
          <w:sz w:val="28"/>
          <w:szCs w:val="28"/>
        </w:rPr>
        <w:t>人投标报价</w:t>
      </w:r>
      <w:r w:rsidRPr="002D43B9">
        <w:rPr>
          <w:rFonts w:ascii="宋体" w:hAnsi="宋体" w:hint="eastAsia"/>
          <w:b/>
          <w:bCs/>
          <w:sz w:val="28"/>
          <w:szCs w:val="28"/>
        </w:rPr>
        <w:t>包含但不限于招标文件要求范围内相应设备运输、包装、保险、装卸、安装、调试、检测、培训、验收、税费、人工及售后服务等全部工作内容所</w:t>
      </w:r>
      <w:r w:rsidRPr="002D43B9">
        <w:rPr>
          <w:rFonts w:ascii="宋体" w:hAnsi="宋体"/>
          <w:b/>
          <w:bCs/>
          <w:sz w:val="28"/>
          <w:szCs w:val="28"/>
        </w:rPr>
        <w:t>需</w:t>
      </w:r>
      <w:r w:rsidRPr="002D43B9">
        <w:rPr>
          <w:rFonts w:ascii="宋体" w:hAnsi="宋体" w:hint="eastAsia"/>
          <w:b/>
          <w:bCs/>
          <w:sz w:val="28"/>
          <w:szCs w:val="28"/>
        </w:rPr>
        <w:t>的</w:t>
      </w:r>
      <w:r w:rsidRPr="002D43B9">
        <w:rPr>
          <w:rFonts w:ascii="宋体" w:hAnsi="宋体"/>
          <w:b/>
          <w:bCs/>
          <w:sz w:val="28"/>
          <w:szCs w:val="28"/>
        </w:rPr>
        <w:t>所有费用</w:t>
      </w:r>
      <w:r w:rsidRPr="002D43B9">
        <w:rPr>
          <w:rFonts w:ascii="宋体" w:hAnsi="宋体" w:hint="eastAsia"/>
          <w:b/>
          <w:bCs/>
          <w:sz w:val="28"/>
          <w:szCs w:val="28"/>
        </w:rPr>
        <w:t>。建设清单中如有数量不满足项目实际需求的，或者没有列明但项目必须的设备及辅材辅料，由投标人负责提供，采购人将不再支付任何费用。</w:t>
      </w:r>
    </w:p>
    <w:p w:rsidR="00064E4D" w:rsidRPr="002D43B9" w:rsidRDefault="00064E4D" w:rsidP="00064E4D">
      <w:pPr>
        <w:tabs>
          <w:tab w:val="left" w:pos="851"/>
        </w:tabs>
        <w:spacing w:line="360" w:lineRule="auto"/>
        <w:ind w:firstLineChars="202" w:firstLine="568"/>
        <w:rPr>
          <w:rFonts w:ascii="宋体" w:hAnsi="宋体"/>
          <w:b/>
          <w:sz w:val="28"/>
          <w:szCs w:val="28"/>
        </w:rPr>
      </w:pPr>
      <w:r w:rsidRPr="002D43B9">
        <w:rPr>
          <w:rFonts w:ascii="宋体" w:hAnsi="宋体" w:hint="eastAsia"/>
          <w:b/>
          <w:sz w:val="28"/>
          <w:szCs w:val="28"/>
        </w:rPr>
        <w:t>二</w:t>
      </w:r>
      <w:r w:rsidRPr="002D43B9">
        <w:rPr>
          <w:rFonts w:ascii="宋体" w:hAnsi="宋体"/>
          <w:b/>
          <w:sz w:val="28"/>
          <w:szCs w:val="28"/>
        </w:rPr>
        <w:t>、</w:t>
      </w:r>
      <w:r w:rsidRPr="002D43B9">
        <w:rPr>
          <w:rFonts w:ascii="宋体" w:hAnsi="宋体" w:hint="eastAsia"/>
          <w:b/>
          <w:sz w:val="28"/>
          <w:szCs w:val="28"/>
        </w:rPr>
        <w:t>系统</w:t>
      </w:r>
      <w:r w:rsidRPr="002D43B9">
        <w:rPr>
          <w:rFonts w:ascii="宋体" w:hAnsi="宋体"/>
          <w:b/>
          <w:sz w:val="28"/>
          <w:szCs w:val="28"/>
        </w:rPr>
        <w:t>集成</w:t>
      </w:r>
      <w:r w:rsidRPr="002D43B9">
        <w:rPr>
          <w:rFonts w:ascii="宋体" w:hAnsi="宋体" w:hint="eastAsia"/>
          <w:b/>
          <w:sz w:val="28"/>
          <w:szCs w:val="28"/>
        </w:rPr>
        <w:t>技术要求：本次建设的所有LED大屏，具备统一管理、统一播放的功能，能在校园网或4G网络下，连接到管理中心，管理中心可以对职能部门及二级学院进行权限下发，提交播放内容到平台，经管理部门二级审核后，可播放到指定的大屏上；具备直播功能，管理中心切入信号源后，可在指定的大屏直播相应内容（如新闻联播）。采购人现有LED系统包含有卡</w:t>
      </w:r>
      <w:proofErr w:type="gramStart"/>
      <w:r w:rsidRPr="002D43B9">
        <w:rPr>
          <w:rFonts w:ascii="宋体" w:hAnsi="宋体" w:hint="eastAsia"/>
          <w:b/>
          <w:sz w:val="28"/>
          <w:szCs w:val="28"/>
        </w:rPr>
        <w:t>莱</w:t>
      </w:r>
      <w:proofErr w:type="gramEnd"/>
      <w:r w:rsidRPr="002D43B9">
        <w:rPr>
          <w:rFonts w:ascii="宋体" w:hAnsi="宋体" w:hint="eastAsia"/>
          <w:b/>
          <w:sz w:val="28"/>
          <w:szCs w:val="28"/>
        </w:rPr>
        <w:t>特、联建、希达、智信、深德彩、科</w:t>
      </w:r>
      <w:proofErr w:type="gramStart"/>
      <w:r w:rsidRPr="002D43B9">
        <w:rPr>
          <w:rFonts w:ascii="宋体" w:hAnsi="宋体" w:hint="eastAsia"/>
          <w:b/>
          <w:sz w:val="28"/>
          <w:szCs w:val="28"/>
        </w:rPr>
        <w:t>彤</w:t>
      </w:r>
      <w:proofErr w:type="gramEnd"/>
      <w:r w:rsidRPr="002D43B9">
        <w:rPr>
          <w:rFonts w:ascii="宋体" w:hAnsi="宋体" w:hint="eastAsia"/>
          <w:b/>
          <w:sz w:val="28"/>
          <w:szCs w:val="28"/>
        </w:rPr>
        <w:t>、企视。</w:t>
      </w:r>
    </w:p>
    <w:p w:rsidR="00064E4D" w:rsidRPr="002D43B9" w:rsidRDefault="00064E4D" w:rsidP="00064E4D">
      <w:pPr>
        <w:tabs>
          <w:tab w:val="left" w:pos="851"/>
        </w:tabs>
        <w:spacing w:line="360" w:lineRule="auto"/>
        <w:ind w:firstLineChars="200" w:firstLine="562"/>
        <w:rPr>
          <w:rFonts w:ascii="宋体" w:hAnsi="宋体"/>
          <w:sz w:val="28"/>
          <w:szCs w:val="28"/>
        </w:rPr>
      </w:pPr>
      <w:r w:rsidRPr="002D43B9">
        <w:rPr>
          <w:rFonts w:ascii="宋体" w:hAnsi="宋体" w:hint="eastAsia"/>
          <w:b/>
          <w:sz w:val="28"/>
          <w:szCs w:val="28"/>
        </w:rPr>
        <w:t>三</w:t>
      </w:r>
      <w:r w:rsidRPr="002D43B9">
        <w:rPr>
          <w:rFonts w:ascii="宋体" w:hAnsi="宋体"/>
          <w:b/>
          <w:sz w:val="28"/>
          <w:szCs w:val="28"/>
        </w:rPr>
        <w:t>、</w:t>
      </w:r>
      <w:r w:rsidRPr="002D43B9">
        <w:rPr>
          <w:rFonts w:ascii="宋体" w:hAnsi="宋体" w:hint="eastAsia"/>
          <w:b/>
          <w:sz w:val="28"/>
          <w:szCs w:val="28"/>
        </w:rPr>
        <w:t>安全要求：本次建设的LED大屏涉及户外立柱，投</w:t>
      </w:r>
      <w:r w:rsidRPr="002D43B9">
        <w:rPr>
          <w:rFonts w:ascii="宋体" w:hAnsi="宋体"/>
          <w:b/>
          <w:sz w:val="28"/>
          <w:szCs w:val="28"/>
        </w:rPr>
        <w:t>标人</w:t>
      </w:r>
      <w:r w:rsidRPr="002D43B9">
        <w:rPr>
          <w:rFonts w:ascii="宋体" w:hAnsi="宋体" w:hint="eastAsia"/>
          <w:b/>
          <w:sz w:val="28"/>
          <w:szCs w:val="28"/>
        </w:rPr>
        <w:t>应充分考虑结构安装及电气安全，立柱采用钢结构</w:t>
      </w:r>
      <w:proofErr w:type="gramStart"/>
      <w:r w:rsidRPr="002D43B9">
        <w:rPr>
          <w:rFonts w:ascii="宋体" w:hAnsi="宋体" w:hint="eastAsia"/>
          <w:b/>
          <w:sz w:val="28"/>
          <w:szCs w:val="28"/>
        </w:rPr>
        <w:t>结合商混</w:t>
      </w:r>
      <w:proofErr w:type="gramEnd"/>
      <w:r w:rsidRPr="002D43B9">
        <w:rPr>
          <w:rFonts w:ascii="宋体" w:hAnsi="宋体" w:hint="eastAsia"/>
          <w:b/>
          <w:sz w:val="28"/>
          <w:szCs w:val="28"/>
        </w:rPr>
        <w:t>浇筑完成，施</w:t>
      </w:r>
      <w:r w:rsidRPr="002D43B9">
        <w:rPr>
          <w:rFonts w:ascii="宋体" w:hAnsi="宋体" w:hint="eastAsia"/>
          <w:b/>
          <w:sz w:val="28"/>
          <w:szCs w:val="28"/>
        </w:rPr>
        <w:lastRenderedPageBreak/>
        <w:t>工设计应符合《钢结构通用规范》GB 55006-2021标准施工，电气安装及避雷设施按照《建筑电气与智能化通用规范》GB 55024-2022及《建筑物防雷设计规范》GB50057-2010施工。大屏具有完善的电磁兼容设计，以避免系统设备与其它设备之间的相互干扰以及对人体的电磁辐射。投</w:t>
      </w:r>
      <w:r w:rsidRPr="002D43B9">
        <w:rPr>
          <w:rFonts w:ascii="宋体" w:hAnsi="宋体"/>
          <w:b/>
          <w:sz w:val="28"/>
          <w:szCs w:val="28"/>
        </w:rPr>
        <w:t>标人</w:t>
      </w:r>
      <w:r w:rsidRPr="002D43B9">
        <w:rPr>
          <w:rFonts w:ascii="宋体" w:hAnsi="宋体" w:hint="eastAsia"/>
          <w:b/>
          <w:sz w:val="28"/>
          <w:szCs w:val="28"/>
        </w:rPr>
        <w:t>应对本</w:t>
      </w:r>
      <w:r w:rsidRPr="002D43B9">
        <w:rPr>
          <w:rFonts w:ascii="宋体" w:hAnsi="宋体"/>
          <w:b/>
          <w:sz w:val="28"/>
          <w:szCs w:val="28"/>
        </w:rPr>
        <w:t>项目</w:t>
      </w:r>
      <w:r w:rsidRPr="002D43B9">
        <w:rPr>
          <w:rFonts w:ascii="宋体" w:hAnsi="宋体" w:hint="eastAsia"/>
          <w:b/>
          <w:sz w:val="28"/>
          <w:szCs w:val="28"/>
        </w:rPr>
        <w:t>所</w:t>
      </w:r>
      <w:r w:rsidRPr="002D43B9">
        <w:rPr>
          <w:rFonts w:ascii="宋体" w:hAnsi="宋体"/>
          <w:b/>
          <w:sz w:val="28"/>
          <w:szCs w:val="28"/>
        </w:rPr>
        <w:t>有产品</w:t>
      </w:r>
      <w:r w:rsidRPr="002D43B9">
        <w:rPr>
          <w:rFonts w:ascii="宋体" w:hAnsi="宋体" w:hint="eastAsia"/>
          <w:b/>
          <w:sz w:val="28"/>
          <w:szCs w:val="28"/>
        </w:rPr>
        <w:t>质量</w:t>
      </w:r>
      <w:r w:rsidRPr="002D43B9">
        <w:rPr>
          <w:rFonts w:ascii="宋体" w:hAnsi="宋体"/>
          <w:b/>
          <w:sz w:val="28"/>
          <w:szCs w:val="28"/>
        </w:rPr>
        <w:t>的安全</w:t>
      </w:r>
      <w:r w:rsidRPr="002D43B9">
        <w:rPr>
          <w:rFonts w:ascii="宋体" w:hAnsi="宋体" w:hint="eastAsia"/>
          <w:b/>
          <w:sz w:val="28"/>
          <w:szCs w:val="28"/>
        </w:rPr>
        <w:t>性</w:t>
      </w:r>
      <w:r w:rsidRPr="002D43B9">
        <w:rPr>
          <w:rFonts w:ascii="宋体" w:hAnsi="宋体"/>
          <w:b/>
          <w:sz w:val="28"/>
          <w:szCs w:val="28"/>
        </w:rPr>
        <w:t>、</w:t>
      </w:r>
      <w:r w:rsidRPr="002D43B9">
        <w:rPr>
          <w:rFonts w:ascii="宋体" w:hAnsi="宋体" w:hint="eastAsia"/>
          <w:b/>
          <w:sz w:val="28"/>
          <w:szCs w:val="28"/>
        </w:rPr>
        <w:t>设备安装质量</w:t>
      </w:r>
      <w:r w:rsidRPr="002D43B9">
        <w:rPr>
          <w:rFonts w:ascii="宋体" w:hAnsi="宋体"/>
          <w:b/>
          <w:sz w:val="28"/>
          <w:szCs w:val="28"/>
        </w:rPr>
        <w:t>安全性承担全部责任</w:t>
      </w:r>
      <w:r w:rsidRPr="002D43B9">
        <w:rPr>
          <w:rFonts w:ascii="宋体" w:hAnsi="宋体" w:hint="eastAsia"/>
          <w:b/>
          <w:sz w:val="28"/>
          <w:szCs w:val="28"/>
        </w:rPr>
        <w:t>，项目</w:t>
      </w:r>
      <w:r w:rsidRPr="002D43B9">
        <w:rPr>
          <w:rFonts w:ascii="宋体" w:hAnsi="宋体"/>
          <w:b/>
          <w:sz w:val="28"/>
          <w:szCs w:val="28"/>
        </w:rPr>
        <w:t>实施过程中</w:t>
      </w:r>
      <w:r w:rsidRPr="002D43B9">
        <w:rPr>
          <w:rFonts w:ascii="宋体" w:hAnsi="宋体" w:hint="eastAsia"/>
          <w:b/>
          <w:sz w:val="28"/>
          <w:szCs w:val="28"/>
        </w:rPr>
        <w:t>应采取足够的</w:t>
      </w:r>
      <w:r w:rsidRPr="002D43B9">
        <w:rPr>
          <w:rFonts w:ascii="宋体" w:hAnsi="宋体"/>
          <w:b/>
          <w:sz w:val="28"/>
          <w:szCs w:val="28"/>
        </w:rPr>
        <w:t>安全保护措施，</w:t>
      </w:r>
      <w:r w:rsidRPr="002D43B9">
        <w:rPr>
          <w:rFonts w:ascii="宋体" w:hAnsi="宋体" w:hint="eastAsia"/>
          <w:b/>
          <w:sz w:val="28"/>
          <w:szCs w:val="28"/>
        </w:rPr>
        <w:t>因</w:t>
      </w:r>
      <w:r w:rsidRPr="002D43B9">
        <w:rPr>
          <w:rFonts w:ascii="宋体" w:hAnsi="宋体"/>
          <w:b/>
          <w:sz w:val="28"/>
          <w:szCs w:val="28"/>
        </w:rPr>
        <w:t>投标人的原因</w:t>
      </w:r>
      <w:r w:rsidRPr="002D43B9">
        <w:rPr>
          <w:rFonts w:ascii="宋体" w:hAnsi="宋体" w:hint="eastAsia"/>
          <w:b/>
          <w:sz w:val="28"/>
          <w:szCs w:val="28"/>
        </w:rPr>
        <w:t>（包括</w:t>
      </w:r>
      <w:r w:rsidRPr="002D43B9">
        <w:rPr>
          <w:rFonts w:ascii="宋体" w:hAnsi="宋体"/>
          <w:b/>
          <w:sz w:val="28"/>
          <w:szCs w:val="28"/>
        </w:rPr>
        <w:t>但不限于设备质量问题、安装质量问题</w:t>
      </w:r>
      <w:r w:rsidRPr="002D43B9">
        <w:rPr>
          <w:rFonts w:ascii="宋体" w:hAnsi="宋体" w:hint="eastAsia"/>
          <w:b/>
          <w:sz w:val="28"/>
          <w:szCs w:val="28"/>
        </w:rPr>
        <w:t>）</w:t>
      </w:r>
      <w:r w:rsidRPr="002D43B9">
        <w:rPr>
          <w:rFonts w:ascii="宋体" w:hAnsi="宋体"/>
          <w:b/>
          <w:sz w:val="28"/>
          <w:szCs w:val="28"/>
        </w:rPr>
        <w:t>造成的一切安全责任事故</w:t>
      </w:r>
      <w:r w:rsidRPr="002D43B9">
        <w:rPr>
          <w:rFonts w:ascii="宋体" w:hAnsi="宋体" w:hint="eastAsia"/>
          <w:b/>
          <w:sz w:val="28"/>
          <w:szCs w:val="28"/>
        </w:rPr>
        <w:t>由</w:t>
      </w:r>
      <w:r w:rsidRPr="002D43B9">
        <w:rPr>
          <w:rFonts w:ascii="宋体" w:hAnsi="宋体"/>
          <w:b/>
          <w:sz w:val="28"/>
          <w:szCs w:val="28"/>
        </w:rPr>
        <w:t>投标人自行承担，采购人对此不承担任何的责任和费用。</w:t>
      </w:r>
    </w:p>
    <w:p w:rsidR="00064E4D" w:rsidRPr="002D43B9" w:rsidRDefault="00064E4D" w:rsidP="00064E4D">
      <w:pPr>
        <w:tabs>
          <w:tab w:val="left" w:pos="851"/>
        </w:tabs>
        <w:spacing w:line="360" w:lineRule="auto"/>
        <w:ind w:firstLineChars="202" w:firstLine="568"/>
        <w:rPr>
          <w:lang w:val="zh-CN"/>
        </w:rPr>
      </w:pPr>
      <w:r w:rsidRPr="002D43B9">
        <w:rPr>
          <w:rFonts w:asciiTheme="minorEastAsia" w:eastAsiaTheme="minorEastAsia" w:hAnsiTheme="minorEastAsia"/>
          <w:b/>
          <w:sz w:val="28"/>
          <w:szCs w:val="28"/>
          <w:lang w:val="zh-CN"/>
        </w:rPr>
        <w:t>（说明：</w:t>
      </w:r>
      <w:r w:rsidRPr="002D43B9">
        <w:rPr>
          <w:rFonts w:asciiTheme="minorEastAsia" w:eastAsiaTheme="minorEastAsia" w:hAnsiTheme="minorEastAsia" w:hint="eastAsia"/>
          <w:b/>
          <w:sz w:val="28"/>
          <w:szCs w:val="28"/>
          <w:lang w:val="zh-CN"/>
        </w:rPr>
        <w:t>投标人应按招标文件</w:t>
      </w:r>
      <w:r w:rsidRPr="002D43B9">
        <w:rPr>
          <w:rFonts w:ascii="Times New Roman" w:eastAsiaTheme="minorEastAsia" w:hAnsi="Times New Roman"/>
          <w:b/>
          <w:sz w:val="28"/>
          <w:szCs w:val="28"/>
          <w:lang w:val="zh-CN"/>
        </w:rPr>
        <w:t>3.3.9</w:t>
      </w:r>
      <w:r w:rsidRPr="002D43B9">
        <w:rPr>
          <w:rFonts w:asciiTheme="minorEastAsia" w:eastAsiaTheme="minorEastAsia" w:hAnsiTheme="minorEastAsia" w:hint="eastAsia"/>
          <w:b/>
          <w:sz w:val="28"/>
          <w:szCs w:val="28"/>
          <w:lang w:val="zh-CN"/>
        </w:rPr>
        <w:t>承诺函的内容提供承诺函</w:t>
      </w:r>
      <w:r w:rsidRPr="002D43B9">
        <w:rPr>
          <w:rFonts w:asciiTheme="minorEastAsia" w:eastAsiaTheme="minorEastAsia" w:hAnsiTheme="minorEastAsia"/>
          <w:b/>
          <w:sz w:val="28"/>
          <w:szCs w:val="28"/>
          <w:lang w:val="zh-CN"/>
        </w:rPr>
        <w:t>。）</w:t>
      </w:r>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b w:val="0"/>
          <w:bCs w:val="0"/>
          <w:color w:val="auto"/>
        </w:rPr>
        <w:t>★</w:t>
      </w:r>
      <w:r w:rsidRPr="002D43B9">
        <w:rPr>
          <w:rFonts w:hint="eastAsia"/>
          <w:color w:val="auto"/>
        </w:rPr>
        <w:t>质量保修范围</w:t>
      </w:r>
    </w:p>
    <w:p w:rsidR="00064E4D" w:rsidRPr="002D43B9" w:rsidRDefault="00064E4D" w:rsidP="00064E4D">
      <w:pPr>
        <w:tabs>
          <w:tab w:val="left" w:pos="1134"/>
        </w:tabs>
        <w:spacing w:line="360" w:lineRule="auto"/>
        <w:ind w:firstLineChars="200" w:firstLine="562"/>
        <w:rPr>
          <w:rFonts w:ascii="宋体" w:hAnsi="宋体"/>
          <w:b/>
          <w:bCs/>
          <w:sz w:val="28"/>
          <w:szCs w:val="28"/>
        </w:rPr>
      </w:pPr>
      <w:r w:rsidRPr="002D43B9">
        <w:rPr>
          <w:rFonts w:ascii="宋体" w:hAnsi="宋体" w:hint="eastAsia"/>
          <w:b/>
          <w:bCs/>
          <w:sz w:val="28"/>
          <w:szCs w:val="28"/>
        </w:rPr>
        <w:t>一、质量保修内容：硬件产品按国家三包或厂商规定执行。在质保期内，同一产品、同一质量问题连续两次维修仍无法正常使用的，投标人须无条件接受采购人退货或更换同品牌、同型号、同质量的新设备的要求。在质保期外,投标人继续提供设备维修、技术支持、备品备件等服务，投标人只收取材料成本费用,不收取人工技术费用。软件类产品需提供免费升级更新服务，且质保期到期后如不延续质</w:t>
      </w:r>
      <w:proofErr w:type="gramStart"/>
      <w:r w:rsidRPr="002D43B9">
        <w:rPr>
          <w:rFonts w:ascii="宋体" w:hAnsi="宋体" w:hint="eastAsia"/>
          <w:b/>
          <w:bCs/>
          <w:sz w:val="28"/>
          <w:szCs w:val="28"/>
        </w:rPr>
        <w:t>保不得</w:t>
      </w:r>
      <w:proofErr w:type="gramEnd"/>
      <w:r w:rsidRPr="002D43B9">
        <w:rPr>
          <w:rFonts w:ascii="宋体" w:hAnsi="宋体" w:hint="eastAsia"/>
          <w:b/>
          <w:bCs/>
          <w:sz w:val="28"/>
          <w:szCs w:val="28"/>
        </w:rPr>
        <w:t>影响软硬件正常使用。</w:t>
      </w:r>
    </w:p>
    <w:p w:rsidR="00064E4D" w:rsidRPr="002D43B9" w:rsidRDefault="00064E4D" w:rsidP="00064E4D">
      <w:pPr>
        <w:tabs>
          <w:tab w:val="left" w:pos="1134"/>
        </w:tabs>
        <w:spacing w:line="360" w:lineRule="auto"/>
        <w:ind w:firstLineChars="200" w:firstLine="562"/>
        <w:rPr>
          <w:rFonts w:ascii="宋体" w:hAnsi="宋体"/>
          <w:b/>
          <w:bCs/>
          <w:sz w:val="28"/>
          <w:szCs w:val="28"/>
        </w:rPr>
      </w:pPr>
      <w:r w:rsidRPr="002D43B9">
        <w:rPr>
          <w:rFonts w:ascii="宋体" w:hAnsi="宋体" w:hint="eastAsia"/>
          <w:b/>
          <w:bCs/>
          <w:sz w:val="28"/>
          <w:szCs w:val="28"/>
        </w:rPr>
        <w:t>二、投标人交货时向采购人提供备品备件：LED</w:t>
      </w:r>
      <w:proofErr w:type="gramStart"/>
      <w:r w:rsidRPr="002D43B9">
        <w:rPr>
          <w:rFonts w:ascii="宋体" w:hAnsi="宋体" w:hint="eastAsia"/>
          <w:b/>
          <w:bCs/>
          <w:sz w:val="28"/>
          <w:szCs w:val="28"/>
        </w:rPr>
        <w:t>屏模组</w:t>
      </w:r>
      <w:proofErr w:type="gramEnd"/>
      <w:r w:rsidRPr="002D43B9">
        <w:rPr>
          <w:rFonts w:ascii="宋体" w:hAnsi="宋体" w:hint="eastAsia"/>
          <w:b/>
          <w:bCs/>
          <w:sz w:val="28"/>
          <w:szCs w:val="28"/>
        </w:rPr>
        <w:t>不少于15张，LED单元板电源不少于3个，LED显示屏接收卡不少于5个。</w:t>
      </w:r>
      <w:r w:rsidRPr="002D43B9">
        <w:rPr>
          <w:rFonts w:ascii="宋体" w:hAnsi="宋体"/>
          <w:b/>
          <w:bCs/>
          <w:sz w:val="28"/>
          <w:szCs w:val="28"/>
        </w:rPr>
        <w:t xml:space="preserve"> </w:t>
      </w:r>
    </w:p>
    <w:p w:rsidR="00064E4D" w:rsidRPr="002D43B9" w:rsidRDefault="00064E4D" w:rsidP="00064E4D">
      <w:pPr>
        <w:tabs>
          <w:tab w:val="left" w:pos="1134"/>
        </w:tabs>
        <w:spacing w:line="360" w:lineRule="auto"/>
        <w:rPr>
          <w:rFonts w:ascii="宋体" w:hAnsi="宋体"/>
          <w:b/>
          <w:bCs/>
          <w:sz w:val="28"/>
          <w:szCs w:val="28"/>
        </w:rPr>
      </w:pPr>
      <w:r w:rsidRPr="002D43B9">
        <w:rPr>
          <w:rFonts w:asciiTheme="minorEastAsia" w:eastAsiaTheme="minorEastAsia" w:hAnsiTheme="minorEastAsia"/>
          <w:b/>
          <w:sz w:val="28"/>
          <w:szCs w:val="28"/>
          <w:lang w:val="zh-CN"/>
        </w:rPr>
        <w:t>（说明：</w:t>
      </w:r>
      <w:r w:rsidRPr="002D43B9">
        <w:rPr>
          <w:rFonts w:asciiTheme="minorEastAsia" w:eastAsiaTheme="minorEastAsia" w:hAnsiTheme="minorEastAsia" w:hint="eastAsia"/>
          <w:b/>
          <w:sz w:val="28"/>
          <w:szCs w:val="28"/>
          <w:lang w:val="zh-CN"/>
        </w:rPr>
        <w:t>投标人应按招标文件</w:t>
      </w:r>
      <w:r w:rsidRPr="002D43B9">
        <w:rPr>
          <w:rFonts w:ascii="Times New Roman" w:eastAsiaTheme="minorEastAsia" w:hAnsi="Times New Roman"/>
          <w:b/>
          <w:sz w:val="28"/>
          <w:szCs w:val="28"/>
          <w:lang w:val="zh-CN"/>
        </w:rPr>
        <w:t>3.3.9</w:t>
      </w:r>
      <w:r w:rsidRPr="002D43B9">
        <w:rPr>
          <w:rFonts w:asciiTheme="minorEastAsia" w:eastAsiaTheme="minorEastAsia" w:hAnsiTheme="minorEastAsia" w:hint="eastAsia"/>
          <w:b/>
          <w:sz w:val="28"/>
          <w:szCs w:val="28"/>
          <w:lang w:val="zh-CN"/>
        </w:rPr>
        <w:t>承诺函的内容提供承诺函</w:t>
      </w:r>
      <w:r w:rsidRPr="002D43B9">
        <w:rPr>
          <w:rFonts w:asciiTheme="minorEastAsia" w:eastAsiaTheme="minorEastAsia" w:hAnsiTheme="minorEastAsia"/>
          <w:b/>
          <w:sz w:val="28"/>
          <w:szCs w:val="28"/>
          <w:lang w:val="zh-CN"/>
        </w:rPr>
        <w:t>。）</w:t>
      </w:r>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color w:val="auto"/>
        </w:rPr>
        <w:lastRenderedPageBreak/>
        <w:t>售后服务</w:t>
      </w:r>
    </w:p>
    <w:p w:rsidR="00064E4D" w:rsidRPr="002D43B9" w:rsidRDefault="00064E4D" w:rsidP="00064E4D">
      <w:pPr>
        <w:tabs>
          <w:tab w:val="left" w:pos="1134"/>
        </w:tabs>
        <w:spacing w:line="360" w:lineRule="auto"/>
        <w:ind w:firstLineChars="200" w:firstLine="560"/>
        <w:rPr>
          <w:rFonts w:ascii="宋体" w:hAnsi="宋体"/>
          <w:bCs/>
          <w:sz w:val="28"/>
          <w:szCs w:val="28"/>
        </w:rPr>
      </w:pPr>
      <w:r w:rsidRPr="002D43B9">
        <w:rPr>
          <w:rFonts w:ascii="宋体" w:hAnsi="宋体" w:hint="eastAsia"/>
          <w:sz w:val="28"/>
          <w:szCs w:val="28"/>
        </w:rPr>
        <w:t>一、</w:t>
      </w:r>
      <w:r w:rsidRPr="002D43B9">
        <w:rPr>
          <w:rFonts w:ascii="宋体" w:hAnsi="宋体" w:hint="eastAsia"/>
          <w:bCs/>
          <w:sz w:val="28"/>
          <w:szCs w:val="28"/>
        </w:rPr>
        <w:t>质量保修期：3年。质量保修期自初步验收合格之日起计算。</w:t>
      </w:r>
    </w:p>
    <w:p w:rsidR="00064E4D" w:rsidRPr="002D43B9" w:rsidRDefault="00064E4D" w:rsidP="00064E4D">
      <w:pPr>
        <w:tabs>
          <w:tab w:val="left" w:pos="851"/>
        </w:tabs>
        <w:spacing w:line="360" w:lineRule="auto"/>
        <w:ind w:firstLineChars="200" w:firstLine="560"/>
        <w:rPr>
          <w:rFonts w:ascii="宋体" w:hAnsi="宋体"/>
          <w:sz w:val="28"/>
          <w:szCs w:val="28"/>
        </w:rPr>
      </w:pPr>
      <w:r w:rsidRPr="002D43B9">
        <w:rPr>
          <w:rFonts w:ascii="宋体" w:hAnsi="宋体" w:hint="eastAsia"/>
          <w:sz w:val="28"/>
          <w:szCs w:val="28"/>
        </w:rPr>
        <w:t>二、投标人应安排专人负责售后服务工作，响应时间30分钟，学院重要活动需要使用大屏时，提供不低于2人的现场技术保障工作。</w:t>
      </w:r>
    </w:p>
    <w:p w:rsidR="00064E4D" w:rsidRPr="002D43B9" w:rsidRDefault="00064E4D" w:rsidP="00064E4D">
      <w:pPr>
        <w:tabs>
          <w:tab w:val="left" w:pos="851"/>
        </w:tabs>
        <w:spacing w:line="360" w:lineRule="auto"/>
        <w:ind w:firstLineChars="200" w:firstLine="560"/>
        <w:rPr>
          <w:rFonts w:ascii="宋体" w:hAnsi="宋体"/>
          <w:sz w:val="28"/>
          <w:szCs w:val="28"/>
        </w:rPr>
      </w:pPr>
      <w:r w:rsidRPr="002D43B9">
        <w:rPr>
          <w:rFonts w:ascii="宋体" w:hAnsi="宋体" w:hint="eastAsia"/>
          <w:sz w:val="28"/>
          <w:szCs w:val="28"/>
        </w:rPr>
        <w:t xml:space="preserve">三、所有产品均由投标人提供其产品品质和一切售后服务保障，提供全程售后质保服务,提供每月定期巡回保养服务。 </w:t>
      </w:r>
    </w:p>
    <w:p w:rsidR="00064E4D" w:rsidRPr="002D43B9" w:rsidRDefault="00064E4D" w:rsidP="00064E4D">
      <w:pPr>
        <w:tabs>
          <w:tab w:val="left" w:pos="851"/>
        </w:tabs>
        <w:spacing w:line="360" w:lineRule="auto"/>
        <w:ind w:firstLineChars="200" w:firstLine="560"/>
        <w:rPr>
          <w:rFonts w:ascii="宋体" w:hAnsi="宋体"/>
          <w:sz w:val="28"/>
          <w:szCs w:val="28"/>
        </w:rPr>
      </w:pPr>
      <w:r w:rsidRPr="002D43B9">
        <w:rPr>
          <w:rFonts w:ascii="宋体" w:hAnsi="宋体" w:hint="eastAsia"/>
          <w:sz w:val="28"/>
          <w:szCs w:val="28"/>
        </w:rPr>
        <w:t>四、初步</w:t>
      </w:r>
      <w:r w:rsidRPr="002D43B9">
        <w:rPr>
          <w:rFonts w:ascii="宋体" w:hAnsi="宋体"/>
          <w:sz w:val="28"/>
          <w:szCs w:val="28"/>
        </w:rPr>
        <w:t>验收合格</w:t>
      </w:r>
      <w:r w:rsidRPr="002D43B9">
        <w:rPr>
          <w:rFonts w:ascii="宋体" w:hAnsi="宋体" w:hint="eastAsia"/>
          <w:sz w:val="28"/>
          <w:szCs w:val="28"/>
        </w:rPr>
        <w:t>交付采购</w:t>
      </w:r>
      <w:r w:rsidRPr="002D43B9">
        <w:rPr>
          <w:rFonts w:ascii="宋体" w:hAnsi="宋体"/>
          <w:sz w:val="28"/>
          <w:szCs w:val="28"/>
        </w:rPr>
        <w:t>人使用时</w:t>
      </w:r>
      <w:r w:rsidRPr="002D43B9">
        <w:rPr>
          <w:rFonts w:ascii="宋体" w:hAnsi="宋体" w:hint="eastAsia"/>
          <w:sz w:val="28"/>
          <w:szCs w:val="28"/>
        </w:rPr>
        <w:t>，投标人需派工程师现场操作，</w:t>
      </w:r>
      <w:r w:rsidRPr="002D43B9">
        <w:rPr>
          <w:rFonts w:ascii="宋体" w:hAnsi="宋体"/>
          <w:sz w:val="28"/>
          <w:szCs w:val="28"/>
        </w:rPr>
        <w:t>对采购人使用人员</w:t>
      </w:r>
      <w:r w:rsidRPr="002D43B9">
        <w:rPr>
          <w:rFonts w:ascii="宋体" w:hAnsi="宋体" w:hint="eastAsia"/>
          <w:sz w:val="28"/>
          <w:szCs w:val="28"/>
        </w:rPr>
        <w:t>、</w:t>
      </w:r>
      <w:r w:rsidRPr="002D43B9">
        <w:rPr>
          <w:rFonts w:ascii="宋体" w:hAnsi="宋体"/>
          <w:sz w:val="28"/>
          <w:szCs w:val="28"/>
        </w:rPr>
        <w:t>技术人员进行</w:t>
      </w:r>
      <w:r w:rsidRPr="002D43B9">
        <w:rPr>
          <w:rFonts w:ascii="宋体" w:hAnsi="宋体" w:hint="eastAsia"/>
          <w:sz w:val="28"/>
          <w:szCs w:val="28"/>
        </w:rPr>
        <w:t>软</w:t>
      </w:r>
      <w:r w:rsidRPr="002D43B9">
        <w:rPr>
          <w:rFonts w:ascii="宋体" w:hAnsi="宋体"/>
          <w:sz w:val="28"/>
          <w:szCs w:val="28"/>
        </w:rPr>
        <w:t>硬件产品</w:t>
      </w:r>
      <w:r w:rsidRPr="002D43B9">
        <w:rPr>
          <w:rFonts w:ascii="宋体" w:hAnsi="宋体" w:hint="eastAsia"/>
          <w:sz w:val="28"/>
          <w:szCs w:val="28"/>
        </w:rPr>
        <w:t>的</w:t>
      </w:r>
      <w:r w:rsidRPr="002D43B9">
        <w:rPr>
          <w:rFonts w:ascii="宋体" w:hAnsi="宋体"/>
          <w:sz w:val="28"/>
          <w:szCs w:val="28"/>
        </w:rPr>
        <w:t>运行维护</w:t>
      </w:r>
      <w:r w:rsidRPr="002D43B9">
        <w:rPr>
          <w:rFonts w:ascii="宋体" w:hAnsi="宋体" w:hint="eastAsia"/>
          <w:sz w:val="28"/>
          <w:szCs w:val="28"/>
        </w:rPr>
        <w:t>培训，为采购人培训1至2名维护、操作人员，直至能独立操作维护设备。</w:t>
      </w:r>
    </w:p>
    <w:p w:rsidR="00064E4D" w:rsidRPr="002D43B9" w:rsidRDefault="00064E4D" w:rsidP="00064E4D">
      <w:pPr>
        <w:tabs>
          <w:tab w:val="left" w:pos="851"/>
        </w:tabs>
        <w:spacing w:line="360" w:lineRule="auto"/>
        <w:ind w:firstLineChars="200" w:firstLine="560"/>
        <w:rPr>
          <w:rFonts w:ascii="宋体" w:hAnsi="宋体"/>
          <w:sz w:val="28"/>
          <w:szCs w:val="28"/>
        </w:rPr>
      </w:pPr>
      <w:r w:rsidRPr="002D43B9">
        <w:rPr>
          <w:rFonts w:ascii="宋体" w:hAnsi="宋体" w:hint="eastAsia"/>
          <w:sz w:val="28"/>
          <w:szCs w:val="28"/>
        </w:rPr>
        <w:t xml:space="preserve">五、投标人应为投标产品提供终身升级技术支持。 </w:t>
      </w:r>
    </w:p>
    <w:p w:rsidR="00064E4D" w:rsidRPr="002D43B9" w:rsidRDefault="00064E4D" w:rsidP="00064E4D">
      <w:pPr>
        <w:tabs>
          <w:tab w:val="left" w:pos="851"/>
        </w:tabs>
        <w:spacing w:line="360" w:lineRule="auto"/>
        <w:ind w:firstLineChars="200" w:firstLine="560"/>
        <w:rPr>
          <w:rFonts w:ascii="宋体" w:hAnsi="宋体"/>
          <w:sz w:val="28"/>
          <w:szCs w:val="28"/>
        </w:rPr>
      </w:pPr>
      <w:r w:rsidRPr="002D43B9">
        <w:rPr>
          <w:rFonts w:ascii="宋体" w:hAnsi="宋体" w:hint="eastAsia"/>
          <w:sz w:val="28"/>
          <w:szCs w:val="28"/>
        </w:rPr>
        <w:t>六、响应时间：接到故障通知后30分钟内答复，8小时内到达现场，24小时内排除故障。</w:t>
      </w:r>
    </w:p>
    <w:p w:rsidR="00064E4D" w:rsidRPr="002D43B9" w:rsidRDefault="00064E4D" w:rsidP="00064E4D">
      <w:pPr>
        <w:tabs>
          <w:tab w:val="left" w:pos="851"/>
        </w:tabs>
        <w:spacing w:line="360" w:lineRule="auto"/>
        <w:ind w:firstLineChars="200" w:firstLine="560"/>
        <w:rPr>
          <w:rFonts w:ascii="宋体" w:hAnsi="宋体"/>
          <w:sz w:val="28"/>
          <w:szCs w:val="28"/>
        </w:rPr>
      </w:pPr>
      <w:r w:rsidRPr="002D43B9">
        <w:rPr>
          <w:rFonts w:ascii="宋体" w:hAnsi="宋体" w:hint="eastAsia"/>
          <w:sz w:val="28"/>
          <w:szCs w:val="28"/>
        </w:rPr>
        <w:t>七、在设备的设计使用寿命期内，投标人应能保证采购人更换零部件，确保设备的正常使用。</w:t>
      </w:r>
    </w:p>
    <w:p w:rsidR="00064E4D" w:rsidRPr="002D43B9" w:rsidRDefault="00064E4D" w:rsidP="00064E4D">
      <w:pPr>
        <w:pStyle w:val="3"/>
        <w:numPr>
          <w:ilvl w:val="2"/>
          <w:numId w:val="2"/>
        </w:numPr>
        <w:tabs>
          <w:tab w:val="left" w:pos="0"/>
          <w:tab w:val="left" w:pos="426"/>
          <w:tab w:val="left" w:pos="576"/>
          <w:tab w:val="left" w:pos="786"/>
        </w:tabs>
        <w:ind w:left="567"/>
        <w:rPr>
          <w:color w:val="auto"/>
        </w:rPr>
      </w:pPr>
      <w:r w:rsidRPr="002D43B9">
        <w:rPr>
          <w:rFonts w:hint="eastAsia"/>
          <w:color w:val="auto"/>
        </w:rPr>
        <w:t>★违约责任</w:t>
      </w:r>
    </w:p>
    <w:p w:rsidR="00064E4D" w:rsidRPr="002D43B9" w:rsidRDefault="00064E4D" w:rsidP="00064E4D">
      <w:pPr>
        <w:tabs>
          <w:tab w:val="left" w:pos="851"/>
        </w:tabs>
        <w:spacing w:line="360" w:lineRule="auto"/>
        <w:ind w:firstLineChars="252" w:firstLine="708"/>
        <w:rPr>
          <w:rFonts w:ascii="宋体" w:hAnsi="宋体"/>
          <w:b/>
          <w:bCs/>
          <w:sz w:val="28"/>
          <w:szCs w:val="28"/>
        </w:rPr>
      </w:pPr>
      <w:r w:rsidRPr="002D43B9">
        <w:rPr>
          <w:rFonts w:ascii="宋体" w:hAnsi="宋体" w:hint="eastAsia"/>
          <w:b/>
          <w:bCs/>
          <w:sz w:val="28"/>
          <w:szCs w:val="28"/>
        </w:rPr>
        <w:t>一、甲方违约责任</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（1） 甲方无正当理由拒收货物的，甲方应偿付合同总价百分之十的违约金；</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（2）甲方逾期支付货款的，除应及时付足货款外，应向乙方偿付欠款总额万分之一/天的违约金；逾期付款超过30天的，乙方有权终止合同；</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（3）甲方偿付的违约金不足以弥补乙方损失的，还应按乙方损</w:t>
      </w:r>
      <w:r w:rsidRPr="002D43B9">
        <w:rPr>
          <w:rFonts w:ascii="宋体" w:hAnsi="宋体" w:hint="eastAsia"/>
          <w:b/>
          <w:bCs/>
          <w:sz w:val="28"/>
          <w:szCs w:val="28"/>
        </w:rPr>
        <w:lastRenderedPageBreak/>
        <w:t>失尚未弥补的部分，支付赔偿金给乙方。</w:t>
      </w:r>
    </w:p>
    <w:p w:rsidR="00064E4D" w:rsidRPr="002D43B9" w:rsidRDefault="00064E4D" w:rsidP="00064E4D">
      <w:pPr>
        <w:tabs>
          <w:tab w:val="left" w:pos="851"/>
        </w:tabs>
        <w:spacing w:line="360" w:lineRule="auto"/>
        <w:ind w:firstLineChars="252" w:firstLine="708"/>
        <w:rPr>
          <w:rFonts w:ascii="宋体" w:hAnsi="宋体"/>
          <w:b/>
          <w:bCs/>
          <w:sz w:val="28"/>
          <w:szCs w:val="28"/>
        </w:rPr>
      </w:pPr>
      <w:r w:rsidRPr="002D43B9">
        <w:rPr>
          <w:rFonts w:ascii="宋体" w:hAnsi="宋体" w:hint="eastAsia"/>
          <w:b/>
          <w:bCs/>
          <w:sz w:val="28"/>
          <w:szCs w:val="28"/>
        </w:rPr>
        <w:t>二、乙方违约责任</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1）乙方交付的货物质量不符合合同规定的，乙方应向甲方支付合同总价的百分之十的违约金，并须在合同规定的交货时间内更换合格的货物给甲方，否则，视作乙方不能交付货物而违约，按本条本款下述第“（2）”项规定由乙方偿付违约赔偿金给甲方。</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2）乙方不能交付货物或逾期交付主要货物而违约的，除应及时交足货物外，应向甲方偿付逾期交货部分货款总额的万分之一/天的违约金；逾期交付主要货物超过30天，甲方有权终止合同，乙方则应按合同总价的百分之十的款额向甲方偿付赔偿金，并须全额退还甲方已经付给乙方的货款及其利息。</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3）乙方货物经甲方送交具有法定资格条件的质量技术监督机构检测后，如检测结果认定货物质量不符合本合同规定标准的，则视为乙方没有按时交货而违约，乙方须在7天内无条件更换合格的货物，如逾期不能更换合格的货物，甲方有权终止本合同，乙方应另付不合格货物合同价的百分之十的赔偿金给甲方。</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十向甲方支付违约金。</w:t>
      </w:r>
    </w:p>
    <w:p w:rsidR="00064E4D" w:rsidRPr="002D43B9" w:rsidRDefault="00064E4D" w:rsidP="00064E4D">
      <w:pPr>
        <w:tabs>
          <w:tab w:val="left" w:pos="851"/>
        </w:tabs>
        <w:spacing w:line="360" w:lineRule="auto"/>
        <w:ind w:firstLineChars="202" w:firstLine="568"/>
        <w:rPr>
          <w:rFonts w:ascii="宋体" w:hAnsi="宋体"/>
          <w:b/>
          <w:bCs/>
          <w:sz w:val="28"/>
          <w:szCs w:val="28"/>
        </w:rPr>
      </w:pPr>
      <w:r w:rsidRPr="002D43B9">
        <w:rPr>
          <w:rFonts w:ascii="宋体" w:hAnsi="宋体" w:hint="eastAsia"/>
          <w:b/>
          <w:bCs/>
          <w:sz w:val="28"/>
          <w:szCs w:val="28"/>
        </w:rPr>
        <w:t>（5）乙方偿付的违约金不足以弥补甲方损失的，还应按甲方损</w:t>
      </w:r>
      <w:r w:rsidRPr="002D43B9">
        <w:rPr>
          <w:rFonts w:ascii="宋体" w:hAnsi="宋体" w:hint="eastAsia"/>
          <w:b/>
          <w:bCs/>
          <w:sz w:val="28"/>
          <w:szCs w:val="28"/>
        </w:rPr>
        <w:lastRenderedPageBreak/>
        <w:t>失尚未弥补的部分，支付赔偿金给甲方。</w:t>
      </w:r>
    </w:p>
    <w:p w:rsidR="00064E4D" w:rsidRPr="002D43B9" w:rsidRDefault="00064E4D" w:rsidP="00064E4D">
      <w:pPr>
        <w:tabs>
          <w:tab w:val="left" w:pos="851"/>
        </w:tabs>
        <w:spacing w:line="360" w:lineRule="auto"/>
        <w:rPr>
          <w:rFonts w:ascii="宋体" w:hAnsi="宋体"/>
          <w:b/>
          <w:bCs/>
          <w:sz w:val="28"/>
          <w:szCs w:val="28"/>
        </w:rPr>
      </w:pPr>
      <w:r w:rsidRPr="002D43B9">
        <w:rPr>
          <w:rFonts w:ascii="宋体" w:hAnsi="宋体" w:hint="eastAsia"/>
          <w:b/>
          <w:sz w:val="28"/>
          <w:szCs w:val="28"/>
        </w:rPr>
        <w:t>（说明：</w:t>
      </w:r>
      <w:r w:rsidRPr="002D43B9">
        <w:rPr>
          <w:rFonts w:asciiTheme="minorEastAsia" w:eastAsiaTheme="minorEastAsia" w:hAnsiTheme="minorEastAsia" w:hint="eastAsia"/>
          <w:b/>
          <w:sz w:val="28"/>
          <w:szCs w:val="28"/>
          <w:lang w:val="zh-CN"/>
        </w:rPr>
        <w:t>投标人应按招标文件</w:t>
      </w:r>
      <w:r w:rsidRPr="002D43B9">
        <w:rPr>
          <w:rFonts w:ascii="Times New Roman" w:eastAsiaTheme="minorEastAsia" w:hAnsi="Times New Roman"/>
          <w:b/>
          <w:sz w:val="28"/>
          <w:szCs w:val="28"/>
          <w:lang w:val="zh-CN"/>
        </w:rPr>
        <w:t>3.3.9</w:t>
      </w:r>
      <w:r w:rsidRPr="002D43B9">
        <w:rPr>
          <w:rFonts w:asciiTheme="minorEastAsia" w:eastAsiaTheme="minorEastAsia" w:hAnsiTheme="minorEastAsia" w:hint="eastAsia"/>
          <w:b/>
          <w:sz w:val="28"/>
          <w:szCs w:val="28"/>
          <w:lang w:val="zh-CN"/>
        </w:rPr>
        <w:t>承诺函的内容提供承诺函</w:t>
      </w:r>
      <w:r w:rsidRPr="002D43B9">
        <w:rPr>
          <w:rFonts w:ascii="宋体" w:hAnsi="宋体" w:hint="eastAsia"/>
          <w:b/>
          <w:sz w:val="28"/>
          <w:szCs w:val="28"/>
        </w:rPr>
        <w:t>。）</w:t>
      </w:r>
    </w:p>
    <w:p w:rsidR="00064E4D" w:rsidRPr="002D43B9" w:rsidRDefault="00064E4D" w:rsidP="00064E4D">
      <w:pPr>
        <w:keepNext/>
        <w:keepLines/>
        <w:numPr>
          <w:ilvl w:val="1"/>
          <w:numId w:val="2"/>
        </w:numPr>
        <w:tabs>
          <w:tab w:val="left" w:pos="0"/>
          <w:tab w:val="left" w:pos="426"/>
          <w:tab w:val="left" w:pos="576"/>
          <w:tab w:val="left" w:pos="786"/>
        </w:tabs>
        <w:spacing w:line="360" w:lineRule="auto"/>
        <w:ind w:left="0" w:firstLine="0"/>
        <w:outlineLvl w:val="1"/>
        <w:rPr>
          <w:rFonts w:ascii="宋体" w:hAnsi="宋体"/>
          <w:b/>
          <w:bCs/>
          <w:sz w:val="28"/>
          <w:szCs w:val="28"/>
        </w:rPr>
      </w:pPr>
      <w:bookmarkStart w:id="8" w:name="_Toc95289583"/>
      <w:bookmarkStart w:id="9" w:name="_Toc109992928"/>
      <w:r w:rsidRPr="002D43B9">
        <w:rPr>
          <w:rFonts w:ascii="宋体" w:hAnsi="宋体" w:hint="eastAsia"/>
          <w:b/>
          <w:bCs/>
          <w:sz w:val="28"/>
          <w:szCs w:val="28"/>
        </w:rPr>
        <w:t>最高限价</w:t>
      </w:r>
      <w:bookmarkEnd w:id="8"/>
      <w:bookmarkEnd w:id="9"/>
    </w:p>
    <w:p w:rsidR="00064E4D" w:rsidRPr="002D43B9" w:rsidRDefault="00064E4D" w:rsidP="00064E4D">
      <w:pPr>
        <w:spacing w:line="360" w:lineRule="auto"/>
        <w:ind w:firstLineChars="196" w:firstLine="551"/>
        <w:rPr>
          <w:rFonts w:ascii="宋体" w:hAnsi="宋体"/>
          <w:b/>
          <w:sz w:val="28"/>
          <w:szCs w:val="28"/>
          <w:lang w:val="zh-CN"/>
        </w:rPr>
      </w:pPr>
      <w:r w:rsidRPr="002D43B9">
        <w:rPr>
          <w:rFonts w:ascii="宋体" w:hAnsi="宋体" w:hint="eastAsia"/>
          <w:b/>
          <w:sz w:val="28"/>
          <w:szCs w:val="28"/>
        </w:rPr>
        <w:t>★本项目最高限价为人民币272.5万</w:t>
      </w:r>
      <w:r w:rsidRPr="002D43B9">
        <w:rPr>
          <w:rFonts w:ascii="宋体" w:hAnsi="宋体" w:hint="eastAsia"/>
          <w:b/>
          <w:sz w:val="28"/>
          <w:szCs w:val="28"/>
          <w:lang w:val="zh-CN"/>
        </w:rPr>
        <w:t>元，</w:t>
      </w:r>
      <w:r w:rsidRPr="002D43B9">
        <w:rPr>
          <w:rFonts w:ascii="宋体" w:hAnsi="宋体" w:cstheme="minorBidi" w:hint="eastAsia"/>
          <w:b/>
          <w:sz w:val="28"/>
          <w:szCs w:val="28"/>
          <w:lang w:val="zh-CN"/>
        </w:rPr>
        <w:t>投标人投</w:t>
      </w:r>
      <w:r w:rsidRPr="002D43B9">
        <w:rPr>
          <w:rFonts w:ascii="宋体" w:hAnsi="宋体" w:cstheme="minorBidi"/>
          <w:b/>
          <w:sz w:val="28"/>
          <w:szCs w:val="28"/>
          <w:lang w:val="zh-CN"/>
        </w:rPr>
        <w:t>标</w:t>
      </w:r>
      <w:r w:rsidRPr="002D43B9">
        <w:rPr>
          <w:rFonts w:ascii="宋体" w:hAnsi="宋体" w:cstheme="minorBidi" w:hint="eastAsia"/>
          <w:b/>
          <w:sz w:val="28"/>
          <w:szCs w:val="28"/>
          <w:lang w:val="zh-CN"/>
        </w:rPr>
        <w:t>报价高于最高限价的则其投标文件将按无效投标文件处理。</w:t>
      </w:r>
    </w:p>
    <w:p w:rsidR="00064E4D" w:rsidRPr="002D43B9" w:rsidRDefault="00064E4D" w:rsidP="00064E4D">
      <w:pPr>
        <w:keepNext/>
        <w:keepLines/>
        <w:numPr>
          <w:ilvl w:val="1"/>
          <w:numId w:val="2"/>
        </w:numPr>
        <w:tabs>
          <w:tab w:val="left" w:pos="0"/>
          <w:tab w:val="left" w:pos="426"/>
          <w:tab w:val="left" w:pos="576"/>
          <w:tab w:val="left" w:pos="786"/>
        </w:tabs>
        <w:spacing w:line="360" w:lineRule="auto"/>
        <w:ind w:left="0" w:firstLine="0"/>
        <w:outlineLvl w:val="1"/>
        <w:rPr>
          <w:rFonts w:ascii="宋体" w:hAnsi="宋体"/>
          <w:b/>
          <w:sz w:val="28"/>
          <w:szCs w:val="28"/>
        </w:rPr>
      </w:pPr>
      <w:bookmarkStart w:id="10" w:name="_Toc95289584"/>
      <w:bookmarkStart w:id="11" w:name="_Toc109992929"/>
      <w:r w:rsidRPr="002D43B9">
        <w:rPr>
          <w:rFonts w:ascii="宋体" w:hAnsi="宋体" w:hint="eastAsia"/>
          <w:b/>
          <w:sz w:val="28"/>
          <w:szCs w:val="28"/>
        </w:rPr>
        <w:t>其他要求</w:t>
      </w:r>
      <w:bookmarkEnd w:id="10"/>
      <w:bookmarkEnd w:id="11"/>
    </w:p>
    <w:p w:rsidR="00064E4D" w:rsidRPr="002D43B9" w:rsidRDefault="00064E4D" w:rsidP="00064E4D">
      <w:pPr>
        <w:pStyle w:val="10"/>
        <w:numPr>
          <w:ilvl w:val="0"/>
          <w:numId w:val="3"/>
        </w:numPr>
        <w:tabs>
          <w:tab w:val="left" w:pos="1134"/>
        </w:tabs>
        <w:snapToGrid w:val="0"/>
        <w:spacing w:line="360" w:lineRule="auto"/>
        <w:ind w:firstLine="562"/>
        <w:rPr>
          <w:rFonts w:ascii="宋体" w:hAnsi="宋体"/>
          <w:b/>
          <w:sz w:val="28"/>
          <w:szCs w:val="28"/>
        </w:rPr>
      </w:pPr>
      <w:r w:rsidRPr="002D43B9">
        <w:rPr>
          <w:rFonts w:asciiTheme="minorEastAsia" w:hAnsiTheme="minorEastAsia" w:hint="eastAsia"/>
          <w:b/>
          <w:sz w:val="28"/>
          <w:szCs w:val="28"/>
        </w:rPr>
        <w:t>★</w:t>
      </w:r>
      <w:r w:rsidRPr="002D43B9">
        <w:rPr>
          <w:rFonts w:ascii="宋体" w:hAnsi="宋体" w:hint="eastAsia"/>
          <w:b/>
          <w:sz w:val="28"/>
          <w:szCs w:val="28"/>
        </w:rPr>
        <w:t>在评审过程中，评标委员会认为投标人的报价明显低于其他通过符合性审查投标人的报价，有可能影响产品质量或者不能诚信履约的，</w:t>
      </w:r>
      <w:r w:rsidRPr="002D43B9">
        <w:rPr>
          <w:rFonts w:ascii="宋体" w:hAnsi="宋体"/>
          <w:b/>
          <w:sz w:val="28"/>
          <w:szCs w:val="28"/>
        </w:rPr>
        <w:t>应当要求其在</w:t>
      </w:r>
      <w:r w:rsidRPr="002D43B9">
        <w:rPr>
          <w:rFonts w:ascii="宋体" w:hAnsi="宋体" w:hint="eastAsia"/>
          <w:b/>
          <w:sz w:val="28"/>
          <w:szCs w:val="28"/>
        </w:rPr>
        <w:t>评标</w:t>
      </w:r>
      <w:r w:rsidRPr="002D43B9">
        <w:rPr>
          <w:rFonts w:ascii="宋体" w:hAnsi="宋体"/>
          <w:b/>
          <w:sz w:val="28"/>
          <w:szCs w:val="28"/>
        </w:rPr>
        <w:t>现场合理的时间内提供书面说明，必要时提交相关证明材料；</w:t>
      </w:r>
      <w:r w:rsidRPr="002D43B9">
        <w:rPr>
          <w:rFonts w:ascii="宋体" w:hAnsi="宋体" w:hint="eastAsia"/>
          <w:b/>
          <w:sz w:val="28"/>
          <w:szCs w:val="28"/>
        </w:rPr>
        <w:t>投标人提交的书面说明、相关证明材料（如涉及），应当由法定代表人（主</w:t>
      </w:r>
      <w:r w:rsidRPr="002D43B9">
        <w:rPr>
          <w:rFonts w:ascii="宋体" w:hAnsi="宋体"/>
          <w:b/>
          <w:sz w:val="28"/>
          <w:szCs w:val="28"/>
        </w:rPr>
        <w:t>要负责人</w:t>
      </w:r>
      <w:r w:rsidRPr="002D43B9">
        <w:rPr>
          <w:rFonts w:ascii="宋体" w:hAnsi="宋体" w:hint="eastAsia"/>
          <w:b/>
          <w:sz w:val="28"/>
          <w:szCs w:val="28"/>
        </w:rPr>
        <w:t>）或授权代表签字或加盖公章，在评标委员会要求的时间内提</w:t>
      </w:r>
      <w:r w:rsidRPr="002D43B9">
        <w:rPr>
          <w:rFonts w:ascii="宋体" w:hAnsi="宋体"/>
          <w:b/>
          <w:sz w:val="28"/>
          <w:szCs w:val="28"/>
        </w:rPr>
        <w:t>交</w:t>
      </w:r>
      <w:r w:rsidRPr="002D43B9">
        <w:rPr>
          <w:rFonts w:ascii="宋体" w:hAnsi="宋体" w:hint="eastAsia"/>
          <w:b/>
          <w:sz w:val="28"/>
          <w:szCs w:val="28"/>
        </w:rPr>
        <w:t>，否则无效。投标人</w:t>
      </w:r>
      <w:r w:rsidRPr="002D43B9">
        <w:rPr>
          <w:rFonts w:ascii="宋体" w:hAnsi="宋体"/>
          <w:b/>
          <w:sz w:val="28"/>
          <w:szCs w:val="28"/>
        </w:rPr>
        <w:t>不能证明其报价合理性的，</w:t>
      </w:r>
      <w:r w:rsidRPr="002D43B9">
        <w:rPr>
          <w:rFonts w:ascii="宋体" w:hAnsi="宋体" w:hint="eastAsia"/>
          <w:b/>
          <w:sz w:val="28"/>
          <w:szCs w:val="28"/>
        </w:rPr>
        <w:t>评标</w:t>
      </w:r>
      <w:r w:rsidRPr="002D43B9">
        <w:rPr>
          <w:rFonts w:ascii="宋体" w:hAnsi="宋体"/>
          <w:b/>
          <w:sz w:val="28"/>
          <w:szCs w:val="28"/>
        </w:rPr>
        <w:t>委员会应当将其作为无效</w:t>
      </w:r>
      <w:r w:rsidRPr="002D43B9">
        <w:rPr>
          <w:rFonts w:ascii="宋体" w:hAnsi="宋体" w:hint="eastAsia"/>
          <w:b/>
          <w:sz w:val="28"/>
          <w:szCs w:val="28"/>
        </w:rPr>
        <w:t>投标</w:t>
      </w:r>
      <w:r w:rsidRPr="002D43B9">
        <w:rPr>
          <w:rFonts w:ascii="宋体" w:hAnsi="宋体"/>
          <w:b/>
          <w:sz w:val="28"/>
          <w:szCs w:val="28"/>
        </w:rPr>
        <w:t>处理</w:t>
      </w:r>
      <w:r w:rsidRPr="002D43B9">
        <w:rPr>
          <w:rFonts w:ascii="宋体" w:hAnsi="宋体" w:hint="eastAsia"/>
          <w:b/>
          <w:sz w:val="28"/>
          <w:szCs w:val="28"/>
        </w:rPr>
        <w:t>。</w:t>
      </w:r>
    </w:p>
    <w:p w:rsidR="00064E4D" w:rsidRPr="002D43B9" w:rsidRDefault="00064E4D" w:rsidP="00064E4D">
      <w:pPr>
        <w:pStyle w:val="10"/>
        <w:numPr>
          <w:ilvl w:val="0"/>
          <w:numId w:val="3"/>
        </w:numPr>
        <w:tabs>
          <w:tab w:val="left" w:pos="1134"/>
        </w:tabs>
        <w:snapToGrid w:val="0"/>
        <w:spacing w:line="360" w:lineRule="auto"/>
        <w:ind w:firstLineChars="0" w:firstLine="562"/>
        <w:rPr>
          <w:rFonts w:ascii="宋体" w:hAnsi="宋体"/>
          <w:sz w:val="28"/>
          <w:szCs w:val="28"/>
        </w:rPr>
      </w:pPr>
      <w:r w:rsidRPr="002D43B9">
        <w:rPr>
          <w:rFonts w:ascii="宋体" w:hAnsi="宋体" w:hint="eastAsia"/>
          <w:sz w:val="28"/>
          <w:szCs w:val="28"/>
        </w:rPr>
        <w:t>投标人2019年1月1日以后（含1日）应具有类似项目业绩（合同内容至少应包含有LED显示屏的供货）。</w:t>
      </w:r>
    </w:p>
    <w:p w:rsidR="00064E4D" w:rsidRPr="002D43B9" w:rsidRDefault="00064E4D" w:rsidP="00064E4D">
      <w:pPr>
        <w:pStyle w:val="10"/>
        <w:numPr>
          <w:ilvl w:val="0"/>
          <w:numId w:val="3"/>
        </w:numPr>
        <w:tabs>
          <w:tab w:val="left" w:pos="1134"/>
        </w:tabs>
        <w:snapToGrid w:val="0"/>
        <w:spacing w:line="360" w:lineRule="auto"/>
        <w:ind w:firstLineChars="0"/>
        <w:rPr>
          <w:rFonts w:ascii="宋体" w:hAnsi="宋体"/>
          <w:sz w:val="28"/>
          <w:szCs w:val="28"/>
        </w:rPr>
      </w:pPr>
      <w:r w:rsidRPr="002D43B9">
        <w:rPr>
          <w:rFonts w:ascii="宋体" w:hAnsi="宋体" w:hint="eastAsia"/>
          <w:sz w:val="28"/>
          <w:szCs w:val="28"/>
        </w:rPr>
        <w:t>投标人应具有有效的GB/T19001系列或ISO9001系列质量管理体系认证证书。</w:t>
      </w:r>
    </w:p>
    <w:p w:rsidR="00064E4D" w:rsidRPr="002D43B9" w:rsidRDefault="00064E4D" w:rsidP="00064E4D">
      <w:pPr>
        <w:pStyle w:val="10"/>
        <w:numPr>
          <w:ilvl w:val="0"/>
          <w:numId w:val="3"/>
        </w:numPr>
        <w:tabs>
          <w:tab w:val="left" w:pos="1134"/>
        </w:tabs>
        <w:snapToGrid w:val="0"/>
        <w:spacing w:line="360" w:lineRule="auto"/>
        <w:ind w:firstLineChars="0"/>
        <w:rPr>
          <w:rFonts w:ascii="宋体" w:hAnsi="宋体"/>
          <w:sz w:val="28"/>
          <w:szCs w:val="28"/>
        </w:rPr>
      </w:pPr>
      <w:r w:rsidRPr="002D43B9">
        <w:rPr>
          <w:rFonts w:ascii="宋体" w:hAnsi="宋体" w:hint="eastAsia"/>
          <w:sz w:val="28"/>
          <w:szCs w:val="28"/>
        </w:rPr>
        <w:t>投标人所投LED屏幕控制系统应具有节假日、校园文化、疫情防控、数据大屏、动画特效、党建、远程教育类型的动效模板。</w:t>
      </w:r>
    </w:p>
    <w:p w:rsidR="00064E4D" w:rsidRPr="002D43B9" w:rsidRDefault="00064E4D" w:rsidP="00064E4D">
      <w:pPr>
        <w:pStyle w:val="10"/>
        <w:numPr>
          <w:ilvl w:val="0"/>
          <w:numId w:val="3"/>
        </w:numPr>
        <w:tabs>
          <w:tab w:val="left" w:pos="1134"/>
        </w:tabs>
        <w:snapToGrid w:val="0"/>
        <w:spacing w:line="360" w:lineRule="auto"/>
        <w:ind w:firstLineChars="0"/>
        <w:rPr>
          <w:rFonts w:ascii="宋体" w:hAnsi="宋体"/>
          <w:sz w:val="28"/>
          <w:szCs w:val="28"/>
        </w:rPr>
      </w:pPr>
      <w:r w:rsidRPr="002D43B9">
        <w:rPr>
          <w:rFonts w:ascii="宋体" w:hAnsi="宋体" w:hint="eastAsia"/>
          <w:sz w:val="28"/>
          <w:szCs w:val="28"/>
        </w:rPr>
        <w:t>投标人所投LED屏幕控制系统应具有①信息发布平台功能、②终端推屏功能、③</w:t>
      </w:r>
      <w:proofErr w:type="gramStart"/>
      <w:r w:rsidRPr="002D43B9">
        <w:rPr>
          <w:rFonts w:ascii="宋体" w:hAnsi="宋体" w:hint="eastAsia"/>
          <w:sz w:val="28"/>
          <w:szCs w:val="28"/>
        </w:rPr>
        <w:t>智慧党建</w:t>
      </w:r>
      <w:proofErr w:type="gramEnd"/>
      <w:r w:rsidRPr="002D43B9">
        <w:rPr>
          <w:rFonts w:ascii="宋体" w:hAnsi="宋体" w:hint="eastAsia"/>
          <w:sz w:val="28"/>
          <w:szCs w:val="28"/>
        </w:rPr>
        <w:t>功能、④移动</w:t>
      </w:r>
      <w:proofErr w:type="gramStart"/>
      <w:r w:rsidRPr="002D43B9">
        <w:rPr>
          <w:rFonts w:ascii="宋体" w:hAnsi="宋体" w:hint="eastAsia"/>
          <w:sz w:val="28"/>
          <w:szCs w:val="28"/>
        </w:rPr>
        <w:t>端信息</w:t>
      </w:r>
      <w:proofErr w:type="gramEnd"/>
      <w:r w:rsidRPr="002D43B9">
        <w:rPr>
          <w:rFonts w:ascii="宋体" w:hAnsi="宋体" w:hint="eastAsia"/>
          <w:sz w:val="28"/>
          <w:szCs w:val="28"/>
        </w:rPr>
        <w:t>发布功能、⑤智能大屏发布功能、⑥数据采集功能、⑦大屏可视化编辑功能、⑧小程序终端功能、⑨智能模板编辑功能、⑩动态UI引擎功能的模板组件，且模板组件具有计算机软件著作权登记证书。</w:t>
      </w:r>
    </w:p>
    <w:p w:rsidR="00064E4D" w:rsidRPr="002D43B9" w:rsidRDefault="00064E4D" w:rsidP="00064E4D">
      <w:pPr>
        <w:pStyle w:val="10"/>
        <w:numPr>
          <w:ilvl w:val="0"/>
          <w:numId w:val="3"/>
        </w:numPr>
        <w:tabs>
          <w:tab w:val="left" w:pos="1134"/>
        </w:tabs>
        <w:snapToGrid w:val="0"/>
        <w:spacing w:line="360" w:lineRule="auto"/>
        <w:ind w:firstLineChars="0" w:firstLine="562"/>
        <w:rPr>
          <w:rFonts w:ascii="宋体" w:hAnsi="宋体"/>
          <w:sz w:val="28"/>
          <w:szCs w:val="28"/>
        </w:rPr>
      </w:pPr>
      <w:r w:rsidRPr="002D43B9">
        <w:rPr>
          <w:rFonts w:ascii="宋体" w:hAnsi="宋体" w:hint="eastAsia"/>
          <w:sz w:val="28"/>
          <w:szCs w:val="28"/>
        </w:rPr>
        <w:t>投标人所投户外LED全</w:t>
      </w:r>
      <w:proofErr w:type="gramStart"/>
      <w:r w:rsidRPr="002D43B9">
        <w:rPr>
          <w:rFonts w:ascii="宋体" w:hAnsi="宋体" w:hint="eastAsia"/>
          <w:sz w:val="28"/>
          <w:szCs w:val="28"/>
        </w:rPr>
        <w:t>彩高清显示</w:t>
      </w:r>
      <w:proofErr w:type="gramEnd"/>
      <w:r w:rsidRPr="002D43B9">
        <w:rPr>
          <w:rFonts w:ascii="宋体" w:hAnsi="宋体" w:hint="eastAsia"/>
          <w:sz w:val="28"/>
          <w:szCs w:val="28"/>
        </w:rPr>
        <w:t>系统、科研</w:t>
      </w:r>
      <w:proofErr w:type="gramStart"/>
      <w:r w:rsidRPr="002D43B9">
        <w:rPr>
          <w:rFonts w:ascii="宋体" w:hAnsi="宋体" w:hint="eastAsia"/>
          <w:sz w:val="28"/>
          <w:szCs w:val="28"/>
        </w:rPr>
        <w:t>实训楼阶梯教</w:t>
      </w:r>
      <w:r w:rsidRPr="002D43B9">
        <w:rPr>
          <w:rFonts w:ascii="宋体" w:hAnsi="宋体" w:hint="eastAsia"/>
          <w:sz w:val="28"/>
          <w:szCs w:val="28"/>
        </w:rPr>
        <w:lastRenderedPageBreak/>
        <w:t>室</w:t>
      </w:r>
      <w:proofErr w:type="gramEnd"/>
      <w:r w:rsidRPr="002D43B9">
        <w:rPr>
          <w:rFonts w:ascii="宋体" w:hAnsi="宋体" w:hint="eastAsia"/>
          <w:sz w:val="28"/>
          <w:szCs w:val="28"/>
        </w:rPr>
        <w:t>LED全</w:t>
      </w:r>
      <w:proofErr w:type="gramStart"/>
      <w:r w:rsidRPr="002D43B9">
        <w:rPr>
          <w:rFonts w:ascii="宋体" w:hAnsi="宋体" w:hint="eastAsia"/>
          <w:sz w:val="28"/>
          <w:szCs w:val="28"/>
        </w:rPr>
        <w:t>彩高清显示</w:t>
      </w:r>
      <w:proofErr w:type="gramEnd"/>
      <w:r w:rsidRPr="002D43B9">
        <w:rPr>
          <w:rFonts w:ascii="宋体" w:hAnsi="宋体" w:hint="eastAsia"/>
          <w:sz w:val="28"/>
          <w:szCs w:val="28"/>
        </w:rPr>
        <w:t>系统、</w:t>
      </w:r>
      <w:proofErr w:type="gramStart"/>
      <w:r w:rsidRPr="002D43B9">
        <w:rPr>
          <w:rFonts w:ascii="宋体" w:hAnsi="宋体" w:hint="eastAsia"/>
          <w:sz w:val="28"/>
          <w:szCs w:val="28"/>
        </w:rPr>
        <w:t>海科学</w:t>
      </w:r>
      <w:proofErr w:type="gramEnd"/>
      <w:r w:rsidRPr="002D43B9">
        <w:rPr>
          <w:rFonts w:ascii="宋体" w:hAnsi="宋体" w:hint="eastAsia"/>
          <w:sz w:val="28"/>
          <w:szCs w:val="28"/>
        </w:rPr>
        <w:t>生活动中心LED全彩显示屏系统、LED屏幕控制系统的制造商均应具有有效的ISO27001信息安全管理体系认证证书。</w:t>
      </w:r>
    </w:p>
    <w:p w:rsidR="00064E4D" w:rsidRPr="002D43B9" w:rsidRDefault="00064E4D" w:rsidP="00064E4D">
      <w:pPr>
        <w:pStyle w:val="10"/>
        <w:numPr>
          <w:ilvl w:val="0"/>
          <w:numId w:val="3"/>
        </w:numPr>
        <w:tabs>
          <w:tab w:val="left" w:pos="1134"/>
        </w:tabs>
        <w:snapToGrid w:val="0"/>
        <w:spacing w:line="360" w:lineRule="auto"/>
        <w:ind w:firstLineChars="0" w:firstLine="562"/>
        <w:rPr>
          <w:rFonts w:ascii="宋体" w:hAnsi="宋体"/>
          <w:sz w:val="28"/>
          <w:szCs w:val="28"/>
        </w:rPr>
      </w:pPr>
      <w:r w:rsidRPr="002D43B9">
        <w:rPr>
          <w:rFonts w:ascii="宋体" w:hAnsi="宋体" w:hint="eastAsia"/>
          <w:sz w:val="28"/>
          <w:szCs w:val="28"/>
        </w:rPr>
        <w:t>投标人应承诺本次所投产品与采购人现有LED系统完全兼容，若需要更换相关硬件或软件产品，投标人自行承担相应费用。</w:t>
      </w:r>
    </w:p>
    <w:p w:rsidR="00CC4605" w:rsidRDefault="00064E4D" w:rsidP="00064E4D">
      <w:r w:rsidRPr="002D43B9">
        <w:rPr>
          <w:rFonts w:ascii="宋体" w:hAnsi="宋体" w:hint="eastAsia"/>
          <w:bCs/>
          <w:sz w:val="28"/>
          <w:szCs w:val="28"/>
        </w:rPr>
        <w:t>投标人</w:t>
      </w:r>
      <w:r w:rsidRPr="002D43B9">
        <w:rPr>
          <w:rFonts w:ascii="宋体" w:hAnsi="宋体" w:hint="eastAsia"/>
          <w:sz w:val="28"/>
          <w:szCs w:val="28"/>
        </w:rPr>
        <w:t>应</w:t>
      </w:r>
      <w:r w:rsidRPr="002D43B9">
        <w:rPr>
          <w:rFonts w:ascii="宋体" w:hAnsi="宋体" w:hint="eastAsia"/>
          <w:bCs/>
          <w:sz w:val="28"/>
          <w:szCs w:val="28"/>
        </w:rPr>
        <w:t>承诺采购人重大活动或紧急保障工作（比赛活动、省市国家级考试、招生迎新），提前派技术人员对本次采购设备设施进行检查，并提供现场技术保障，确保信息化设施设备正常运行。</w:t>
      </w:r>
      <w:bookmarkStart w:id="12" w:name="_GoBack"/>
      <w:bookmarkEnd w:id="12"/>
    </w:p>
    <w:sectPr w:rsidR="00CC4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D8" w:rsidRDefault="000851D8" w:rsidP="00064E4D">
      <w:r>
        <w:separator/>
      </w:r>
    </w:p>
  </w:endnote>
  <w:endnote w:type="continuationSeparator" w:id="0">
    <w:p w:rsidR="000851D8" w:rsidRDefault="000851D8" w:rsidP="0006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D8" w:rsidRDefault="000851D8" w:rsidP="00064E4D">
      <w:r>
        <w:separator/>
      </w:r>
    </w:p>
  </w:footnote>
  <w:footnote w:type="continuationSeparator" w:id="0">
    <w:p w:rsidR="000851D8" w:rsidRDefault="000851D8" w:rsidP="00064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start w:val="1"/>
      <w:numFmt w:val="decimal"/>
      <w:pStyle w:val="1"/>
      <w:lvlText w:val="第%1章"/>
      <w:lvlJc w:val="left"/>
      <w:pPr>
        <w:ind w:left="283" w:hanging="425"/>
      </w:pPr>
      <w:rPr>
        <w:rFonts w:ascii="Times New Roman" w:eastAsia="宋体" w:hAnsi="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2694" w:hanging="567"/>
      </w:pPr>
      <w:rPr>
        <w:rFonts w:ascii="Times New Roman" w:eastAsia="宋体" w:hAnsi="Times New Roman" w:cs="Times New Roman" w:hint="default"/>
        <w:b/>
        <w:i w:val="0"/>
        <w:color w:val="000000" w:themeColor="text1"/>
        <w:sz w:val="28"/>
        <w:highlight w:val="none"/>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ascii="Times New Roman" w:hAnsi="Times New Roman" w:cs="Times New Roman" w:hint="default"/>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1">
    <w:nsid w:val="34644018"/>
    <w:multiLevelType w:val="singleLevel"/>
    <w:tmpl w:val="34644018"/>
    <w:lvl w:ilvl="0">
      <w:start w:val="1"/>
      <w:numFmt w:val="chineseCounting"/>
      <w:suff w:val="nothing"/>
      <w:lvlText w:val="%1、"/>
      <w:lvlJc w:val="left"/>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3D"/>
    <w:rsid w:val="00064E4D"/>
    <w:rsid w:val="000851D8"/>
    <w:rsid w:val="0095083D"/>
    <w:rsid w:val="00CC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64E4D"/>
    <w:pPr>
      <w:widowControl w:val="0"/>
      <w:jc w:val="both"/>
    </w:pPr>
    <w:rPr>
      <w:rFonts w:ascii="Calibri" w:eastAsia="宋体" w:hAnsi="Calibri" w:cs="Times New Roman"/>
    </w:rPr>
  </w:style>
  <w:style w:type="paragraph" w:styleId="1">
    <w:name w:val="heading 1"/>
    <w:basedOn w:val="a"/>
    <w:next w:val="a"/>
    <w:link w:val="1Char"/>
    <w:qFormat/>
    <w:rsid w:val="00064E4D"/>
    <w:pPr>
      <w:keepNext/>
      <w:keepLines/>
      <w:numPr>
        <w:numId w:val="1"/>
      </w:numPr>
      <w:spacing w:before="340" w:after="330" w:line="400" w:lineRule="exact"/>
      <w:jc w:val="center"/>
      <w:outlineLvl w:val="0"/>
    </w:pPr>
    <w:rPr>
      <w:rFonts w:ascii="宋体" w:hAnsi="宋体"/>
      <w:b/>
      <w:bCs/>
      <w:spacing w:val="-20"/>
      <w:kern w:val="44"/>
      <w:sz w:val="32"/>
      <w:szCs w:val="32"/>
    </w:rPr>
  </w:style>
  <w:style w:type="paragraph" w:styleId="2">
    <w:name w:val="heading 2"/>
    <w:basedOn w:val="a"/>
    <w:next w:val="a"/>
    <w:link w:val="2Char"/>
    <w:qFormat/>
    <w:rsid w:val="00064E4D"/>
    <w:pPr>
      <w:keepNext/>
      <w:keepLines/>
      <w:numPr>
        <w:ilvl w:val="1"/>
        <w:numId w:val="1"/>
      </w:numPr>
      <w:spacing w:before="260" w:after="260" w:line="360" w:lineRule="auto"/>
      <w:jc w:val="left"/>
      <w:outlineLvl w:val="1"/>
    </w:pPr>
    <w:rPr>
      <w:rFonts w:ascii="宋体" w:hAnsi="宋体"/>
      <w:b/>
      <w:bCs/>
      <w:sz w:val="28"/>
      <w:szCs w:val="28"/>
    </w:rPr>
  </w:style>
  <w:style w:type="paragraph" w:styleId="3">
    <w:name w:val="heading 3"/>
    <w:basedOn w:val="a"/>
    <w:next w:val="a"/>
    <w:link w:val="3Char"/>
    <w:qFormat/>
    <w:rsid w:val="00064E4D"/>
    <w:pPr>
      <w:keepNext/>
      <w:keepLines/>
      <w:numPr>
        <w:ilvl w:val="2"/>
        <w:numId w:val="1"/>
      </w:numPr>
      <w:spacing w:line="360" w:lineRule="auto"/>
      <w:outlineLvl w:val="2"/>
    </w:pPr>
    <w:rPr>
      <w:rFonts w:ascii="宋体" w:hAnsi="宋体"/>
      <w:b/>
      <w:bCs/>
      <w:color w:val="000000"/>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64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64E4D"/>
    <w:rPr>
      <w:sz w:val="18"/>
      <w:szCs w:val="18"/>
    </w:rPr>
  </w:style>
  <w:style w:type="paragraph" w:styleId="a5">
    <w:name w:val="footer"/>
    <w:basedOn w:val="a"/>
    <w:link w:val="Char0"/>
    <w:uiPriority w:val="99"/>
    <w:unhideWhenUsed/>
    <w:rsid w:val="00064E4D"/>
    <w:pPr>
      <w:tabs>
        <w:tab w:val="center" w:pos="4153"/>
        <w:tab w:val="right" w:pos="8306"/>
      </w:tabs>
      <w:snapToGrid w:val="0"/>
      <w:jc w:val="left"/>
    </w:pPr>
    <w:rPr>
      <w:sz w:val="18"/>
      <w:szCs w:val="18"/>
    </w:rPr>
  </w:style>
  <w:style w:type="character" w:customStyle="1" w:styleId="Char0">
    <w:name w:val="页脚 Char"/>
    <w:basedOn w:val="a1"/>
    <w:link w:val="a5"/>
    <w:uiPriority w:val="99"/>
    <w:rsid w:val="00064E4D"/>
    <w:rPr>
      <w:sz w:val="18"/>
      <w:szCs w:val="18"/>
    </w:rPr>
  </w:style>
  <w:style w:type="character" w:customStyle="1" w:styleId="1Char">
    <w:name w:val="标题 1 Char"/>
    <w:basedOn w:val="a1"/>
    <w:link w:val="1"/>
    <w:qFormat/>
    <w:rsid w:val="00064E4D"/>
    <w:rPr>
      <w:rFonts w:ascii="宋体" w:eastAsia="宋体" w:hAnsi="宋体" w:cs="Times New Roman"/>
      <w:b/>
      <w:bCs/>
      <w:spacing w:val="-20"/>
      <w:kern w:val="44"/>
      <w:sz w:val="32"/>
      <w:szCs w:val="32"/>
    </w:rPr>
  </w:style>
  <w:style w:type="character" w:customStyle="1" w:styleId="2Char">
    <w:name w:val="标题 2 Char"/>
    <w:basedOn w:val="a1"/>
    <w:link w:val="2"/>
    <w:rsid w:val="00064E4D"/>
    <w:rPr>
      <w:rFonts w:ascii="宋体" w:eastAsia="宋体" w:hAnsi="宋体" w:cs="Times New Roman"/>
      <w:b/>
      <w:bCs/>
      <w:sz w:val="28"/>
      <w:szCs w:val="28"/>
    </w:rPr>
  </w:style>
  <w:style w:type="character" w:customStyle="1" w:styleId="3Char">
    <w:name w:val="标题 3 Char"/>
    <w:basedOn w:val="a1"/>
    <w:link w:val="3"/>
    <w:qFormat/>
    <w:rsid w:val="00064E4D"/>
    <w:rPr>
      <w:rFonts w:ascii="宋体" w:eastAsia="宋体" w:hAnsi="宋体" w:cs="Times New Roman"/>
      <w:b/>
      <w:bCs/>
      <w:color w:val="000000"/>
      <w:kern w:val="0"/>
      <w:sz w:val="28"/>
      <w:szCs w:val="28"/>
    </w:rPr>
  </w:style>
  <w:style w:type="paragraph" w:styleId="a0">
    <w:name w:val="Body Text"/>
    <w:basedOn w:val="a"/>
    <w:next w:val="a"/>
    <w:link w:val="Char2"/>
    <w:uiPriority w:val="99"/>
    <w:qFormat/>
    <w:rsid w:val="00064E4D"/>
    <w:pPr>
      <w:spacing w:after="120"/>
    </w:pPr>
  </w:style>
  <w:style w:type="character" w:customStyle="1" w:styleId="Char1">
    <w:name w:val="正文文本 Char"/>
    <w:basedOn w:val="a1"/>
    <w:uiPriority w:val="99"/>
    <w:semiHidden/>
    <w:rsid w:val="00064E4D"/>
    <w:rPr>
      <w:rFonts w:ascii="Calibri" w:eastAsia="宋体" w:hAnsi="Calibri" w:cs="Times New Roman"/>
    </w:rPr>
  </w:style>
  <w:style w:type="character" w:customStyle="1" w:styleId="Char2">
    <w:name w:val="正文文本 Char2"/>
    <w:basedOn w:val="a1"/>
    <w:link w:val="a0"/>
    <w:uiPriority w:val="99"/>
    <w:qFormat/>
    <w:rsid w:val="00064E4D"/>
    <w:rPr>
      <w:rFonts w:ascii="Calibri" w:eastAsia="宋体" w:hAnsi="Calibri" w:cs="Times New Roman"/>
    </w:rPr>
  </w:style>
  <w:style w:type="paragraph" w:customStyle="1" w:styleId="10">
    <w:name w:val="列出段落1"/>
    <w:basedOn w:val="a"/>
    <w:link w:val="a6"/>
    <w:qFormat/>
    <w:rsid w:val="00064E4D"/>
    <w:pPr>
      <w:ind w:firstLineChars="200" w:firstLine="420"/>
    </w:pPr>
  </w:style>
  <w:style w:type="character" w:customStyle="1" w:styleId="a6">
    <w:name w:val="列出段落 字符"/>
    <w:link w:val="10"/>
    <w:qFormat/>
    <w:locked/>
    <w:rsid w:val="00064E4D"/>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64E4D"/>
    <w:pPr>
      <w:widowControl w:val="0"/>
      <w:jc w:val="both"/>
    </w:pPr>
    <w:rPr>
      <w:rFonts w:ascii="Calibri" w:eastAsia="宋体" w:hAnsi="Calibri" w:cs="Times New Roman"/>
    </w:rPr>
  </w:style>
  <w:style w:type="paragraph" w:styleId="1">
    <w:name w:val="heading 1"/>
    <w:basedOn w:val="a"/>
    <w:next w:val="a"/>
    <w:link w:val="1Char"/>
    <w:qFormat/>
    <w:rsid w:val="00064E4D"/>
    <w:pPr>
      <w:keepNext/>
      <w:keepLines/>
      <w:numPr>
        <w:numId w:val="1"/>
      </w:numPr>
      <w:spacing w:before="340" w:after="330" w:line="400" w:lineRule="exact"/>
      <w:jc w:val="center"/>
      <w:outlineLvl w:val="0"/>
    </w:pPr>
    <w:rPr>
      <w:rFonts w:ascii="宋体" w:hAnsi="宋体"/>
      <w:b/>
      <w:bCs/>
      <w:spacing w:val="-20"/>
      <w:kern w:val="44"/>
      <w:sz w:val="32"/>
      <w:szCs w:val="32"/>
    </w:rPr>
  </w:style>
  <w:style w:type="paragraph" w:styleId="2">
    <w:name w:val="heading 2"/>
    <w:basedOn w:val="a"/>
    <w:next w:val="a"/>
    <w:link w:val="2Char"/>
    <w:qFormat/>
    <w:rsid w:val="00064E4D"/>
    <w:pPr>
      <w:keepNext/>
      <w:keepLines/>
      <w:numPr>
        <w:ilvl w:val="1"/>
        <w:numId w:val="1"/>
      </w:numPr>
      <w:spacing w:before="260" w:after="260" w:line="360" w:lineRule="auto"/>
      <w:jc w:val="left"/>
      <w:outlineLvl w:val="1"/>
    </w:pPr>
    <w:rPr>
      <w:rFonts w:ascii="宋体" w:hAnsi="宋体"/>
      <w:b/>
      <w:bCs/>
      <w:sz w:val="28"/>
      <w:szCs w:val="28"/>
    </w:rPr>
  </w:style>
  <w:style w:type="paragraph" w:styleId="3">
    <w:name w:val="heading 3"/>
    <w:basedOn w:val="a"/>
    <w:next w:val="a"/>
    <w:link w:val="3Char"/>
    <w:qFormat/>
    <w:rsid w:val="00064E4D"/>
    <w:pPr>
      <w:keepNext/>
      <w:keepLines/>
      <w:numPr>
        <w:ilvl w:val="2"/>
        <w:numId w:val="1"/>
      </w:numPr>
      <w:spacing w:line="360" w:lineRule="auto"/>
      <w:outlineLvl w:val="2"/>
    </w:pPr>
    <w:rPr>
      <w:rFonts w:ascii="宋体" w:hAnsi="宋体"/>
      <w:b/>
      <w:bCs/>
      <w:color w:val="000000"/>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64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64E4D"/>
    <w:rPr>
      <w:sz w:val="18"/>
      <w:szCs w:val="18"/>
    </w:rPr>
  </w:style>
  <w:style w:type="paragraph" w:styleId="a5">
    <w:name w:val="footer"/>
    <w:basedOn w:val="a"/>
    <w:link w:val="Char0"/>
    <w:uiPriority w:val="99"/>
    <w:unhideWhenUsed/>
    <w:rsid w:val="00064E4D"/>
    <w:pPr>
      <w:tabs>
        <w:tab w:val="center" w:pos="4153"/>
        <w:tab w:val="right" w:pos="8306"/>
      </w:tabs>
      <w:snapToGrid w:val="0"/>
      <w:jc w:val="left"/>
    </w:pPr>
    <w:rPr>
      <w:sz w:val="18"/>
      <w:szCs w:val="18"/>
    </w:rPr>
  </w:style>
  <w:style w:type="character" w:customStyle="1" w:styleId="Char0">
    <w:name w:val="页脚 Char"/>
    <w:basedOn w:val="a1"/>
    <w:link w:val="a5"/>
    <w:uiPriority w:val="99"/>
    <w:rsid w:val="00064E4D"/>
    <w:rPr>
      <w:sz w:val="18"/>
      <w:szCs w:val="18"/>
    </w:rPr>
  </w:style>
  <w:style w:type="character" w:customStyle="1" w:styleId="1Char">
    <w:name w:val="标题 1 Char"/>
    <w:basedOn w:val="a1"/>
    <w:link w:val="1"/>
    <w:qFormat/>
    <w:rsid w:val="00064E4D"/>
    <w:rPr>
      <w:rFonts w:ascii="宋体" w:eastAsia="宋体" w:hAnsi="宋体" w:cs="Times New Roman"/>
      <w:b/>
      <w:bCs/>
      <w:spacing w:val="-20"/>
      <w:kern w:val="44"/>
      <w:sz w:val="32"/>
      <w:szCs w:val="32"/>
    </w:rPr>
  </w:style>
  <w:style w:type="character" w:customStyle="1" w:styleId="2Char">
    <w:name w:val="标题 2 Char"/>
    <w:basedOn w:val="a1"/>
    <w:link w:val="2"/>
    <w:rsid w:val="00064E4D"/>
    <w:rPr>
      <w:rFonts w:ascii="宋体" w:eastAsia="宋体" w:hAnsi="宋体" w:cs="Times New Roman"/>
      <w:b/>
      <w:bCs/>
      <w:sz w:val="28"/>
      <w:szCs w:val="28"/>
    </w:rPr>
  </w:style>
  <w:style w:type="character" w:customStyle="1" w:styleId="3Char">
    <w:name w:val="标题 3 Char"/>
    <w:basedOn w:val="a1"/>
    <w:link w:val="3"/>
    <w:qFormat/>
    <w:rsid w:val="00064E4D"/>
    <w:rPr>
      <w:rFonts w:ascii="宋体" w:eastAsia="宋体" w:hAnsi="宋体" w:cs="Times New Roman"/>
      <w:b/>
      <w:bCs/>
      <w:color w:val="000000"/>
      <w:kern w:val="0"/>
      <w:sz w:val="28"/>
      <w:szCs w:val="28"/>
    </w:rPr>
  </w:style>
  <w:style w:type="paragraph" w:styleId="a0">
    <w:name w:val="Body Text"/>
    <w:basedOn w:val="a"/>
    <w:next w:val="a"/>
    <w:link w:val="Char2"/>
    <w:uiPriority w:val="99"/>
    <w:qFormat/>
    <w:rsid w:val="00064E4D"/>
    <w:pPr>
      <w:spacing w:after="120"/>
    </w:pPr>
  </w:style>
  <w:style w:type="character" w:customStyle="1" w:styleId="Char1">
    <w:name w:val="正文文本 Char"/>
    <w:basedOn w:val="a1"/>
    <w:uiPriority w:val="99"/>
    <w:semiHidden/>
    <w:rsid w:val="00064E4D"/>
    <w:rPr>
      <w:rFonts w:ascii="Calibri" w:eastAsia="宋体" w:hAnsi="Calibri" w:cs="Times New Roman"/>
    </w:rPr>
  </w:style>
  <w:style w:type="character" w:customStyle="1" w:styleId="Char2">
    <w:name w:val="正文文本 Char2"/>
    <w:basedOn w:val="a1"/>
    <w:link w:val="a0"/>
    <w:uiPriority w:val="99"/>
    <w:qFormat/>
    <w:rsid w:val="00064E4D"/>
    <w:rPr>
      <w:rFonts w:ascii="Calibri" w:eastAsia="宋体" w:hAnsi="Calibri" w:cs="Times New Roman"/>
    </w:rPr>
  </w:style>
  <w:style w:type="paragraph" w:customStyle="1" w:styleId="10">
    <w:name w:val="列出段落1"/>
    <w:basedOn w:val="a"/>
    <w:link w:val="a6"/>
    <w:qFormat/>
    <w:rsid w:val="00064E4D"/>
    <w:pPr>
      <w:ind w:firstLineChars="200" w:firstLine="420"/>
    </w:pPr>
  </w:style>
  <w:style w:type="character" w:customStyle="1" w:styleId="a6">
    <w:name w:val="列出段落 字符"/>
    <w:link w:val="10"/>
    <w:qFormat/>
    <w:locked/>
    <w:rsid w:val="00064E4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高文豪</dc:creator>
  <cp:keywords/>
  <dc:description/>
  <cp:lastModifiedBy>高文豪</cp:lastModifiedBy>
  <cp:revision>2</cp:revision>
  <dcterms:created xsi:type="dcterms:W3CDTF">2022-07-29T05:17:00Z</dcterms:created>
  <dcterms:modified xsi:type="dcterms:W3CDTF">2022-07-29T05:17:00Z</dcterms:modified>
</cp:coreProperties>
</file>