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bdr w:val="none" w:color="auto" w:sz="0" w:space="0"/>
          <w:shd w:val="clear" w:fill="FFFFFF"/>
        </w:rPr>
        <w:t>第3章磋商项目技术、服务、商务及其他要求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由于采购人（四川省泸州市第一中学校）近年办学规模迅速扩大，教育教学条件日趋紧张，现需采购一批桌凳及公寓床等。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350,500.00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350,500.00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1500"/>
        <w:gridCol w:w="622"/>
        <w:gridCol w:w="1176"/>
        <w:gridCol w:w="623"/>
        <w:gridCol w:w="623"/>
        <w:gridCol w:w="718"/>
        <w:gridCol w:w="813"/>
        <w:gridCol w:w="813"/>
        <w:gridCol w:w="9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标的预算 （元）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课桌</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262,500.00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公寓床</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86,400.00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床板</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3.3技术参数及要求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标的名称：课桌</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color w:val="000000"/>
                <w:sz w:val="20"/>
                <w:szCs w:val="20"/>
                <w:bdr w:val="none" w:color="auto" w:sz="0" w:space="0"/>
              </w:rPr>
              <w:t>1</w:t>
            </w:r>
            <w:r>
              <w:rPr>
                <w:rFonts w:hint="eastAsia" w:ascii="宋体" w:hAnsi="宋体" w:eastAsia="宋体" w:cs="宋体"/>
                <w:color w:val="000000"/>
                <w:sz w:val="20"/>
                <w:szCs w:val="20"/>
                <w:bdr w:val="none" w:color="auto" w:sz="0" w:space="0"/>
              </w:rPr>
              <w:t>、桌面</w:t>
            </w:r>
            <w:r>
              <w:rPr>
                <w:rFonts w:hint="default" w:ascii="Times New Roman" w:hAnsi="Times New Roman" w:eastAsia="宋体"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板材厚度</w:t>
            </w:r>
            <w:r>
              <w:rPr>
                <w:rFonts w:hint="default" w:ascii="Times New Roman" w:hAnsi="Times New Roman" w:eastAsia="宋体" w:cs="Times New Roman"/>
                <w:color w:val="000000"/>
                <w:sz w:val="20"/>
                <w:szCs w:val="20"/>
                <w:bdr w:val="none" w:color="auto" w:sz="0" w:space="0"/>
              </w:rPr>
              <w:t>18mm</w:t>
            </w:r>
            <w:r>
              <w:rPr>
                <w:rFonts w:hint="eastAsia" w:ascii="宋体" w:hAnsi="宋体" w:eastAsia="宋体" w:cs="宋体"/>
                <w:color w:val="000000"/>
                <w:sz w:val="20"/>
                <w:szCs w:val="20"/>
                <w:bdr w:val="none" w:color="auto" w:sz="0" w:space="0"/>
              </w:rPr>
              <w:t>。规格：</w:t>
            </w:r>
            <w:r>
              <w:rPr>
                <w:rFonts w:hint="default" w:ascii="Times New Roman" w:hAnsi="Times New Roman" w:eastAsia="宋体" w:cs="Times New Roman"/>
                <w:color w:val="000000"/>
                <w:sz w:val="20"/>
                <w:szCs w:val="20"/>
                <w:bdr w:val="none" w:color="auto" w:sz="0" w:space="0"/>
              </w:rPr>
              <w:t>600*400*760mm</w:t>
            </w:r>
            <w:r>
              <w:rPr>
                <w:rFonts w:hint="default" w:ascii="Times New Roman" w:hAnsi="Times New Roman" w:eastAsia="宋体" w:cs="Times New Roman"/>
                <w:sz w:val="21"/>
                <w:szCs w:val="21"/>
                <w:bdr w:val="none" w:color="auto" w:sz="0" w:space="0"/>
              </w:rPr>
              <w:br w:type="textWrapping"/>
            </w:r>
            <w:r>
              <w:rPr>
                <w:rFonts w:hint="default" w:ascii="Times New Roman" w:hAnsi="Times New Roman" w:eastAsia="宋体" w:cs="Times New Roman"/>
                <w:color w:val="000000"/>
                <w:sz w:val="20"/>
                <w:szCs w:val="20"/>
                <w:bdr w:val="none" w:color="auto" w:sz="0" w:space="0"/>
              </w:rPr>
              <w:t>2</w:t>
            </w:r>
            <w:r>
              <w:rPr>
                <w:rFonts w:hint="eastAsia" w:ascii="宋体" w:hAnsi="宋体" w:eastAsia="宋体" w:cs="宋体"/>
                <w:color w:val="000000"/>
                <w:sz w:val="20"/>
                <w:szCs w:val="20"/>
                <w:bdr w:val="none" w:color="auto" w:sz="0" w:space="0"/>
              </w:rPr>
              <w:t>、课斗右侧增加了挂钩，可挂水杯，垃圾袋等，一桌一凳为</w:t>
            </w:r>
            <w:r>
              <w:rPr>
                <w:rFonts w:hint="default" w:ascii="Times New Roman" w:hAnsi="Times New Roman" w:eastAsia="宋体" w:cs="Times New Roman"/>
                <w:color w:val="000000"/>
                <w:sz w:val="20"/>
                <w:szCs w:val="20"/>
                <w:bdr w:val="none" w:color="auto" w:sz="0" w:space="0"/>
              </w:rPr>
              <w:t>1</w:t>
            </w:r>
            <w:r>
              <w:rPr>
                <w:rFonts w:hint="eastAsia" w:ascii="宋体" w:hAnsi="宋体" w:eastAsia="宋体" w:cs="宋体"/>
                <w:color w:val="000000"/>
                <w:sz w:val="20"/>
                <w:szCs w:val="20"/>
                <w:bdr w:val="none" w:color="auto" w:sz="0" w:space="0"/>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1</w:t>
            </w:r>
            <w:r>
              <w:rPr>
                <w:rFonts w:hint="eastAsia" w:ascii="宋体" w:hAnsi="宋体" w:eastAsia="宋体" w:cs="宋体"/>
                <w:color w:val="000000"/>
                <w:sz w:val="20"/>
                <w:szCs w:val="20"/>
                <w:bdr w:val="none" w:color="auto" w:sz="0" w:space="0"/>
              </w:rPr>
              <w:t>、板材采用多层实木板：静曲强度公称厚度</w:t>
            </w:r>
            <w:r>
              <w:rPr>
                <w:rFonts w:hint="default" w:ascii="Times New Roman" w:hAnsi="Times New Roman" w:eastAsia="宋体" w:cs="Times New Roman"/>
                <w:color w:val="000000"/>
                <w:sz w:val="20"/>
                <w:szCs w:val="20"/>
                <w:bdr w:val="none" w:color="auto" w:sz="0" w:space="0"/>
              </w:rPr>
              <w:t>12</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t</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15</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mm</w:t>
            </w:r>
            <w:r>
              <w:rPr>
                <w:rFonts w:hint="eastAsia" w:ascii="宋体" w:hAnsi="宋体" w:eastAsia="宋体" w:cs="宋体"/>
                <w:color w:val="000000"/>
                <w:sz w:val="20"/>
                <w:szCs w:val="20"/>
                <w:bdr w:val="none" w:color="auto" w:sz="0" w:space="0"/>
              </w:rPr>
              <w:t>）横纹≥</w:t>
            </w:r>
            <w:r>
              <w:rPr>
                <w:rFonts w:hint="default" w:ascii="Times New Roman" w:hAnsi="Times New Roman" w:eastAsia="宋体" w:cs="Times New Roman"/>
                <w:color w:val="000000"/>
                <w:sz w:val="20"/>
                <w:szCs w:val="20"/>
                <w:bdr w:val="none" w:color="auto" w:sz="0" w:space="0"/>
              </w:rPr>
              <w:t>42.5MPa</w:t>
            </w:r>
            <w:r>
              <w:rPr>
                <w:rFonts w:hint="eastAsia" w:ascii="宋体" w:hAnsi="宋体" w:eastAsia="宋体" w:cs="宋体"/>
                <w:color w:val="000000"/>
                <w:sz w:val="20"/>
                <w:szCs w:val="20"/>
                <w:bdr w:val="none" w:color="auto" w:sz="0" w:space="0"/>
              </w:rPr>
              <w:t>，公称厚度</w:t>
            </w:r>
            <w:r>
              <w:rPr>
                <w:rFonts w:hint="default" w:ascii="Times New Roman" w:hAnsi="Times New Roman" w:eastAsia="宋体" w:cs="Times New Roman"/>
                <w:color w:val="000000"/>
                <w:sz w:val="20"/>
                <w:szCs w:val="20"/>
                <w:bdr w:val="none" w:color="auto" w:sz="0" w:space="0"/>
              </w:rPr>
              <w:t>12</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t</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15</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mm</w:t>
            </w:r>
            <w:r>
              <w:rPr>
                <w:rFonts w:hint="eastAsia" w:ascii="宋体" w:hAnsi="宋体" w:eastAsia="宋体" w:cs="宋体"/>
                <w:color w:val="000000"/>
                <w:sz w:val="20"/>
                <w:szCs w:val="20"/>
                <w:bdr w:val="none" w:color="auto" w:sz="0" w:space="0"/>
              </w:rPr>
              <w:t>）顺纹≥</w:t>
            </w:r>
            <w:r>
              <w:rPr>
                <w:rFonts w:hint="default" w:ascii="Times New Roman" w:hAnsi="Times New Roman" w:eastAsia="宋体" w:cs="Times New Roman"/>
                <w:color w:val="000000"/>
                <w:sz w:val="20"/>
                <w:szCs w:val="20"/>
                <w:bdr w:val="none" w:color="auto" w:sz="0" w:space="0"/>
              </w:rPr>
              <w:t>46.5MPa</w:t>
            </w:r>
            <w:r>
              <w:rPr>
                <w:rFonts w:hint="eastAsia" w:ascii="宋体" w:hAnsi="宋体" w:eastAsia="宋体" w:cs="宋体"/>
                <w:color w:val="000000"/>
                <w:sz w:val="20"/>
                <w:szCs w:val="20"/>
                <w:bdr w:val="none" w:color="auto" w:sz="0" w:space="0"/>
              </w:rPr>
              <w:t>；板面握螺钉力≥</w:t>
            </w:r>
            <w:r>
              <w:rPr>
                <w:rFonts w:hint="default" w:ascii="Times New Roman" w:hAnsi="Times New Roman" w:eastAsia="宋体" w:cs="Times New Roman"/>
                <w:color w:val="000000"/>
                <w:sz w:val="20"/>
                <w:szCs w:val="20"/>
                <w:bdr w:val="none" w:color="auto" w:sz="0" w:space="0"/>
              </w:rPr>
              <w:t>1040N</w:t>
            </w:r>
            <w:r>
              <w:rPr>
                <w:rFonts w:hint="eastAsia" w:ascii="宋体" w:hAnsi="宋体" w:eastAsia="宋体" w:cs="宋体"/>
                <w:color w:val="000000"/>
                <w:sz w:val="20"/>
                <w:szCs w:val="20"/>
                <w:bdr w:val="none" w:color="auto" w:sz="0" w:space="0"/>
              </w:rPr>
              <w:t>，板边≥</w:t>
            </w:r>
            <w:r>
              <w:rPr>
                <w:rFonts w:hint="default" w:ascii="Times New Roman" w:hAnsi="Times New Roman" w:eastAsia="宋体" w:cs="Times New Roman"/>
                <w:color w:val="000000"/>
                <w:sz w:val="20"/>
                <w:szCs w:val="20"/>
                <w:bdr w:val="none" w:color="auto" w:sz="0" w:space="0"/>
              </w:rPr>
              <w:t>990N</w:t>
            </w:r>
            <w:r>
              <w:rPr>
                <w:rFonts w:hint="eastAsia" w:ascii="宋体" w:hAnsi="宋体" w:eastAsia="宋体" w:cs="宋体"/>
                <w:color w:val="000000"/>
                <w:sz w:val="20"/>
                <w:szCs w:val="20"/>
                <w:bdr w:val="none" w:color="auto" w:sz="0" w:space="0"/>
              </w:rPr>
              <w:t>；静曲强度试件合格率≥</w:t>
            </w:r>
            <w:r>
              <w:rPr>
                <w:rFonts w:hint="default" w:ascii="Times New Roman" w:hAnsi="Times New Roman" w:eastAsia="宋体" w:cs="Times New Roman"/>
                <w:color w:val="000000"/>
                <w:sz w:val="20"/>
                <w:szCs w:val="20"/>
                <w:bdr w:val="none" w:color="auto" w:sz="0" w:space="0"/>
              </w:rPr>
              <w:t>100%</w:t>
            </w:r>
            <w:r>
              <w:rPr>
                <w:rFonts w:hint="eastAsia" w:ascii="宋体" w:hAnsi="宋体" w:eastAsia="宋体" w:cs="宋体"/>
                <w:color w:val="000000"/>
                <w:sz w:val="20"/>
                <w:szCs w:val="20"/>
                <w:bdr w:val="none" w:color="auto" w:sz="0" w:space="0"/>
              </w:rPr>
              <w:t>；甲醛释放限量（</w:t>
            </w:r>
            <w:r>
              <w:rPr>
                <w:rFonts w:hint="default" w:ascii="Times New Roman" w:hAnsi="Times New Roman" w:eastAsia="宋体" w:cs="Times New Roman"/>
                <w:color w:val="000000"/>
                <w:sz w:val="20"/>
                <w:szCs w:val="20"/>
                <w:bdr w:val="none" w:color="auto" w:sz="0" w:space="0"/>
              </w:rPr>
              <w:t>1m</w:t>
            </w:r>
            <w:r>
              <w:rPr>
                <w:rFonts w:hint="eastAsia" w:ascii="宋体" w:hAnsi="宋体" w:eastAsia="宋体" w:cs="宋体"/>
                <w:color w:val="000000"/>
                <w:sz w:val="20"/>
                <w:szCs w:val="20"/>
                <w:bdr w:val="none" w:color="auto" w:sz="0" w:space="0"/>
              </w:rPr>
              <w:t>³气候箱法）</w:t>
            </w:r>
            <w:r>
              <w:rPr>
                <w:rFonts w:hint="default" w:ascii="Times New Roman" w:hAnsi="Times New Roman" w:eastAsia="宋体" w:cs="Times New Roman"/>
                <w:color w:val="000000"/>
                <w:sz w:val="20"/>
                <w:szCs w:val="20"/>
                <w:bdr w:val="none" w:color="auto" w:sz="0" w:space="0"/>
              </w:rPr>
              <w:t>E1</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0.017mg/m</w:t>
            </w:r>
            <w:r>
              <w:rPr>
                <w:rFonts w:hint="eastAsia" w:ascii="宋体" w:hAnsi="宋体" w:eastAsia="宋体" w:cs="宋体"/>
                <w:color w:val="000000"/>
                <w:sz w:val="20"/>
                <w:szCs w:val="20"/>
                <w:bdr w:val="none" w:color="auto" w:sz="0" w:space="0"/>
              </w:rPr>
              <w:t>³。符合</w:t>
            </w:r>
            <w:r>
              <w:rPr>
                <w:rFonts w:hint="default" w:ascii="Times New Roman" w:hAnsi="Times New Roman" w:eastAsia="宋体" w:cs="Times New Roman"/>
                <w:color w:val="000000"/>
                <w:sz w:val="20"/>
                <w:szCs w:val="20"/>
                <w:bdr w:val="none" w:color="auto" w:sz="0" w:space="0"/>
              </w:rPr>
              <w:t>GB/T9846-2015</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GB18580-2017</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GB/T17657-2013</w:t>
            </w:r>
            <w:r>
              <w:rPr>
                <w:rFonts w:hint="eastAsia" w:ascii="宋体" w:hAnsi="宋体" w:eastAsia="宋体" w:cs="宋体"/>
                <w:color w:val="000000"/>
                <w:sz w:val="20"/>
                <w:szCs w:val="20"/>
                <w:bdr w:val="none" w:color="auto" w:sz="0" w:space="0"/>
              </w:rPr>
              <w:t>标准。</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2</w:t>
            </w:r>
            <w:r>
              <w:rPr>
                <w:rFonts w:hint="eastAsia" w:ascii="宋体" w:hAnsi="宋体" w:eastAsia="宋体" w:cs="宋体"/>
                <w:color w:val="000000"/>
                <w:sz w:val="20"/>
                <w:szCs w:val="20"/>
                <w:bdr w:val="none" w:color="auto" w:sz="0" w:space="0"/>
              </w:rPr>
              <w:t>、白乳胶：外观乳白色，无可视粗颗粒或异物、压缩剪切强度干强度≥</w:t>
            </w:r>
            <w:r>
              <w:rPr>
                <w:rFonts w:hint="default" w:ascii="Times New Roman" w:hAnsi="Times New Roman" w:eastAsia="宋体" w:cs="Times New Roman"/>
                <w:color w:val="000000"/>
                <w:sz w:val="20"/>
                <w:szCs w:val="20"/>
                <w:bdr w:val="none" w:color="auto" w:sz="0" w:space="0"/>
              </w:rPr>
              <w:t>10MPa</w:t>
            </w:r>
            <w:r>
              <w:rPr>
                <w:rFonts w:hint="eastAsia" w:ascii="宋体" w:hAnsi="宋体" w:eastAsia="宋体" w:cs="宋体"/>
                <w:color w:val="000000"/>
                <w:sz w:val="20"/>
                <w:szCs w:val="20"/>
                <w:bdr w:val="none" w:color="auto" w:sz="0" w:space="0"/>
              </w:rPr>
              <w:t>、压缩剪切强度湿强度≥</w:t>
            </w:r>
            <w:r>
              <w:rPr>
                <w:rFonts w:hint="default" w:ascii="Times New Roman" w:hAnsi="Times New Roman" w:eastAsia="宋体" w:cs="Times New Roman"/>
                <w:color w:val="000000"/>
                <w:sz w:val="20"/>
                <w:szCs w:val="20"/>
                <w:bdr w:val="none" w:color="auto" w:sz="0" w:space="0"/>
              </w:rPr>
              <w:t>5MPa</w:t>
            </w:r>
            <w:r>
              <w:rPr>
                <w:rFonts w:hint="eastAsia" w:ascii="宋体" w:hAnsi="宋体" w:eastAsia="宋体" w:cs="宋体"/>
                <w:color w:val="000000"/>
                <w:sz w:val="20"/>
                <w:szCs w:val="20"/>
                <w:bdr w:val="none" w:color="auto" w:sz="0" w:space="0"/>
              </w:rPr>
              <w:t>、游离甲醛≤</w:t>
            </w:r>
            <w:r>
              <w:rPr>
                <w:rFonts w:hint="default" w:ascii="Times New Roman" w:hAnsi="Times New Roman" w:eastAsia="宋体" w:cs="Times New Roman"/>
                <w:color w:val="000000"/>
                <w:sz w:val="20"/>
                <w:szCs w:val="20"/>
                <w:bdr w:val="none" w:color="auto" w:sz="0" w:space="0"/>
              </w:rPr>
              <w:t>0.3g/kg</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PH</w:t>
            </w:r>
            <w:r>
              <w:rPr>
                <w:rFonts w:hint="eastAsia" w:ascii="宋体" w:hAnsi="宋体" w:eastAsia="宋体" w:cs="宋体"/>
                <w:color w:val="000000"/>
                <w:sz w:val="20"/>
                <w:szCs w:val="20"/>
                <w:bdr w:val="none" w:color="auto" w:sz="0" w:space="0"/>
              </w:rPr>
              <w:t>值</w:t>
            </w:r>
            <w:r>
              <w:rPr>
                <w:rFonts w:hint="default" w:ascii="Times New Roman" w:hAnsi="Times New Roman" w:eastAsia="宋体" w:cs="Times New Roman"/>
                <w:color w:val="000000"/>
                <w:sz w:val="20"/>
                <w:szCs w:val="20"/>
                <w:bdr w:val="none" w:color="auto" w:sz="0" w:space="0"/>
              </w:rPr>
              <w:t>5~7</w:t>
            </w:r>
            <w:r>
              <w:rPr>
                <w:rFonts w:hint="eastAsia" w:ascii="宋体" w:hAnsi="宋体" w:eastAsia="宋体" w:cs="宋体"/>
                <w:color w:val="000000"/>
                <w:sz w:val="20"/>
                <w:szCs w:val="20"/>
                <w:bdr w:val="none" w:color="auto" w:sz="0" w:space="0"/>
              </w:rPr>
              <w:t>、不挥发物≥</w:t>
            </w:r>
            <w:r>
              <w:rPr>
                <w:rFonts w:hint="default" w:ascii="Times New Roman" w:hAnsi="Times New Roman" w:eastAsia="宋体" w:cs="Times New Roman"/>
                <w:color w:val="000000"/>
                <w:sz w:val="20"/>
                <w:szCs w:val="20"/>
                <w:bdr w:val="none" w:color="auto" w:sz="0" w:space="0"/>
              </w:rPr>
              <w:t>40%</w:t>
            </w:r>
            <w:r>
              <w:rPr>
                <w:rFonts w:hint="eastAsia" w:ascii="宋体" w:hAnsi="宋体" w:eastAsia="宋体" w:cs="宋体"/>
                <w:color w:val="000000"/>
                <w:sz w:val="20"/>
                <w:szCs w:val="20"/>
                <w:bdr w:val="none" w:color="auto" w:sz="0" w:space="0"/>
              </w:rPr>
              <w:t>、总挥发性有机物≤</w:t>
            </w:r>
            <w:r>
              <w:rPr>
                <w:rFonts w:hint="default" w:ascii="Times New Roman" w:hAnsi="Times New Roman" w:eastAsia="宋体" w:cs="Times New Roman"/>
                <w:color w:val="000000"/>
                <w:sz w:val="20"/>
                <w:szCs w:val="20"/>
                <w:bdr w:val="none" w:color="auto" w:sz="0" w:space="0"/>
              </w:rPr>
              <w:t>10g/L</w:t>
            </w:r>
            <w:r>
              <w:rPr>
                <w:rFonts w:hint="eastAsia" w:ascii="宋体" w:hAnsi="宋体" w:eastAsia="宋体" w:cs="宋体"/>
                <w:color w:val="000000"/>
                <w:sz w:val="20"/>
                <w:szCs w:val="20"/>
                <w:bdr w:val="none" w:color="auto" w:sz="0" w:space="0"/>
              </w:rPr>
              <w:t>、木材污染性检测合格；符合</w:t>
            </w:r>
            <w:r>
              <w:rPr>
                <w:rFonts w:hint="default" w:ascii="Times New Roman" w:hAnsi="Times New Roman" w:eastAsia="宋体" w:cs="Times New Roman"/>
                <w:color w:val="000000"/>
                <w:sz w:val="20"/>
                <w:szCs w:val="20"/>
                <w:bdr w:val="none" w:color="auto" w:sz="0" w:space="0"/>
              </w:rPr>
              <w:t>GB 18583-2008</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HG/T 2727-2010</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GB/T 2793-1995</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GB/T 13354-1992</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3</w:t>
            </w:r>
            <w:r>
              <w:rPr>
                <w:rFonts w:hint="eastAsia" w:ascii="宋体" w:hAnsi="宋体" w:eastAsia="宋体" w:cs="宋体"/>
                <w:color w:val="000000"/>
                <w:sz w:val="20"/>
                <w:szCs w:val="20"/>
                <w:bdr w:val="none" w:color="auto" w:sz="0" w:space="0"/>
              </w:rPr>
              <w:t>、课斗、桌侧、椅侧均采用冷轧钢板：厚度不低于</w:t>
            </w:r>
            <w:r>
              <w:rPr>
                <w:rFonts w:hint="default" w:ascii="Times New Roman" w:hAnsi="Times New Roman" w:eastAsia="宋体" w:cs="Times New Roman"/>
                <w:color w:val="000000"/>
                <w:sz w:val="20"/>
                <w:szCs w:val="20"/>
                <w:bdr w:val="none" w:color="auto" w:sz="0" w:space="0"/>
              </w:rPr>
              <w:t>0.6mm</w:t>
            </w:r>
            <w:r>
              <w:rPr>
                <w:rFonts w:hint="eastAsia" w:ascii="宋体" w:hAnsi="宋体" w:eastAsia="宋体" w:cs="宋体"/>
                <w:color w:val="000000"/>
                <w:sz w:val="20"/>
                <w:szCs w:val="20"/>
                <w:bdr w:val="none" w:color="auto" w:sz="0" w:space="0"/>
              </w:rPr>
              <w:t>；表面涂层可迁移元素均未检出；金属涂层厚度</w:t>
            </w:r>
            <w:r>
              <w:rPr>
                <w:rFonts w:hint="default" w:ascii="Times New Roman" w:hAnsi="Times New Roman" w:eastAsia="宋体" w:cs="Times New Roman"/>
                <w:color w:val="000000"/>
                <w:sz w:val="20"/>
                <w:szCs w:val="20"/>
                <w:bdr w:val="none" w:color="auto" w:sz="0" w:space="0"/>
              </w:rPr>
              <w:t>70-130um</w:t>
            </w:r>
            <w:r>
              <w:rPr>
                <w:rFonts w:hint="eastAsia" w:ascii="宋体" w:hAnsi="宋体" w:eastAsia="宋体" w:cs="宋体"/>
                <w:color w:val="000000"/>
                <w:sz w:val="20"/>
                <w:szCs w:val="20"/>
                <w:bdr w:val="none" w:color="auto" w:sz="0" w:space="0"/>
              </w:rPr>
              <w:t>；断后伸长率≥</w:t>
            </w:r>
            <w:r>
              <w:rPr>
                <w:rFonts w:hint="default" w:ascii="Times New Roman" w:hAnsi="Times New Roman" w:eastAsia="宋体" w:cs="Times New Roman"/>
                <w:color w:val="000000"/>
                <w:sz w:val="20"/>
                <w:szCs w:val="20"/>
                <w:bdr w:val="none" w:color="auto" w:sz="0" w:space="0"/>
              </w:rPr>
              <w:t>36%</w:t>
            </w:r>
            <w:r>
              <w:rPr>
                <w:rFonts w:hint="eastAsia" w:ascii="宋体" w:hAnsi="宋体" w:eastAsia="宋体" w:cs="宋体"/>
                <w:color w:val="000000"/>
                <w:sz w:val="20"/>
                <w:szCs w:val="20"/>
                <w:bdr w:val="none" w:color="auto" w:sz="0" w:space="0"/>
              </w:rPr>
              <w:t>；金属喷涂层附着力达</w:t>
            </w:r>
            <w:r>
              <w:rPr>
                <w:rFonts w:hint="default" w:ascii="Times New Roman" w:hAnsi="Times New Roman" w:eastAsia="宋体" w:cs="Times New Roman"/>
                <w:color w:val="000000"/>
                <w:sz w:val="20"/>
                <w:szCs w:val="20"/>
                <w:bdr w:val="none" w:color="auto" w:sz="0" w:space="0"/>
              </w:rPr>
              <w:t>1</w:t>
            </w:r>
            <w:r>
              <w:rPr>
                <w:rFonts w:hint="eastAsia" w:ascii="宋体" w:hAnsi="宋体" w:eastAsia="宋体" w:cs="宋体"/>
                <w:color w:val="000000"/>
                <w:sz w:val="20"/>
                <w:szCs w:val="20"/>
                <w:bdr w:val="none" w:color="auto" w:sz="0" w:space="0"/>
              </w:rPr>
              <w:t>级；金属喷漆（塑）涂层耐腐蚀检测</w:t>
            </w:r>
            <w:r>
              <w:rPr>
                <w:rFonts w:hint="default" w:ascii="Times New Roman" w:hAnsi="Times New Roman" w:eastAsia="宋体" w:cs="Times New Roman"/>
                <w:color w:val="000000"/>
                <w:sz w:val="20"/>
                <w:szCs w:val="20"/>
                <w:bdr w:val="none" w:color="auto" w:sz="0" w:space="0"/>
              </w:rPr>
              <w:t>100h</w:t>
            </w:r>
            <w:r>
              <w:rPr>
                <w:rFonts w:hint="eastAsia" w:ascii="宋体" w:hAnsi="宋体" w:eastAsia="宋体" w:cs="宋体"/>
                <w:color w:val="000000"/>
                <w:sz w:val="20"/>
                <w:szCs w:val="20"/>
                <w:bdr w:val="none" w:color="auto" w:sz="0" w:space="0"/>
              </w:rPr>
              <w:t>后，检查划道两侧</w:t>
            </w:r>
            <w:r>
              <w:rPr>
                <w:rFonts w:hint="default" w:ascii="Times New Roman" w:hAnsi="Times New Roman" w:eastAsia="宋体" w:cs="Times New Roman"/>
                <w:color w:val="000000"/>
                <w:sz w:val="20"/>
                <w:szCs w:val="20"/>
                <w:bdr w:val="none" w:color="auto" w:sz="0" w:space="0"/>
              </w:rPr>
              <w:t>3mm</w:t>
            </w:r>
            <w:r>
              <w:rPr>
                <w:rFonts w:hint="eastAsia" w:ascii="宋体" w:hAnsi="宋体" w:eastAsia="宋体" w:cs="宋体"/>
                <w:color w:val="000000"/>
                <w:sz w:val="20"/>
                <w:szCs w:val="20"/>
                <w:bdr w:val="none" w:color="auto" w:sz="0" w:space="0"/>
              </w:rPr>
              <w:t>外，应无锈迹、剥落、起皱、变色和失光等现场；耐腐蚀等级中性盐雾试验（</w:t>
            </w:r>
            <w:r>
              <w:rPr>
                <w:rFonts w:hint="default" w:ascii="Times New Roman" w:hAnsi="Times New Roman" w:eastAsia="宋体" w:cs="Times New Roman"/>
                <w:color w:val="000000"/>
                <w:sz w:val="20"/>
                <w:szCs w:val="20"/>
                <w:bdr w:val="none" w:color="auto" w:sz="0" w:space="0"/>
              </w:rPr>
              <w:t>NSS</w:t>
            </w:r>
            <w:r>
              <w:rPr>
                <w:rFonts w:hint="eastAsia" w:ascii="宋体" w:hAnsi="宋体" w:eastAsia="宋体" w:cs="宋体"/>
                <w:color w:val="000000"/>
                <w:sz w:val="20"/>
                <w:szCs w:val="20"/>
                <w:bdr w:val="none" w:color="auto" w:sz="0" w:space="0"/>
              </w:rPr>
              <w:t>）及乙酸盐雾试验</w:t>
            </w:r>
            <w:r>
              <w:rPr>
                <w:rFonts w:hint="default" w:ascii="Times New Roman" w:hAnsi="Times New Roman" w:eastAsia="宋体" w:cs="Times New Roman"/>
                <w:color w:val="000000"/>
                <w:sz w:val="20"/>
                <w:szCs w:val="20"/>
                <w:bdr w:val="none" w:color="auto" w:sz="0" w:space="0"/>
              </w:rPr>
              <w:t>Ass</w:t>
            </w:r>
            <w:r>
              <w:rPr>
                <w:rFonts w:hint="eastAsia" w:ascii="宋体" w:hAnsi="宋体" w:eastAsia="宋体" w:cs="宋体"/>
                <w:color w:val="000000"/>
                <w:sz w:val="20"/>
                <w:szCs w:val="20"/>
                <w:bdr w:val="none" w:color="auto" w:sz="0" w:space="0"/>
              </w:rPr>
              <w:t>连续喷雾</w:t>
            </w:r>
            <w:r>
              <w:rPr>
                <w:rFonts w:hint="default" w:ascii="Times New Roman" w:hAnsi="Times New Roman" w:eastAsia="宋体" w:cs="Times New Roman"/>
                <w:color w:val="000000"/>
                <w:sz w:val="20"/>
                <w:szCs w:val="20"/>
                <w:bdr w:val="none" w:color="auto" w:sz="0" w:space="0"/>
              </w:rPr>
              <w:t>550h</w:t>
            </w:r>
            <w:r>
              <w:rPr>
                <w:rFonts w:hint="eastAsia" w:ascii="宋体" w:hAnsi="宋体" w:eastAsia="宋体" w:cs="宋体"/>
                <w:color w:val="000000"/>
                <w:sz w:val="20"/>
                <w:szCs w:val="20"/>
                <w:bdr w:val="none" w:color="auto" w:sz="0" w:space="0"/>
              </w:rPr>
              <w:t>，耐腐蚀等级达</w:t>
            </w:r>
            <w:r>
              <w:rPr>
                <w:rFonts w:hint="default" w:ascii="Times New Roman" w:hAnsi="Times New Roman" w:eastAsia="宋体" w:cs="Times New Roman"/>
                <w:color w:val="000000"/>
                <w:sz w:val="20"/>
                <w:szCs w:val="20"/>
                <w:bdr w:val="none" w:color="auto" w:sz="0" w:space="0"/>
              </w:rPr>
              <w:t>10</w:t>
            </w:r>
            <w:r>
              <w:rPr>
                <w:rFonts w:hint="eastAsia" w:ascii="宋体" w:hAnsi="宋体" w:eastAsia="宋体" w:cs="宋体"/>
                <w:color w:val="000000"/>
                <w:sz w:val="20"/>
                <w:szCs w:val="20"/>
                <w:bdr w:val="none" w:color="auto" w:sz="0" w:space="0"/>
              </w:rPr>
              <w:t>级；抗拉强度</w:t>
            </w:r>
            <w:r>
              <w:rPr>
                <w:rFonts w:hint="default" w:ascii="Times New Roman" w:hAnsi="Times New Roman" w:eastAsia="宋体" w:cs="Times New Roman"/>
                <w:color w:val="000000"/>
                <w:sz w:val="20"/>
                <w:szCs w:val="20"/>
                <w:bdr w:val="none" w:color="auto" w:sz="0" w:space="0"/>
              </w:rPr>
              <w:t>480-500MPa</w:t>
            </w:r>
            <w:r>
              <w:rPr>
                <w:rFonts w:hint="eastAsia" w:ascii="宋体" w:hAnsi="宋体" w:eastAsia="宋体" w:cs="宋体"/>
                <w:color w:val="000000"/>
                <w:sz w:val="20"/>
                <w:szCs w:val="20"/>
                <w:bdr w:val="none" w:color="auto" w:sz="0" w:space="0"/>
              </w:rPr>
              <w:t>。符合</w:t>
            </w:r>
            <w:r>
              <w:rPr>
                <w:rFonts w:hint="default" w:ascii="Times New Roman" w:hAnsi="Times New Roman" w:eastAsia="宋体" w:cs="Times New Roman"/>
                <w:color w:val="000000"/>
                <w:sz w:val="20"/>
                <w:szCs w:val="20"/>
                <w:bdr w:val="none" w:color="auto" w:sz="0" w:space="0"/>
              </w:rPr>
              <w:t>QB/T4767-2014</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GB/T3325-2017</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HJ2547-2016</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GB/T13237-2013</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QB/T3827-1999</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QB/T3832-1999</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GB/T6739-2006</w:t>
            </w:r>
            <w:r>
              <w:rPr>
                <w:rFonts w:hint="eastAsia" w:ascii="宋体" w:hAnsi="宋体" w:eastAsia="宋体" w:cs="宋体"/>
                <w:color w:val="000000"/>
                <w:sz w:val="20"/>
                <w:szCs w:val="20"/>
                <w:bdr w:val="none" w:color="auto" w:sz="0" w:space="0"/>
              </w:rPr>
              <w:t>标准。</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4</w:t>
            </w:r>
            <w:r>
              <w:rPr>
                <w:rFonts w:hint="eastAsia" w:ascii="宋体" w:hAnsi="宋体" w:eastAsia="宋体" w:cs="宋体"/>
                <w:color w:val="000000"/>
                <w:sz w:val="20"/>
                <w:szCs w:val="20"/>
                <w:bdr w:val="none" w:color="auto" w:sz="0" w:space="0"/>
              </w:rPr>
              <w:t>、塑粉：附着力≤</w:t>
            </w:r>
            <w:r>
              <w:rPr>
                <w:rFonts w:hint="default" w:ascii="Times New Roman" w:hAnsi="Times New Roman" w:eastAsia="宋体" w:cs="Times New Roman"/>
                <w:color w:val="000000"/>
                <w:sz w:val="20"/>
                <w:szCs w:val="20"/>
                <w:bdr w:val="none" w:color="auto" w:sz="0" w:space="0"/>
              </w:rPr>
              <w:t>1</w:t>
            </w:r>
            <w:r>
              <w:rPr>
                <w:rFonts w:hint="eastAsia" w:ascii="宋体" w:hAnsi="宋体" w:eastAsia="宋体" w:cs="宋体"/>
                <w:color w:val="000000"/>
                <w:sz w:val="20"/>
                <w:szCs w:val="20"/>
                <w:bdr w:val="none" w:color="auto" w:sz="0" w:space="0"/>
              </w:rPr>
              <w:t>级；在容器中色泽均匀，无异物，呈松散粉末状；筛余物</w:t>
            </w:r>
            <w:r>
              <w:rPr>
                <w:rFonts w:hint="default" w:ascii="Times New Roman" w:hAnsi="Times New Roman" w:eastAsia="宋体" w:cs="Times New Roman"/>
                <w:color w:val="000000"/>
                <w:sz w:val="20"/>
                <w:szCs w:val="20"/>
                <w:bdr w:val="none" w:color="auto" w:sz="0" w:space="0"/>
              </w:rPr>
              <w:t>(125</w:t>
            </w:r>
            <w:r>
              <w:rPr>
                <w:rFonts w:hint="eastAsia" w:ascii="宋体" w:hAnsi="宋体" w:eastAsia="宋体" w:cs="宋体"/>
                <w:color w:val="000000"/>
                <w:sz w:val="20"/>
                <w:szCs w:val="20"/>
                <w:bdr w:val="none" w:color="auto" w:sz="0" w:space="0"/>
              </w:rPr>
              <w:t>μ</w:t>
            </w:r>
            <w:r>
              <w:rPr>
                <w:rFonts w:hint="default" w:ascii="Times New Roman" w:hAnsi="Times New Roman" w:eastAsia="宋体" w:cs="Times New Roman"/>
                <w:color w:val="000000"/>
                <w:sz w:val="20"/>
                <w:szCs w:val="20"/>
                <w:bdr w:val="none" w:color="auto" w:sz="0" w:space="0"/>
              </w:rPr>
              <w:t>m)</w:t>
            </w:r>
            <w:r>
              <w:rPr>
                <w:rFonts w:hint="eastAsia" w:ascii="宋体" w:hAnsi="宋体" w:eastAsia="宋体" w:cs="宋体"/>
                <w:color w:val="000000"/>
                <w:sz w:val="20"/>
                <w:szCs w:val="20"/>
                <w:bdr w:val="none" w:color="auto" w:sz="0" w:space="0"/>
              </w:rPr>
              <w:t>全部通过；硬度（擦伤）≥</w:t>
            </w:r>
            <w:r>
              <w:rPr>
                <w:rFonts w:hint="default" w:ascii="Times New Roman" w:hAnsi="Times New Roman" w:eastAsia="宋体" w:cs="Times New Roman"/>
                <w:color w:val="000000"/>
                <w:sz w:val="20"/>
                <w:szCs w:val="20"/>
                <w:bdr w:val="none" w:color="auto" w:sz="0" w:space="0"/>
              </w:rPr>
              <w:t>7H</w:t>
            </w:r>
            <w:r>
              <w:rPr>
                <w:rFonts w:hint="eastAsia" w:ascii="宋体" w:hAnsi="宋体" w:eastAsia="宋体" w:cs="宋体"/>
                <w:color w:val="000000"/>
                <w:sz w:val="20"/>
                <w:szCs w:val="20"/>
                <w:bdr w:val="none" w:color="auto" w:sz="0" w:space="0"/>
              </w:rPr>
              <w:t>；耐冲击性≥</w:t>
            </w:r>
            <w:r>
              <w:rPr>
                <w:rFonts w:hint="default" w:ascii="Times New Roman" w:hAnsi="Times New Roman" w:eastAsia="宋体" w:cs="Times New Roman"/>
                <w:color w:val="000000"/>
                <w:sz w:val="20"/>
                <w:szCs w:val="20"/>
                <w:bdr w:val="none" w:color="auto" w:sz="0" w:space="0"/>
              </w:rPr>
              <w:t>50cm</w:t>
            </w:r>
            <w:r>
              <w:rPr>
                <w:rFonts w:hint="eastAsia" w:ascii="宋体" w:hAnsi="宋体" w:eastAsia="宋体" w:cs="宋体"/>
                <w:color w:val="000000"/>
                <w:sz w:val="20"/>
                <w:szCs w:val="20"/>
                <w:bdr w:val="none" w:color="auto" w:sz="0" w:space="0"/>
              </w:rPr>
              <w:t>（正冲</w:t>
            </w:r>
            <w:r>
              <w:rPr>
                <w:rFonts w:hint="default" w:ascii="Times New Roman" w:hAnsi="Times New Roman" w:eastAsia="宋体" w:cs="Times New Roman"/>
                <w:color w:val="000000"/>
                <w:sz w:val="20"/>
                <w:szCs w:val="20"/>
                <w:bdr w:val="none" w:color="auto" w:sz="0" w:space="0"/>
              </w:rPr>
              <w:t>50</w:t>
            </w:r>
            <w:r>
              <w:rPr>
                <w:rFonts w:hint="eastAsia" w:ascii="宋体" w:hAnsi="宋体" w:eastAsia="宋体" w:cs="宋体"/>
                <w:color w:val="000000"/>
                <w:sz w:val="20"/>
                <w:szCs w:val="20"/>
                <w:bdr w:val="none" w:color="auto" w:sz="0" w:space="0"/>
              </w:rPr>
              <w:t>，反冲</w:t>
            </w:r>
            <w:r>
              <w:rPr>
                <w:rFonts w:hint="default" w:ascii="Times New Roman" w:hAnsi="Times New Roman" w:eastAsia="宋体" w:cs="Times New Roman"/>
                <w:color w:val="000000"/>
                <w:sz w:val="20"/>
                <w:szCs w:val="20"/>
                <w:bdr w:val="none" w:color="auto" w:sz="0" w:space="0"/>
              </w:rPr>
              <w:t>50</w:t>
            </w:r>
            <w:r>
              <w:rPr>
                <w:rFonts w:hint="eastAsia" w:ascii="宋体" w:hAnsi="宋体" w:eastAsia="宋体" w:cs="宋体"/>
                <w:color w:val="000000"/>
                <w:sz w:val="20"/>
                <w:szCs w:val="20"/>
                <w:bdr w:val="none" w:color="auto" w:sz="0" w:space="0"/>
              </w:rPr>
              <w:t>）；弯曲试验</w:t>
            </w:r>
            <w:r>
              <w:rPr>
                <w:rFonts w:hint="default" w:ascii="Times New Roman" w:hAnsi="Times New Roman" w:eastAsia="宋体" w:cs="Times New Roman"/>
                <w:color w:val="000000"/>
                <w:sz w:val="20"/>
                <w:szCs w:val="20"/>
                <w:bdr w:val="none" w:color="auto" w:sz="0" w:space="0"/>
              </w:rPr>
              <w:t>2mm</w:t>
            </w:r>
            <w:r>
              <w:rPr>
                <w:rFonts w:hint="eastAsia" w:ascii="宋体" w:hAnsi="宋体" w:eastAsia="宋体" w:cs="宋体"/>
                <w:color w:val="000000"/>
                <w:sz w:val="20"/>
                <w:szCs w:val="20"/>
                <w:bdr w:val="none" w:color="auto" w:sz="0" w:space="0"/>
              </w:rPr>
              <w:t>；耐湿热性</w:t>
            </w:r>
            <w:r>
              <w:rPr>
                <w:rFonts w:hint="default" w:ascii="Times New Roman" w:hAnsi="Times New Roman" w:eastAsia="宋体" w:cs="Times New Roman"/>
                <w:color w:val="000000"/>
                <w:sz w:val="20"/>
                <w:szCs w:val="20"/>
                <w:bdr w:val="none" w:color="auto" w:sz="0" w:space="0"/>
              </w:rPr>
              <w:t>1000h</w:t>
            </w:r>
            <w:r>
              <w:rPr>
                <w:rFonts w:hint="eastAsia" w:ascii="宋体" w:hAnsi="宋体" w:eastAsia="宋体" w:cs="宋体"/>
                <w:color w:val="000000"/>
                <w:sz w:val="20"/>
                <w:szCs w:val="20"/>
                <w:bdr w:val="none" w:color="auto" w:sz="0" w:space="0"/>
              </w:rPr>
              <w:t>无异常；耐酸性（</w:t>
            </w:r>
            <w:r>
              <w:rPr>
                <w:rFonts w:hint="default" w:ascii="Times New Roman" w:hAnsi="Times New Roman" w:eastAsia="宋体" w:cs="Times New Roman"/>
                <w:color w:val="000000"/>
                <w:sz w:val="20"/>
                <w:szCs w:val="20"/>
                <w:bdr w:val="none" w:color="auto" w:sz="0" w:space="0"/>
              </w:rPr>
              <w:t>3%HCI</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400h</w:t>
            </w:r>
            <w:r>
              <w:rPr>
                <w:rFonts w:hint="eastAsia" w:ascii="宋体" w:hAnsi="宋体" w:eastAsia="宋体" w:cs="宋体"/>
                <w:color w:val="000000"/>
                <w:sz w:val="20"/>
                <w:szCs w:val="20"/>
                <w:bdr w:val="none" w:color="auto" w:sz="0" w:space="0"/>
              </w:rPr>
              <w:t>无异常；耐盐雾性能</w:t>
            </w:r>
            <w:r>
              <w:rPr>
                <w:rFonts w:hint="default" w:ascii="Times New Roman" w:hAnsi="Times New Roman" w:eastAsia="宋体" w:cs="Times New Roman"/>
                <w:color w:val="000000"/>
                <w:sz w:val="20"/>
                <w:szCs w:val="20"/>
                <w:bdr w:val="none" w:color="auto" w:sz="0" w:space="0"/>
              </w:rPr>
              <w:t>500h</w:t>
            </w:r>
            <w:r>
              <w:rPr>
                <w:rFonts w:hint="eastAsia" w:ascii="宋体" w:hAnsi="宋体" w:eastAsia="宋体" w:cs="宋体"/>
                <w:color w:val="000000"/>
                <w:sz w:val="20"/>
                <w:szCs w:val="20"/>
                <w:bdr w:val="none" w:color="auto" w:sz="0" w:space="0"/>
              </w:rPr>
              <w:t>，划线处单向锈蚀≤</w:t>
            </w:r>
            <w:r>
              <w:rPr>
                <w:rFonts w:hint="default" w:ascii="Times New Roman" w:hAnsi="Times New Roman" w:eastAsia="宋体" w:cs="Times New Roman"/>
                <w:color w:val="000000"/>
                <w:sz w:val="20"/>
                <w:szCs w:val="20"/>
                <w:bdr w:val="none" w:color="auto" w:sz="0" w:space="0"/>
              </w:rPr>
              <w:t>2.0mm</w:t>
            </w:r>
            <w:r>
              <w:rPr>
                <w:rFonts w:hint="eastAsia" w:ascii="宋体" w:hAnsi="宋体" w:eastAsia="宋体" w:cs="宋体"/>
                <w:color w:val="000000"/>
                <w:sz w:val="20"/>
                <w:szCs w:val="20"/>
                <w:bdr w:val="none" w:color="auto" w:sz="0" w:space="0"/>
              </w:rPr>
              <w:t>，未划线区无异常；耐人工气候老化性</w:t>
            </w:r>
            <w:r>
              <w:rPr>
                <w:rFonts w:hint="default" w:ascii="Times New Roman" w:hAnsi="Times New Roman" w:eastAsia="宋体" w:cs="Times New Roman"/>
                <w:color w:val="000000"/>
                <w:sz w:val="20"/>
                <w:szCs w:val="20"/>
                <w:bdr w:val="none" w:color="auto" w:sz="0" w:space="0"/>
              </w:rPr>
              <w:t>800h</w:t>
            </w:r>
            <w:r>
              <w:rPr>
                <w:rFonts w:hint="eastAsia" w:ascii="宋体" w:hAnsi="宋体" w:eastAsia="宋体" w:cs="宋体"/>
                <w:color w:val="000000"/>
                <w:sz w:val="20"/>
                <w:szCs w:val="20"/>
                <w:bdr w:val="none" w:color="auto" w:sz="0" w:space="0"/>
              </w:rPr>
              <w:t>，变色≤</w:t>
            </w:r>
            <w:r>
              <w:rPr>
                <w:rFonts w:hint="default" w:ascii="Times New Roman" w:hAnsi="Times New Roman" w:eastAsia="宋体" w:cs="Times New Roman"/>
                <w:color w:val="000000"/>
                <w:sz w:val="20"/>
                <w:szCs w:val="20"/>
                <w:bdr w:val="none" w:color="auto" w:sz="0" w:space="0"/>
              </w:rPr>
              <w:t>2</w:t>
            </w:r>
            <w:r>
              <w:rPr>
                <w:rFonts w:hint="eastAsia" w:ascii="宋体" w:hAnsi="宋体" w:eastAsia="宋体" w:cs="宋体"/>
                <w:color w:val="000000"/>
                <w:sz w:val="20"/>
                <w:szCs w:val="20"/>
                <w:bdr w:val="none" w:color="auto" w:sz="0" w:space="0"/>
              </w:rPr>
              <w:t>级，失光≤</w:t>
            </w:r>
            <w:r>
              <w:rPr>
                <w:rFonts w:hint="default" w:ascii="Times New Roman" w:hAnsi="Times New Roman" w:eastAsia="宋体" w:cs="Times New Roman"/>
                <w:color w:val="000000"/>
                <w:sz w:val="20"/>
                <w:szCs w:val="20"/>
                <w:bdr w:val="none" w:color="auto" w:sz="0" w:space="0"/>
              </w:rPr>
              <w:t>2</w:t>
            </w:r>
            <w:r>
              <w:rPr>
                <w:rFonts w:hint="eastAsia" w:ascii="宋体" w:hAnsi="宋体" w:eastAsia="宋体" w:cs="宋体"/>
                <w:color w:val="000000"/>
                <w:sz w:val="20"/>
                <w:szCs w:val="20"/>
                <w:bdr w:val="none" w:color="auto" w:sz="0" w:space="0"/>
              </w:rPr>
              <w:t>级，无粉化、起泡、开裂、剥落等异常现象。符合</w:t>
            </w:r>
            <w:r>
              <w:rPr>
                <w:rFonts w:hint="default" w:ascii="Times New Roman" w:hAnsi="Times New Roman" w:eastAsia="宋体" w:cs="Times New Roman"/>
                <w:color w:val="000000"/>
                <w:sz w:val="20"/>
                <w:szCs w:val="20"/>
                <w:bdr w:val="none" w:color="auto" w:sz="0" w:space="0"/>
              </w:rPr>
              <w:t>GB/T1771-2007</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GB/T1732-1993</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GB/T9274-1988</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HG/T2006-2006</w:t>
            </w:r>
            <w:r>
              <w:rPr>
                <w:rFonts w:hint="eastAsia" w:ascii="宋体" w:hAnsi="宋体" w:eastAsia="宋体" w:cs="宋体"/>
                <w:color w:val="000000"/>
                <w:sz w:val="20"/>
                <w:szCs w:val="20"/>
                <w:bdr w:val="none" w:color="auto" w:sz="0" w:space="0"/>
              </w:rPr>
              <w:t>标准。</w:t>
            </w: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5</w:t>
            </w:r>
            <w:r>
              <w:rPr>
                <w:rFonts w:hint="eastAsia" w:ascii="宋体" w:hAnsi="宋体" w:eastAsia="宋体" w:cs="宋体"/>
                <w:color w:val="000000"/>
                <w:sz w:val="20"/>
                <w:szCs w:val="20"/>
                <w:bdr w:val="none" w:color="auto" w:sz="0" w:space="0"/>
              </w:rPr>
              <w:t>、螺丝：耐腐蚀等级中性盐雾试验（</w:t>
            </w:r>
            <w:r>
              <w:rPr>
                <w:rFonts w:hint="default" w:ascii="Times New Roman" w:hAnsi="Times New Roman" w:eastAsia="宋体" w:cs="Times New Roman"/>
                <w:color w:val="000000"/>
                <w:sz w:val="20"/>
                <w:szCs w:val="20"/>
                <w:bdr w:val="none" w:color="auto" w:sz="0" w:space="0"/>
              </w:rPr>
              <w:t>NSS</w:t>
            </w:r>
            <w:r>
              <w:rPr>
                <w:rFonts w:hint="eastAsia" w:ascii="宋体" w:hAnsi="宋体" w:eastAsia="宋体" w:cs="宋体"/>
                <w:color w:val="000000"/>
                <w:sz w:val="20"/>
                <w:szCs w:val="20"/>
                <w:bdr w:val="none" w:color="auto" w:sz="0" w:space="0"/>
              </w:rPr>
              <w:t>）和乙酸盐雾试验（</w:t>
            </w:r>
            <w:r>
              <w:rPr>
                <w:rFonts w:hint="default" w:ascii="Times New Roman" w:hAnsi="Times New Roman" w:eastAsia="宋体" w:cs="Times New Roman"/>
                <w:color w:val="000000"/>
                <w:sz w:val="20"/>
                <w:szCs w:val="20"/>
                <w:bdr w:val="none" w:color="auto" w:sz="0" w:space="0"/>
              </w:rPr>
              <w:t>ASS</w:t>
            </w:r>
            <w:r>
              <w:rPr>
                <w:rFonts w:hint="eastAsia" w:ascii="宋体" w:hAnsi="宋体" w:eastAsia="宋体" w:cs="宋体"/>
                <w:color w:val="000000"/>
                <w:sz w:val="20"/>
                <w:szCs w:val="20"/>
                <w:bdr w:val="none" w:color="auto" w:sz="0" w:space="0"/>
              </w:rPr>
              <w:t>）连续喷雾</w:t>
            </w:r>
            <w:r>
              <w:rPr>
                <w:rFonts w:hint="default" w:ascii="Times New Roman" w:hAnsi="Times New Roman" w:eastAsia="宋体" w:cs="Times New Roman"/>
                <w:color w:val="000000"/>
                <w:sz w:val="20"/>
                <w:szCs w:val="20"/>
                <w:bdr w:val="none" w:color="auto" w:sz="0" w:space="0"/>
              </w:rPr>
              <w:t>200h</w:t>
            </w:r>
            <w:r>
              <w:rPr>
                <w:rFonts w:hint="eastAsia" w:ascii="宋体" w:hAnsi="宋体" w:eastAsia="宋体" w:cs="宋体"/>
                <w:color w:val="000000"/>
                <w:sz w:val="20"/>
                <w:szCs w:val="20"/>
                <w:bdr w:val="none" w:color="auto" w:sz="0" w:space="0"/>
              </w:rPr>
              <w:t>，达到</w:t>
            </w:r>
            <w:r>
              <w:rPr>
                <w:rFonts w:hint="default" w:ascii="Times New Roman" w:hAnsi="Times New Roman" w:eastAsia="宋体" w:cs="Times New Roman"/>
                <w:color w:val="000000"/>
                <w:sz w:val="20"/>
                <w:szCs w:val="20"/>
                <w:bdr w:val="none" w:color="auto" w:sz="0" w:space="0"/>
              </w:rPr>
              <w:t>10</w:t>
            </w:r>
            <w:r>
              <w:rPr>
                <w:rFonts w:hint="eastAsia" w:ascii="宋体" w:hAnsi="宋体" w:eastAsia="宋体" w:cs="宋体"/>
                <w:color w:val="000000"/>
                <w:sz w:val="20"/>
                <w:szCs w:val="20"/>
                <w:bdr w:val="none" w:color="auto" w:sz="0" w:space="0"/>
              </w:rPr>
              <w:t>级（</w:t>
            </w:r>
            <w:r>
              <w:rPr>
                <w:rFonts w:hint="default" w:ascii="Times New Roman" w:hAnsi="Times New Roman" w:eastAsia="宋体" w:cs="Times New Roman"/>
                <w:color w:val="000000"/>
                <w:sz w:val="20"/>
                <w:szCs w:val="20"/>
                <w:bdr w:val="none" w:color="auto" w:sz="0" w:space="0"/>
              </w:rPr>
              <w:t>10</w:t>
            </w:r>
            <w:r>
              <w:rPr>
                <w:rFonts w:hint="eastAsia" w:ascii="宋体" w:hAnsi="宋体" w:eastAsia="宋体" w:cs="宋体"/>
                <w:color w:val="000000"/>
                <w:sz w:val="20"/>
                <w:szCs w:val="20"/>
                <w:bdr w:val="none" w:color="auto" w:sz="0" w:space="0"/>
              </w:rPr>
              <w:t>级最好，</w:t>
            </w:r>
            <w:r>
              <w:rPr>
                <w:rFonts w:hint="default" w:ascii="Times New Roman" w:hAnsi="Times New Roman" w:eastAsia="宋体" w:cs="Times New Roman"/>
                <w:color w:val="000000"/>
                <w:sz w:val="20"/>
                <w:szCs w:val="20"/>
                <w:bdr w:val="none" w:color="auto" w:sz="0" w:space="0"/>
              </w:rPr>
              <w:t>0</w:t>
            </w:r>
            <w:r>
              <w:rPr>
                <w:rFonts w:hint="eastAsia" w:ascii="宋体" w:hAnsi="宋体" w:eastAsia="宋体" w:cs="宋体"/>
                <w:color w:val="000000"/>
                <w:sz w:val="20"/>
                <w:szCs w:val="20"/>
                <w:bdr w:val="none" w:color="auto" w:sz="0" w:space="0"/>
              </w:rPr>
              <w:t>级最差）；金属外观性能要求，涂层无漏喷，锈蚀和脱色、掉色现象，涂层光滑均匀。符合</w:t>
            </w:r>
            <w:r>
              <w:rPr>
                <w:rFonts w:hint="default" w:ascii="Times New Roman" w:hAnsi="Times New Roman" w:eastAsia="宋体" w:cs="Times New Roman"/>
                <w:color w:val="000000"/>
                <w:sz w:val="20"/>
                <w:szCs w:val="20"/>
                <w:bdr w:val="none" w:color="auto" w:sz="0" w:space="0"/>
              </w:rPr>
              <w:t>GB/T3325-2017</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QB/T3826-1999</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QB/T3827-1999</w:t>
            </w:r>
            <w:r>
              <w:rPr>
                <w:rFonts w:hint="eastAsia" w:ascii="宋体" w:hAnsi="宋体" w:eastAsia="宋体" w:cs="宋体"/>
                <w:color w:val="000000"/>
                <w:sz w:val="20"/>
                <w:szCs w:val="20"/>
                <w:bdr w:val="none" w:color="auto" w:sz="0" w:space="0"/>
              </w:rPr>
              <w:t>标准。</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标的名称：公寓床</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color w:val="000000"/>
                <w:sz w:val="20"/>
                <w:szCs w:val="20"/>
                <w:bdr w:val="none" w:color="auto" w:sz="0" w:space="0"/>
              </w:rPr>
              <w:t>1</w:t>
            </w:r>
            <w:r>
              <w:rPr>
                <w:rFonts w:hint="eastAsia" w:ascii="宋体" w:hAnsi="宋体" w:eastAsia="宋体" w:cs="宋体"/>
                <w:color w:val="000000"/>
                <w:sz w:val="20"/>
                <w:szCs w:val="20"/>
                <w:bdr w:val="none" w:color="auto" w:sz="0" w:space="0"/>
              </w:rPr>
              <w:t>、边立柱：采用</w:t>
            </w:r>
            <w:r>
              <w:rPr>
                <w:rFonts w:hint="default" w:ascii="Times New Roman" w:hAnsi="Times New Roman" w:eastAsia="宋体" w:cs="Times New Roman"/>
                <w:color w:val="000000"/>
                <w:sz w:val="20"/>
                <w:szCs w:val="20"/>
                <w:bdr w:val="none" w:color="auto" w:sz="0" w:space="0"/>
              </w:rPr>
              <w:t>40*40mm</w:t>
            </w:r>
            <w:r>
              <w:rPr>
                <w:rFonts w:hint="eastAsia" w:ascii="宋体" w:hAnsi="宋体" w:eastAsia="宋体" w:cs="宋体"/>
                <w:color w:val="000000"/>
                <w:sz w:val="20"/>
                <w:szCs w:val="20"/>
                <w:bdr w:val="none" w:color="auto" w:sz="0" w:space="0"/>
              </w:rPr>
              <w:t>，壁厚为</w:t>
            </w:r>
            <w:r>
              <w:rPr>
                <w:rFonts w:hint="default" w:ascii="Times New Roman" w:hAnsi="Times New Roman" w:eastAsia="宋体" w:cs="Times New Roman"/>
                <w:color w:val="000000"/>
                <w:sz w:val="20"/>
                <w:szCs w:val="20"/>
                <w:bdr w:val="none" w:color="auto" w:sz="0" w:space="0"/>
              </w:rPr>
              <w:t>1.2mm</w:t>
            </w:r>
            <w:r>
              <w:rPr>
                <w:rFonts w:hint="eastAsia" w:ascii="宋体" w:hAnsi="宋体" w:eastAsia="宋体" w:cs="宋体"/>
                <w:color w:val="000000"/>
                <w:sz w:val="20"/>
                <w:szCs w:val="20"/>
                <w:bdr w:val="none" w:color="auto" w:sz="0" w:space="0"/>
              </w:rPr>
              <w:t>的高频焊接闭口型材钢管，成型方式为冷轧钢板经成型线轧制而成，检验依据符合</w:t>
            </w:r>
            <w:r>
              <w:rPr>
                <w:rFonts w:hint="default" w:ascii="Times New Roman" w:hAnsi="Times New Roman" w:eastAsia="宋体" w:cs="Times New Roman"/>
                <w:color w:val="000000"/>
                <w:sz w:val="20"/>
                <w:szCs w:val="20"/>
                <w:bdr w:val="none" w:color="auto" w:sz="0" w:space="0"/>
              </w:rPr>
              <w:t>GB/T3325-2017</w:t>
            </w:r>
            <w:r>
              <w:rPr>
                <w:rFonts w:hint="eastAsia" w:ascii="宋体" w:hAnsi="宋体" w:eastAsia="宋体" w:cs="宋体"/>
                <w:color w:val="000000"/>
                <w:sz w:val="20"/>
                <w:szCs w:val="20"/>
                <w:bdr w:val="none" w:color="auto" w:sz="0" w:space="0"/>
              </w:rPr>
              <w:t>标准，金属喷漆（塑）涂层硬度≥</w:t>
            </w:r>
            <w:r>
              <w:rPr>
                <w:rFonts w:hint="default" w:ascii="Times New Roman" w:hAnsi="Times New Roman" w:eastAsia="宋体" w:cs="Times New Roman"/>
                <w:color w:val="000000"/>
                <w:sz w:val="20"/>
                <w:szCs w:val="20"/>
                <w:bdr w:val="none" w:color="auto" w:sz="0" w:space="0"/>
              </w:rPr>
              <w:t>5H</w:t>
            </w:r>
            <w:r>
              <w:rPr>
                <w:rFonts w:hint="eastAsia" w:ascii="宋体" w:hAnsi="宋体" w:eastAsia="宋体" w:cs="宋体"/>
                <w:color w:val="000000"/>
                <w:sz w:val="20"/>
                <w:szCs w:val="20"/>
                <w:bdr w:val="none" w:color="auto" w:sz="0" w:space="0"/>
              </w:rPr>
              <w:t>；金属喷漆（塑）涂层耐腐蚀</w:t>
            </w:r>
            <w:r>
              <w:rPr>
                <w:rFonts w:hint="default" w:ascii="Times New Roman" w:hAnsi="Times New Roman" w:eastAsia="宋体" w:cs="Times New Roman"/>
                <w:color w:val="000000"/>
                <w:sz w:val="20"/>
                <w:szCs w:val="20"/>
                <w:bdr w:val="none" w:color="auto" w:sz="0" w:space="0"/>
              </w:rPr>
              <w:t>100h</w:t>
            </w:r>
            <w:r>
              <w:rPr>
                <w:rFonts w:hint="eastAsia" w:ascii="宋体" w:hAnsi="宋体" w:eastAsia="宋体" w:cs="宋体"/>
                <w:color w:val="000000"/>
                <w:sz w:val="20"/>
                <w:szCs w:val="20"/>
                <w:bdr w:val="none" w:color="auto" w:sz="0" w:space="0"/>
              </w:rPr>
              <w:t>内在溶液中样板上划道两侧</w:t>
            </w:r>
            <w:r>
              <w:rPr>
                <w:rFonts w:hint="default" w:ascii="Times New Roman" w:hAnsi="Times New Roman" w:eastAsia="宋体" w:cs="Times New Roman"/>
                <w:color w:val="000000"/>
                <w:sz w:val="20"/>
                <w:szCs w:val="20"/>
                <w:bdr w:val="none" w:color="auto" w:sz="0" w:space="0"/>
              </w:rPr>
              <w:t>3mm</w:t>
            </w:r>
            <w:r>
              <w:rPr>
                <w:rFonts w:hint="eastAsia" w:ascii="宋体" w:hAnsi="宋体" w:eastAsia="宋体" w:cs="宋体"/>
                <w:color w:val="000000"/>
                <w:sz w:val="20"/>
                <w:szCs w:val="20"/>
                <w:bdr w:val="none" w:color="auto" w:sz="0" w:space="0"/>
              </w:rPr>
              <w:t>以外应无鼓泡产生，应无锈迹、剥落、起皱、变色和失光等现象；金属喷漆（塑）涂层附着力达到</w:t>
            </w:r>
            <w:r>
              <w:rPr>
                <w:rFonts w:hint="default" w:ascii="Times New Roman" w:hAnsi="Times New Roman" w:eastAsia="宋体" w:cs="Times New Roman"/>
                <w:color w:val="000000"/>
                <w:sz w:val="20"/>
                <w:szCs w:val="20"/>
                <w:bdr w:val="none" w:color="auto" w:sz="0" w:space="0"/>
              </w:rPr>
              <w:t>1</w:t>
            </w:r>
            <w:r>
              <w:rPr>
                <w:rFonts w:hint="eastAsia" w:ascii="宋体" w:hAnsi="宋体" w:eastAsia="宋体" w:cs="宋体"/>
                <w:color w:val="000000"/>
                <w:sz w:val="20"/>
                <w:szCs w:val="20"/>
                <w:bdr w:val="none" w:color="auto" w:sz="0" w:space="0"/>
              </w:rPr>
              <w:t>级。</w:t>
            </w:r>
            <w:r>
              <w:rPr>
                <w:rFonts w:hint="eastAsia" w:ascii="宋体" w:hAnsi="宋体" w:eastAsia="宋体" w:cs="宋体"/>
                <w:bdr w:val="none" w:color="auto" w:sz="0" w:space="0"/>
              </w:rPr>
              <w:br w:type="textWrapping"/>
            </w:r>
            <w:r>
              <w:rPr>
                <w:rFonts w:hint="default" w:ascii="Times New Roman" w:hAnsi="Times New Roman" w:eastAsia="宋体" w:cs="Times New Roman"/>
                <w:color w:val="000000"/>
                <w:sz w:val="20"/>
                <w:szCs w:val="20"/>
                <w:bdr w:val="none" w:color="auto" w:sz="0" w:space="0"/>
              </w:rPr>
              <w:t>2</w:t>
            </w:r>
            <w:r>
              <w:rPr>
                <w:rFonts w:hint="eastAsia" w:ascii="宋体" w:hAnsi="宋体" w:eastAsia="宋体" w:cs="宋体"/>
                <w:color w:val="000000"/>
                <w:sz w:val="20"/>
                <w:szCs w:val="20"/>
                <w:bdr w:val="none" w:color="auto" w:sz="0" w:space="0"/>
              </w:rPr>
              <w:t>、床铺横梁：壁厚为</w:t>
            </w:r>
            <w:r>
              <w:rPr>
                <w:rFonts w:hint="default" w:ascii="Times New Roman" w:hAnsi="Times New Roman" w:eastAsia="宋体" w:cs="Times New Roman"/>
                <w:color w:val="000000"/>
                <w:sz w:val="20"/>
                <w:szCs w:val="20"/>
                <w:bdr w:val="none" w:color="auto" w:sz="0" w:space="0"/>
              </w:rPr>
              <w:t>1.2mm</w:t>
            </w:r>
            <w:r>
              <w:rPr>
                <w:rFonts w:hint="eastAsia" w:ascii="宋体" w:hAnsi="宋体" w:eastAsia="宋体" w:cs="宋体"/>
                <w:color w:val="000000"/>
                <w:sz w:val="20"/>
                <w:szCs w:val="20"/>
                <w:bdr w:val="none" w:color="auto" w:sz="0" w:space="0"/>
              </w:rPr>
              <w:t>高频焊接闭口型材钢管，检验依据符合：</w:t>
            </w:r>
            <w:r>
              <w:rPr>
                <w:rFonts w:hint="default" w:ascii="Times New Roman" w:hAnsi="Times New Roman" w:eastAsia="宋体" w:cs="Times New Roman"/>
                <w:color w:val="000000"/>
                <w:sz w:val="20"/>
                <w:szCs w:val="20"/>
                <w:bdr w:val="none" w:color="auto" w:sz="0" w:space="0"/>
              </w:rPr>
              <w:t>QB/T3826-1999</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QB/T3832-1999</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GB/T3325-2017</w:t>
            </w:r>
            <w:r>
              <w:rPr>
                <w:rFonts w:hint="eastAsia" w:ascii="宋体" w:hAnsi="宋体" w:eastAsia="宋体" w:cs="宋体"/>
                <w:color w:val="000000"/>
                <w:sz w:val="20"/>
                <w:szCs w:val="20"/>
                <w:bdr w:val="none" w:color="auto" w:sz="0" w:space="0"/>
              </w:rPr>
              <w:t>标准。金属件外观性能要求应无裂缝、叠缝等，涂层应无漏喷、锈蚀和脱色、掉色现象，涂层应光滑均匀，色泽</w:t>
            </w:r>
            <w:r>
              <w:rPr>
                <w:rFonts w:hint="default" w:ascii="Times New Roman" w:hAnsi="Times New Roman" w:eastAsia="宋体"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致，应无流挂、疙瘩、皱皮、飞漆等缺陷；金属喷漆（塑）涂层耐腐蚀</w:t>
            </w:r>
            <w:r>
              <w:rPr>
                <w:rFonts w:hint="default" w:ascii="Times New Roman" w:hAnsi="Times New Roman" w:eastAsia="宋体" w:cs="Times New Roman"/>
                <w:color w:val="000000"/>
                <w:sz w:val="20"/>
                <w:szCs w:val="20"/>
                <w:bdr w:val="none" w:color="auto" w:sz="0" w:space="0"/>
              </w:rPr>
              <w:t>100h</w:t>
            </w:r>
            <w:r>
              <w:rPr>
                <w:rFonts w:hint="eastAsia" w:ascii="宋体" w:hAnsi="宋体" w:eastAsia="宋体" w:cs="宋体"/>
                <w:color w:val="000000"/>
                <w:sz w:val="20"/>
                <w:szCs w:val="20"/>
                <w:bdr w:val="none" w:color="auto" w:sz="0" w:space="0"/>
              </w:rPr>
              <w:t>内，观察在溶液中样板上划道两侧</w:t>
            </w:r>
            <w:r>
              <w:rPr>
                <w:rFonts w:hint="default" w:ascii="Times New Roman" w:hAnsi="Times New Roman" w:eastAsia="宋体" w:cs="Times New Roman"/>
                <w:color w:val="000000"/>
                <w:sz w:val="20"/>
                <w:szCs w:val="20"/>
                <w:bdr w:val="none" w:color="auto" w:sz="0" w:space="0"/>
              </w:rPr>
              <w:t>3mm</w:t>
            </w:r>
            <w:r>
              <w:rPr>
                <w:rFonts w:hint="eastAsia" w:ascii="宋体" w:hAnsi="宋体" w:eastAsia="宋体" w:cs="宋体"/>
                <w:color w:val="000000"/>
                <w:sz w:val="20"/>
                <w:szCs w:val="20"/>
                <w:bdr w:val="none" w:color="auto" w:sz="0" w:space="0"/>
              </w:rPr>
              <w:t>以外，应无鼓泡产生。</w:t>
            </w:r>
            <w:r>
              <w:rPr>
                <w:rFonts w:hint="default" w:ascii="Times New Roman" w:hAnsi="Times New Roman" w:eastAsia="宋体" w:cs="Times New Roman"/>
                <w:color w:val="000000"/>
                <w:sz w:val="20"/>
                <w:szCs w:val="20"/>
                <w:bdr w:val="none" w:color="auto" w:sz="0" w:space="0"/>
              </w:rPr>
              <w:t>100h</w:t>
            </w:r>
            <w:r>
              <w:rPr>
                <w:rFonts w:hint="eastAsia" w:ascii="宋体" w:hAnsi="宋体" w:eastAsia="宋体" w:cs="宋体"/>
                <w:color w:val="000000"/>
                <w:sz w:val="20"/>
                <w:szCs w:val="20"/>
                <w:bdr w:val="none" w:color="auto" w:sz="0" w:space="0"/>
              </w:rPr>
              <w:t>后，检查划道两侧</w:t>
            </w:r>
            <w:r>
              <w:rPr>
                <w:rFonts w:hint="default" w:ascii="Times New Roman" w:hAnsi="Times New Roman" w:eastAsia="宋体" w:cs="Times New Roman"/>
                <w:color w:val="000000"/>
                <w:sz w:val="20"/>
                <w:szCs w:val="20"/>
                <w:bdr w:val="none" w:color="auto" w:sz="0" w:space="0"/>
              </w:rPr>
              <w:t>3mm</w:t>
            </w:r>
            <w:r>
              <w:rPr>
                <w:rFonts w:hint="eastAsia" w:ascii="宋体" w:hAnsi="宋体" w:eastAsia="宋体" w:cs="宋体"/>
                <w:color w:val="000000"/>
                <w:sz w:val="20"/>
                <w:szCs w:val="20"/>
                <w:bdr w:val="none" w:color="auto" w:sz="0" w:space="0"/>
              </w:rPr>
              <w:t>以外，应无锈迹、剥落、起皱、变色和失光等现象。</w:t>
            </w:r>
            <w:r>
              <w:rPr>
                <w:rFonts w:hint="default" w:ascii="Times New Roman" w:hAnsi="Times New Roman" w:eastAsia="宋体" w:cs="Times New Roman"/>
                <w:color w:val="000000"/>
                <w:sz w:val="20"/>
                <w:szCs w:val="20"/>
                <w:bdr w:val="none" w:color="auto" w:sz="0" w:space="0"/>
              </w:rPr>
              <w:t>200h</w:t>
            </w:r>
            <w:r>
              <w:rPr>
                <w:rFonts w:hint="eastAsia" w:ascii="宋体" w:hAnsi="宋体" w:eastAsia="宋体" w:cs="宋体"/>
                <w:color w:val="000000"/>
                <w:sz w:val="20"/>
                <w:szCs w:val="20"/>
                <w:bdr w:val="none" w:color="auto" w:sz="0" w:space="0"/>
              </w:rPr>
              <w:t>中性盐雾试验实测结果达到</w:t>
            </w:r>
            <w:r>
              <w:rPr>
                <w:rFonts w:hint="default" w:ascii="Times New Roman" w:hAnsi="Times New Roman" w:eastAsia="宋体" w:cs="Times New Roman"/>
                <w:color w:val="000000"/>
                <w:sz w:val="20"/>
                <w:szCs w:val="20"/>
                <w:bdr w:val="none" w:color="auto" w:sz="0" w:space="0"/>
              </w:rPr>
              <w:t>10</w:t>
            </w:r>
            <w:r>
              <w:rPr>
                <w:rFonts w:hint="eastAsia" w:ascii="宋体" w:hAnsi="宋体" w:eastAsia="宋体" w:cs="宋体"/>
                <w:color w:val="000000"/>
                <w:sz w:val="20"/>
                <w:szCs w:val="20"/>
                <w:bdr w:val="none" w:color="auto" w:sz="0" w:space="0"/>
              </w:rPr>
              <w:t>级。</w:t>
            </w:r>
            <w:r>
              <w:rPr>
                <w:rFonts w:hint="eastAsia" w:ascii="宋体" w:hAnsi="宋体" w:eastAsia="宋体" w:cs="宋体"/>
                <w:bdr w:val="none" w:color="auto" w:sz="0" w:space="0"/>
              </w:rPr>
              <w:br w:type="textWrapping"/>
            </w:r>
            <w:r>
              <w:rPr>
                <w:rFonts w:hint="default" w:ascii="Times New Roman" w:hAnsi="Times New Roman" w:eastAsia="宋体" w:cs="Times New Roman"/>
                <w:color w:val="000000"/>
                <w:sz w:val="20"/>
                <w:szCs w:val="20"/>
                <w:bdr w:val="none" w:color="auto" w:sz="0" w:space="0"/>
              </w:rPr>
              <w:t>3</w:t>
            </w:r>
            <w:r>
              <w:rPr>
                <w:rFonts w:hint="eastAsia" w:ascii="宋体" w:hAnsi="宋体" w:eastAsia="宋体" w:cs="宋体"/>
                <w:color w:val="000000"/>
                <w:sz w:val="20"/>
                <w:szCs w:val="20"/>
                <w:bdr w:val="none" w:color="auto" w:sz="0" w:space="0"/>
              </w:rPr>
              <w:t>、床厅护栏：采用钢架与冷轧板相结合的框体结构，护栏高度为</w:t>
            </w:r>
            <w:r>
              <w:rPr>
                <w:rFonts w:hint="default" w:ascii="Times New Roman" w:hAnsi="Times New Roman" w:eastAsia="宋体" w:cs="Times New Roman"/>
                <w:color w:val="000000"/>
                <w:sz w:val="20"/>
                <w:szCs w:val="20"/>
                <w:bdr w:val="none" w:color="auto" w:sz="0" w:space="0"/>
              </w:rPr>
              <w:t>300mm</w:t>
            </w:r>
            <w:r>
              <w:rPr>
                <w:rFonts w:hint="eastAsia" w:ascii="宋体" w:hAnsi="宋体" w:eastAsia="宋体" w:cs="宋体"/>
                <w:color w:val="000000"/>
                <w:sz w:val="20"/>
                <w:szCs w:val="20"/>
                <w:bdr w:val="none" w:color="auto" w:sz="0" w:space="0"/>
              </w:rPr>
              <w:t>，前护栏主受力立柱采用</w:t>
            </w:r>
            <w:r>
              <w:rPr>
                <w:rFonts w:hint="default" w:ascii="Times New Roman" w:hAnsi="Times New Roman" w:eastAsia="宋体" w:cs="Times New Roman"/>
                <w:color w:val="000000"/>
                <w:sz w:val="20"/>
                <w:szCs w:val="20"/>
                <w:bdr w:val="none" w:color="auto" w:sz="0" w:space="0"/>
              </w:rPr>
              <w:t>25mm</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25mm</w:t>
            </w:r>
            <w:r>
              <w:rPr>
                <w:rFonts w:hint="eastAsia" w:ascii="宋体" w:hAnsi="宋体" w:eastAsia="宋体" w:cs="宋体"/>
                <w:color w:val="000000"/>
                <w:sz w:val="20"/>
                <w:szCs w:val="20"/>
                <w:bdr w:val="none" w:color="auto" w:sz="0" w:space="0"/>
              </w:rPr>
              <w:t>的方管，壁厚为</w:t>
            </w:r>
            <w:r>
              <w:rPr>
                <w:rFonts w:hint="default" w:ascii="Times New Roman" w:hAnsi="Times New Roman" w:eastAsia="宋体" w:cs="Times New Roman"/>
                <w:color w:val="000000"/>
                <w:sz w:val="20"/>
                <w:szCs w:val="20"/>
                <w:bdr w:val="none" w:color="auto" w:sz="0" w:space="0"/>
              </w:rPr>
              <w:t>1.2mm</w:t>
            </w:r>
            <w:r>
              <w:rPr>
                <w:rFonts w:hint="eastAsia" w:ascii="宋体" w:hAnsi="宋体" w:eastAsia="宋体" w:cs="宋体"/>
                <w:color w:val="000000"/>
                <w:sz w:val="20"/>
                <w:szCs w:val="20"/>
                <w:bdr w:val="none" w:color="auto" w:sz="0" w:space="0"/>
              </w:rPr>
              <w:t>。</w:t>
            </w:r>
            <w:r>
              <w:rPr>
                <w:rFonts w:hint="eastAsia" w:ascii="宋体" w:hAnsi="宋体" w:eastAsia="宋体" w:cs="宋体"/>
                <w:bdr w:val="none" w:color="auto" w:sz="0" w:space="0"/>
              </w:rPr>
              <w:br w:type="textWrapping"/>
            </w:r>
            <w:r>
              <w:rPr>
                <w:rFonts w:hint="default" w:ascii="Times New Roman" w:hAnsi="Times New Roman" w:eastAsia="宋体" w:cs="Times New Roman"/>
                <w:color w:val="000000"/>
                <w:sz w:val="20"/>
                <w:szCs w:val="20"/>
                <w:bdr w:val="none" w:color="auto" w:sz="0" w:space="0"/>
              </w:rPr>
              <w:t>4</w:t>
            </w:r>
            <w:r>
              <w:rPr>
                <w:rFonts w:hint="eastAsia" w:ascii="宋体" w:hAnsi="宋体" w:eastAsia="宋体" w:cs="宋体"/>
                <w:color w:val="000000"/>
                <w:sz w:val="20"/>
                <w:szCs w:val="20"/>
                <w:bdr w:val="none" w:color="auto" w:sz="0" w:space="0"/>
              </w:rPr>
              <w:t>、配套多层实木板床铺板。</w:t>
            </w:r>
            <w:r>
              <w:rPr>
                <w:rFonts w:hint="eastAsia" w:ascii="宋体" w:hAnsi="宋体" w:eastAsia="宋体" w:cs="宋体"/>
                <w:bdr w:val="none" w:color="auto" w:sz="0" w:space="0"/>
              </w:rPr>
              <w:br w:type="textWrapping"/>
            </w:r>
            <w:r>
              <w:rPr>
                <w:rFonts w:hint="default" w:ascii="Times New Roman" w:hAnsi="Times New Roman" w:eastAsia="宋体" w:cs="Times New Roman"/>
                <w:color w:val="000000"/>
                <w:sz w:val="20"/>
                <w:szCs w:val="20"/>
                <w:bdr w:val="none" w:color="auto" w:sz="0" w:space="0"/>
              </w:rPr>
              <w:t>5</w:t>
            </w:r>
            <w:r>
              <w:rPr>
                <w:rFonts w:hint="eastAsia" w:ascii="宋体" w:hAnsi="宋体" w:eastAsia="宋体" w:cs="宋体"/>
                <w:color w:val="000000"/>
                <w:sz w:val="20"/>
                <w:szCs w:val="20"/>
                <w:bdr w:val="none" w:color="auto" w:sz="0" w:space="0"/>
              </w:rPr>
              <w:t>、配套床下鞋架。</w:t>
            </w:r>
            <w:r>
              <w:rPr>
                <w:rFonts w:hint="eastAsia" w:ascii="宋体" w:hAnsi="宋体" w:eastAsia="宋体" w:cs="宋体"/>
                <w:bdr w:val="none" w:color="auto" w:sz="0" w:space="0"/>
              </w:rPr>
              <w:br w:type="textWrapping"/>
            </w:r>
            <w:r>
              <w:rPr>
                <w:rFonts w:hint="eastAsia" w:ascii="宋体" w:hAnsi="宋体" w:eastAsia="宋体" w:cs="宋体"/>
                <w:color w:val="000000"/>
                <w:sz w:val="20"/>
                <w:szCs w:val="20"/>
                <w:bdr w:val="none" w:color="auto" w:sz="0" w:space="0"/>
              </w:rPr>
              <w:t>6、规格：</w:t>
            </w:r>
            <w:r>
              <w:rPr>
                <w:rFonts w:hint="default" w:ascii="Times New Roman" w:hAnsi="Times New Roman" w:eastAsia="宋体" w:cs="Times New Roman"/>
                <w:color w:val="000000"/>
                <w:sz w:val="20"/>
                <w:szCs w:val="20"/>
                <w:bdr w:val="none" w:color="auto" w:sz="0" w:space="0"/>
              </w:rPr>
              <w:t>2000*900*1800mm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1</w:t>
            </w:r>
            <w:r>
              <w:rPr>
                <w:rFonts w:hint="eastAsia" w:ascii="宋体" w:hAnsi="宋体" w:eastAsia="宋体" w:cs="宋体"/>
                <w:color w:val="000000"/>
                <w:sz w:val="20"/>
                <w:szCs w:val="20"/>
                <w:bdr w:val="none" w:color="auto" w:sz="0" w:space="0"/>
              </w:rPr>
              <w:t>、公寓床：成品质量要求，金属喷漆（塑）涂层硬度≥</w:t>
            </w:r>
            <w:r>
              <w:rPr>
                <w:rFonts w:hint="default" w:ascii="Times New Roman" w:hAnsi="Times New Roman" w:eastAsia="宋体" w:cs="Times New Roman"/>
                <w:color w:val="000000"/>
                <w:sz w:val="20"/>
                <w:szCs w:val="20"/>
                <w:bdr w:val="none" w:color="auto" w:sz="0" w:space="0"/>
              </w:rPr>
              <w:t>5H</w:t>
            </w:r>
            <w:r>
              <w:rPr>
                <w:rFonts w:hint="eastAsia" w:ascii="宋体" w:hAnsi="宋体" w:eastAsia="宋体" w:cs="宋体"/>
                <w:color w:val="000000"/>
                <w:sz w:val="20"/>
                <w:szCs w:val="20"/>
                <w:bdr w:val="none" w:color="auto" w:sz="0" w:space="0"/>
              </w:rPr>
              <w:t>；金属喷漆（塑涂层冲击强度）冲击高度</w:t>
            </w:r>
            <w:r>
              <w:rPr>
                <w:rFonts w:hint="default" w:ascii="Times New Roman" w:hAnsi="Times New Roman" w:eastAsia="宋体" w:cs="Times New Roman"/>
                <w:color w:val="000000"/>
                <w:sz w:val="20"/>
                <w:szCs w:val="20"/>
                <w:bdr w:val="none" w:color="auto" w:sz="0" w:space="0"/>
              </w:rPr>
              <w:t>400mm</w:t>
            </w:r>
            <w:r>
              <w:rPr>
                <w:rFonts w:hint="eastAsia" w:ascii="宋体" w:hAnsi="宋体" w:eastAsia="宋体" w:cs="宋体"/>
                <w:color w:val="000000"/>
                <w:sz w:val="20"/>
                <w:szCs w:val="20"/>
                <w:bdr w:val="none" w:color="auto" w:sz="0" w:space="0"/>
              </w:rPr>
              <w:t>，无剥落、裂纹、皱纹；金属喷漆（塑）涂层耐腐蚀</w:t>
            </w:r>
            <w:r>
              <w:rPr>
                <w:rFonts w:hint="default" w:ascii="Times New Roman" w:hAnsi="Times New Roman" w:eastAsia="宋体" w:cs="Times New Roman"/>
                <w:color w:val="000000"/>
                <w:sz w:val="20"/>
                <w:szCs w:val="20"/>
                <w:bdr w:val="none" w:color="auto" w:sz="0" w:space="0"/>
              </w:rPr>
              <w:t>100h</w:t>
            </w:r>
            <w:r>
              <w:rPr>
                <w:rFonts w:hint="eastAsia" w:ascii="宋体" w:hAnsi="宋体" w:eastAsia="宋体" w:cs="宋体"/>
                <w:color w:val="000000"/>
                <w:sz w:val="20"/>
                <w:szCs w:val="20"/>
                <w:bdr w:val="none" w:color="auto" w:sz="0" w:space="0"/>
              </w:rPr>
              <w:t>内观察在溶液中样板上划道两侧</w:t>
            </w:r>
            <w:r>
              <w:rPr>
                <w:rFonts w:hint="default" w:ascii="Times New Roman" w:hAnsi="Times New Roman" w:eastAsia="宋体" w:cs="Times New Roman"/>
                <w:color w:val="000000"/>
                <w:sz w:val="20"/>
                <w:szCs w:val="20"/>
                <w:bdr w:val="none" w:color="auto" w:sz="0" w:space="0"/>
              </w:rPr>
              <w:t>3mm</w:t>
            </w:r>
            <w:r>
              <w:rPr>
                <w:rFonts w:hint="eastAsia" w:ascii="宋体" w:hAnsi="宋体" w:eastAsia="宋体" w:cs="宋体"/>
                <w:color w:val="000000"/>
                <w:sz w:val="20"/>
                <w:szCs w:val="20"/>
                <w:bdr w:val="none" w:color="auto" w:sz="0" w:space="0"/>
              </w:rPr>
              <w:t>以外无鼓泡产生，无锈迹、剥落、起皱、变色和失光等现象；金属喷漆（塑）涂层附着力应不低于</w:t>
            </w:r>
            <w:r>
              <w:rPr>
                <w:rFonts w:hint="default" w:ascii="Times New Roman" w:hAnsi="Times New Roman" w:eastAsia="宋体" w:cs="Times New Roman"/>
                <w:color w:val="000000"/>
                <w:sz w:val="20"/>
                <w:szCs w:val="20"/>
                <w:bdr w:val="none" w:color="auto" w:sz="0" w:space="0"/>
              </w:rPr>
              <w:t>2</w:t>
            </w:r>
            <w:r>
              <w:rPr>
                <w:rFonts w:hint="eastAsia" w:ascii="宋体" w:hAnsi="宋体" w:eastAsia="宋体" w:cs="宋体"/>
                <w:color w:val="000000"/>
                <w:sz w:val="20"/>
                <w:szCs w:val="20"/>
                <w:bdr w:val="none" w:color="auto" w:sz="0" w:space="0"/>
              </w:rPr>
              <w:t>级；木质件甲醛释放量≤</w:t>
            </w:r>
            <w:r>
              <w:rPr>
                <w:rFonts w:hint="default" w:ascii="Times New Roman" w:hAnsi="Times New Roman" w:eastAsia="宋体" w:cs="Times New Roman"/>
                <w:color w:val="000000"/>
                <w:sz w:val="20"/>
                <w:szCs w:val="20"/>
                <w:bdr w:val="none" w:color="auto" w:sz="0" w:space="0"/>
              </w:rPr>
              <w:t>0.7mg/L</w:t>
            </w:r>
            <w:r>
              <w:rPr>
                <w:rFonts w:hint="eastAsia" w:ascii="宋体" w:hAnsi="宋体" w:eastAsia="宋体" w:cs="宋体"/>
                <w:color w:val="000000"/>
                <w:sz w:val="20"/>
                <w:szCs w:val="20"/>
                <w:bdr w:val="none" w:color="auto" w:sz="0" w:space="0"/>
              </w:rPr>
              <w:t>。符合</w:t>
            </w:r>
            <w:r>
              <w:rPr>
                <w:rFonts w:hint="default" w:ascii="Times New Roman" w:hAnsi="Times New Roman" w:eastAsia="宋体" w:cs="Times New Roman"/>
                <w:color w:val="000000"/>
                <w:sz w:val="20"/>
                <w:szCs w:val="20"/>
                <w:bdr w:val="none" w:color="auto" w:sz="0" w:space="0"/>
              </w:rPr>
              <w:t>GB/T3325-2017</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QB/T2741-2013</w:t>
            </w:r>
            <w:r>
              <w:rPr>
                <w:rFonts w:hint="eastAsia" w:ascii="宋体" w:hAnsi="宋体" w:eastAsia="宋体" w:cs="宋体"/>
                <w:color w:val="000000"/>
                <w:sz w:val="20"/>
                <w:szCs w:val="20"/>
                <w:bdr w:val="none" w:color="auto" w:sz="0" w:space="0"/>
              </w:rPr>
              <w:t>、</w:t>
            </w:r>
            <w:r>
              <w:rPr>
                <w:rFonts w:hint="default" w:ascii="Times New Roman" w:hAnsi="Times New Roman" w:eastAsia="宋体" w:cs="Times New Roman"/>
                <w:color w:val="000000"/>
                <w:sz w:val="20"/>
                <w:szCs w:val="20"/>
                <w:bdr w:val="none" w:color="auto" w:sz="0" w:space="0"/>
              </w:rPr>
              <w:t>GB18584-2001</w:t>
            </w:r>
            <w:r>
              <w:rPr>
                <w:rFonts w:hint="eastAsia" w:ascii="宋体" w:hAnsi="宋体" w:eastAsia="宋体" w:cs="宋体"/>
                <w:color w:val="000000"/>
                <w:sz w:val="20"/>
                <w:szCs w:val="20"/>
                <w:bdr w:val="none" w:color="auto" w:sz="0" w:space="0"/>
              </w:rPr>
              <w:t>标准。</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标的名称：床板</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color w:val="000000"/>
                <w:sz w:val="20"/>
                <w:szCs w:val="20"/>
                <w:bdr w:val="none" w:color="auto" w:sz="0" w:space="0"/>
              </w:rPr>
              <w:t>1</w:t>
            </w:r>
            <w:r>
              <w:rPr>
                <w:rFonts w:hint="eastAsia" w:ascii="宋体" w:hAnsi="宋体" w:eastAsia="宋体" w:cs="宋体"/>
                <w:color w:val="000000"/>
                <w:sz w:val="20"/>
                <w:szCs w:val="20"/>
                <w:bdr w:val="none" w:color="auto" w:sz="0" w:space="0"/>
              </w:rPr>
              <w:t>、采用多层实木板，板面平整，四周无毛刺瑕疵。规格：</w:t>
            </w:r>
            <w:r>
              <w:rPr>
                <w:rFonts w:hint="default" w:ascii="Times New Roman" w:hAnsi="Times New Roman" w:eastAsia="宋体" w:cs="Times New Roman"/>
                <w:color w:val="000000"/>
                <w:sz w:val="20"/>
                <w:szCs w:val="20"/>
                <w:bdr w:val="none" w:color="auto" w:sz="0" w:space="0"/>
              </w:rPr>
              <w:t>1950*850*9mm</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3.4.2交货地点和方式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泸州一中校内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3.4.4验收标准和方法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按国家有关规定以及甲方磋商文件的质量要求和技术指标、乙方的磋商文件及承诺与本合同约定标准进行验收；甲乙双方如对质量要求和技术指标的约定标准有相互抵触或异议的事项，由甲方在磋商文件中按质量要求和技术指标比较优胜的原则确定该项的约定标准进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3.4.5包装方式及运输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3.4.6质量保修范围和保修期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3.4.7售后服务要求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由供应商根据采购项目特点和采购文件要求提供售后服务。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3.4.8违约责任与解决争议的方法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仲裁委员会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wYTIxNTk3OTlmZjMwZDgxZDBlNTIxNGUwODNhMGQifQ=="/>
  </w:docVars>
  <w:rsids>
    <w:rsidRoot w:val="00000000"/>
    <w:rsid w:val="2EA95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2022-08-03T06:32:03Z</dcterms:created>
  <dc:creator>Administrator</dc:creator>
  <cp:lastModifiedBy>WPS_1642472940</cp:lastModifiedBy>
  <dcterms:modified xsi:type="dcterms:W3CDTF">2022-08-03T06:32:21Z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373F493A87AD4AC5B4D43A5A6B2DF04D</vt:lpwstr>
  </property>
</Properties>
</file>