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301" w:firstLineChars="100"/>
        <w:jc w:val="center"/>
        <w:textAlignment w:val="auto"/>
        <w:rPr>
          <w:rFonts w:hint="default" w:ascii="楷体" w:hAnsi="楷体" w:eastAsia="楷体" w:cs="楷体"/>
          <w:b/>
          <w:sz w:val="24"/>
          <w:szCs w:val="24"/>
          <w:lang w:val="en-US" w:eastAsia="zh-CN"/>
        </w:rPr>
      </w:pPr>
      <w:bookmarkStart w:id="0" w:name="_GoBack"/>
      <w:bookmarkEnd w:id="0"/>
      <w:r>
        <w:rPr>
          <w:rFonts w:hint="eastAsia" w:ascii="楷体" w:hAnsi="楷体" w:eastAsia="楷体"/>
          <w:b/>
          <w:sz w:val="30"/>
          <w:szCs w:val="30"/>
          <w:lang w:val="en-US" w:eastAsia="zh-CN"/>
        </w:rPr>
        <w:t>采购需求</w:t>
      </w:r>
    </w:p>
    <w:p>
      <w:pPr>
        <w:pStyle w:val="5"/>
        <w:pageBreakBefore w:val="0"/>
        <w:numPr>
          <w:ilvl w:val="0"/>
          <w:numId w:val="1"/>
        </w:numPr>
        <w:kinsoku/>
        <w:overflowPunct/>
        <w:autoSpaceDE/>
        <w:autoSpaceDN/>
        <w:bidi w:val="0"/>
        <w:spacing w:line="360" w:lineRule="auto"/>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项目说明(实质性要求）</w:t>
      </w:r>
    </w:p>
    <w:p>
      <w:pPr>
        <w:pStyle w:val="5"/>
        <w:pageBreakBefore w:val="0"/>
        <w:numPr>
          <w:ilvl w:val="0"/>
          <w:numId w:val="0"/>
        </w:numPr>
        <w:kinsoku/>
        <w:overflowPunct/>
        <w:autoSpaceDE/>
        <w:autoSpaceDN/>
        <w:bidi w:val="0"/>
        <w:spacing w:line="360" w:lineRule="auto"/>
        <w:ind w:firstLine="482" w:firstLineChars="200"/>
        <w:jc w:val="left"/>
        <w:textAlignment w:val="auto"/>
        <w:rPr>
          <w:rFonts w:hint="default" w:ascii="楷体" w:hAnsi="楷体" w:eastAsia="楷体" w:cs="楷体"/>
          <w:b/>
          <w:bCs/>
          <w:color w:val="FF0000"/>
          <w:sz w:val="24"/>
          <w:szCs w:val="24"/>
          <w:lang w:val="en-US" w:eastAsia="zh-CN"/>
        </w:rPr>
      </w:pP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本项目所属行业</w:t>
      </w:r>
      <w:r>
        <w:rPr>
          <w:rFonts w:hint="eastAsia" w:ascii="楷体" w:hAnsi="楷体" w:eastAsia="楷体" w:cs="楷体"/>
          <w:sz w:val="24"/>
        </w:rPr>
        <w:t>：工业</w:t>
      </w:r>
    </w:p>
    <w:p>
      <w:pPr>
        <w:keepNext w:val="0"/>
        <w:keepLines w:val="0"/>
        <w:pageBreakBefore w:val="0"/>
        <w:kinsoku/>
        <w:wordWrap/>
        <w:overflowPunct/>
        <w:topLinePunct w:val="0"/>
        <w:bidi w:val="0"/>
        <w:snapToGrid/>
        <w:spacing w:line="360" w:lineRule="auto"/>
        <w:ind w:firstLine="480" w:firstLineChars="200"/>
        <w:textAlignment w:val="auto"/>
        <w:rPr>
          <w:rFonts w:hint="eastAsia" w:ascii="楷体" w:hAnsi="楷体" w:eastAsia="楷体" w:cs="楷体"/>
          <w:b/>
          <w:bCs/>
          <w:color w:val="000000"/>
          <w:sz w:val="24"/>
          <w:szCs w:val="24"/>
        </w:rPr>
      </w:pPr>
      <w:r>
        <w:rPr>
          <w:rFonts w:hint="eastAsia" w:ascii="楷体" w:hAnsi="楷体" w:eastAsia="楷体" w:cs="楷体"/>
          <w:b w:val="0"/>
          <w:bCs w:val="0"/>
          <w:kern w:val="2"/>
          <w:sz w:val="24"/>
          <w:szCs w:val="24"/>
          <w:highlight w:val="none"/>
          <w:lang w:val="en-US" w:eastAsia="zh-CN" w:bidi="ar-SA"/>
        </w:rPr>
        <w:t>2、</w:t>
      </w:r>
      <w:r>
        <w:rPr>
          <w:rFonts w:hint="eastAsia" w:ascii="楷体" w:hAnsi="楷体" w:eastAsia="楷体" w:cs="楷体"/>
          <w:b/>
          <w:bCs/>
          <w:color w:val="000000"/>
          <w:sz w:val="24"/>
          <w:szCs w:val="24"/>
        </w:rPr>
        <w:t>报价要求</w:t>
      </w:r>
    </w:p>
    <w:p>
      <w:pPr>
        <w:spacing w:line="480" w:lineRule="auto"/>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（1）供应商的报价是供应商响应项目要求的全部工作内容的价格体现，包括货物、材料、制造、包装、运输、安装、调试、知识产权、检测、验收合格交付使用之前所有其他有关各项的含税费用。</w:t>
      </w:r>
    </w:p>
    <w:p>
      <w:pPr>
        <w:spacing w:line="480" w:lineRule="auto"/>
        <w:ind w:firstLine="480" w:firstLineChars="200"/>
        <w:rPr>
          <w:rFonts w:hint="eastAsia" w:ascii="楷体" w:hAnsi="楷体" w:eastAsia="楷体" w:cs="楷体"/>
          <w:kern w:val="2"/>
          <w:sz w:val="24"/>
          <w:szCs w:val="20"/>
          <w:lang w:val="en-US" w:eastAsia="zh-CN" w:bidi="ar-SA"/>
        </w:rPr>
      </w:pPr>
      <w:r>
        <w:rPr>
          <w:rFonts w:hint="eastAsia" w:ascii="楷体" w:hAnsi="楷体" w:eastAsia="楷体" w:cs="楷体"/>
          <w:sz w:val="24"/>
          <w:szCs w:val="24"/>
          <w:lang w:val="en-US" w:eastAsia="zh-CN"/>
        </w:rPr>
        <w:t>（2）供应商每种货物只允许有一个报价，并且在合同履行过程中是固定不变的，任何有选择或可调整的报价将不予接受，并按无效报价处理。</w:t>
      </w:r>
    </w:p>
    <w:p>
      <w:pPr>
        <w:pStyle w:val="5"/>
        <w:spacing w:line="360" w:lineRule="auto"/>
        <w:ind w:firstLine="482" w:firstLineChars="200"/>
        <w:rPr>
          <w:rFonts w:hint="eastAsia" w:ascii="楷体" w:hAnsi="楷体" w:eastAsia="楷体" w:cs="楷体"/>
          <w:kern w:val="2"/>
          <w:sz w:val="24"/>
          <w:szCs w:val="20"/>
          <w:lang w:val="en-US" w:eastAsia="zh-CN" w:bidi="ar-SA"/>
        </w:rPr>
      </w:pPr>
      <w:r>
        <w:rPr>
          <w:rFonts w:hint="eastAsia" w:ascii="楷体" w:hAnsi="楷体" w:eastAsia="楷体" w:cs="楷体"/>
          <w:b/>
          <w:bCs/>
          <w:sz w:val="24"/>
          <w:lang w:val="en-US" w:eastAsia="zh-CN"/>
        </w:rPr>
        <w:t>3</w:t>
      </w:r>
      <w:r>
        <w:rPr>
          <w:rFonts w:hint="eastAsia" w:ascii="楷体" w:hAnsi="楷体" w:eastAsia="楷体" w:cs="楷体"/>
          <w:b/>
          <w:bCs/>
          <w:sz w:val="24"/>
        </w:rPr>
        <w:t>、技术参数要求的说明</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Times New Roman"/>
          <w:kern w:val="2"/>
          <w:sz w:val="24"/>
          <w:szCs w:val="20"/>
          <w:lang w:val="en-US" w:eastAsia="zh-CN" w:bidi="ar-SA"/>
        </w:rPr>
      </w:pPr>
      <w:r>
        <w:rPr>
          <w:rFonts w:hint="eastAsia" w:ascii="楷体" w:hAnsi="楷体" w:eastAsia="楷体" w:cs="Times New Roman"/>
          <w:kern w:val="2"/>
          <w:sz w:val="24"/>
          <w:szCs w:val="20"/>
          <w:lang w:val="en-US" w:eastAsia="zh-CN" w:bidi="ar-SA"/>
        </w:rPr>
        <w:t>（1）所有的技术参数均为实质性要求，不满足将作符合性审查不通过处理。</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Times New Roman"/>
          <w:kern w:val="2"/>
          <w:sz w:val="24"/>
          <w:szCs w:val="20"/>
          <w:lang w:val="en-US" w:eastAsia="zh-CN" w:bidi="ar-SA"/>
        </w:rPr>
      </w:pPr>
      <w:r>
        <w:rPr>
          <w:rFonts w:hint="eastAsia" w:ascii="楷体" w:hAnsi="楷体" w:eastAsia="楷体" w:cs="Times New Roman"/>
          <w:kern w:val="2"/>
          <w:sz w:val="24"/>
          <w:szCs w:val="20"/>
          <w:lang w:val="en-US" w:eastAsia="zh-CN" w:bidi="ar-SA"/>
        </w:rPr>
        <w:t>（2）技术参数中要求提供证明材料的以证明材料为准，未要求提供证明材料的以供应商响应为准；</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楷体" w:hAnsi="楷体" w:eastAsia="楷体" w:cs="Times New Roman"/>
          <w:kern w:val="2"/>
          <w:sz w:val="24"/>
          <w:szCs w:val="20"/>
          <w:lang w:val="en-US" w:eastAsia="zh-CN" w:bidi="ar-SA"/>
        </w:rPr>
      </w:pPr>
      <w:r>
        <w:rPr>
          <w:rFonts w:hint="eastAsia" w:ascii="楷体" w:hAnsi="楷体" w:eastAsia="楷体" w:cs="Times New Roman"/>
          <w:kern w:val="2"/>
          <w:sz w:val="24"/>
          <w:szCs w:val="20"/>
          <w:lang w:val="en-US" w:eastAsia="zh-CN" w:bidi="ar-SA"/>
        </w:rPr>
        <w:t>（3）清单所列标的技术指标仅用作描述产品功能、性能、如与特定产品相匹配、不代表指向特定品牌型号，供应商可自行选用相当或更优的产品应标。</w:t>
      </w:r>
    </w:p>
    <w:p>
      <w:pPr>
        <w:pageBreakBefore w:val="0"/>
        <w:numPr>
          <w:ilvl w:val="0"/>
          <w:numId w:val="0"/>
        </w:numPr>
        <w:kinsoku/>
        <w:overflowPunct/>
        <w:autoSpaceDE/>
        <w:autoSpaceDN/>
        <w:bidi w:val="0"/>
        <w:spacing w:line="360" w:lineRule="auto"/>
        <w:ind w:firstLine="482" w:firstLineChars="200"/>
        <w:jc w:val="left"/>
        <w:textAlignment w:val="auto"/>
        <w:rPr>
          <w:rFonts w:hint="eastAsia" w:ascii="楷体" w:hAnsi="楷体" w:eastAsia="楷体" w:cs="楷体"/>
          <w:b/>
          <w:bCs w:val="0"/>
          <w:color w:val="auto"/>
          <w:sz w:val="24"/>
          <w:szCs w:val="24"/>
          <w:highlight w:val="none"/>
          <w:lang w:eastAsia="zh-CN"/>
        </w:rPr>
      </w:pPr>
      <w:r>
        <w:rPr>
          <w:rFonts w:hint="eastAsia" w:ascii="楷体" w:hAnsi="楷体" w:eastAsia="楷体" w:cs="楷体"/>
          <w:b/>
          <w:bCs w:val="0"/>
          <w:color w:val="auto"/>
          <w:sz w:val="24"/>
          <w:szCs w:val="24"/>
          <w:highlight w:val="none"/>
          <w:lang w:eastAsia="zh-CN"/>
        </w:rPr>
        <w:t>二、</w:t>
      </w:r>
      <w:r>
        <w:rPr>
          <w:rFonts w:hint="eastAsia" w:ascii="楷体" w:hAnsi="楷体" w:eastAsia="楷体" w:cs="楷体"/>
          <w:b/>
          <w:bCs w:val="0"/>
          <w:color w:val="auto"/>
          <w:sz w:val="24"/>
          <w:szCs w:val="24"/>
          <w:highlight w:val="none"/>
          <w:lang w:val="en-US" w:eastAsia="zh-CN"/>
        </w:rPr>
        <w:t>采购清单及技术参数</w:t>
      </w:r>
      <w:r>
        <w:rPr>
          <w:rFonts w:hint="eastAsia" w:ascii="楷体" w:hAnsi="楷体" w:eastAsia="楷体" w:cs="楷体"/>
          <w:b/>
          <w:bCs w:val="0"/>
          <w:color w:val="auto"/>
          <w:sz w:val="24"/>
          <w:szCs w:val="24"/>
          <w:highlight w:val="none"/>
        </w:rPr>
        <w:t>要求</w:t>
      </w:r>
      <w:r>
        <w:rPr>
          <w:rFonts w:hint="eastAsia" w:ascii="楷体" w:hAnsi="楷体" w:eastAsia="楷体" w:cs="楷体"/>
          <w:b/>
          <w:bCs w:val="0"/>
          <w:color w:val="auto"/>
          <w:sz w:val="24"/>
          <w:szCs w:val="24"/>
          <w:highlight w:val="none"/>
          <w:lang w:eastAsia="zh-CN"/>
        </w:rPr>
        <w:t>（实质性要求）</w:t>
      </w:r>
    </w:p>
    <w:tbl>
      <w:tblPr>
        <w:tblStyle w:val="6"/>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1"/>
        <w:gridCol w:w="1338"/>
        <w:gridCol w:w="5150"/>
        <w:gridCol w:w="757"/>
        <w:gridCol w:w="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序号</w:t>
            </w:r>
          </w:p>
        </w:tc>
        <w:tc>
          <w:tcPr>
            <w:tcW w:w="7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采购标的</w:t>
            </w:r>
          </w:p>
        </w:tc>
        <w:tc>
          <w:tcPr>
            <w:tcW w:w="30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技术参数要求</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数量</w:t>
            </w:r>
          </w:p>
        </w:tc>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000000"/>
                <w:kern w:val="2"/>
                <w:sz w:val="24"/>
                <w:szCs w:val="24"/>
                <w:u w:val="none"/>
                <w:lang w:val="en-US" w:eastAsia="zh-CN" w:bidi="ar-SA"/>
              </w:rPr>
            </w:pPr>
            <w:r>
              <w:rPr>
                <w:rFonts w:hint="eastAsia" w:ascii="楷体" w:hAnsi="楷体" w:eastAsia="楷体" w:cs="楷体"/>
                <w:i w:val="0"/>
                <w:iCs w:val="0"/>
                <w:color w:val="000000"/>
                <w:kern w:val="0"/>
                <w:sz w:val="24"/>
                <w:szCs w:val="24"/>
                <w:u w:val="none"/>
                <w:lang w:val="en-US" w:eastAsia="zh-CN" w:bidi="ar"/>
              </w:rPr>
              <w:t>1</w:t>
            </w:r>
          </w:p>
        </w:tc>
        <w:tc>
          <w:tcPr>
            <w:tcW w:w="7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2"/>
                <w:sz w:val="24"/>
                <w:szCs w:val="24"/>
                <w:u w:val="none"/>
                <w:lang w:val="en-US" w:eastAsia="zh-CN" w:bidi="ar-SA"/>
              </w:rPr>
            </w:pPr>
            <w:r>
              <w:rPr>
                <w:rFonts w:hint="eastAsia" w:ascii="楷体" w:hAnsi="楷体" w:eastAsia="楷体" w:cs="楷体"/>
                <w:color w:val="000000"/>
                <w:sz w:val="24"/>
                <w:szCs w:val="24"/>
              </w:rPr>
              <w:t>生物有机肥料</w:t>
            </w:r>
          </w:p>
        </w:tc>
        <w:tc>
          <w:tcPr>
            <w:tcW w:w="3021" w:type="pct"/>
            <w:tcBorders>
              <w:top w:val="single" w:color="000000" w:sz="4" w:space="0"/>
              <w:left w:val="single" w:color="000000" w:sz="4" w:space="0"/>
              <w:bottom w:val="single" w:color="000000" w:sz="4" w:space="0"/>
              <w:right w:val="single" w:color="000000" w:sz="4" w:space="0"/>
            </w:tcBorders>
            <w:noWrap w:val="0"/>
            <w:vAlign w:val="center"/>
          </w:tcPr>
          <w:p>
            <w:pPr>
              <w:spacing w:line="500" w:lineRule="exact"/>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1、粉状，有效活菌数≥0.20亿/g，有机质（以干基计）≥40%，水分≤30%，执行标准：NY884-2012。</w:t>
            </w:r>
          </w:p>
          <w:p>
            <w:pPr>
              <w:spacing w:line="500" w:lineRule="exact"/>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2、具有农业部颁发的肥料登记证且登记产品的形态、主要技术指标及含量须与报价产品完全一致。（提供登记证复印件加盖供应商鲜章的复印件）</w:t>
            </w:r>
          </w:p>
          <w:p>
            <w:pPr>
              <w:spacing w:line="500" w:lineRule="exact"/>
              <w:ind w:firstLine="480" w:firstLineChars="200"/>
              <w:rPr>
                <w:rFonts w:hint="eastAsia" w:ascii="楷体" w:hAnsi="楷体" w:eastAsia="楷体" w:cs="楷体"/>
                <w:color w:val="auto"/>
                <w:sz w:val="24"/>
                <w:szCs w:val="24"/>
              </w:rPr>
            </w:pPr>
            <w:r>
              <w:rPr>
                <w:rFonts w:hint="eastAsia" w:ascii="楷体" w:hAnsi="楷体" w:eastAsia="楷体" w:cs="楷体"/>
                <w:color w:val="auto"/>
                <w:sz w:val="24"/>
                <w:szCs w:val="24"/>
              </w:rPr>
              <w:t>3、具有资质的检测机构出具的近期（六个月内）所投产品质量检测合格的报告。（提供带有CMA印章标记的检测报告复印件加盖供应商鲜章）</w:t>
            </w:r>
          </w:p>
          <w:p>
            <w:pPr>
              <w:keepNext w:val="0"/>
              <w:keepLines w:val="0"/>
              <w:widowControl/>
              <w:suppressLineNumbers w:val="0"/>
              <w:spacing w:line="360" w:lineRule="auto"/>
              <w:jc w:val="left"/>
              <w:textAlignment w:val="center"/>
              <w:rPr>
                <w:rFonts w:hint="eastAsia" w:ascii="楷体" w:hAnsi="楷体" w:eastAsia="楷体" w:cs="楷体"/>
                <w:i w:val="0"/>
                <w:iCs w:val="0"/>
                <w:color w:val="000000"/>
                <w:kern w:val="2"/>
                <w:sz w:val="24"/>
                <w:szCs w:val="24"/>
                <w:u w:val="none"/>
                <w:lang w:val="en-US" w:eastAsia="zh-CN" w:bidi="ar-SA"/>
              </w:rPr>
            </w:pPr>
            <w:r>
              <w:rPr>
                <w:rFonts w:hint="eastAsia" w:ascii="楷体" w:hAnsi="楷体" w:eastAsia="楷体" w:cs="楷体"/>
                <w:color w:val="auto"/>
                <w:sz w:val="24"/>
                <w:szCs w:val="24"/>
              </w:rPr>
              <w:t xml:space="preserve">   4、不接受污泥作为原材料生产的有机肥。</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default" w:ascii="楷体" w:hAnsi="楷体" w:eastAsia="楷体" w:cs="楷体"/>
                <w:i w:val="0"/>
                <w:iCs w:val="0"/>
                <w:color w:val="000000"/>
                <w:kern w:val="2"/>
                <w:sz w:val="24"/>
                <w:szCs w:val="24"/>
                <w:u w:val="none"/>
                <w:lang w:val="en-US" w:eastAsia="zh-CN" w:bidi="ar-SA"/>
              </w:rPr>
            </w:pPr>
            <w:r>
              <w:rPr>
                <w:rFonts w:hint="eastAsia" w:ascii="楷体" w:hAnsi="楷体" w:eastAsia="楷体" w:cs="楷体"/>
                <w:i w:val="0"/>
                <w:iCs w:val="0"/>
                <w:color w:val="000000"/>
                <w:kern w:val="0"/>
                <w:sz w:val="24"/>
                <w:szCs w:val="24"/>
                <w:u w:val="none"/>
                <w:lang w:val="en-US" w:eastAsia="zh-CN" w:bidi="ar"/>
              </w:rPr>
              <w:t>449</w:t>
            </w:r>
          </w:p>
        </w:tc>
        <w:tc>
          <w:tcPr>
            <w:tcW w:w="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000000"/>
                <w:kern w:val="2"/>
                <w:sz w:val="24"/>
                <w:szCs w:val="24"/>
                <w:u w:val="none"/>
                <w:lang w:val="en-US" w:eastAsia="zh-CN" w:bidi="ar-SA"/>
              </w:rPr>
            </w:pPr>
            <w:r>
              <w:rPr>
                <w:rFonts w:hint="eastAsia" w:ascii="楷体" w:hAnsi="楷体" w:eastAsia="楷体" w:cs="楷体"/>
                <w:i w:val="0"/>
                <w:iCs w:val="0"/>
                <w:color w:val="000000"/>
                <w:kern w:val="0"/>
                <w:sz w:val="24"/>
                <w:szCs w:val="24"/>
                <w:u w:val="none"/>
                <w:lang w:val="en-US" w:eastAsia="zh-CN" w:bidi="ar"/>
              </w:rPr>
              <w:t>吨</w:t>
            </w:r>
          </w:p>
        </w:tc>
      </w:tr>
    </w:tbl>
    <w:p>
      <w:pPr>
        <w:keepNext w:val="0"/>
        <w:keepLines w:val="0"/>
        <w:pageBreakBefore w:val="0"/>
        <w:tabs>
          <w:tab w:val="left" w:pos="2394"/>
        </w:tabs>
        <w:kinsoku/>
        <w:wordWrap/>
        <w:overflowPunct/>
        <w:topLinePunct w:val="0"/>
        <w:bidi w:val="0"/>
        <w:snapToGrid/>
        <w:spacing w:line="360" w:lineRule="auto"/>
        <w:textAlignment w:val="auto"/>
        <w:rPr>
          <w:rFonts w:hint="eastAsia" w:ascii="楷体" w:hAnsi="楷体" w:eastAsia="楷体" w:cs="楷体"/>
          <w:b/>
          <w:sz w:val="24"/>
          <w:szCs w:val="24"/>
          <w:lang w:eastAsia="zh-CN"/>
        </w:rPr>
      </w:pPr>
      <w:r>
        <w:rPr>
          <w:rFonts w:hint="eastAsia" w:ascii="楷体" w:hAnsi="楷体" w:eastAsia="楷体" w:cs="楷体"/>
          <w:b/>
          <w:sz w:val="24"/>
          <w:szCs w:val="24"/>
          <w:lang w:eastAsia="zh-CN"/>
        </w:rPr>
        <w:t>三</w:t>
      </w:r>
      <w:r>
        <w:rPr>
          <w:rFonts w:hint="eastAsia" w:ascii="楷体" w:hAnsi="楷体" w:eastAsia="楷体" w:cs="楷体"/>
          <w:b/>
          <w:sz w:val="24"/>
          <w:szCs w:val="24"/>
        </w:rPr>
        <w:t>、政府采购合同内容主要条款要求</w:t>
      </w:r>
      <w:r>
        <w:rPr>
          <w:rFonts w:hint="eastAsia" w:ascii="楷体" w:hAnsi="楷体" w:eastAsia="楷体" w:cs="楷体"/>
          <w:b/>
          <w:sz w:val="24"/>
          <w:szCs w:val="24"/>
          <w:lang w:eastAsia="zh-CN"/>
        </w:rPr>
        <w:t>（实质性要求）</w:t>
      </w:r>
    </w:p>
    <w:p>
      <w:pPr>
        <w:keepNext w:val="0"/>
        <w:keepLines w:val="0"/>
        <w:pageBreakBefore w:val="0"/>
        <w:kinsoku/>
        <w:wordWrap/>
        <w:overflowPunct/>
        <w:topLinePunct w:val="0"/>
        <w:bidi w:val="0"/>
        <w:snapToGrid/>
        <w:spacing w:line="360" w:lineRule="auto"/>
        <w:ind w:firstLine="354" w:firstLineChars="147"/>
        <w:textAlignment w:val="auto"/>
        <w:rPr>
          <w:rFonts w:hint="eastAsia" w:ascii="楷体" w:hAnsi="楷体" w:eastAsia="楷体" w:cs="楷体"/>
          <w:sz w:val="24"/>
          <w:szCs w:val="24"/>
        </w:rPr>
      </w:pPr>
      <w:r>
        <w:rPr>
          <w:rFonts w:hint="eastAsia" w:ascii="楷体" w:hAnsi="楷体" w:eastAsia="楷体" w:cs="楷体"/>
          <w:b/>
          <w:sz w:val="24"/>
          <w:szCs w:val="24"/>
        </w:rPr>
        <w:t>(一)、主要条款要求</w:t>
      </w:r>
    </w:p>
    <w:p>
      <w:pPr>
        <w:keepNext w:val="0"/>
        <w:keepLines w:val="0"/>
        <w:pageBreakBefore w:val="0"/>
        <w:tabs>
          <w:tab w:val="left" w:pos="2394"/>
        </w:tabs>
        <w:kinsoku/>
        <w:wordWrap/>
        <w:overflowPunct/>
        <w:topLinePunct w:val="0"/>
        <w:bidi w:val="0"/>
        <w:snapToGrid/>
        <w:spacing w:line="360" w:lineRule="auto"/>
        <w:ind w:firstLine="472" w:firstLineChars="196"/>
        <w:textAlignment w:val="auto"/>
        <w:rPr>
          <w:rFonts w:hint="eastAsia" w:ascii="楷体" w:hAnsi="楷体" w:eastAsia="楷体" w:cs="楷体"/>
          <w:b/>
          <w:color w:val="000000"/>
          <w:sz w:val="24"/>
          <w:szCs w:val="24"/>
        </w:rPr>
      </w:pPr>
      <w:r>
        <w:rPr>
          <w:rFonts w:hint="eastAsia" w:ascii="楷体" w:hAnsi="楷体" w:eastAsia="楷体" w:cs="楷体"/>
          <w:b/>
          <w:color w:val="000000"/>
          <w:sz w:val="24"/>
          <w:szCs w:val="24"/>
          <w:lang w:val="en-US" w:eastAsia="zh-CN"/>
        </w:rPr>
        <w:t>1</w:t>
      </w:r>
      <w:r>
        <w:rPr>
          <w:rFonts w:hint="eastAsia" w:ascii="楷体" w:hAnsi="楷体" w:eastAsia="楷体" w:cs="楷体"/>
          <w:b/>
          <w:color w:val="000000"/>
          <w:sz w:val="24"/>
          <w:szCs w:val="24"/>
        </w:rPr>
        <w:t>、质量要求</w:t>
      </w:r>
    </w:p>
    <w:p>
      <w:pPr>
        <w:pStyle w:val="8"/>
        <w:spacing w:line="480" w:lineRule="auto"/>
        <w:ind w:firstLine="480" w:firstLineChars="200"/>
        <w:jc w:val="both"/>
        <w:rPr>
          <w:rFonts w:hint="eastAsia" w:ascii="楷体" w:hAnsi="楷体" w:eastAsia="楷体" w:cs="楷体"/>
          <w:color w:val="000000"/>
          <w:sz w:val="24"/>
          <w:szCs w:val="24"/>
        </w:rPr>
      </w:pPr>
      <w:r>
        <w:rPr>
          <w:rFonts w:hint="eastAsia" w:ascii="楷体" w:hAnsi="楷体" w:eastAsia="楷体" w:cs="楷体"/>
          <w:color w:val="000000"/>
          <w:sz w:val="24"/>
          <w:szCs w:val="24"/>
        </w:rPr>
        <w:t>（1）成交供应商须提供全新的货物，表面无划伤、无碰撞痕迹，且权属清楚，不得侵害他人的知识产权。</w:t>
      </w:r>
    </w:p>
    <w:p>
      <w:pPr>
        <w:pStyle w:val="8"/>
        <w:spacing w:line="480" w:lineRule="auto"/>
        <w:ind w:firstLine="480" w:firstLineChars="200"/>
        <w:jc w:val="both"/>
        <w:rPr>
          <w:rFonts w:hint="eastAsia" w:ascii="楷体" w:hAnsi="楷体" w:eastAsia="楷体" w:cs="楷体"/>
          <w:color w:val="000000"/>
          <w:sz w:val="24"/>
          <w:szCs w:val="24"/>
        </w:rPr>
      </w:pPr>
      <w:r>
        <w:rPr>
          <w:rFonts w:hint="eastAsia" w:ascii="楷体" w:hAnsi="楷体" w:eastAsia="楷体" w:cs="楷体"/>
          <w:color w:val="000000"/>
          <w:sz w:val="24"/>
          <w:szCs w:val="24"/>
        </w:rPr>
        <w:t>（2）货物必须符合或优于国家（行业）标准，以及本项目采购文件的质量要求和技术指标与出厂标准。</w:t>
      </w:r>
    </w:p>
    <w:p>
      <w:pPr>
        <w:pStyle w:val="8"/>
        <w:spacing w:line="480" w:lineRule="auto"/>
        <w:ind w:firstLine="480" w:firstLineChars="200"/>
        <w:jc w:val="both"/>
        <w:rPr>
          <w:rFonts w:hint="eastAsia" w:ascii="楷体" w:hAnsi="楷体" w:eastAsia="楷体" w:cs="楷体"/>
          <w:color w:val="000000"/>
          <w:sz w:val="24"/>
          <w:szCs w:val="24"/>
        </w:rPr>
      </w:pPr>
      <w:r>
        <w:rPr>
          <w:rFonts w:hint="eastAsia" w:ascii="楷体" w:hAnsi="楷体" w:eastAsia="楷体" w:cs="楷体"/>
          <w:color w:val="000000"/>
          <w:sz w:val="24"/>
          <w:szCs w:val="24"/>
        </w:rPr>
        <w:t>（3）应有产品质量检验合格标志的货物均须有产品质量检验合格标志。</w:t>
      </w:r>
    </w:p>
    <w:p>
      <w:pPr>
        <w:pStyle w:val="8"/>
        <w:spacing w:line="480" w:lineRule="auto"/>
        <w:ind w:firstLine="480" w:firstLineChars="200"/>
        <w:jc w:val="both"/>
        <w:rPr>
          <w:rFonts w:hint="eastAsia" w:ascii="楷体" w:hAnsi="楷体" w:eastAsia="楷体" w:cs="楷体"/>
          <w:color w:val="000000"/>
          <w:sz w:val="24"/>
          <w:szCs w:val="24"/>
        </w:rPr>
      </w:pPr>
      <w:r>
        <w:rPr>
          <w:rFonts w:hint="eastAsia" w:ascii="楷体" w:hAnsi="楷体" w:eastAsia="楷体" w:cs="楷体"/>
          <w:color w:val="000000"/>
          <w:sz w:val="24"/>
          <w:szCs w:val="24"/>
        </w:rPr>
        <w:t>（4）货物质量出现问题，成交供应商应负责三包（包修、包换、包退），费用由成交供应商负担；</w:t>
      </w:r>
    </w:p>
    <w:p>
      <w:pPr>
        <w:pStyle w:val="8"/>
        <w:spacing w:line="480" w:lineRule="auto"/>
        <w:ind w:firstLine="480" w:firstLineChars="200"/>
        <w:jc w:val="both"/>
        <w:rPr>
          <w:rFonts w:hint="eastAsia" w:ascii="楷体" w:hAnsi="楷体" w:eastAsia="楷体" w:cs="楷体"/>
          <w:color w:val="000000"/>
          <w:sz w:val="24"/>
          <w:szCs w:val="24"/>
        </w:rPr>
      </w:pPr>
      <w:r>
        <w:rPr>
          <w:rFonts w:hint="eastAsia" w:ascii="楷体" w:hAnsi="楷体" w:eastAsia="楷体" w:cs="楷体"/>
          <w:color w:val="000000"/>
          <w:sz w:val="24"/>
          <w:szCs w:val="24"/>
        </w:rPr>
        <w:t>（5）货到现场后由于采购人保管不当造成的质量问题，成交供应商亦应负责调换，但费用可由采购人负担。</w:t>
      </w:r>
    </w:p>
    <w:p>
      <w:pPr>
        <w:pStyle w:val="8"/>
        <w:spacing w:line="480" w:lineRule="auto"/>
        <w:ind w:firstLine="480" w:firstLineChars="200"/>
        <w:jc w:val="both"/>
        <w:rPr>
          <w:rFonts w:hint="eastAsia" w:ascii="楷体" w:hAnsi="楷体" w:eastAsia="楷体" w:cs="楷体"/>
          <w:color w:val="000000"/>
          <w:sz w:val="24"/>
          <w:szCs w:val="24"/>
        </w:rPr>
      </w:pPr>
      <w:r>
        <w:rPr>
          <w:rFonts w:hint="eastAsia" w:ascii="楷体" w:hAnsi="楷体" w:eastAsia="楷体" w:cs="楷体"/>
          <w:color w:val="000000"/>
          <w:sz w:val="24"/>
          <w:szCs w:val="24"/>
        </w:rPr>
        <w:t>（6）货物验收时，成交供应商应和采购人一起将抽取样品并密封，送至具有CMA资质的检测机构，依据NY884-2012进行检测，费用由成交供应商承担。如检测不合格，所产生的损失全部由成交供商承担（须提供承诺书原件）。</w:t>
      </w:r>
    </w:p>
    <w:p>
      <w:pPr>
        <w:keepNext w:val="0"/>
        <w:keepLines w:val="0"/>
        <w:pageBreakBefore w:val="0"/>
        <w:tabs>
          <w:tab w:val="left" w:pos="2394"/>
        </w:tabs>
        <w:kinsoku/>
        <w:wordWrap/>
        <w:overflowPunct/>
        <w:topLinePunct w:val="0"/>
        <w:bidi w:val="0"/>
        <w:snapToGrid/>
        <w:spacing w:line="360" w:lineRule="auto"/>
        <w:ind w:firstLine="472" w:firstLineChars="196"/>
        <w:textAlignment w:val="auto"/>
        <w:rPr>
          <w:rFonts w:hint="eastAsia" w:ascii="楷体" w:hAnsi="楷体" w:eastAsia="楷体" w:cs="楷体"/>
          <w:b/>
          <w:color w:val="auto"/>
          <w:sz w:val="24"/>
          <w:szCs w:val="24"/>
          <w:lang w:val="en-US" w:eastAsia="zh-CN"/>
        </w:rPr>
      </w:pPr>
      <w:r>
        <w:rPr>
          <w:rFonts w:hint="eastAsia" w:ascii="楷体" w:hAnsi="楷体" w:eastAsia="楷体" w:cs="楷体"/>
          <w:b/>
          <w:color w:val="auto"/>
          <w:sz w:val="24"/>
          <w:szCs w:val="24"/>
          <w:lang w:val="en-US" w:eastAsia="zh-CN"/>
        </w:rPr>
        <w:t>2、交货（项目完成）时间、地点</w:t>
      </w:r>
    </w:p>
    <w:p>
      <w:pPr>
        <w:keepNext w:val="0"/>
        <w:keepLines w:val="0"/>
        <w:pageBreakBefore w:val="0"/>
        <w:kinsoku/>
        <w:wordWrap/>
        <w:overflowPunct/>
        <w:topLinePunct w:val="0"/>
        <w:bidi w:val="0"/>
        <w:snapToGrid/>
        <w:spacing w:line="360" w:lineRule="auto"/>
        <w:ind w:firstLine="480" w:firstLineChars="200"/>
        <w:textAlignment w:val="auto"/>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rPr>
        <w:t>（1）交货期限：</w:t>
      </w:r>
      <w:r>
        <w:rPr>
          <w:rFonts w:hint="eastAsia" w:ascii="楷体" w:hAnsi="楷体" w:eastAsia="楷体" w:cs="楷体"/>
          <w:color w:val="auto"/>
          <w:kern w:val="2"/>
          <w:sz w:val="24"/>
          <w:szCs w:val="24"/>
          <w:lang w:val="en-US" w:eastAsia="zh-CN" w:bidi="ar-SA"/>
        </w:rPr>
        <w:t>签订合同后30日内交货，并负责下货。</w:t>
      </w:r>
    </w:p>
    <w:p>
      <w:pPr>
        <w:keepNext w:val="0"/>
        <w:keepLines w:val="0"/>
        <w:pageBreakBefore w:val="0"/>
        <w:kinsoku/>
        <w:wordWrap/>
        <w:overflowPunct/>
        <w:topLinePunct w:val="0"/>
        <w:bidi w:val="0"/>
        <w:snapToGrid/>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（2）交货地点：采购人指定地点。</w:t>
      </w:r>
    </w:p>
    <w:p>
      <w:pPr>
        <w:keepNext w:val="0"/>
        <w:keepLines w:val="0"/>
        <w:pageBreakBefore w:val="0"/>
        <w:tabs>
          <w:tab w:val="left" w:pos="2394"/>
        </w:tabs>
        <w:kinsoku/>
        <w:wordWrap/>
        <w:overflowPunct/>
        <w:topLinePunct w:val="0"/>
        <w:bidi w:val="0"/>
        <w:snapToGrid/>
        <w:spacing w:line="360" w:lineRule="auto"/>
        <w:ind w:firstLine="472" w:firstLineChars="196"/>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lang w:val="en-US" w:eastAsia="zh-CN"/>
        </w:rPr>
        <w:t>3</w:t>
      </w:r>
      <w:r>
        <w:rPr>
          <w:rFonts w:hint="eastAsia" w:ascii="楷体" w:hAnsi="楷体" w:eastAsia="楷体" w:cs="楷体"/>
          <w:b/>
          <w:color w:val="auto"/>
          <w:sz w:val="24"/>
          <w:szCs w:val="24"/>
        </w:rPr>
        <w:t>、付款方式</w:t>
      </w:r>
    </w:p>
    <w:p>
      <w:pPr>
        <w:keepNext w:val="0"/>
        <w:keepLines w:val="0"/>
        <w:pageBreakBefore w:val="0"/>
        <w:numPr>
          <w:ilvl w:val="0"/>
          <w:numId w:val="0"/>
        </w:numPr>
        <w:tabs>
          <w:tab w:val="left" w:pos="2394"/>
        </w:tabs>
        <w:kinsoku/>
        <w:wordWrap/>
        <w:overflowPunct/>
        <w:topLinePunct w:val="0"/>
        <w:bidi w:val="0"/>
        <w:snapToGrid/>
        <w:spacing w:line="360" w:lineRule="auto"/>
        <w:ind w:firstLine="480" w:firstLineChars="200"/>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签订合同后支付合同总金额的30%为预付款。交货完成验收后付剩余的合同金额。</w:t>
      </w:r>
    </w:p>
    <w:p>
      <w:pPr>
        <w:keepNext w:val="0"/>
        <w:keepLines w:val="0"/>
        <w:pageBreakBefore w:val="0"/>
        <w:numPr>
          <w:ilvl w:val="0"/>
          <w:numId w:val="0"/>
        </w:numPr>
        <w:tabs>
          <w:tab w:val="left" w:pos="2394"/>
        </w:tabs>
        <w:kinsoku/>
        <w:wordWrap/>
        <w:overflowPunct/>
        <w:topLinePunct w:val="0"/>
        <w:bidi w:val="0"/>
        <w:snapToGrid/>
        <w:spacing w:line="360" w:lineRule="auto"/>
        <w:ind w:firstLine="482" w:firstLineChars="200"/>
        <w:textAlignment w:val="auto"/>
        <w:rPr>
          <w:rFonts w:hint="eastAsia" w:ascii="楷体" w:hAnsi="楷体" w:eastAsia="楷体" w:cs="楷体"/>
          <w:b/>
          <w:color w:val="auto"/>
          <w:sz w:val="24"/>
          <w:szCs w:val="24"/>
        </w:rPr>
      </w:pPr>
      <w:r>
        <w:rPr>
          <w:rFonts w:hint="eastAsia" w:ascii="楷体" w:hAnsi="楷体" w:eastAsia="楷体" w:cs="楷体"/>
          <w:b/>
          <w:color w:val="auto"/>
          <w:sz w:val="24"/>
          <w:szCs w:val="24"/>
          <w:lang w:val="en-US" w:eastAsia="zh-CN"/>
        </w:rPr>
        <w:t>4、</w:t>
      </w:r>
      <w:r>
        <w:rPr>
          <w:rFonts w:hint="eastAsia" w:ascii="楷体" w:hAnsi="楷体" w:eastAsia="楷体" w:cs="楷体"/>
          <w:b/>
          <w:color w:val="auto"/>
          <w:sz w:val="24"/>
          <w:szCs w:val="24"/>
        </w:rPr>
        <w:t>验收：</w:t>
      </w:r>
    </w:p>
    <w:p>
      <w:pPr>
        <w:pStyle w:val="4"/>
        <w:spacing w:line="360" w:lineRule="auto"/>
        <w:ind w:firstLine="480"/>
        <w:rPr>
          <w:rFonts w:hint="eastAsia" w:ascii="楷体" w:hAnsi="楷体" w:eastAsia="楷体" w:cs="楷体"/>
          <w:color w:val="auto"/>
          <w:sz w:val="24"/>
          <w:lang w:eastAsia="zh-CN"/>
        </w:rPr>
      </w:pPr>
      <w:r>
        <w:rPr>
          <w:rFonts w:hint="eastAsia" w:ascii="楷体" w:hAnsi="楷体" w:eastAsia="楷体" w:cs="楷体"/>
          <w:color w:val="auto"/>
          <w:sz w:val="24"/>
          <w:lang w:val="en-US" w:eastAsia="zh-CN"/>
        </w:rPr>
        <w:t>（1）</w:t>
      </w:r>
      <w:r>
        <w:rPr>
          <w:rFonts w:hint="eastAsia" w:ascii="楷体" w:hAnsi="楷体" w:eastAsia="楷体" w:cs="楷体"/>
          <w:color w:val="auto"/>
          <w:sz w:val="24"/>
        </w:rPr>
        <w:t>验收工作由采购人负责</w:t>
      </w:r>
      <w:r>
        <w:rPr>
          <w:rFonts w:hint="eastAsia" w:ascii="楷体" w:hAnsi="楷体" w:eastAsia="楷体" w:cs="楷体"/>
          <w:color w:val="auto"/>
          <w:sz w:val="24"/>
          <w:lang w:eastAsia="zh-CN"/>
        </w:rPr>
        <w:t>，</w:t>
      </w:r>
      <w:r>
        <w:rPr>
          <w:rFonts w:hint="eastAsia" w:ascii="楷体" w:hAnsi="楷体" w:eastAsia="楷体" w:cs="楷体"/>
          <w:color w:val="auto"/>
          <w:sz w:val="24"/>
        </w:rPr>
        <w:t>验收小组负责人由采购人本单位工作人员担任，其余成员可聘请与采购项目属性相关联的政府采购技术类评审专家或专业人员、相关质量、技术检测、检验机构人员组成。验收小组应当在供应商履约完成后及时组织履约验收，并出具《乐山市政府采购项目履约验收报告》</w:t>
      </w:r>
      <w:r>
        <w:rPr>
          <w:rFonts w:hint="eastAsia" w:ascii="楷体" w:hAnsi="楷体" w:eastAsia="楷体" w:cs="楷体"/>
          <w:color w:val="auto"/>
          <w:sz w:val="24"/>
          <w:lang w:eastAsia="zh-CN"/>
        </w:rPr>
        <w:t>，</w:t>
      </w:r>
      <w:r>
        <w:rPr>
          <w:rFonts w:hint="eastAsia" w:ascii="楷体" w:hAnsi="楷体" w:eastAsia="楷体" w:cs="楷体"/>
          <w:color w:val="auto"/>
          <w:sz w:val="24"/>
        </w:rPr>
        <w:t>验收小组成员对验收报告结论负责</w:t>
      </w:r>
      <w:r>
        <w:rPr>
          <w:rFonts w:hint="eastAsia" w:ascii="楷体" w:hAnsi="楷体" w:eastAsia="楷体" w:cs="楷体"/>
          <w:color w:val="auto"/>
          <w:sz w:val="24"/>
          <w:lang w:eastAsia="zh-CN"/>
        </w:rPr>
        <w:t>。</w:t>
      </w:r>
    </w:p>
    <w:p>
      <w:pPr>
        <w:pStyle w:val="4"/>
        <w:spacing w:line="360" w:lineRule="auto"/>
        <w:ind w:firstLine="480"/>
        <w:rPr>
          <w:rFonts w:hint="eastAsia" w:ascii="楷体" w:hAnsi="楷体" w:eastAsia="楷体" w:cs="楷体"/>
          <w:color w:val="auto"/>
          <w:sz w:val="24"/>
        </w:rPr>
      </w:pPr>
      <w:r>
        <w:rPr>
          <w:rFonts w:hint="eastAsia" w:ascii="楷体" w:hAnsi="楷体" w:eastAsia="楷体" w:cs="楷体"/>
          <w:color w:val="auto"/>
          <w:sz w:val="24"/>
          <w:lang w:eastAsia="zh-CN"/>
        </w:rPr>
        <w:t>（</w:t>
      </w:r>
      <w:r>
        <w:rPr>
          <w:rFonts w:hint="eastAsia" w:ascii="楷体" w:hAnsi="楷体" w:eastAsia="楷体" w:cs="楷体"/>
          <w:color w:val="auto"/>
          <w:sz w:val="24"/>
          <w:lang w:val="en-US" w:eastAsia="zh-CN"/>
        </w:rPr>
        <w:t>2）</w:t>
      </w:r>
      <w:r>
        <w:rPr>
          <w:rFonts w:hint="eastAsia" w:ascii="楷体" w:hAnsi="楷体" w:eastAsia="楷体" w:cs="楷体"/>
          <w:color w:val="auto"/>
          <w:sz w:val="24"/>
        </w:rPr>
        <w:t>验收（含阶段性履约验收）不合格的，采购人应当依据验收报告载明情况，要求中标（成交）供应商限期整改。整改后重新组织验收。若限期整改后验收仍不合格的，采购人应当按照合同约定，依据《中华人民共和国</w:t>
      </w:r>
      <w:r>
        <w:rPr>
          <w:rFonts w:hint="eastAsia" w:ascii="楷体" w:hAnsi="楷体" w:eastAsia="楷体" w:cs="楷体"/>
          <w:color w:val="auto"/>
          <w:sz w:val="24"/>
          <w:lang w:val="en-US" w:eastAsia="zh-CN"/>
        </w:rPr>
        <w:t>民法典</w:t>
      </w:r>
      <w:r>
        <w:rPr>
          <w:rFonts w:hint="eastAsia" w:ascii="楷体" w:hAnsi="楷体" w:eastAsia="楷体" w:cs="楷体"/>
          <w:color w:val="auto"/>
          <w:sz w:val="24"/>
        </w:rPr>
        <w:t>》相关规定依法处理。</w:t>
      </w:r>
    </w:p>
    <w:p>
      <w:pPr>
        <w:pStyle w:val="4"/>
        <w:spacing w:line="360" w:lineRule="auto"/>
        <w:ind w:firstLine="480"/>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（3）其他验收事宜</w:t>
      </w:r>
      <w:r>
        <w:rPr>
          <w:rFonts w:hint="eastAsia" w:ascii="楷体" w:hAnsi="楷体" w:eastAsia="楷体" w:cs="楷体"/>
          <w:color w:val="auto"/>
          <w:sz w:val="24"/>
        </w:rPr>
        <w:t>按照</w:t>
      </w:r>
      <w:r>
        <w:rPr>
          <w:rFonts w:hint="eastAsia" w:ascii="楷体" w:hAnsi="楷体" w:eastAsia="楷体" w:cs="楷体"/>
          <w:color w:val="auto"/>
          <w:sz w:val="24"/>
          <w:lang w:eastAsia="zh-CN"/>
        </w:rPr>
        <w:t>《财政部关于进一步加强政府采购需求和履约验收管理的指导意见》（财库〔2016〕205号）</w:t>
      </w:r>
      <w:r>
        <w:rPr>
          <w:rFonts w:hint="default" w:ascii="楷体" w:hAnsi="楷体" w:eastAsia="楷体" w:cs="楷体"/>
          <w:color w:val="auto"/>
          <w:sz w:val="24"/>
        </w:rPr>
        <w:t>《乐山市政府采购项目需求论证和履约验收管理实施细则</w:t>
      </w:r>
      <w:r>
        <w:rPr>
          <w:rFonts w:hint="eastAsia" w:ascii="楷体" w:hAnsi="楷体" w:eastAsia="楷体" w:cs="楷体"/>
          <w:color w:val="auto"/>
          <w:sz w:val="24"/>
        </w:rPr>
        <w:t>》（乐市财政采〔2018〕16 号</w:t>
      </w:r>
      <w:r>
        <w:rPr>
          <w:rFonts w:hint="eastAsia" w:ascii="楷体" w:hAnsi="楷体" w:eastAsia="楷体" w:cs="楷体"/>
          <w:color w:val="auto"/>
          <w:sz w:val="24"/>
          <w:lang w:eastAsia="zh-CN"/>
        </w:rPr>
        <w:t>）</w:t>
      </w:r>
      <w:r>
        <w:rPr>
          <w:rFonts w:hint="eastAsia" w:ascii="楷体" w:hAnsi="楷体" w:eastAsia="楷体" w:cs="楷体"/>
          <w:color w:val="auto"/>
          <w:sz w:val="24"/>
          <w:lang w:val="en-US" w:eastAsia="zh-CN"/>
        </w:rPr>
        <w:t>及本文件</w:t>
      </w:r>
      <w:r>
        <w:rPr>
          <w:rFonts w:hint="eastAsia" w:ascii="楷体" w:hAnsi="楷体" w:eastAsia="楷体" w:cs="楷体"/>
          <w:color w:val="auto"/>
          <w:sz w:val="24"/>
        </w:rPr>
        <w:t>的要求进行。</w:t>
      </w:r>
    </w:p>
    <w:p>
      <w:pPr>
        <w:keepNext w:val="0"/>
        <w:keepLines w:val="0"/>
        <w:pageBreakBefore w:val="0"/>
        <w:tabs>
          <w:tab w:val="left" w:pos="2394"/>
        </w:tabs>
        <w:kinsoku/>
        <w:wordWrap/>
        <w:overflowPunct/>
        <w:topLinePunct w:val="0"/>
        <w:bidi w:val="0"/>
        <w:snapToGrid/>
        <w:spacing w:line="360" w:lineRule="auto"/>
        <w:ind w:firstLine="472" w:firstLineChars="196"/>
        <w:textAlignment w:val="auto"/>
        <w:rPr>
          <w:rFonts w:hint="eastAsia" w:ascii="楷体" w:hAnsi="楷体" w:eastAsia="楷体" w:cs="楷体"/>
          <w:b/>
          <w:color w:val="000000"/>
          <w:sz w:val="24"/>
          <w:szCs w:val="24"/>
          <w:lang w:eastAsia="zh-CN"/>
        </w:rPr>
      </w:pPr>
      <w:r>
        <w:rPr>
          <w:rFonts w:hint="eastAsia" w:ascii="楷体" w:hAnsi="楷体" w:eastAsia="楷体" w:cs="楷体"/>
          <w:b/>
          <w:color w:val="000000"/>
          <w:sz w:val="24"/>
          <w:szCs w:val="24"/>
          <w:lang w:val="en-US" w:eastAsia="zh-CN"/>
        </w:rPr>
        <w:t>5、</w:t>
      </w:r>
      <w:r>
        <w:rPr>
          <w:rFonts w:hint="eastAsia" w:ascii="楷体" w:hAnsi="楷体" w:eastAsia="楷体" w:cs="楷体"/>
          <w:b/>
          <w:color w:val="000000"/>
          <w:sz w:val="24"/>
          <w:szCs w:val="24"/>
        </w:rPr>
        <w:t>质量保证及售后服务要求</w:t>
      </w:r>
    </w:p>
    <w:p>
      <w:pPr>
        <w:pStyle w:val="8"/>
        <w:spacing w:line="480" w:lineRule="auto"/>
        <w:ind w:firstLine="480" w:firstLineChars="200"/>
        <w:jc w:val="both"/>
        <w:rPr>
          <w:rFonts w:hint="eastAsia" w:ascii="楷体" w:hAnsi="楷体" w:eastAsia="楷体" w:cs="楷体"/>
          <w:color w:val="000000"/>
          <w:sz w:val="24"/>
          <w:szCs w:val="24"/>
        </w:rPr>
      </w:pPr>
      <w:r>
        <w:rPr>
          <w:rFonts w:hint="eastAsia" w:ascii="楷体" w:hAnsi="楷体" w:eastAsia="楷体" w:cs="楷体"/>
          <w:color w:val="000000"/>
          <w:sz w:val="24"/>
          <w:szCs w:val="24"/>
        </w:rPr>
        <w:t>成交供应商须指派专人负责与采购人联系售后服务事宜。</w:t>
      </w:r>
    </w:p>
    <w:p>
      <w:pPr>
        <w:pStyle w:val="4"/>
        <w:spacing w:line="360" w:lineRule="auto"/>
        <w:ind w:firstLine="480"/>
        <w:rPr>
          <w:rFonts w:hint="eastAsia" w:ascii="楷体" w:hAnsi="楷体" w:eastAsia="楷体" w:cs="楷体"/>
          <w:color w:val="000000"/>
          <w:sz w:val="24"/>
        </w:rPr>
      </w:pPr>
    </w:p>
    <w:p>
      <w:pPr>
        <w:pStyle w:val="4"/>
        <w:spacing w:line="360" w:lineRule="auto"/>
        <w:ind w:firstLine="480"/>
        <w:rPr>
          <w:rFonts w:hint="eastAsia" w:ascii="楷体" w:hAnsi="楷体" w:eastAsia="楷体" w:cs="楷体"/>
          <w:color w:val="000000"/>
          <w:sz w:val="24"/>
        </w:rPr>
      </w:pPr>
    </w:p>
    <w:p>
      <w:pPr>
        <w:pStyle w:val="4"/>
        <w:spacing w:line="360" w:lineRule="auto"/>
        <w:ind w:firstLine="480"/>
        <w:rPr>
          <w:rFonts w:hint="eastAsia" w:ascii="楷体" w:hAnsi="楷体" w:eastAsia="楷体" w:cs="楷体"/>
          <w:color w:val="000000"/>
          <w:sz w:val="24"/>
        </w:rPr>
      </w:pPr>
    </w:p>
    <w:p>
      <w:pPr>
        <w:pStyle w:val="4"/>
        <w:spacing w:line="360" w:lineRule="auto"/>
        <w:ind w:firstLine="480"/>
        <w:rPr>
          <w:rFonts w:hint="eastAsia" w:ascii="楷体" w:hAnsi="楷体" w:eastAsia="楷体" w:cs="楷体"/>
          <w:color w:val="000000"/>
          <w:sz w:val="24"/>
        </w:rPr>
      </w:pPr>
    </w:p>
    <w:p>
      <w:pPr>
        <w:pStyle w:val="4"/>
        <w:spacing w:line="360" w:lineRule="auto"/>
        <w:ind w:firstLine="480"/>
        <w:rPr>
          <w:rFonts w:hint="eastAsia" w:ascii="楷体" w:hAnsi="楷体" w:eastAsia="楷体" w:cs="楷体"/>
          <w:color w:val="000000"/>
          <w:sz w:val="24"/>
        </w:rPr>
      </w:pPr>
    </w:p>
    <w:p>
      <w:pPr>
        <w:pStyle w:val="4"/>
        <w:spacing w:line="360" w:lineRule="auto"/>
        <w:ind w:firstLine="480"/>
        <w:rPr>
          <w:rFonts w:hint="eastAsia" w:ascii="楷体" w:hAnsi="楷体" w:eastAsia="楷体" w:cs="楷体"/>
          <w:color w:val="000000"/>
          <w:sz w:val="24"/>
        </w:rPr>
      </w:pPr>
    </w:p>
    <w:p>
      <w:pPr>
        <w:pStyle w:val="4"/>
        <w:spacing w:line="360" w:lineRule="auto"/>
        <w:ind w:firstLine="480"/>
        <w:rPr>
          <w:rFonts w:hint="eastAsia" w:ascii="楷体" w:hAnsi="楷体" w:eastAsia="楷体" w:cs="楷体"/>
          <w:color w:val="000000"/>
          <w:sz w:val="24"/>
        </w:rPr>
      </w:pPr>
    </w:p>
    <w:p>
      <w:pPr>
        <w:pStyle w:val="4"/>
        <w:spacing w:line="360" w:lineRule="auto"/>
        <w:ind w:firstLine="480"/>
        <w:rPr>
          <w:rFonts w:hint="eastAsia" w:ascii="楷体" w:hAnsi="楷体" w:eastAsia="楷体" w:cs="楷体"/>
          <w:color w:val="000000"/>
          <w:sz w:val="24"/>
        </w:rPr>
      </w:pPr>
    </w:p>
    <w:p>
      <w:pPr>
        <w:pStyle w:val="4"/>
        <w:spacing w:line="360" w:lineRule="auto"/>
        <w:ind w:firstLine="480"/>
        <w:rPr>
          <w:rFonts w:hint="eastAsia" w:ascii="楷体" w:hAnsi="楷体" w:eastAsia="楷体" w:cs="楷体"/>
          <w:color w:val="000000"/>
          <w:sz w:val="24"/>
        </w:rPr>
      </w:pPr>
    </w:p>
    <w:p>
      <w:pPr>
        <w:pStyle w:val="4"/>
        <w:spacing w:line="360" w:lineRule="auto"/>
        <w:ind w:firstLine="480"/>
        <w:rPr>
          <w:rFonts w:hint="eastAsia" w:ascii="楷体" w:hAnsi="楷体" w:eastAsia="楷体" w:cs="楷体"/>
          <w:color w:val="000000"/>
          <w:sz w:val="24"/>
        </w:rPr>
      </w:pPr>
    </w:p>
    <w:p>
      <w:pPr>
        <w:pStyle w:val="4"/>
        <w:spacing w:line="360" w:lineRule="auto"/>
        <w:ind w:firstLine="480"/>
        <w:rPr>
          <w:rFonts w:hint="eastAsia" w:ascii="楷体" w:hAnsi="楷体" w:eastAsia="楷体" w:cs="楷体"/>
          <w:color w:val="00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A64B46"/>
    <w:multiLevelType w:val="singleLevel"/>
    <w:tmpl w:val="C4A64B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F03FE"/>
    <w:rsid w:val="7F8F0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jc w:val="center"/>
    </w:pPr>
  </w:style>
  <w:style w:type="paragraph" w:styleId="4">
    <w:name w:val="Normal Indent"/>
    <w:basedOn w:val="1"/>
    <w:qFormat/>
    <w:uiPriority w:val="0"/>
    <w:pPr>
      <w:ind w:firstLine="420"/>
    </w:pPr>
    <w:rPr>
      <w:szCs w:val="20"/>
    </w:rPr>
  </w:style>
  <w:style w:type="paragraph" w:styleId="5">
    <w:name w:val="Body Text First Indent"/>
    <w:basedOn w:val="2"/>
    <w:uiPriority w:val="0"/>
    <w:pPr>
      <w:spacing w:after="120" w:afterLines="0"/>
      <w:ind w:firstLine="420"/>
      <w:jc w:val="both"/>
    </w:pPr>
    <w:rPr>
      <w:szCs w:val="20"/>
    </w:rPr>
  </w:style>
  <w:style w:type="paragraph" w:customStyle="1" w:styleId="8">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2022-08-04T03:19:00Z</dcterms:created>
  <dc:creator>Ray</dc:creator>
  <cp:lastModifiedBy>Ray</cp:lastModifiedBy>
  <dcterms:modified xsi:type="dcterms:W3CDTF">2022-08-04T03:20:26Z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EC63BC6F88534EC3B8E54060AD52B713</vt:lpwstr>
  </property>
</Properties>
</file>