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lang w:val="en-US" w:eastAsia="zh-Hans"/>
        </w:rPr>
      </w:pPr>
      <w:r>
        <w:br w:type="textWrapping"/>
      </w:r>
    </w:p>
    <w:p>
      <w:pPr>
        <w:pStyle w:val="4"/>
      </w:pPr>
    </w:p>
    <w:p>
      <w:pPr>
        <w:pStyle w:val="4"/>
      </w:pPr>
      <w:r>
        <w:br w:type="textWrapping"/>
      </w:r>
      <w:r>
        <w:br w:type="textWrapping"/>
      </w:r>
      <w:r>
        <w:br w:type="textWrapping"/>
      </w:r>
      <w:r>
        <w:br w:type="textWrapping"/>
      </w:r>
      <w:r>
        <w:br w:type="textWrapping"/>
      </w:r>
    </w:p>
    <w:p>
      <w:pPr>
        <w:pStyle w:val="4"/>
        <w:jc w:val="center"/>
      </w:pPr>
      <w:r>
        <w:rPr>
          <w:b/>
          <w:sz w:val="48"/>
        </w:rPr>
        <w:t>谈 判 文 件</w:t>
      </w:r>
      <w:r>
        <w:br w:type="textWrapping"/>
      </w:r>
      <w:r>
        <w:br w:type="textWrapping"/>
      </w:r>
      <w:r>
        <w:br w:type="textWrapping"/>
      </w:r>
    </w:p>
    <w:p>
      <w:pPr>
        <w:pStyle w:val="4"/>
        <w:jc w:val="center"/>
      </w:pPr>
      <w:r>
        <w:rPr>
          <w:b/>
          <w:sz w:val="36"/>
        </w:rPr>
        <w:t>（工程类）</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pStyle w:val="4"/>
        <w:jc w:val="center"/>
      </w:pPr>
      <w:r>
        <w:rPr>
          <w:b/>
          <w:sz w:val="28"/>
        </w:rPr>
        <w:t>采购项目名称：青川县医疗废物集中转运中心及转运体系项目</w:t>
      </w:r>
    </w:p>
    <w:p>
      <w:pPr>
        <w:pStyle w:val="4"/>
        <w:jc w:val="center"/>
      </w:pPr>
      <w:r>
        <w:rPr>
          <w:b/>
          <w:sz w:val="28"/>
        </w:rPr>
        <w:t>采购项目编号：N5108222022000023</w:t>
      </w:r>
      <w:r>
        <w:br w:type="textWrapping"/>
      </w:r>
      <w:r>
        <w:br w:type="textWrapping"/>
      </w:r>
      <w:r>
        <w:br w:type="textWrapping"/>
      </w:r>
    </w:p>
    <w:p>
      <w:pPr>
        <w:pStyle w:val="4"/>
        <w:jc w:val="center"/>
      </w:pPr>
      <w:r>
        <w:rPr>
          <w:b/>
          <w:sz w:val="28"/>
        </w:rPr>
        <w:t>青川县卫生健康局</w:t>
      </w:r>
    </w:p>
    <w:p>
      <w:pPr>
        <w:pStyle w:val="4"/>
        <w:jc w:val="center"/>
      </w:pPr>
      <w:r>
        <w:rPr>
          <w:b/>
          <w:sz w:val="28"/>
        </w:rPr>
        <w:t>青川县政府采购中心共同编制</w:t>
      </w:r>
    </w:p>
    <w:p>
      <w:pPr>
        <w:pStyle w:val="4"/>
        <w:jc w:val="center"/>
      </w:pPr>
      <w:r>
        <w:rPr>
          <w:b/>
          <w:sz w:val="28"/>
        </w:rPr>
        <w:t>2022年07月21日</w:t>
      </w:r>
    </w:p>
    <w:p>
      <w:pPr>
        <w:pStyle w:val="4"/>
      </w:pPr>
      <w:r>
        <w:t xml:space="preserve"> </w:t>
      </w:r>
    </w:p>
    <w:p>
      <w:pPr>
        <w:pStyle w:val="4"/>
        <w:jc w:val="center"/>
        <w:rPr>
          <w:b/>
          <w:sz w:val="36"/>
        </w:rPr>
      </w:pPr>
    </w:p>
    <w:p>
      <w:pPr>
        <w:pStyle w:val="4"/>
        <w:jc w:val="center"/>
      </w:pPr>
      <w:r>
        <w:rPr>
          <w:b/>
          <w:sz w:val="36"/>
        </w:rPr>
        <w:t>第1章 竞争性谈判邀请</w:t>
      </w:r>
    </w:p>
    <w:p>
      <w:pPr>
        <w:pStyle w:val="4"/>
        <w:ind w:firstLine="480"/>
      </w:pPr>
      <w:r>
        <w:t>青川县政府采购中心（以下简称“代理机构”）受青川县卫生健康局委托，拟对青川县医疗废物集中转运中心及转运体系项目采用竞争性谈判采购方式进行采购，兹邀请供应商参加本项目的竞争性谈判。</w:t>
      </w:r>
    </w:p>
    <w:p>
      <w:pPr>
        <w:pStyle w:val="4"/>
      </w:pPr>
      <w:r>
        <w:rPr>
          <w:b/>
          <w:sz w:val="28"/>
        </w:rPr>
        <w:t>一、采购项目编号：N5108222022000023</w:t>
      </w:r>
    </w:p>
    <w:p>
      <w:pPr>
        <w:pStyle w:val="4"/>
      </w:pPr>
      <w:r>
        <w:rPr>
          <w:b/>
          <w:sz w:val="28"/>
        </w:rPr>
        <w:t>二、采购项目名称：青川县医疗废物集中转运中心及转运体系项目</w:t>
      </w:r>
    </w:p>
    <w:p>
      <w:pPr>
        <w:pStyle w:val="4"/>
      </w:pPr>
      <w:r>
        <w:rPr>
          <w:b/>
          <w:sz w:val="28"/>
        </w:rPr>
        <w:t>三、谈判项目简介：</w:t>
      </w:r>
    </w:p>
    <w:p>
      <w:pPr>
        <w:pStyle w:val="4"/>
        <w:ind w:firstLine="480"/>
      </w:pPr>
      <w:r>
        <w:t>项目占地2000m*，建设病理、药物、感染等多类医废冷藏中转存储用房、车辆消毒装卸、管理及辅助用房等,总建筑面积630 m *。</w:t>
      </w:r>
    </w:p>
    <w:p>
      <w:pPr>
        <w:pStyle w:val="4"/>
      </w:pPr>
      <w:r>
        <w:rPr>
          <w:b/>
          <w:sz w:val="28"/>
        </w:rPr>
        <w:t>四、邀请供应商：</w:t>
      </w:r>
    </w:p>
    <w:p>
      <w:pPr>
        <w:pStyle w:val="4"/>
      </w:pPr>
    </w:p>
    <w:p>
      <w:pPr>
        <w:pStyle w:val="4"/>
      </w:pPr>
      <w:r>
        <w:t>本次采购采取供应商库随机抽取邀请谈判的供应商。</w:t>
      </w:r>
    </w:p>
    <w:p>
      <w:pPr>
        <w:pStyle w:val="4"/>
      </w:pPr>
      <w:r>
        <w:t>供应商库随机抽取：通过省级以上财政部门建立的供应商库中随机抽取供应商。根据《注册建造师管理规定》关于“注册建造师不得同时在两个及两个以上的建设工程项目上担任施工单位项目负责人”的要求，供应商在编制资格预审申请文件时，需从四川省政府采购一体化平台（以下简称“采购一体化平台”）供应商库中选择本单位没有在建项目的项目经理（负责人）作为拟派本项目的项目经理（负责人）。供应商在参加后续采购活动、合同履约过程中，拟派项目经理（负责人）未解除与本项目的绑定关系前，供应商不得再将其作为其他项目的项目经理（负责人）。</w:t>
      </w:r>
    </w:p>
    <w:p>
      <w:pPr>
        <w:pStyle w:val="4"/>
      </w:pPr>
      <w:r>
        <w:rPr>
          <w:b/>
          <w:sz w:val="28"/>
        </w:rPr>
        <w:t>五、供应商参加本次政府采购活动应具备的条件</w:t>
      </w:r>
    </w:p>
    <w:p>
      <w:pPr>
        <w:pStyle w:val="4"/>
        <w:ind w:firstLine="480"/>
      </w:pPr>
      <w:r>
        <w:t>（一）满足《中华人民共和国政府采购法》第二十二条规定；</w:t>
      </w:r>
    </w:p>
    <w:p>
      <w:pPr>
        <w:pStyle w:val="4"/>
        <w:ind w:firstLine="480"/>
      </w:pPr>
      <w:r>
        <w:t>（二）落实政府采购政策需满足的资格要求：</w:t>
      </w:r>
    </w:p>
    <w:p>
      <w:pPr>
        <w:pStyle w:val="4"/>
        <w:ind w:firstLine="480"/>
      </w:pPr>
      <w:r>
        <w:t>执行政府采购促进中小企业发展的相关政策：</w:t>
      </w:r>
    </w:p>
    <w:p>
      <w:pPr>
        <w:pStyle w:val="4"/>
      </w:pPr>
    </w:p>
    <w:p>
      <w:pPr>
        <w:pStyle w:val="4"/>
      </w:pPr>
      <w:r>
        <w:t>采购包1：</w:t>
      </w:r>
    </w:p>
    <w:p>
      <w:pPr>
        <w:pStyle w:val="4"/>
      </w:pPr>
      <w:r>
        <w:t>属于专门面向中小企业小微企业采购，预留比例为100%。</w:t>
      </w:r>
    </w:p>
    <w:p>
      <w:pPr>
        <w:pStyle w:val="4"/>
      </w:pPr>
      <w:r>
        <w:t>注：监狱企业和残疾人福利性单位视同小微企业，符合中小企业划分标准的个体工商户视同中小企业。</w:t>
      </w:r>
    </w:p>
    <w:p>
      <w:pPr>
        <w:pStyle w:val="4"/>
        <w:ind w:firstLine="480"/>
      </w:pPr>
      <w:r>
        <w:t>（三）本项目的特定资格要求：</w:t>
      </w:r>
    </w:p>
    <w:p>
      <w:pPr>
        <w:pStyle w:val="4"/>
      </w:pPr>
    </w:p>
    <w:p>
      <w:pPr>
        <w:pStyle w:val="4"/>
      </w:pPr>
    </w:p>
    <w:p>
      <w:pPr>
        <w:pStyle w:val="4"/>
      </w:pPr>
      <w:r>
        <w:t>采购包1：</w:t>
      </w:r>
    </w:p>
    <w:p>
      <w:pPr>
        <w:pStyle w:val="4"/>
      </w:pPr>
      <w:r>
        <w:t>1、中小企业：中小企业声明函</w:t>
      </w:r>
    </w:p>
    <w:p>
      <w:pPr>
        <w:pStyle w:val="4"/>
      </w:pPr>
      <w:r>
        <w:t>2、资质要求：具有建设行政主管部门颁发的建筑工程工程施工总承包叁级及叁级以上资质；具备有效的《安全生产许可证》；四川省外施工企业需提供《四川省省外建筑业入川承揽业务验证登记证》或带二维码的《四川省省外施工、监理入川承揽业务信息录入证》。</w:t>
      </w:r>
    </w:p>
    <w:p>
      <w:pPr>
        <w:pStyle w:val="4"/>
      </w:pPr>
      <w:r>
        <w:rPr>
          <w:b/>
          <w:sz w:val="28"/>
        </w:rPr>
        <w:t>六、电子化采购相关事项</w:t>
      </w:r>
    </w:p>
    <w:p>
      <w:pPr>
        <w:pStyle w:val="4"/>
        <w:ind w:firstLine="480"/>
      </w:pPr>
      <w:r>
        <w:t>本项目实行电子化采购，使用的电子化交易系统为：四川省政府采购一体化平台的项目电子化交易系统（以下简称项目电子化交易系统），登录方式及地址：通过四川政府采购网（www.ccgp-sichuan.gov.cn）首页供应商用户登录四川省政府采购一体化平台，进入项目电子化交易系统。供应商应当按照以下要求，参与本次电子化采购活动。</w:t>
      </w:r>
    </w:p>
    <w:p>
      <w:pPr>
        <w:pStyle w:val="4"/>
        <w:ind w:firstLine="480"/>
      </w:pPr>
      <w:r>
        <w:t>（一）供应商应当自行在四川政府采购网-办事指南查看相应的系统操作指南，并严格按照操作指南要求进行系统操作。在登录、使用四川省政府采购一体化平台前，应当按照要求完成供应商注册和信息完善，加入四川省政府采购一体化平台供应商库。</w:t>
      </w:r>
    </w:p>
    <w:p>
      <w:pPr>
        <w:pStyle w:val="4"/>
        <w:ind w:firstLine="480"/>
      </w:pPr>
      <w:r>
        <w:t>（二）供应商应当使用纳入全国公共资源交易平台（四川省）数字证书互认范围的数字证书及签章（以下简称“互认的证书及签章”）进行系统操作。供应商使用互认的证书及签章登录四川省政府采购一体化平台进行的一切操作和资料传递，以及加盖电子签章确认采购过程中制作、交换的电子数据，均属于供应商真实意思表示，由供应商对其系统操作行为和电子签章确认的事项承担法律责任。</w:t>
      </w:r>
    </w:p>
    <w:p>
      <w:pPr>
        <w:pStyle w:val="4"/>
        <w:ind w:firstLine="480"/>
      </w:pPr>
      <w: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四川政府采购网-办事指南。</w:t>
      </w:r>
    </w:p>
    <w:p>
      <w:pPr>
        <w:pStyle w:val="4"/>
        <w:ind w:firstLine="480"/>
      </w:pPr>
      <w:r>
        <w:t>供应商应当加强互认的证书及签章日常校验和妥善保管，确保在参加采购活动期间互认的证书及签章能够正常使用；供应商应当严格互认的证书及签章的内部授权管理，防止非授权操作。</w:t>
      </w:r>
    </w:p>
    <w:p>
      <w:pPr>
        <w:pStyle w:val="4"/>
        <w:ind w:firstLine="480"/>
      </w:pPr>
      <w:r>
        <w:t>（三）供应商应当自行准备电子化采购所需的计算机终端、软硬件及网络环境，承担因准备不足产生的不利后果。</w:t>
      </w:r>
    </w:p>
    <w:p>
      <w:pPr>
        <w:pStyle w:val="4"/>
        <w:ind w:firstLine="480"/>
      </w:pPr>
      <w:r>
        <w:t>（四）四川省政府采购一体化平台技术支持：</w:t>
      </w:r>
    </w:p>
    <w:p>
      <w:pPr>
        <w:pStyle w:val="4"/>
        <w:ind w:firstLine="480"/>
      </w:pPr>
      <w:r>
        <w:t>在线客服：通过四川政府采购网-在线客服进行咨询</w:t>
      </w:r>
    </w:p>
    <w:p>
      <w:pPr>
        <w:pStyle w:val="4"/>
        <w:ind w:firstLine="480"/>
      </w:pPr>
      <w:r>
        <w:t>400服务电话：4001600900</w:t>
      </w:r>
    </w:p>
    <w:p>
      <w:pPr>
        <w:pStyle w:val="4"/>
        <w:ind w:firstLine="480"/>
      </w:pPr>
      <w:r>
        <w:t>CA及签章服务：通过四川政府采购网-办事指南进行查询</w:t>
      </w:r>
    </w:p>
    <w:p>
      <w:pPr>
        <w:pStyle w:val="4"/>
      </w:pPr>
      <w:r>
        <w:rPr>
          <w:b/>
          <w:sz w:val="28"/>
        </w:rPr>
        <w:t>七、竞争性谈判文件获取时间、方式及地址</w:t>
      </w:r>
    </w:p>
    <w:p>
      <w:pPr>
        <w:pStyle w:val="4"/>
        <w:ind w:firstLine="480"/>
      </w:pPr>
      <w:r>
        <w:t>（一）谈判文件获取时间：详见采购公告或邀请书</w:t>
      </w:r>
    </w:p>
    <w:p>
      <w:pPr>
        <w:pStyle w:val="4"/>
        <w:ind w:firstLine="480"/>
      </w:pPr>
      <w:r>
        <w:t>（二）在谈判文件获取开始时间前，采购人或代理机构将本项目谈判文件上传至项目电子化交易系统，免费向供应商提供。供应商通过项目电子化交易系统获取谈判文件。成功获取谈判文件的，供应商将收到已获取谈判文件的回执函。未成功获取谈判文件的供应商，不得参与本次采购活动，不得对谈判文件提起质疑。</w:t>
      </w:r>
    </w:p>
    <w:p>
      <w:pPr>
        <w:pStyle w:val="4"/>
        <w:ind w:firstLine="480"/>
      </w:pPr>
      <w:r>
        <w:t>成功获取谈判文件后，采购人或代理机构进行澄清或者修改的，澄清或者修改的内容可能影响响应文件编制的，采购人或代理机构将通过项目电子化交易系统发布澄清或者修改后的谈判文件，供应商应当重新获取谈判文件。供应商未重新获取谈判文件或者未按照澄清或者修改后的谈判文件编制响应文件进行响应的，自行承担不利后果。</w:t>
      </w:r>
    </w:p>
    <w:p>
      <w:pPr>
        <w:pStyle w:val="4"/>
      </w:pPr>
      <w:r>
        <w:rPr>
          <w:b/>
          <w:sz w:val="28"/>
        </w:rPr>
        <w:t>八、提交首次响应文件截止时间及开启时间、地点、方式：</w:t>
      </w:r>
    </w:p>
    <w:p>
      <w:pPr>
        <w:pStyle w:val="4"/>
        <w:ind w:firstLine="480"/>
      </w:pPr>
      <w:r>
        <w:t>（一）提交首次响应文件截止时间及开启时间：详见采购公告或邀请书</w:t>
      </w:r>
    </w:p>
    <w:p>
      <w:pPr>
        <w:pStyle w:val="4"/>
        <w:ind w:firstLine="480"/>
      </w:pPr>
      <w:r>
        <w:t>（二）响应文件提交方式、地点：供应商应当在提交首次响应文件截止时间前，通过项目电子化交易系统提交响应文件。成功提交的，供应商将收到已提交响应文件的回执函。</w:t>
      </w:r>
    </w:p>
    <w:p>
      <w:pPr>
        <w:pStyle w:val="4"/>
      </w:pPr>
      <w:r>
        <w:rPr>
          <w:b/>
          <w:sz w:val="28"/>
        </w:rPr>
        <w:t>九、谈判方式</w:t>
      </w:r>
    </w:p>
    <w:p>
      <w:pPr>
        <w:pStyle w:val="4"/>
        <w:ind w:firstLine="480"/>
      </w:pPr>
      <w:r>
        <w:t>本项目谈判小组与供应商通过项目电子化交易系统以在线方式进行谈判。谈判会议由谈判小组在线主持，供应商代表在线参加。供应商应随时关注项目电子化交易系统信息，及时参与在线谈判。供应商登录项目电子化交易系统，与谈判小组进行在线谈判、提交供应商响应表，供应商响应表应加盖供应商（法定名称）电子印章。</w:t>
      </w:r>
    </w:p>
    <w:p>
      <w:pPr>
        <w:pStyle w:val="4"/>
      </w:pPr>
      <w:r>
        <w:rPr>
          <w:b/>
          <w:sz w:val="28"/>
        </w:rPr>
        <w:t>十、本竞争性谈判邀请在四川政府采购网以公告形式发布。</w:t>
      </w:r>
    </w:p>
    <w:p>
      <w:pPr>
        <w:pStyle w:val="4"/>
      </w:pPr>
      <w:r>
        <w:rPr>
          <w:b/>
          <w:sz w:val="28"/>
        </w:rPr>
        <w:t>十一、供应商信用融资</w:t>
      </w:r>
    </w:p>
    <w:p>
      <w:pPr>
        <w:pStyle w:val="4"/>
        <w:ind w:firstLine="480"/>
      </w:pPr>
      <w:r>
        <w:t>根据《四川省财政厅关于推进四川省政府釆购供应商信用融资工作的通知》（川财采﹝2018﹞123号）文件，为助力解决政府采购成交供应商资金不足、融资难、融资贵的困难，促进供应商依法诚信参加政府采购活动，有融资需求的供应商可登录四川政府釆购网—金融服务平台，选择符合自身情况的“政采贷”银行及其产品，凭项目成交结果、成交通知书等信息在线向银行提出贷款意向申请、查看贷款审批情况等。</w:t>
      </w:r>
    </w:p>
    <w:p>
      <w:pPr>
        <w:pStyle w:val="4"/>
      </w:pPr>
      <w:r>
        <w:rPr>
          <w:b/>
          <w:sz w:val="28"/>
        </w:rPr>
        <w:t>十二、联系方式</w:t>
      </w:r>
    </w:p>
    <w:p>
      <w:pPr>
        <w:pStyle w:val="4"/>
      </w:pPr>
      <w:r>
        <w:rPr>
          <w:b/>
          <w:sz w:val="24"/>
        </w:rPr>
        <w:t>采 购 人：青川县卫生健康局</w:t>
      </w:r>
    </w:p>
    <w:p>
      <w:pPr>
        <w:pStyle w:val="4"/>
      </w:pPr>
    </w:p>
    <w:p>
      <w:pPr>
        <w:pStyle w:val="4"/>
      </w:pPr>
      <w:r>
        <w:t>地址：四川省广元市青川县乔庄镇秦兴街149号</w:t>
      </w:r>
    </w:p>
    <w:p>
      <w:pPr>
        <w:pStyle w:val="4"/>
      </w:pPr>
      <w:r>
        <w:t>邮编：628100</w:t>
      </w:r>
    </w:p>
    <w:p>
      <w:pPr>
        <w:pStyle w:val="4"/>
      </w:pPr>
      <w:r>
        <w:t>联系人：郭先生</w:t>
      </w:r>
    </w:p>
    <w:p>
      <w:pPr>
        <w:pStyle w:val="4"/>
      </w:pPr>
      <w:r>
        <w:t>联系电话：15984074317</w:t>
      </w:r>
    </w:p>
    <w:p>
      <w:pPr>
        <w:pStyle w:val="4"/>
      </w:pPr>
      <w:r>
        <w:rPr>
          <w:b/>
          <w:sz w:val="24"/>
        </w:rPr>
        <w:t>代理机构：青川县政府采购中心</w:t>
      </w:r>
    </w:p>
    <w:p>
      <w:pPr>
        <w:pStyle w:val="4"/>
      </w:pPr>
    </w:p>
    <w:p>
      <w:pPr>
        <w:pStyle w:val="4"/>
      </w:pPr>
      <w:r>
        <w:t>地址：四川省广元市青川县乔庄镇文化路2号</w:t>
      </w:r>
    </w:p>
    <w:p>
      <w:pPr>
        <w:pStyle w:val="4"/>
      </w:pPr>
      <w:r>
        <w:t>邮编：628100</w:t>
      </w:r>
    </w:p>
    <w:p>
      <w:pPr>
        <w:pStyle w:val="4"/>
      </w:pPr>
      <w:r>
        <w:t>联系人：李女士</w:t>
      </w:r>
    </w:p>
    <w:p>
      <w:pPr>
        <w:pStyle w:val="4"/>
      </w:pPr>
      <w:r>
        <w:t>联系电话：0839-7205989</w:t>
      </w:r>
    </w:p>
    <w:p>
      <w:pPr>
        <w:pStyle w:val="4"/>
      </w:pPr>
      <w:r>
        <w:rPr>
          <w:b/>
          <w:sz w:val="28"/>
        </w:rPr>
        <w:t>采购监督机构：四川省广元市青川县财政局</w:t>
      </w:r>
    </w:p>
    <w:p>
      <w:pPr>
        <w:pStyle w:val="4"/>
      </w:pPr>
      <w:r>
        <w:t>联系人：何先生</w:t>
      </w:r>
    </w:p>
    <w:p>
      <w:pPr>
        <w:pStyle w:val="4"/>
      </w:pPr>
      <w:r>
        <w:t>联系电话：0839-7205638</w:t>
      </w:r>
      <w:bookmarkStart w:id="0" w:name="_GoBack"/>
      <w:bookmarkEnd w:id="0"/>
    </w:p>
    <w:p>
      <w:pPr>
        <w:pStyle w:val="4"/>
      </w:pPr>
      <w:r>
        <w:t xml:space="preserve"> </w:t>
      </w:r>
    </w:p>
    <w:p>
      <w:pPr>
        <w:pStyle w:val="4"/>
      </w:pPr>
      <w:r>
        <w:rPr>
          <w:b/>
          <w:sz w:val="36"/>
        </w:rPr>
        <w:t>第2章供应商须知</w:t>
      </w:r>
    </w:p>
    <w:p>
      <w:pPr>
        <w:pStyle w:val="4"/>
      </w:pPr>
      <w:r>
        <w:rPr>
          <w:b/>
          <w:sz w:val="28"/>
        </w:rPr>
        <w:t>2.1供应商须知前附表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252"/>
        <w:gridCol w:w="50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序号</w:t>
            </w:r>
          </w:p>
        </w:tc>
        <w:tc>
          <w:tcPr>
            <w:tcW w:w="2252" w:type="dxa"/>
          </w:tcPr>
          <w:p>
            <w:r>
              <w:t>应知事项</w:t>
            </w:r>
          </w:p>
        </w:tc>
        <w:tc>
          <w:tcPr>
            <w:tcW w:w="5004" w:type="dxa"/>
          </w:tcPr>
          <w:p>
            <w:r>
              <w:t>说明和要求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w:t>
            </w:r>
          </w:p>
        </w:tc>
        <w:tc>
          <w:tcPr>
            <w:tcW w:w="2252" w:type="dxa"/>
          </w:tcPr>
          <w:p>
            <w:r>
              <w:t>采购预算（实质性要求）</w:t>
            </w:r>
          </w:p>
        </w:tc>
        <w:tc>
          <w:tcPr>
            <w:tcW w:w="5004" w:type="dxa"/>
          </w:tcPr>
          <w:p>
            <w:pPr>
              <w:pStyle w:val="4"/>
            </w:pPr>
            <w:r>
              <w:t>本项目各包采购预算金额如下：</w:t>
            </w:r>
          </w:p>
          <w:p>
            <w:pPr>
              <w:pStyle w:val="4"/>
            </w:pPr>
          </w:p>
          <w:p>
            <w:pPr>
              <w:pStyle w:val="4"/>
            </w:pPr>
            <w:r>
              <w:t>采购包1：2,961,329.00元</w:t>
            </w:r>
          </w:p>
          <w:p>
            <w:pPr>
              <w:pStyle w:val="4"/>
            </w:pPr>
            <w:r>
              <w:t>供应商采购包报价高于采购包采购预算的，其响应文件将按无效处理。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2</w:t>
            </w:r>
          </w:p>
        </w:tc>
        <w:tc>
          <w:tcPr>
            <w:tcW w:w="2252" w:type="dxa"/>
          </w:tcPr>
          <w:p>
            <w:r>
              <w:t>最高限价（实质性要求）</w:t>
            </w:r>
          </w:p>
        </w:tc>
        <w:tc>
          <w:tcPr>
            <w:tcW w:w="5004" w:type="dxa"/>
          </w:tcPr>
          <w:p>
            <w:pPr>
              <w:pStyle w:val="4"/>
            </w:pPr>
            <w:r>
              <w:t>本项目各包最高限价如下：</w:t>
            </w:r>
          </w:p>
          <w:p>
            <w:pPr>
              <w:pStyle w:val="4"/>
            </w:pPr>
          </w:p>
          <w:p>
            <w:pPr>
              <w:pStyle w:val="4"/>
            </w:pPr>
            <w:r>
              <w:t>采购包1：2,754,035.97元</w:t>
            </w:r>
          </w:p>
          <w:p>
            <w:pPr>
              <w:pStyle w:val="4"/>
            </w:pPr>
            <w:r>
              <w:t>供应商的采购包响应报价高于最高限价的，其响应文件将按无效处理。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3</w:t>
            </w:r>
          </w:p>
        </w:tc>
        <w:tc>
          <w:tcPr>
            <w:tcW w:w="2252" w:type="dxa"/>
          </w:tcPr>
          <w:p>
            <w:r>
              <w:t>不正当竞争预防措施 （实质性要求）</w:t>
            </w:r>
          </w:p>
        </w:tc>
        <w:tc>
          <w:tcPr>
            <w:tcW w:w="5004" w:type="dxa"/>
          </w:tcPr>
          <w:p>
            <w:pPr>
              <w:pStyle w:val="4"/>
            </w:pPr>
            <w:r>
              <w:t>1.谈判小组认为供应商的报价明显低于其他实质性响应的供应商报价，有可能影响工程质量或者不能诚信履约的，应当要求其在合理的时间内提供书面说明，必要时提交相关证明材料；供应商不能证明其报价合理性的，谈判小组应当将其作为无效响应处理。（注：供应商报价低于采购预算85%或者低于其他有效供应商报价算术平均价90%的，谈判小组可以认为该供应商“报价明显低于其他实质性响应的供应商报价”。）</w:t>
            </w:r>
          </w:p>
          <w:p>
            <w:pPr>
              <w:pStyle w:val="4"/>
            </w:pPr>
            <w:r>
              <w:t>2.供应商通过项目电子化交易系统在谈判小组要求的合理时间内提交说明，否则无效。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4</w:t>
            </w:r>
          </w:p>
        </w:tc>
        <w:tc>
          <w:tcPr>
            <w:tcW w:w="2252" w:type="dxa"/>
          </w:tcPr>
          <w:p>
            <w:r>
              <w:t>评审方法</w:t>
            </w:r>
          </w:p>
        </w:tc>
        <w:tc>
          <w:tcPr>
            <w:tcW w:w="5004" w:type="dxa"/>
          </w:tcPr>
          <w:p>
            <w:pPr>
              <w:pStyle w:val="4"/>
            </w:pPr>
          </w:p>
          <w:p>
            <w:pPr>
              <w:pStyle w:val="4"/>
            </w:pPr>
            <w:r>
              <w:t>采购包1：最低评标价法（详见第5章）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5</w:t>
            </w:r>
          </w:p>
        </w:tc>
        <w:tc>
          <w:tcPr>
            <w:tcW w:w="2252" w:type="dxa"/>
          </w:tcPr>
          <w:p>
            <w:r>
              <w:t>是否接受联合体</w:t>
            </w:r>
          </w:p>
        </w:tc>
        <w:tc>
          <w:tcPr>
            <w:tcW w:w="5004" w:type="dxa"/>
          </w:tcPr>
          <w:p>
            <w:pPr>
              <w:pStyle w:val="4"/>
            </w:pPr>
          </w:p>
          <w:p>
            <w:pPr>
              <w:pStyle w:val="4"/>
            </w:pPr>
            <w:r>
              <w:t>采购包1：不接受</w:t>
            </w:r>
          </w:p>
          <w:p>
            <w:pPr>
              <w:pStyle w:val="4"/>
            </w:pPr>
            <w:r>
              <w:t>如以联合体响应的，联合体各方均应当具备本谈判文件要求的资格条件和能力。</w:t>
            </w:r>
          </w:p>
          <w:p>
            <w:pPr>
              <w:pStyle w:val="4"/>
            </w:pPr>
            <w:r>
              <w:t>（1）联合体各方均应具有承担本谈判项目必备的条件，如相应的人力、物力、资金等。</w:t>
            </w:r>
          </w:p>
          <w:p>
            <w:pPr>
              <w:pStyle w:val="4"/>
            </w:pPr>
            <w:r>
              <w:t>（2）谈判文件对供应商资格条件有特殊要求的，联合体各个成员都应当具备规定的相应资格条件。</w:t>
            </w:r>
          </w:p>
          <w:p>
            <w:pPr>
              <w:pStyle w:val="4"/>
            </w:pPr>
            <w:r>
              <w:t>（3）同一专业的单位组成的联合体，应当按照资质等级较低的单位确定联合体的资质等级。某联合体由三个单位组成，其中两个单位资质等级为甲级，另一单位资质等级为乙级，则该联合体资质等级等级为乙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6</w:t>
            </w:r>
          </w:p>
        </w:tc>
        <w:tc>
          <w:tcPr>
            <w:tcW w:w="2252" w:type="dxa"/>
          </w:tcPr>
          <w:p>
            <w:r>
              <w:t>落实节能、环保、无线局域网政策</w:t>
            </w:r>
          </w:p>
        </w:tc>
        <w:tc>
          <w:tcPr>
            <w:tcW w:w="5004" w:type="dxa"/>
          </w:tcPr>
          <w:p>
            <w:pPr>
              <w:pStyle w:val="4"/>
            </w:pPr>
            <w:r>
              <w:t>1.根据《财政部 发展改革委 生态环境部 市场监管总局关于调整优化节能产品、环境标志产品政府采购执行机制的通知》（财库〔2019〕9号）相关要求，政府采购节能产品、环境标志产品实施品目清单管理。财政部、发展改革委、生态环境部等部门确定实施政府优先采购和强制采购的产品类别，以品目清单的形式发布并适时调整。</w:t>
            </w:r>
          </w:p>
          <w:p>
            <w:pPr>
              <w:pStyle w:val="4"/>
            </w:pPr>
            <w:r>
              <w:t>2.本项目采购的/产品属于节能产品政府采购品目清单中应强制采购的产品范围，供应商应当提供国家确定的认证机构出具的、处于有效期之内的节能产品认证证书，否则以符合性不通过处理（实质性要求）。</w:t>
            </w:r>
          </w:p>
          <w:p>
            <w:pPr>
              <w:pStyle w:val="4"/>
            </w:pPr>
            <w:r>
              <w:t>3.本项目采购的/产品属于节能产品政府采购品目清单中应优先采购的产品范围，本项目采购的/产品属于环境标志产品政府采购品目清单中应优先采购的产品范围，响应报价相同的，按供应商提供的优先采购产品认证证书数量由多到少顺序排列。</w:t>
            </w:r>
          </w:p>
          <w:p>
            <w:pPr>
              <w:pStyle w:val="4"/>
            </w:pPr>
            <w:r>
              <w:t>4.响应产品属于中国政府采购网公布的《无线局域网认证产品政府采购清单》且在有效期内的，按《财政部 国家发展改革委 信息产业部关于印发无线局域网产品政府采购实施意见的通知》（财库〔2005〕366号）要求优先采购。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7</w:t>
            </w:r>
          </w:p>
        </w:tc>
        <w:tc>
          <w:tcPr>
            <w:tcW w:w="2252" w:type="dxa"/>
          </w:tcPr>
          <w:p>
            <w:r>
              <w:t>充分、公平竞争保障措施（实质性要求）</w:t>
            </w:r>
          </w:p>
        </w:tc>
        <w:tc>
          <w:tcPr>
            <w:tcW w:w="5004" w:type="dxa"/>
          </w:tcPr>
          <w:p>
            <w:pPr>
              <w:pStyle w:val="4"/>
            </w:pPr>
            <w:r>
              <w:t>1.不同供应商不得在同一合同项下的采购项目中，委托同一个自然人、同一单位的人员编制响应文件。</w:t>
            </w:r>
          </w:p>
          <w:p>
            <w:pPr>
              <w:pStyle w:val="4"/>
            </w:pPr>
            <w:r>
              <w:t>2.不同供应商不得在同一合同项下的采购项目中，委托同一个自然人、同一单位的人员办理响应事宜。</w:t>
            </w:r>
          </w:p>
          <w:p>
            <w:pPr>
              <w:pStyle w:val="4"/>
            </w:pPr>
            <w:r>
              <w:t>3.不同供应商的响应文件载明的项目管理成员或者联系人员不得为同一人。</w:t>
            </w:r>
          </w:p>
          <w:p>
            <w:pPr>
              <w:pStyle w:val="4"/>
            </w:pPr>
            <w:r>
              <w:t>4.不同供应商的响应文件不得相互混装。</w:t>
            </w:r>
          </w:p>
          <w:p>
            <w:pPr>
              <w:pStyle w:val="4"/>
            </w:pPr>
            <w:r>
              <w:t>5.本项目采购代理及其分支机构不得作为供应商参加本项目政府采购活动。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8</w:t>
            </w:r>
          </w:p>
        </w:tc>
        <w:tc>
          <w:tcPr>
            <w:tcW w:w="2252" w:type="dxa"/>
          </w:tcPr>
          <w:p>
            <w:r>
              <w:t>谈判保证金</w:t>
            </w:r>
          </w:p>
        </w:tc>
        <w:tc>
          <w:tcPr>
            <w:tcW w:w="5004" w:type="dxa"/>
          </w:tcPr>
          <w:p>
            <w:r>
              <w:t>本项目不收取谈判保证金。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9</w:t>
            </w:r>
          </w:p>
        </w:tc>
        <w:tc>
          <w:tcPr>
            <w:tcW w:w="2252" w:type="dxa"/>
          </w:tcPr>
          <w:p>
            <w:r>
              <w:t>履约保证金（实质性要求）</w:t>
            </w:r>
          </w:p>
        </w:tc>
        <w:tc>
          <w:tcPr>
            <w:tcW w:w="5004" w:type="dxa"/>
          </w:tcPr>
          <w:p>
            <w:pPr>
              <w:pStyle w:val="4"/>
            </w:pPr>
          </w:p>
          <w:p>
            <w:pPr>
              <w:pStyle w:val="4"/>
            </w:pPr>
          </w:p>
          <w:p>
            <w:pPr>
              <w:pStyle w:val="4"/>
            </w:pPr>
            <w:r>
              <w:t>采购包1：不缴纳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10</w:t>
            </w:r>
          </w:p>
        </w:tc>
        <w:tc>
          <w:tcPr>
            <w:tcW w:w="2252" w:type="dxa"/>
          </w:tcPr>
          <w:p>
            <w:r>
              <w:t>响应有效期（实质性要求）</w:t>
            </w:r>
          </w:p>
        </w:tc>
        <w:tc>
          <w:tcPr>
            <w:tcW w:w="5004" w:type="dxa"/>
          </w:tcPr>
          <w:p>
            <w:r>
              <w:t>提交响应文件的截止之日起不少于60天。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11</w:t>
            </w:r>
          </w:p>
        </w:tc>
        <w:tc>
          <w:tcPr>
            <w:tcW w:w="2252" w:type="dxa"/>
          </w:tcPr>
          <w:p>
            <w:r>
              <w:t>代理服务费</w:t>
            </w:r>
          </w:p>
        </w:tc>
        <w:tc>
          <w:tcPr>
            <w:tcW w:w="5004" w:type="dxa"/>
          </w:tcPr>
          <w:p>
            <w:pPr>
              <w:pStyle w:val="4"/>
            </w:pPr>
          </w:p>
          <w:p>
            <w:pPr>
              <w:pStyle w:val="4"/>
            </w:pPr>
            <w:r>
              <w:t>本项目不收取代理服务费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12</w:t>
            </w:r>
          </w:p>
        </w:tc>
        <w:tc>
          <w:tcPr>
            <w:tcW w:w="2252" w:type="dxa"/>
          </w:tcPr>
          <w:p>
            <w:r>
              <w:t>采购结果公告</w:t>
            </w:r>
          </w:p>
        </w:tc>
        <w:tc>
          <w:tcPr>
            <w:tcW w:w="5004" w:type="dxa"/>
          </w:tcPr>
          <w:p>
            <w:r>
              <w:t>采购结果将在四川政府采购网予以公告。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13</w:t>
            </w:r>
          </w:p>
        </w:tc>
        <w:tc>
          <w:tcPr>
            <w:tcW w:w="2252" w:type="dxa"/>
          </w:tcPr>
          <w:p>
            <w:r>
              <w:t>成交通知书领取</w:t>
            </w:r>
          </w:p>
        </w:tc>
        <w:tc>
          <w:tcPr>
            <w:tcW w:w="5004" w:type="dxa"/>
          </w:tcPr>
          <w:p>
            <w:r>
              <w:t>采购结果公告后，采购人或代理机构通过项目电子化交易系统向成交供应商发出成交通知书；成交供应商通过项目电子化交易系统获取成交通知书。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14</w:t>
            </w:r>
          </w:p>
        </w:tc>
        <w:tc>
          <w:tcPr>
            <w:tcW w:w="2252" w:type="dxa"/>
          </w:tcPr>
          <w:p>
            <w:r>
              <w:t>政府采购合同公告、备案</w:t>
            </w:r>
          </w:p>
        </w:tc>
        <w:tc>
          <w:tcPr>
            <w:tcW w:w="5004" w:type="dxa"/>
          </w:tcPr>
          <w:p>
            <w:r>
              <w:t>政府采购合同签订之日起2个工作日内，采购人将政府采购合同在四川政府采购网予以公告；政府采购合同签订之日起7个工作日内，采购人将政府采购合同报本级财政部门备案。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15</w:t>
            </w:r>
          </w:p>
        </w:tc>
        <w:tc>
          <w:tcPr>
            <w:tcW w:w="2252" w:type="dxa"/>
          </w:tcPr>
          <w:p>
            <w:r>
              <w:t>是否组织潜在供应商踏勘项目现场</w:t>
            </w:r>
          </w:p>
        </w:tc>
        <w:tc>
          <w:tcPr>
            <w:tcW w:w="5004" w:type="dxa"/>
          </w:tcPr>
          <w:p>
            <w:r>
              <w:t>本次采购不组织踏勘项目现场。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r>
              <w:t>16</w:t>
            </w:r>
          </w:p>
        </w:tc>
        <w:tc>
          <w:tcPr>
            <w:tcW w:w="2252" w:type="dxa"/>
          </w:tcPr>
          <w:p>
            <w:r>
              <w:t>特殊情况</w:t>
            </w:r>
          </w:p>
        </w:tc>
        <w:tc>
          <w:tcPr>
            <w:tcW w:w="5004" w:type="dxa"/>
          </w:tcPr>
          <w:p>
            <w:pPr>
              <w:pStyle w:val="4"/>
            </w:pPr>
            <w:r>
              <w:t>出现下列情形之一的，采购人或者代理机构应当中止电子化采购活动，并保留相关证明材料备查：</w:t>
            </w:r>
          </w:p>
          <w:p>
            <w:pPr>
              <w:pStyle w:val="4"/>
            </w:pPr>
            <w:r>
              <w:t>（一）交易系统发生故障（包括感染病毒、应用或数据库出错）而无法正常使用的；</w:t>
            </w:r>
          </w:p>
          <w:p>
            <w:pPr>
              <w:pStyle w:val="4"/>
            </w:pPr>
            <w:r>
              <w:t>（二）因组织场所停电、断网等原因，导致采购活动无法继续通过交易系统实施的；</w:t>
            </w:r>
          </w:p>
          <w:p>
            <w:pPr>
              <w:pStyle w:val="4"/>
            </w:pPr>
            <w:r>
              <w:t>（三）其他无法保证电子化交易的公平、公正和安全的情况。</w:t>
            </w:r>
          </w:p>
          <w:p>
            <w:pPr>
              <w:pStyle w:val="4"/>
            </w:pPr>
            <w:r>
              <w:t>出现上述的情形，不影响采购公平、公正的，采购人或者代理机构可以待上述情形消除后继续组织采购活动；影响或者可能影响采购公平、公正的，采购人或者代理机构应当依法终止采购活动。</w:t>
            </w:r>
          </w:p>
        </w:tc>
      </w:tr>
    </w:tbl>
    <w:p>
      <w:pPr>
        <w:pStyle w:val="4"/>
      </w:pPr>
      <w:r>
        <w:rPr>
          <w:b/>
          <w:sz w:val="28"/>
        </w:rPr>
        <w:t>2.2总则</w:t>
      </w:r>
    </w:p>
    <w:p>
      <w:pPr>
        <w:pStyle w:val="4"/>
      </w:pPr>
      <w:r>
        <w:rPr>
          <w:b/>
          <w:sz w:val="24"/>
        </w:rPr>
        <w:t>2.2.1适用范围</w:t>
      </w:r>
    </w:p>
    <w:p>
      <w:pPr>
        <w:pStyle w:val="4"/>
        <w:ind w:firstLine="480"/>
      </w:pPr>
      <w:r>
        <w:t>1.本竞争性谈判文件仅适用于本次竞争性谈判采购项目。</w:t>
      </w:r>
    </w:p>
    <w:p>
      <w:pPr>
        <w:pStyle w:val="4"/>
        <w:ind w:firstLine="480"/>
      </w:pPr>
      <w:r>
        <w:t>2.本竞争性谈判文件的最终解释权由青川县卫生健康局和青川县政府采购中心享有。竞争性谈判文件中供应商参加本次政府采购活动应当具备的条件、技术清单、参数、商务及其他要求由青川县卫生健康局负责解释。除上述竞争性谈判文件内容，其他内容由青川县政府采购中心负责解释。</w:t>
      </w:r>
    </w:p>
    <w:p>
      <w:pPr>
        <w:pStyle w:val="4"/>
      </w:pPr>
      <w:r>
        <w:rPr>
          <w:b/>
          <w:sz w:val="24"/>
        </w:rPr>
        <w:t>2.2.2有关定义</w:t>
      </w:r>
    </w:p>
    <w:p>
      <w:pPr>
        <w:pStyle w:val="4"/>
        <w:ind w:firstLine="480"/>
      </w:pPr>
      <w:r>
        <w:t>1.“采购人”是指依法进行政府采购的各级国家机关、事业单位、团体组织。本次谈判的采购人是青川县卫生健康局。</w:t>
      </w:r>
    </w:p>
    <w:p>
      <w:pPr>
        <w:pStyle w:val="4"/>
        <w:ind w:firstLine="480"/>
      </w:pPr>
      <w:r>
        <w:t>2.“供应商”是指在按照采购公告规定获取采购文件，拟参加响应和向采购人提供货物的法人、其他组织或自然人。</w:t>
      </w:r>
    </w:p>
    <w:p>
      <w:pPr>
        <w:pStyle w:val="4"/>
        <w:ind w:firstLine="480"/>
      </w:pPr>
      <w:r>
        <w:t>3.“代理机构”是指集中采购机构和集中采购机构以外的代理机构。本项目的代理机构是青川县政府采购中心。</w:t>
      </w:r>
    </w:p>
    <w:p>
      <w:pPr>
        <w:pStyle w:val="4"/>
        <w:ind w:firstLine="480"/>
      </w:pPr>
      <w:r>
        <w:t>4.“网上开启”即不见面开启，是指供应商通过项目电子化交易系统在线完成签到、开启和记录等活动，供应商通过项目电子化交易系统在线完成响应文件解密、参与谈判活动。</w:t>
      </w:r>
    </w:p>
    <w:p>
      <w:pPr>
        <w:pStyle w:val="4"/>
        <w:ind w:firstLine="480"/>
      </w:pPr>
      <w:r>
        <w:t>5.“电子评审”是指通过项目电子化交易系统在线完成谈判小组组建，开展符合性审查、谈判、出具谈判报告、推荐成交候选供应商等活动。</w:t>
      </w:r>
    </w:p>
    <w:p>
      <w:pPr>
        <w:pStyle w:val="4"/>
      </w:pPr>
      <w:r>
        <w:rPr>
          <w:b/>
          <w:sz w:val="28"/>
        </w:rPr>
        <w:t>2.3竞争性谈判文件</w:t>
      </w:r>
    </w:p>
    <w:p>
      <w:pPr>
        <w:pStyle w:val="4"/>
      </w:pPr>
      <w:r>
        <w:rPr>
          <w:b/>
          <w:sz w:val="24"/>
        </w:rPr>
        <w:t>2.3.1竞争性谈判文件的构成</w:t>
      </w:r>
    </w:p>
    <w:p>
      <w:pPr>
        <w:pStyle w:val="4"/>
        <w:ind w:firstLine="480"/>
      </w:pPr>
      <w:r>
        <w:t>一、谈判文件是本次采购活动的基本依据，也是供应商准备响应文件、参加采购活动的依据。谈判文件包括资格预审文件、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本竞争性谈判文件包括以下内容：</w:t>
      </w:r>
    </w:p>
    <w:p>
      <w:pPr>
        <w:pStyle w:val="4"/>
        <w:ind w:firstLine="480"/>
      </w:pPr>
      <w:r>
        <w:t>（一）竞争性谈判邀请；</w:t>
      </w:r>
    </w:p>
    <w:p>
      <w:pPr>
        <w:pStyle w:val="4"/>
        <w:ind w:firstLine="480"/>
      </w:pPr>
      <w:r>
        <w:t>（二）供应商须知；</w:t>
      </w:r>
    </w:p>
    <w:p>
      <w:pPr>
        <w:pStyle w:val="4"/>
        <w:ind w:firstLine="480"/>
      </w:pPr>
      <w:r>
        <w:t>（三）谈判项目技术、服务、商务及其他要求；</w:t>
      </w:r>
    </w:p>
    <w:p>
      <w:pPr>
        <w:pStyle w:val="4"/>
        <w:ind w:firstLine="480"/>
      </w:pPr>
      <w:r>
        <w:t>（四）谈判过程中可实质性变动的内容；</w:t>
      </w:r>
    </w:p>
    <w:p>
      <w:pPr>
        <w:pStyle w:val="4"/>
        <w:ind w:firstLine="480"/>
      </w:pPr>
      <w:r>
        <w:t>（五）谈判办法；</w:t>
      </w:r>
    </w:p>
    <w:p>
      <w:pPr>
        <w:pStyle w:val="4"/>
        <w:ind w:firstLine="480"/>
      </w:pPr>
      <w:r>
        <w:t>（六）响应文件格式；</w:t>
      </w:r>
    </w:p>
    <w:p>
      <w:pPr>
        <w:pStyle w:val="4"/>
        <w:ind w:firstLine="480"/>
      </w:pPr>
      <w:r>
        <w:t>（七）拟签订采购合同文本。</w:t>
      </w:r>
    </w:p>
    <w:p>
      <w:pPr>
        <w:pStyle w:val="4"/>
        <w:ind w:firstLine="480"/>
      </w:pPr>
      <w:r>
        <w:t>二、供应商应认真阅读和充分理解谈判文件中所有的事项、格式条款和规范要求。供应商没有对谈判文件全面作出实质性响应所产生的风险由供应商承担。</w:t>
      </w:r>
    </w:p>
    <w:p>
      <w:pPr>
        <w:pStyle w:val="4"/>
      </w:pPr>
      <w:r>
        <w:rPr>
          <w:b/>
          <w:sz w:val="24"/>
        </w:rPr>
        <w:t>2.3.2竞争性谈判文件的澄清和修改</w:t>
      </w:r>
    </w:p>
    <w:p>
      <w:pPr>
        <w:pStyle w:val="4"/>
        <w:ind w:firstLine="480"/>
      </w:pPr>
      <w:r>
        <w:t>一、在提交首次响应文件截止时间前，采购人或者代理机构可以对已发出的谈判文件进行必要的澄清或者修改。</w:t>
      </w:r>
    </w:p>
    <w:p>
      <w:pPr>
        <w:pStyle w:val="4"/>
      </w:pPr>
    </w:p>
    <w:p>
      <w:pPr>
        <w:pStyle w:val="4"/>
      </w:pPr>
      <w:r>
        <w:t>二、澄清或者修改的内容为谈判文件的组成部分，采购人或者代理机构将通过项目电子化交易系统推送项目更正通知，供应商应及时关注项目电子化交易系统供应商工作台中的项目更正通知。更正内容可能影响响应文件编制的，采购人或者代理机构将通过项目电子化交易系统发布更正后的谈判文件，供应商应依据更正后的谈判文件编制响应文件。若供应商未按前述要求进行响应的，自行承担不利后果。</w:t>
      </w:r>
    </w:p>
    <w:p>
      <w:pPr>
        <w:pStyle w:val="4"/>
      </w:pPr>
      <w:r>
        <w:rPr>
          <w:b/>
          <w:sz w:val="24"/>
        </w:rPr>
        <w:t>2.3.3竞争性谈判文件的澄清和修改</w:t>
      </w:r>
    </w:p>
    <w:p>
      <w:pPr>
        <w:pStyle w:val="4"/>
        <w:ind w:firstLine="480"/>
      </w:pPr>
      <w:r>
        <w:t>一、采购人、代理机构认为有必要，将在谈判文件提供期限截止时间后至响应文件提交截止时间前，组织已获取谈判文件的潜在供应商现场考察或者召开答疑会。</w:t>
      </w:r>
    </w:p>
    <w:p>
      <w:pPr>
        <w:pStyle w:val="4"/>
        <w:ind w:firstLine="480"/>
      </w:pPr>
      <w:r>
        <w:t>二、采购人、代理机构组织现场考察或者召开答疑会的，将通过项目电子化交易系统以书面形式通知所有按照规定获取了谈判文件的潜在供应商。供应商接到通知后，不按照要求参加现场考察或者答疑会的，视同放弃参加现场考察或者答疑的权利，采购人、代理机构不再对该供应商重新组织，但也不会以此限制供应商提交响应文件或者以此将供应商响应文件直接作为无效处理。</w:t>
      </w:r>
    </w:p>
    <w:p>
      <w:pPr>
        <w:pStyle w:val="4"/>
        <w:ind w:firstLine="480"/>
      </w:pPr>
      <w:r>
        <w:t>三、供应商考察现场或者参加答疑会所发生的一切费用由供应商自己承担。</w:t>
      </w:r>
    </w:p>
    <w:p>
      <w:pPr>
        <w:pStyle w:val="4"/>
      </w:pPr>
      <w:r>
        <w:rPr>
          <w:b/>
          <w:sz w:val="28"/>
        </w:rPr>
        <w:t>2.4响应文件</w:t>
      </w:r>
    </w:p>
    <w:p>
      <w:pPr>
        <w:pStyle w:val="4"/>
      </w:pPr>
      <w:r>
        <w:rPr>
          <w:b/>
          <w:sz w:val="24"/>
        </w:rPr>
        <w:t>2.4.1响应文件的语言（实质性要求）</w:t>
      </w:r>
    </w:p>
    <w:p>
      <w:pPr>
        <w:pStyle w:val="4"/>
        <w:ind w:firstLine="480"/>
      </w:pPr>
      <w:r>
        <w:t>一、供应商提交的响应文件以及供应商与谈判小组在谈判过程中的所有来往书面文件均须使用中文。响应文件中如附有外文资料，主要部分要对应翻译成中文并附在相关外文资料后面。未翻译的外文资料，谈判小组可将其视为无效材料。</w:t>
      </w:r>
    </w:p>
    <w:p>
      <w:pPr>
        <w:pStyle w:val="4"/>
        <w:ind w:firstLine="480"/>
      </w:pPr>
      <w:r>
        <w:t>二、翻译的中文资料与外文资料如果出现差异和矛盾时，以中文为准。涉嫌提供虚假材料的按照相关法律法规处理。</w:t>
      </w:r>
    </w:p>
    <w:p>
      <w:pPr>
        <w:pStyle w:val="4"/>
        <w:ind w:firstLine="480"/>
      </w:pPr>
      <w:r>
        <w:t>三、如因未翻译而造成对供应商的不利后果，由供应商承担。</w:t>
      </w:r>
    </w:p>
    <w:p>
      <w:pPr>
        <w:pStyle w:val="4"/>
      </w:pPr>
      <w:r>
        <w:rPr>
          <w:b/>
          <w:sz w:val="24"/>
        </w:rPr>
        <w:t>2.4.2计量单位（实质性要求）</w:t>
      </w:r>
    </w:p>
    <w:p>
      <w:pPr>
        <w:pStyle w:val="4"/>
        <w:ind w:firstLine="480"/>
      </w:pPr>
      <w:r>
        <w:t>除谈判文件中另有规定外，本项目均采用国家法定的计量单位。</w:t>
      </w:r>
    </w:p>
    <w:p>
      <w:pPr>
        <w:pStyle w:val="4"/>
      </w:pPr>
      <w:r>
        <w:rPr>
          <w:b/>
          <w:sz w:val="24"/>
        </w:rPr>
        <w:t>2.4.3响应货币（实质性要求）</w:t>
      </w:r>
    </w:p>
    <w:p>
      <w:pPr>
        <w:pStyle w:val="4"/>
        <w:ind w:firstLine="480"/>
      </w:pPr>
      <w:r>
        <w:t>本次项目均以人民币报价。</w:t>
      </w:r>
    </w:p>
    <w:p>
      <w:pPr>
        <w:pStyle w:val="4"/>
      </w:pPr>
      <w:r>
        <w:rPr>
          <w:b/>
          <w:sz w:val="24"/>
        </w:rPr>
        <w:t>2.4.4知识产权（实质性要求）</w:t>
      </w:r>
    </w:p>
    <w:p>
      <w:pPr>
        <w:pStyle w:val="4"/>
        <w:ind w:firstLine="480"/>
      </w:pPr>
      <w: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4"/>
        <w:ind w:firstLine="480"/>
      </w:pPr>
      <w: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4"/>
        <w:ind w:firstLine="480"/>
      </w:pPr>
      <w:r>
        <w:t>三、如采用供应商所不拥有的知识产权，则在报价中必须包括合法使用该知识产权的相关费用。</w:t>
      </w:r>
    </w:p>
    <w:p>
      <w:pPr>
        <w:pStyle w:val="4"/>
        <w:ind w:firstLine="480"/>
      </w:pPr>
      <w:r>
        <w:t>四、构成本谈判文件的各组成部分，未经采购人书面同意，供应商不得擅自复印或用于非本谈判项目所需的其他目的。</w:t>
      </w:r>
    </w:p>
    <w:p>
      <w:pPr>
        <w:pStyle w:val="4"/>
      </w:pPr>
      <w:r>
        <w:rPr>
          <w:b/>
          <w:sz w:val="24"/>
        </w:rPr>
        <w:t>2.4.5响应文件的组成（实质性要求）</w:t>
      </w:r>
    </w:p>
    <w:p>
      <w:pPr>
        <w:pStyle w:val="4"/>
        <w:ind w:firstLine="480"/>
      </w:pPr>
      <w:r>
        <w:t>供应商应按照谈判文件的规定和要求编制响应文件。</w:t>
      </w:r>
    </w:p>
    <w:p>
      <w:pPr>
        <w:pStyle w:val="4"/>
        <w:ind w:firstLine="480"/>
      </w:pPr>
      <w:r>
        <w:t>响应文件包括响应函、报价函、已标价工程清单、最后报价表等内容，具体内容详见第6章。</w:t>
      </w:r>
    </w:p>
    <w:p>
      <w:pPr>
        <w:pStyle w:val="4"/>
      </w:pPr>
      <w:r>
        <w:rPr>
          <w:b/>
          <w:sz w:val="24"/>
        </w:rPr>
        <w:t>2.4.6响应文件格式</w:t>
      </w:r>
    </w:p>
    <w:p>
      <w:pPr>
        <w:pStyle w:val="4"/>
        <w:ind w:firstLine="480"/>
      </w:pPr>
      <w:r>
        <w:t>1.供应商应按照谈判文件第6章中提供的“响应文件格式”填写相关内容。</w:t>
      </w:r>
    </w:p>
    <w:p>
      <w:pPr>
        <w:pStyle w:val="4"/>
        <w:ind w:firstLine="480"/>
      </w:pPr>
      <w:r>
        <w:t>2.对于没有格式要求的响应文件由供应商自行编写。</w:t>
      </w:r>
    </w:p>
    <w:p>
      <w:pPr>
        <w:pStyle w:val="4"/>
      </w:pPr>
      <w:r>
        <w:rPr>
          <w:b/>
          <w:sz w:val="24"/>
        </w:rPr>
        <w:t>2.4.7响应报价（实质性要求）</w:t>
      </w:r>
    </w:p>
    <w:p>
      <w:pPr>
        <w:pStyle w:val="4"/>
        <w:ind w:firstLine="480"/>
      </w:pPr>
      <w:r>
        <w:t>一、供应商应认真核实本项目的工程量清单。</w:t>
      </w:r>
    </w:p>
    <w:p>
      <w:pPr>
        <w:pStyle w:val="4"/>
        <w:ind w:firstLine="480"/>
      </w:pPr>
      <w:r>
        <w:t>二、供应商的报价是其响应本项目要求的全部工作内容的价格体现，包括供应商完成本项目所需的一切费用。</w:t>
      </w:r>
    </w:p>
    <w:p>
      <w:pPr>
        <w:pStyle w:val="4"/>
        <w:ind w:firstLine="480"/>
      </w:pPr>
      <w:r>
        <w:t>本项目合同价格形式为如下：</w:t>
      </w:r>
    </w:p>
    <w:p>
      <w:pPr>
        <w:pStyle w:val="4"/>
      </w:pPr>
    </w:p>
    <w:p>
      <w:pPr>
        <w:pStyle w:val="4"/>
      </w:pPr>
      <w:r>
        <w:t>采购包1：项目包干价</w:t>
      </w:r>
    </w:p>
    <w:p>
      <w:pPr>
        <w:pStyle w:val="4"/>
      </w:pPr>
      <w:r>
        <w:t>项目包干价。适用于设计施工图纸详尽完善（即工程量固定），投资规模较小、施工工期较短且施工内容相对简单的工程项目。</w:t>
      </w:r>
    </w:p>
    <w:p>
      <w:pPr>
        <w:pStyle w:val="4"/>
      </w:pPr>
      <w:r>
        <w:t>参加采购活动的供应商应当全部响应采购人提供的工程量清单，供应商直接给出其完成本项目全部工作内容所需的总价，不再提供已标价工程量清单。</w:t>
      </w:r>
    </w:p>
    <w:p>
      <w:pPr>
        <w:pStyle w:val="4"/>
      </w:pPr>
      <w:r>
        <w:t>说明：采购人选择采用此种报价方式的，应当科学测算项目工程量，避免工程量调整造成履约纠纷。</w:t>
      </w:r>
    </w:p>
    <w:p>
      <w:pPr>
        <w:pStyle w:val="4"/>
      </w:pPr>
      <w:r>
        <w:rPr>
          <w:b/>
          <w:sz w:val="24"/>
        </w:rPr>
        <w:t>2.4.8响应文件有效期</w:t>
      </w:r>
    </w:p>
    <w:p>
      <w:pPr>
        <w:pStyle w:val="4"/>
        <w:ind w:firstLine="480"/>
      </w:pPr>
      <w:r>
        <w:t>响应有效期为提交响应文件截止之日起不少于60天。响应文件未明确响应有效期或者响应有效期小于60天的，按无效响应处理。</w:t>
      </w:r>
    </w:p>
    <w:p>
      <w:pPr>
        <w:pStyle w:val="4"/>
      </w:pPr>
      <w:r>
        <w:rPr>
          <w:b/>
          <w:sz w:val="24"/>
        </w:rPr>
        <w:t>2.4.9响应文件的制作、签章和加密（实质性要求）</w:t>
      </w:r>
    </w:p>
    <w:p>
      <w:pPr>
        <w:pStyle w:val="4"/>
        <w:ind w:firstLine="480"/>
      </w:pPr>
      <w:r>
        <w:t>一、响应文件应当根据谈判文件进行编制。供应商应通过四川政府采购网-办事指南下载响应客户端，使用客户端编制响应文件。</w:t>
      </w:r>
    </w:p>
    <w:p>
      <w:pPr>
        <w:pStyle w:val="4"/>
        <w:ind w:firstLine="480"/>
      </w:pPr>
      <w:r>
        <w:t>二、供应商应按照客户端操作要求，对应谈判文件的每项实质性要求，逐一进行响应；未逐一进行响应或者响应内容不符合谈判文件对应项的要求的，其响应文件作无效处理。</w:t>
      </w:r>
    </w:p>
    <w:p>
      <w:pPr>
        <w:pStyle w:val="4"/>
        <w:ind w:firstLine="480"/>
      </w:pPr>
      <w:r>
        <w:t>三、供应商完成响应文件编制后，应按照谈判文件第1章明确的签章要求，使用互认的证书及签章对响应文件进行电子签章和加密。</w:t>
      </w:r>
    </w:p>
    <w:p>
      <w:pPr>
        <w:pStyle w:val="4"/>
        <w:ind w:firstLine="480"/>
      </w:pPr>
      <w:r>
        <w:t>四、谈判文件澄清或者修改的内容可能影响响应文件编制的，代理机构将重新发布澄清或者修改后的谈判文件，供应商应重新获取澄清或者修改后的谈判文件，按照澄清或者修改后的谈判文件进行响应文件编制、签章和加密。</w:t>
      </w:r>
    </w:p>
    <w:p>
      <w:pPr>
        <w:pStyle w:val="4"/>
      </w:pPr>
      <w:r>
        <w:rPr>
          <w:b/>
          <w:sz w:val="24"/>
        </w:rPr>
        <w:t>2.4.10响应文件的提交（实质性要求）</w:t>
      </w:r>
    </w:p>
    <w:p>
      <w:pPr>
        <w:pStyle w:val="4"/>
        <w:ind w:firstLine="480"/>
      </w:pPr>
      <w:r>
        <w:t>一、供应商应当在提交首次响应文件截止时间前，通过项目电子化交易系统完成响应文件提交。</w:t>
      </w:r>
    </w:p>
    <w:p>
      <w:pPr>
        <w:pStyle w:val="4"/>
        <w:ind w:firstLine="480"/>
      </w:pPr>
      <w:r>
        <w:t>二、在提交首次响应文件截止时间后，代理机构不再接受供应商提交响应文件。供应商应充分考虑影响响应文件提交的各种因素，确保在提交首次响应文件截止时间前完成提交。</w:t>
      </w:r>
    </w:p>
    <w:p>
      <w:pPr>
        <w:pStyle w:val="4"/>
      </w:pPr>
      <w:r>
        <w:rPr>
          <w:b/>
          <w:sz w:val="24"/>
        </w:rPr>
        <w:t>2.4.11响应文件的补充、修改（实质性要求）</w:t>
      </w:r>
    </w:p>
    <w:p>
      <w:pPr>
        <w:pStyle w:val="4"/>
        <w:ind w:firstLine="480"/>
      </w:pPr>
      <w:r>
        <w:t>响应文件提交截止时间前，供应商可以补充、修改或者撤回已成功提交的响应文件；对响应文件进行补充、修改的，应当先行撤回已提交的响应文件，补充、修改后重新提交。</w:t>
      </w:r>
    </w:p>
    <w:p>
      <w:pPr>
        <w:pStyle w:val="4"/>
        <w:ind w:firstLine="480"/>
      </w:pPr>
      <w:r>
        <w:t>供应商响应文件撤回后，视为未提交过响应文件。</w:t>
      </w:r>
    </w:p>
    <w:p>
      <w:pPr>
        <w:pStyle w:val="4"/>
      </w:pPr>
      <w:r>
        <w:rPr>
          <w:b/>
          <w:sz w:val="28"/>
        </w:rPr>
        <w:t>2.5开启、谈判和确定成交供应商</w:t>
      </w:r>
    </w:p>
    <w:p>
      <w:pPr>
        <w:pStyle w:val="4"/>
      </w:pPr>
      <w:r>
        <w:rPr>
          <w:b/>
          <w:sz w:val="24"/>
        </w:rPr>
        <w:t>2.5.1谈判开启程序</w:t>
      </w:r>
    </w:p>
    <w:p>
      <w:pPr>
        <w:pStyle w:val="4"/>
        <w:ind w:firstLine="480"/>
      </w:pPr>
      <w:r>
        <w:t>一、本项目为谈判项目。网上开启的开始时间为响应文件提交截止时间。成功提交或成功提交和解密电子响应文件的供应商不足3家的，不予开启，采购人或代理机构将终止采购活动。</w:t>
      </w:r>
    </w:p>
    <w:p>
      <w:pPr>
        <w:pStyle w:val="4"/>
        <w:ind w:firstLine="480"/>
      </w:pPr>
      <w:r>
        <w:t>二、谈判开启准备工作</w:t>
      </w:r>
    </w:p>
    <w:p>
      <w:pPr>
        <w:pStyle w:val="4"/>
      </w:pPr>
      <w:r>
        <w:t>响应文件开启时间前，供应商登录项目电子化交易系统-“开标/开启大厅”，等待代理机构开启谈判。</w:t>
      </w:r>
    </w:p>
    <w:p>
      <w:pPr>
        <w:pStyle w:val="4"/>
        <w:ind w:firstLine="480"/>
      </w:pPr>
      <w:r>
        <w:t>三、解密响应文件（实质性要求）</w:t>
      </w:r>
    </w:p>
    <w:p>
      <w:pPr>
        <w:pStyle w:val="4"/>
        <w:ind w:firstLine="480"/>
      </w:pPr>
      <w:r>
        <w:t>响应文件提交截止时间后，成功提交响应文件的供应商符合响应文件规定数量的，代理机构将启动响应文件解密程序，解密时间为30分钟；供应商应在规定的解密时间内，使用互认的证书及签章通过项目电子化交易系统进行响应文件解密。供应商未在规定的解密时间内完成解密的，按无效响应处理。</w:t>
      </w:r>
    </w:p>
    <w:p>
      <w:pPr>
        <w:pStyle w:val="4"/>
        <w:ind w:firstLine="480"/>
      </w:pPr>
      <w:r>
        <w:t>四、谈判开启</w:t>
      </w:r>
    </w:p>
    <w:p>
      <w:pPr>
        <w:pStyle w:val="4"/>
        <w:ind w:firstLine="480"/>
      </w:pPr>
      <w:r>
        <w:t>解密时间截止或者所有供应商响应文件均完成解密后（以发生在先的时间为准），由代理机构通过项目电子化交易系统对供应商名称、响应文件解密情况进行展示。</w:t>
      </w:r>
    </w:p>
    <w:p>
      <w:pPr>
        <w:pStyle w:val="4"/>
        <w:ind w:firstLine="480"/>
      </w:pPr>
      <w:r>
        <w:t>开启过程中，各方主体均应遵守互联网有关规定，不得发表与采购活动无关的言论。供应商对开启过程和开启记录有疑义，以及认为采购人或代理机构相关工作人员有需要回避的情形的，及时向工作人员提出询问或者回避申请。采购人或代理机构对供应商提出的询问或者回避申请应当及时处理。</w:t>
      </w:r>
    </w:p>
    <w:p>
      <w:pPr>
        <w:pStyle w:val="4"/>
        <w:ind w:firstLine="480"/>
      </w:pPr>
      <w:r>
        <w:t>供应商完成响应文件解密后，自主决定是否参加网上在线开启，未参加的，视同认可开启结果。</w:t>
      </w:r>
    </w:p>
    <w:p>
      <w:pPr>
        <w:pStyle w:val="4"/>
      </w:pPr>
      <w:r>
        <w:rPr>
          <w:b/>
          <w:sz w:val="24"/>
        </w:rPr>
        <w:t>2.5.2查询及使用信用记录</w:t>
      </w:r>
    </w:p>
    <w:p>
      <w:pPr>
        <w:pStyle w:val="4"/>
        <w:ind w:firstLine="480"/>
      </w:pPr>
      <w:r>
        <w:t>开启结束后，采购人或代理机构根据《关于在政府采购活动中查询及使用信用记录有关问题的通知》（财库〔2016〕125号）的要求，通过“信用中国”网站（www.creditchina.gov.cn）、“中国政府采购网”网站（www.ccgp.gov.cn）等渠道，查询供应商在响应文件提交截止时间前的信用记录并保存信用记录结果网页截图，拒绝列入失信被执行人名单、重大税收违法案件当事人名单、政府采购严重违法失信行为记录名单中的供应商参加本项目的采购活动。</w:t>
      </w:r>
    </w:p>
    <w:p>
      <w:pPr>
        <w:pStyle w:val="4"/>
        <w:ind w:firstLine="480"/>
      </w:pPr>
      <w:r>
        <w:t>两个以上的自然人、法人或者其他组织组成一个联合体，以一个供应商的身份共同参加政府采购活动的，将对所有联合体成员进行信用记录查询，联合体成员存在不良信用记录的，视同联合体存在不良信用记录。</w:t>
      </w:r>
    </w:p>
    <w:p>
      <w:pPr>
        <w:pStyle w:val="4"/>
      </w:pPr>
      <w:r>
        <w:rPr>
          <w:b/>
          <w:sz w:val="24"/>
        </w:rPr>
        <w:t>2.5.3资格审查</w:t>
      </w:r>
    </w:p>
    <w:p>
      <w:pPr>
        <w:pStyle w:val="4"/>
        <w:ind w:firstLine="480"/>
      </w:pPr>
      <w:r>
        <w:t>详见谈判文件第5章。</w:t>
      </w:r>
    </w:p>
    <w:p>
      <w:pPr>
        <w:pStyle w:val="4"/>
      </w:pPr>
      <w:r>
        <w:rPr>
          <w:b/>
          <w:sz w:val="24"/>
        </w:rPr>
        <w:t>2.5.4成交通知书</w:t>
      </w:r>
    </w:p>
    <w:p>
      <w:pPr>
        <w:pStyle w:val="4"/>
        <w:ind w:firstLine="480"/>
      </w:pPr>
      <w:r>
        <w:t>一、采购人或者谈判小组确认成交供应商后，代理机构在四川政府采购网发布成交结果公告、通过项目电子化交易系统发出成交通知书，成交供应商通过项目电子化交易系统获取成交通知书。</w:t>
      </w:r>
    </w:p>
    <w:p>
      <w:pPr>
        <w:pStyle w:val="4"/>
        <w:ind w:firstLine="480"/>
      </w:pPr>
      <w:r>
        <w:t>二、成交通知书是采购人和成交供应商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4"/>
        <w:ind w:firstLine="480"/>
      </w:pPr>
      <w:r>
        <w:t>三、成交通知书对采购人和成交供应商均具有法律效力。</w:t>
      </w:r>
    </w:p>
    <w:p>
      <w:pPr>
        <w:pStyle w:val="4"/>
      </w:pPr>
      <w:r>
        <w:rPr>
          <w:b/>
          <w:sz w:val="28"/>
        </w:rPr>
        <w:t>2.6签订及履行合同和验收</w:t>
      </w:r>
    </w:p>
    <w:p>
      <w:pPr>
        <w:pStyle w:val="4"/>
      </w:pPr>
      <w:r>
        <w:rPr>
          <w:b/>
          <w:sz w:val="24"/>
        </w:rPr>
        <w:t>2.6.1签订合同</w:t>
      </w:r>
    </w:p>
    <w:p>
      <w:pPr>
        <w:pStyle w:val="4"/>
        <w:ind w:firstLine="480"/>
      </w:pPr>
      <w:r>
        <w:t>一、采购人应在成交通知书发出之日起三十日内与成交供应商签订采购合同。</w:t>
      </w:r>
    </w:p>
    <w:p>
      <w:pPr>
        <w:pStyle w:val="4"/>
        <w:ind w:firstLine="480"/>
      </w:pPr>
      <w:r>
        <w:t>二、采购人和成交供应商签订的采购合同不得对谈判文件确定的事项以及成交供应商的响应文件作实质性修改。</w:t>
      </w:r>
    </w:p>
    <w:p>
      <w:pPr>
        <w:pStyle w:val="4"/>
      </w:pPr>
      <w:r>
        <w:rPr>
          <w:b/>
          <w:sz w:val="24"/>
        </w:rPr>
        <w:t>2.6.2合同分包和转包（实质性要求）</w:t>
      </w:r>
    </w:p>
    <w:p>
      <w:pPr>
        <w:pStyle w:val="4"/>
      </w:pPr>
      <w:r>
        <w:rPr>
          <w:b/>
          <w:sz w:val="24"/>
        </w:rPr>
        <w:t>2.6.2.1合同分包</w:t>
      </w:r>
    </w:p>
    <w:p>
      <w:pPr>
        <w:pStyle w:val="4"/>
      </w:pPr>
    </w:p>
    <w:p>
      <w:pPr>
        <w:pStyle w:val="4"/>
      </w:pPr>
    </w:p>
    <w:p>
      <w:pPr>
        <w:pStyle w:val="4"/>
      </w:pPr>
      <w:r>
        <w:t>采购包1：不允许合同分包；</w:t>
      </w:r>
    </w:p>
    <w:p>
      <w:pPr>
        <w:pStyle w:val="4"/>
        <w:ind w:firstLine="480"/>
      </w:pPr>
      <w:r>
        <w:t>一、供应商根据谈判文件的规定和采购项目的实际情况，拟在成交后将采购项目的非主体、非关键性工作分包的，应当在响应文件中载明分包承担主体，分包承担主体应当具备相应资质条件且不得再次分包。</w:t>
      </w:r>
    </w:p>
    <w:p>
      <w:pPr>
        <w:pStyle w:val="4"/>
        <w:ind w:firstLine="480"/>
      </w:pPr>
      <w:r>
        <w:t>二、分包履行合同的部分应当为采购项目的非主体、非关键性工作，不属于成交供应商的主要合同义务。本项目可以分包履行的具体内容、金额或者比例：无。</w:t>
      </w:r>
    </w:p>
    <w:p>
      <w:pPr>
        <w:pStyle w:val="4"/>
        <w:ind w:firstLine="480"/>
      </w:pPr>
      <w:r>
        <w:t>三、采购合同实行分包履行的，成交供应商就采购项目和分包项目向采购人负责，分包供应商就分包项目承担责任。履行分包项目事项应当具备法定资质规定要求的，分包供应商应当具备相应资质。</w:t>
      </w:r>
    </w:p>
    <w:p>
      <w:pPr>
        <w:pStyle w:val="4"/>
        <w:ind w:firstLine="480"/>
      </w:pPr>
      <w:r>
        <w:t>四、中小企业依据《政府采购促进中小企业发展管理办法》（财库〔2020〕46号）规定的政策获取政府采购合同后，小型、微型企业不得将合同分包或转包给大型、中型企业，中型企业不得将合同分包或转包给大型企业。</w:t>
      </w:r>
    </w:p>
    <w:p>
      <w:pPr>
        <w:pStyle w:val="4"/>
      </w:pPr>
      <w:r>
        <w:rPr>
          <w:b/>
          <w:sz w:val="24"/>
        </w:rPr>
        <w:t>2.6.2.2合同转包</w:t>
      </w:r>
    </w:p>
    <w:p>
      <w:pPr>
        <w:pStyle w:val="4"/>
        <w:ind w:firstLine="480"/>
      </w:pPr>
      <w: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pStyle w:val="4"/>
        <w:ind w:firstLine="480"/>
      </w:pPr>
      <w:r>
        <w:t>成交供应商转包的，将依法追究法律责任。</w:t>
      </w:r>
    </w:p>
    <w:p>
      <w:pPr>
        <w:pStyle w:val="4"/>
      </w:pPr>
      <w:r>
        <w:rPr>
          <w:b/>
          <w:sz w:val="24"/>
        </w:rPr>
        <w:t>2.6.3合同公告</w:t>
      </w:r>
    </w:p>
    <w:p>
      <w:pPr>
        <w:pStyle w:val="4"/>
        <w:ind w:firstLine="480"/>
      </w:pPr>
      <w:r>
        <w:t>采购人应当自政府采购合同签订（双方当事人均已完成电子签章）之日起2个工作日内，在四川政府采购网公告本项目采购合同，但合同中涉及国家秘密、商业秘密的内容除外。</w:t>
      </w:r>
    </w:p>
    <w:p>
      <w:pPr>
        <w:pStyle w:val="4"/>
      </w:pPr>
      <w:r>
        <w:rPr>
          <w:b/>
          <w:sz w:val="24"/>
        </w:rPr>
        <w:t>2.6.4合同备案</w:t>
      </w:r>
    </w:p>
    <w:p>
      <w:pPr>
        <w:pStyle w:val="4"/>
        <w:ind w:firstLine="480"/>
      </w:pPr>
      <w:r>
        <w:t>采购人自政府采购合同签订（双方当事人均已完成电子签章）之日起7个工作日内，将本项目采购合同通过报同级财政部门备案。</w:t>
      </w:r>
    </w:p>
    <w:p>
      <w:pPr>
        <w:pStyle w:val="4"/>
      </w:pPr>
      <w:r>
        <w:rPr>
          <w:b/>
          <w:sz w:val="24"/>
        </w:rPr>
        <w:t>2.6.5采购人增加合同标的的权利</w:t>
      </w:r>
    </w:p>
    <w:p>
      <w:pPr>
        <w:pStyle w:val="4"/>
        <w:ind w:firstLine="480"/>
      </w:pPr>
      <w: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pStyle w:val="4"/>
      </w:pPr>
      <w:r>
        <w:rPr>
          <w:b/>
          <w:sz w:val="24"/>
        </w:rPr>
        <w:t>2.6.6履行合同</w:t>
      </w:r>
    </w:p>
    <w:p>
      <w:pPr>
        <w:pStyle w:val="4"/>
        <w:ind w:firstLine="480"/>
      </w:pPr>
      <w:r>
        <w:t>一、成交供应商与采购人签订合同后，合同双方应严格执行合同条款，履行合同规定的义务，保证合同的顺利完成。</w:t>
      </w:r>
    </w:p>
    <w:p>
      <w:pPr>
        <w:pStyle w:val="4"/>
        <w:ind w:firstLine="480"/>
      </w:pPr>
      <w:r>
        <w:t>二、在合同履行过程中，如发生合同纠纷，合同双方应按照《中华人民共和国民法典》规定及合同条款约定进行处理。</w:t>
      </w:r>
    </w:p>
    <w:p>
      <w:pPr>
        <w:pStyle w:val="4"/>
      </w:pPr>
      <w:r>
        <w:rPr>
          <w:b/>
          <w:sz w:val="24"/>
        </w:rPr>
        <w:t>2.6.7履约验收方案</w:t>
      </w:r>
    </w:p>
    <w:p>
      <w:pPr>
        <w:pStyle w:val="4"/>
        <w:ind w:firstLine="480"/>
      </w:pPr>
      <w:r>
        <w:t>一、本项目采购人或其委托的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w:t>
      </w:r>
    </w:p>
    <w:p>
      <w:pPr>
        <w:pStyle w:val="4"/>
      </w:pPr>
    </w:p>
    <w:p>
      <w:pPr>
        <w:pStyle w:val="4"/>
      </w:pPr>
    </w:p>
    <w:p>
      <w:pPr>
        <w:pStyle w:val="4"/>
      </w:pPr>
      <w:r>
        <w:t>采购包1：</w:t>
      </w:r>
    </w:p>
    <w:p>
      <w:pPr>
        <w:pStyle w:val="4"/>
      </w:pPr>
      <w:r>
        <w:t>按照《财政部关于进一步加强政府采购需求和履约验收管理的指导意见》（财库〔2016〕205 号）文件及相关法律法规执行。</w:t>
      </w:r>
    </w:p>
    <w:p>
      <w:pPr>
        <w:pStyle w:val="4"/>
      </w:pPr>
      <w:r>
        <w:rPr>
          <w:b/>
          <w:sz w:val="24"/>
        </w:rPr>
        <w:t>2.6.8资金支付</w:t>
      </w:r>
    </w:p>
    <w:p>
      <w:pPr>
        <w:pStyle w:val="4"/>
        <w:ind w:firstLine="480"/>
      </w:pPr>
      <w:r>
        <w:t>采购人将按照政府采购合同规定，及时向成交供应商支付采购资金。详见商务要求。</w:t>
      </w:r>
    </w:p>
    <w:p>
      <w:pPr>
        <w:pStyle w:val="4"/>
      </w:pPr>
      <w:r>
        <w:rPr>
          <w:b/>
          <w:sz w:val="28"/>
        </w:rPr>
        <w:t>2.7纪律要求</w:t>
      </w:r>
    </w:p>
    <w:p>
      <w:pPr>
        <w:pStyle w:val="4"/>
      </w:pPr>
      <w:r>
        <w:rPr>
          <w:b/>
          <w:sz w:val="24"/>
        </w:rPr>
        <w:t>2.7.1谈判活动纪律要求</w:t>
      </w:r>
    </w:p>
    <w:p>
      <w:pPr>
        <w:pStyle w:val="4"/>
        <w:ind w:firstLine="480"/>
      </w:pPr>
      <w:r>
        <w:t>采购人、代理机构应保证谈判活动在严格保密的情况下进行，采购人、代理机构、供应商和谈判小组成员应当严格遵守政府采购法律法规规章制度和本项目谈判文件以及代理机构现场管理规定，接受采购人委派的监督人员的监督，任何单位和个人不得非法干预和影响谈判过程和结果。</w:t>
      </w:r>
    </w:p>
    <w:p>
      <w:pPr>
        <w:pStyle w:val="4"/>
        <w:ind w:firstLine="480"/>
      </w:pPr>
      <w:r>
        <w:t>对各供应商的商业秘密，谈判小组成员应予以保密，不得泄露给其他供应商。</w:t>
      </w:r>
    </w:p>
    <w:p>
      <w:pPr>
        <w:pStyle w:val="4"/>
      </w:pPr>
      <w:r>
        <w:rPr>
          <w:b/>
          <w:sz w:val="24"/>
        </w:rPr>
        <w:t>2.7.2供应商不得具有的情形（实质性要求）</w:t>
      </w:r>
    </w:p>
    <w:p>
      <w:pPr>
        <w:pStyle w:val="4"/>
        <w:ind w:firstLine="480"/>
      </w:pPr>
      <w:r>
        <w:t>供应商参加谈判不得有下列情形：</w:t>
      </w:r>
    </w:p>
    <w:p>
      <w:pPr>
        <w:pStyle w:val="4"/>
        <w:ind w:firstLine="480"/>
      </w:pPr>
      <w:r>
        <w:t>一、有下列情形之一的，视为供应商串通响应：</w:t>
      </w:r>
    </w:p>
    <w:p>
      <w:pPr>
        <w:pStyle w:val="4"/>
        <w:ind w:firstLine="480"/>
      </w:pPr>
      <w:r>
        <w:t>（一）不同供应商的响应文件由同一单位或者个人编制；</w:t>
      </w:r>
    </w:p>
    <w:p>
      <w:pPr>
        <w:pStyle w:val="4"/>
        <w:ind w:firstLine="480"/>
      </w:pPr>
      <w:r>
        <w:t>（二）不同供应商委托同一单位或者个人办理谈判事宜；</w:t>
      </w:r>
    </w:p>
    <w:p>
      <w:pPr>
        <w:pStyle w:val="4"/>
        <w:ind w:firstLine="480"/>
      </w:pPr>
      <w:r>
        <w:t>（三）不同供应商的响应文件载明的项目管理成员或者联系人员为同一人；</w:t>
      </w:r>
    </w:p>
    <w:p>
      <w:pPr>
        <w:pStyle w:val="4"/>
        <w:ind w:firstLine="480"/>
      </w:pPr>
      <w:r>
        <w:t>（四）不同供应商的响应文件异常一致或者响应报价呈规律性差异；</w:t>
      </w:r>
    </w:p>
    <w:p>
      <w:pPr>
        <w:pStyle w:val="4"/>
        <w:ind w:firstLine="480"/>
      </w:pPr>
      <w:r>
        <w:t>（五）不同供应商的响应文件相互混装。</w:t>
      </w:r>
    </w:p>
    <w:p>
      <w:pPr>
        <w:pStyle w:val="4"/>
        <w:ind w:firstLine="480"/>
      </w:pPr>
      <w:r>
        <w:t>二、提供虚假材料谋取成交；</w:t>
      </w:r>
    </w:p>
    <w:p>
      <w:pPr>
        <w:pStyle w:val="4"/>
        <w:ind w:firstLine="480"/>
      </w:pPr>
      <w:r>
        <w:t>三、采取不正当手段诋毁、排挤其他供应商；</w:t>
      </w:r>
    </w:p>
    <w:p>
      <w:pPr>
        <w:pStyle w:val="4"/>
        <w:ind w:firstLine="480"/>
      </w:pPr>
      <w:r>
        <w:t>四、与采购人或代理机构、其他供应商恶意串通；</w:t>
      </w:r>
    </w:p>
    <w:p>
      <w:pPr>
        <w:pStyle w:val="4"/>
        <w:ind w:firstLine="480"/>
      </w:pPr>
      <w:r>
        <w:t>五、向采购人或代理机构、协商小组成员行贿或者提供其他不正当利益；</w:t>
      </w:r>
    </w:p>
    <w:p>
      <w:pPr>
        <w:pStyle w:val="4"/>
        <w:ind w:firstLine="480"/>
      </w:pPr>
      <w:r>
        <w:t>六、在谈判过程中与采购人或代理机构进行协商谈判；</w:t>
      </w:r>
    </w:p>
    <w:p>
      <w:pPr>
        <w:pStyle w:val="4"/>
        <w:ind w:firstLine="480"/>
      </w:pPr>
      <w:r>
        <w:t>七、成交后无正当理由拒不与采购人签订政府采购合同；</w:t>
      </w:r>
    </w:p>
    <w:p>
      <w:pPr>
        <w:pStyle w:val="4"/>
        <w:ind w:firstLine="480"/>
      </w:pPr>
      <w:r>
        <w:t>八、未按照采购文件确定的事项签订政府采购合同；</w:t>
      </w:r>
    </w:p>
    <w:p>
      <w:pPr>
        <w:pStyle w:val="4"/>
        <w:ind w:firstLine="480"/>
      </w:pPr>
      <w:r>
        <w:t>九、将政府采购合同转包或者违规分包；</w:t>
      </w:r>
    </w:p>
    <w:p>
      <w:pPr>
        <w:pStyle w:val="4"/>
        <w:ind w:firstLine="480"/>
      </w:pPr>
      <w:r>
        <w:t>十、提供假冒伪劣产品；</w:t>
      </w:r>
    </w:p>
    <w:p>
      <w:pPr>
        <w:pStyle w:val="4"/>
        <w:ind w:firstLine="480"/>
      </w:pPr>
      <w:r>
        <w:t>十一、擅自变更、中止或者终止政府采购合同；</w:t>
      </w:r>
    </w:p>
    <w:p>
      <w:pPr>
        <w:pStyle w:val="4"/>
        <w:ind w:firstLine="480"/>
      </w:pPr>
      <w:r>
        <w:t>十二、拒绝有关部门的监督检查或者向监督检查部门提供虚假情况；</w:t>
      </w:r>
    </w:p>
    <w:p>
      <w:pPr>
        <w:pStyle w:val="4"/>
        <w:ind w:firstLine="480"/>
      </w:pPr>
      <w:r>
        <w:t>十三、法律法规规定的其他禁止情形。</w:t>
      </w:r>
    </w:p>
    <w:p>
      <w:pPr>
        <w:pStyle w:val="4"/>
        <w:ind w:firstLine="480"/>
      </w:pPr>
      <w:r>
        <w:t>供应商有上述情形的，按照规定追究法律责任，具有前述一至十一条情形之一的，其响应文件无效，或取消被确认为成交供应商的资格或认定成交无效。</w:t>
      </w:r>
    </w:p>
    <w:p>
      <w:pPr>
        <w:pStyle w:val="4"/>
      </w:pPr>
      <w:r>
        <w:rPr>
          <w:b/>
          <w:sz w:val="24"/>
        </w:rPr>
        <w:t>2.7.3采购人员及相关人员回避要求</w:t>
      </w:r>
    </w:p>
    <w:p>
      <w:pPr>
        <w:pStyle w:val="4"/>
        <w:ind w:firstLine="480"/>
      </w:pPr>
      <w:r>
        <w:t>政府采购活动中，采购人员及相关人员与供应商有下列利害关系之一的，应当回避：</w:t>
      </w:r>
    </w:p>
    <w:p>
      <w:pPr>
        <w:pStyle w:val="4"/>
        <w:ind w:firstLine="480"/>
      </w:pPr>
      <w:r>
        <w:t>（1）参加采购活动前3年内与供应商存在劳动关系；</w:t>
      </w:r>
    </w:p>
    <w:p>
      <w:pPr>
        <w:pStyle w:val="4"/>
        <w:ind w:firstLine="480"/>
      </w:pPr>
      <w:r>
        <w:t>（2）参加采购活动前3年内担任供应商的董事、监事；</w:t>
      </w:r>
    </w:p>
    <w:p>
      <w:pPr>
        <w:pStyle w:val="4"/>
        <w:ind w:firstLine="480"/>
      </w:pPr>
      <w:r>
        <w:t>（3）参加采购活动前3年内是供应商的控股股东或者实际控制人；</w:t>
      </w:r>
    </w:p>
    <w:p>
      <w:pPr>
        <w:pStyle w:val="4"/>
        <w:ind w:firstLine="480"/>
      </w:pPr>
      <w:r>
        <w:t>（4）与供应商的法定代表人或者负责人有夫妻、直系血亲、三代以内旁系血亲或者近姻亲关系；</w:t>
      </w:r>
    </w:p>
    <w:p>
      <w:pPr>
        <w:pStyle w:val="4"/>
        <w:ind w:firstLine="480"/>
      </w:pPr>
      <w:r>
        <w:t>（5）与供应商有其他可能影响政府采购活动公平、公正进行的关系。</w:t>
      </w:r>
    </w:p>
    <w:p>
      <w:pPr>
        <w:pStyle w:val="4"/>
        <w:ind w:firstLine="480"/>
      </w:pPr>
      <w:r>
        <w:t>供应商认为采购人员及相关人员与其他供应商有利害关系的，可以向代理机构书面提出回避申请，并说明理由。代理机构将及时询问被申请回避人员，有利害关系的被申请回避人员应当回避。</w:t>
      </w:r>
    </w:p>
    <w:p>
      <w:pPr>
        <w:pStyle w:val="4"/>
      </w:pPr>
      <w:r>
        <w:rPr>
          <w:b/>
          <w:sz w:val="28"/>
        </w:rPr>
        <w:t>2.8询问、质疑和投诉</w:t>
      </w:r>
    </w:p>
    <w:p>
      <w:pPr>
        <w:pStyle w:val="4"/>
        <w:ind w:firstLine="480"/>
      </w:pPr>
      <w:r>
        <w:t>一、询问、质疑、投诉的接收和处理严格按照《中华人民共和国政府采购法》《中华人民共和国政府采购法实施条例》《政府采购质疑和投诉办法》等规定办理。</w:t>
      </w:r>
    </w:p>
    <w:p>
      <w:pPr>
        <w:pStyle w:val="4"/>
        <w:ind w:firstLine="480"/>
      </w:pPr>
      <w:r>
        <w:t>二、供应商询问、质疑的答复主体：</w:t>
      </w:r>
    </w:p>
    <w:p>
      <w:pPr>
        <w:pStyle w:val="4"/>
        <w:ind w:firstLine="480"/>
      </w:pPr>
      <w:r>
        <w:t>根据委托代理协议约定，供应商对招标文件的询问、质疑由青川县政府采购中心负责答复；供应商对采购过程的询问、质疑由青川县政府采购中心负责答复；供应商对采购结果的询问、质疑由青川县政府采购中心负责答复。</w:t>
      </w:r>
    </w:p>
    <w:p>
      <w:pPr>
        <w:pStyle w:val="4"/>
        <w:ind w:firstLine="480"/>
      </w:pPr>
      <w:r>
        <w:t>三、供应商提出的询问，应当明确询问事项，如以书面形式提出的，应由供应商签字并加盖公章。</w:t>
      </w:r>
    </w:p>
    <w:p>
      <w:pPr>
        <w:pStyle w:val="4"/>
        <w:ind w:firstLine="480"/>
      </w:pPr>
      <w:r>
        <w:t>为提高采购效率，降低社会成本，鼓励询问主体对于不损害国家及社会利益或自身合法权益的问题或情形采用询问方式处理解决（包含但不限于文字错误、标点符号、不影响响应文件的编制的情形）。</w:t>
      </w:r>
    </w:p>
    <w:p>
      <w:pPr>
        <w:pStyle w:val="4"/>
        <w:ind w:firstLine="480"/>
      </w:pPr>
      <w:r>
        <w:t>四、供应商认为采购文件、采购过程、中标或者成交结果使自己的权益受到损害的，可以在知道或者应知其权益受到损害之日起7个工作日内，以书面形式向采购人、代理机构提出质疑。供应商应在法定质疑期内一次性提出针对同一采购程序环节的质疑。</w:t>
      </w:r>
    </w:p>
    <w:p>
      <w:pPr>
        <w:pStyle w:val="4"/>
        <w:ind w:firstLine="480"/>
      </w:pPr>
      <w:r>
        <w:t>五、本项目不接受在线提交质疑，供应商通过书面形式线下向采购人或代理机构提交质疑资料。</w:t>
      </w:r>
    </w:p>
    <w:p>
      <w:pPr>
        <w:pStyle w:val="4"/>
        <w:ind w:firstLine="480"/>
      </w:pPr>
      <w:r>
        <w:t>六、供应商提出质疑时应当准备的资料</w:t>
      </w:r>
    </w:p>
    <w:p>
      <w:pPr>
        <w:pStyle w:val="4"/>
        <w:ind w:firstLine="480"/>
      </w:pPr>
      <w:r>
        <w:t>（一）质疑函正本1份；（政府采购供应商质疑函范本详见附件一）</w:t>
      </w:r>
    </w:p>
    <w:p>
      <w:pPr>
        <w:pStyle w:val="4"/>
        <w:ind w:firstLine="480"/>
      </w:pPr>
      <w:r>
        <w:t>（二）法定代表人或主要负责人授权委托书1份（委托代理人办理质疑事宜的需提供）；</w:t>
      </w:r>
    </w:p>
    <w:p>
      <w:pPr>
        <w:pStyle w:val="4"/>
        <w:ind w:firstLine="480"/>
      </w:pPr>
      <w:r>
        <w:t>（三）法定代表人或主要负责人身份证复印件1份；</w:t>
      </w:r>
    </w:p>
    <w:p>
      <w:pPr>
        <w:pStyle w:val="4"/>
        <w:ind w:firstLine="480"/>
      </w:pPr>
      <w:r>
        <w:t>（四）委托代理人身份证复印件1份（委托代理人办理质疑事宜的需提供）；</w:t>
      </w:r>
    </w:p>
    <w:p>
      <w:pPr>
        <w:pStyle w:val="4"/>
        <w:ind w:firstLine="480"/>
      </w:pPr>
      <w:r>
        <w:t>（五）针对质疑事项必要的证明材料（针对谈判文件提出的质疑，需提交从项目电子化交易系统获取的谈判文件回执单）。</w:t>
      </w:r>
    </w:p>
    <w:p>
      <w:pPr>
        <w:pStyle w:val="4"/>
        <w:ind w:firstLine="480"/>
      </w:pPr>
      <w:r>
        <w:t>接收质疑函方式：书面形式。</w:t>
      </w:r>
    </w:p>
    <w:p>
      <w:pPr>
        <w:pStyle w:val="4"/>
      </w:pPr>
    </w:p>
    <w:p>
      <w:pPr>
        <w:pStyle w:val="4"/>
      </w:pPr>
      <w:r>
        <w:t>答复主体：代理机构</w:t>
      </w:r>
    </w:p>
    <w:p>
      <w:pPr>
        <w:pStyle w:val="4"/>
      </w:pPr>
      <w:r>
        <w:t>联系人：李女士</w:t>
      </w:r>
    </w:p>
    <w:p>
      <w:pPr>
        <w:pStyle w:val="4"/>
      </w:pPr>
      <w:r>
        <w:t>联系电话：0839-7205989</w:t>
      </w:r>
    </w:p>
    <w:p>
      <w:pPr>
        <w:pStyle w:val="4"/>
      </w:pPr>
      <w:r>
        <w:t>地址：青川县政府采购中心</w:t>
      </w:r>
    </w:p>
    <w:p>
      <w:pPr>
        <w:pStyle w:val="4"/>
      </w:pPr>
      <w:r>
        <w:t>邮编：628100</w:t>
      </w:r>
    </w:p>
    <w:p>
      <w:pPr>
        <w:pStyle w:val="4"/>
      </w:pPr>
      <w:r>
        <w:t>答复主体：采购单位</w:t>
      </w:r>
    </w:p>
    <w:p>
      <w:pPr>
        <w:pStyle w:val="4"/>
      </w:pPr>
      <w:r>
        <w:t>联系人：郭先生</w:t>
      </w:r>
    </w:p>
    <w:p>
      <w:pPr>
        <w:pStyle w:val="4"/>
      </w:pPr>
      <w:r>
        <w:t>联系电话：15984074317</w:t>
      </w:r>
    </w:p>
    <w:p>
      <w:pPr>
        <w:pStyle w:val="4"/>
      </w:pPr>
      <w:r>
        <w:t>地址：青川县乔庄镇秦兴街149号</w:t>
      </w:r>
    </w:p>
    <w:p>
      <w:pPr>
        <w:pStyle w:val="4"/>
      </w:pPr>
      <w:r>
        <w:t>邮编：628100</w:t>
      </w:r>
    </w:p>
    <w:p>
      <w:pPr>
        <w:pStyle w:val="4"/>
        <w:ind w:firstLine="480"/>
      </w:pPr>
      <w:r>
        <w:t>注：根据《中华人民共和国政府采购法》的规定，供应商质疑不得超出采购文件、采购过程、采购结果的范围。</w:t>
      </w:r>
    </w:p>
    <w:p>
      <w:pPr>
        <w:pStyle w:val="4"/>
        <w:ind w:firstLine="480"/>
      </w:pPr>
      <w:r>
        <w:t>七、供应商对采购人或代理机构的质疑答复不满意，或者采购人或代理机构未在规定期限内作出答复的，供应商可以在答复期满后15个工作日内向同级财政部门提起投诉。</w:t>
      </w:r>
    </w:p>
    <w:p>
      <w:pPr>
        <w:pStyle w:val="4"/>
        <w:ind w:firstLine="480"/>
      </w:pPr>
      <w:r>
        <w:t>投诉受理单位：本采购项目同级财政部门。（政府采购供应商投诉书范本详见附件二）</w:t>
      </w:r>
    </w:p>
    <w:p>
      <w:pPr>
        <w:pStyle w:val="4"/>
      </w:pPr>
      <w:r>
        <w:rPr>
          <w:b/>
          <w:sz w:val="28"/>
        </w:rPr>
        <w:t>2.9其他要求（实质性要求）</w:t>
      </w:r>
    </w:p>
    <w:p>
      <w:pPr>
        <w:pStyle w:val="4"/>
      </w:pPr>
    </w:p>
    <w:p>
      <w:pPr>
        <w:pStyle w:val="4"/>
      </w:pPr>
      <w:r>
        <w:t>无</w:t>
      </w:r>
    </w:p>
    <w:p>
      <w:pPr>
        <w:pStyle w:val="4"/>
      </w:pPr>
      <w:r>
        <w:t xml:space="preserve"> </w:t>
      </w:r>
    </w:p>
    <w:p>
      <w:pPr>
        <w:pStyle w:val="4"/>
      </w:pPr>
      <w:r>
        <w:rPr>
          <w:b/>
          <w:sz w:val="36"/>
        </w:rPr>
        <w:t>第3章谈判项目技术、服务、商务及其他要求</w:t>
      </w:r>
    </w:p>
    <w:p>
      <w:pPr>
        <w:pStyle w:val="4"/>
        <w:ind w:firstLine="480"/>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pPr>
      <w:r>
        <w:rPr>
          <w:b/>
          <w:sz w:val="28"/>
        </w:rPr>
        <w:t>3.1技术、服务标准和要求</w:t>
      </w:r>
    </w:p>
    <w:p>
      <w:pPr>
        <w:pStyle w:val="4"/>
      </w:pPr>
    </w:p>
    <w:p>
      <w:pPr>
        <w:pStyle w:val="4"/>
      </w:pPr>
    </w:p>
    <w:p>
      <w:pPr>
        <w:pStyle w:val="4"/>
      </w:pPr>
      <w:r>
        <w:t>采购包1：</w:t>
      </w:r>
    </w:p>
    <w:p>
      <w:pPr>
        <w:pStyle w:val="4"/>
      </w:pPr>
      <w:r>
        <w:t>采购包预算金额（元）: 2,961,329.00</w:t>
      </w:r>
    </w:p>
    <w:p>
      <w:pPr>
        <w:pStyle w:val="4"/>
      </w:pPr>
      <w:r>
        <w:t>采购包最高限价（元）: 2,754,035.97</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r>
              <w:t>序号</w:t>
            </w:r>
          </w:p>
        </w:tc>
        <w:tc>
          <w:tcPr>
            <w:tcW w:w="1384" w:type="dxa"/>
          </w:tcPr>
          <w:p>
            <w:r>
              <w:t>标的名称</w:t>
            </w:r>
          </w:p>
        </w:tc>
        <w:tc>
          <w:tcPr>
            <w:tcW w:w="1384" w:type="dxa"/>
          </w:tcPr>
          <w:p>
            <w:r>
              <w:t>数量</w:t>
            </w:r>
          </w:p>
        </w:tc>
        <w:tc>
          <w:tcPr>
            <w:tcW w:w="1384" w:type="dxa"/>
          </w:tcPr>
          <w:p>
            <w:r>
              <w:t>标的预算 （元）</w:t>
            </w:r>
          </w:p>
        </w:tc>
        <w:tc>
          <w:tcPr>
            <w:tcW w:w="1384" w:type="dxa"/>
          </w:tcPr>
          <w:p>
            <w:r>
              <w:t>计量单位</w:t>
            </w:r>
          </w:p>
        </w:tc>
        <w:tc>
          <w:tcPr>
            <w:tcW w:w="1384" w:type="dxa"/>
          </w:tcPr>
          <w:p>
            <w:r>
              <w:t>所属行业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r>
              <w:t>1</w:t>
            </w:r>
          </w:p>
        </w:tc>
        <w:tc>
          <w:tcPr>
            <w:tcW w:w="1384" w:type="dxa"/>
          </w:tcPr>
          <w:p>
            <w:r>
              <w:t>其他建筑工程</w:t>
            </w:r>
          </w:p>
        </w:tc>
        <w:tc>
          <w:tcPr>
            <w:tcW w:w="1384" w:type="dxa"/>
          </w:tcPr>
          <w:p>
            <w:pPr>
              <w:jc w:val="right"/>
            </w:pPr>
            <w:r>
              <w:t>1.00</w:t>
            </w:r>
          </w:p>
        </w:tc>
        <w:tc>
          <w:tcPr>
            <w:tcW w:w="1384" w:type="dxa"/>
          </w:tcPr>
          <w:p>
            <w:pPr>
              <w:jc w:val="right"/>
            </w:pPr>
            <w:r>
              <w:t>2,961,329.00</w:t>
            </w:r>
          </w:p>
        </w:tc>
        <w:tc>
          <w:tcPr>
            <w:tcW w:w="1384" w:type="dxa"/>
          </w:tcPr>
          <w:p>
            <w:r>
              <w:t>项</w:t>
            </w:r>
          </w:p>
        </w:tc>
        <w:tc>
          <w:tcPr>
            <w:tcW w:w="1384" w:type="dxa"/>
          </w:tcPr>
          <w:p>
            <w:r>
              <w:t>建筑业</w:t>
            </w:r>
          </w:p>
        </w:tc>
      </w:tr>
    </w:tbl>
    <w:p>
      <w:pPr>
        <w:pStyle w:val="4"/>
        <w:ind w:firstLine="480"/>
      </w:pPr>
      <w:r>
        <w:t>一、技术、服务标准和要求：</w:t>
      </w:r>
    </w:p>
    <w:p>
      <w:pPr>
        <w:pStyle w:val="4"/>
      </w:pPr>
    </w:p>
    <w:p>
      <w:pPr>
        <w:pStyle w:val="4"/>
      </w:pPr>
    </w:p>
    <w:p>
      <w:pPr>
        <w:pStyle w:val="4"/>
      </w:pPr>
      <w:r>
        <w:t>采购包1：</w:t>
      </w:r>
    </w:p>
    <w:p>
      <w:pPr>
        <w:pStyle w:val="4"/>
      </w:pPr>
    </w:p>
    <w:p>
      <w:pPr>
        <w:pStyle w:val="4"/>
      </w:pPr>
      <w:r>
        <w:t>标的名称：其他建筑工程</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ind w:firstLine="482"/>
              <w:jc w:val="both"/>
            </w:pPr>
            <w:r>
              <w:rPr>
                <w:rFonts w:ascii="宋体" w:hAnsi="宋体" w:eastAsia="宋体" w:cs="宋体"/>
                <w:b/>
                <w:sz w:val="24"/>
              </w:rPr>
              <w:t>一．技术、服务、合同条款要求</w:t>
            </w:r>
          </w:p>
          <w:p>
            <w:pPr>
              <w:pStyle w:val="4"/>
              <w:ind w:firstLine="480"/>
              <w:jc w:val="both"/>
            </w:pPr>
            <w:r>
              <w:rPr>
                <w:rFonts w:ascii="宋体" w:hAnsi="宋体" w:eastAsia="宋体" w:cs="宋体"/>
                <w:sz w:val="24"/>
              </w:rPr>
              <w:t>（一）服务内容及要求</w:t>
            </w:r>
          </w:p>
          <w:p>
            <w:pPr>
              <w:pStyle w:val="4"/>
              <w:ind w:firstLine="480"/>
              <w:jc w:val="both"/>
            </w:pPr>
            <w:r>
              <w:rPr>
                <w:rFonts w:ascii="宋体" w:hAnsi="宋体" w:eastAsia="宋体" w:cs="宋体"/>
                <w:sz w:val="24"/>
              </w:rPr>
              <w:t>工程质量及材料要求：①材料及工程质量满足设计图和现行相关规范要求，达到合格标准；②施工满足现行施工工艺、工序标准要求。</w:t>
            </w:r>
          </w:p>
          <w:p>
            <w:pPr>
              <w:pStyle w:val="4"/>
              <w:ind w:firstLine="480"/>
              <w:jc w:val="both"/>
            </w:pPr>
            <w:r>
              <w:rPr>
                <w:rFonts w:ascii="宋体" w:hAnsi="宋体" w:eastAsia="宋体" w:cs="宋体"/>
                <w:sz w:val="24"/>
              </w:rPr>
              <w:t>（二）施工要求</w:t>
            </w:r>
          </w:p>
          <w:p>
            <w:pPr>
              <w:pStyle w:val="4"/>
              <w:ind w:firstLine="480"/>
              <w:jc w:val="both"/>
            </w:pPr>
            <w:r>
              <w:rPr>
                <w:rFonts w:ascii="宋体" w:hAnsi="宋体" w:eastAsia="宋体" w:cs="宋体"/>
                <w:sz w:val="24"/>
              </w:rPr>
              <w:t>详见工程量清单及设计图纸。</w:t>
            </w:r>
          </w:p>
          <w:p>
            <w:pPr>
              <w:pStyle w:val="4"/>
              <w:ind w:firstLine="482"/>
              <w:jc w:val="both"/>
            </w:pPr>
            <w:r>
              <w:rPr>
                <w:rFonts w:ascii="宋体" w:hAnsi="宋体" w:eastAsia="宋体" w:cs="宋体"/>
                <w:b/>
                <w:sz w:val="24"/>
              </w:rPr>
              <w:t>二、商务要求</w:t>
            </w:r>
          </w:p>
          <w:p>
            <w:pPr>
              <w:pStyle w:val="4"/>
              <w:ind w:firstLine="480"/>
              <w:jc w:val="both"/>
            </w:pPr>
            <w:r>
              <w:rPr>
                <w:rFonts w:ascii="宋体" w:hAnsi="宋体" w:eastAsia="宋体" w:cs="宋体"/>
                <w:sz w:val="24"/>
              </w:rPr>
              <w:t>1、工期要求：12个月。</w:t>
            </w:r>
          </w:p>
          <w:p>
            <w:pPr>
              <w:pStyle w:val="4"/>
              <w:ind w:firstLine="480"/>
              <w:jc w:val="both"/>
            </w:pPr>
            <w:r>
              <w:rPr>
                <w:rFonts w:ascii="宋体" w:hAnsi="宋体" w:eastAsia="宋体" w:cs="宋体"/>
                <w:sz w:val="24"/>
              </w:rPr>
              <w:t>2、缺陷责任期：2年。</w:t>
            </w:r>
          </w:p>
          <w:p>
            <w:pPr>
              <w:pStyle w:val="4"/>
              <w:ind w:firstLine="480"/>
              <w:jc w:val="both"/>
            </w:pPr>
            <w:r>
              <w:rPr>
                <w:rFonts w:ascii="宋体" w:hAnsi="宋体" w:eastAsia="宋体" w:cs="宋体"/>
                <w:sz w:val="24"/>
              </w:rPr>
              <w:t>3、服务要求：</w:t>
            </w:r>
          </w:p>
          <w:p>
            <w:pPr>
              <w:pStyle w:val="4"/>
              <w:ind w:firstLine="480"/>
              <w:jc w:val="both"/>
            </w:pPr>
            <w:r>
              <w:rPr>
                <w:rFonts w:ascii="宋体" w:hAnsi="宋体" w:eastAsia="宋体" w:cs="宋体"/>
                <w:sz w:val="24"/>
              </w:rPr>
              <w:t>(1)售后服务期限同质保期限(按国家规定执行），质保期内出现质量问题（不可抗力因素除外），成交供应商须免费进行维修，质保期外维修只收取成本费用。</w:t>
            </w:r>
          </w:p>
          <w:p>
            <w:pPr>
              <w:pStyle w:val="4"/>
              <w:ind w:firstLine="480"/>
              <w:jc w:val="both"/>
            </w:pPr>
            <w:r>
              <w:rPr>
                <w:rFonts w:ascii="宋体" w:hAnsi="宋体" w:eastAsia="宋体" w:cs="宋体"/>
                <w:sz w:val="24"/>
              </w:rPr>
              <w:t>(2)供应商在售后服务期内提供 7*24小时电话服务，接到质量问题反应电话 1小时内做出响应，8 小时内派专业技术人员到场。</w:t>
            </w:r>
          </w:p>
          <w:p>
            <w:pPr>
              <w:pStyle w:val="4"/>
              <w:ind w:firstLine="480"/>
              <w:jc w:val="both"/>
            </w:pPr>
            <w:r>
              <w:rPr>
                <w:rFonts w:ascii="宋体" w:hAnsi="宋体" w:eastAsia="宋体" w:cs="宋体"/>
                <w:color w:val="000000"/>
                <w:sz w:val="24"/>
              </w:rPr>
              <w:t>4、付款方式：采购人在本项目合同签订生效之日起，承包人完成前期准备工作后，经监理签字认可10日内，发包人向承包人预付合同总价款的30%；竣工验收完成</w:t>
            </w:r>
            <w:r>
              <w:rPr>
                <w:rFonts w:ascii="宋体" w:hAnsi="宋体" w:eastAsia="宋体" w:cs="宋体"/>
                <w:sz w:val="24"/>
              </w:rPr>
              <w:t>后无质量问题拨付至已完金额的80%；结算完成后拨付至结算金额的97%；剩余结算金额的3%在质保期满后一次性无息付清。</w:t>
            </w:r>
          </w:p>
          <w:p>
            <w:pPr>
              <w:pStyle w:val="4"/>
              <w:ind w:firstLine="480"/>
              <w:jc w:val="both"/>
            </w:pPr>
            <w:r>
              <w:t>5、合同内容条款要求：供应商报价中应包含本项目实施的全部费用（本项目工程量清单及图纸范围内全部内容）以及项目废弃建渣场地租赁费2.45万元，结算价格不得超过成交价格，其他合同条款另行约定。</w:t>
            </w:r>
          </w:p>
          <w:p>
            <w:pPr>
              <w:pStyle w:val="4"/>
              <w:ind w:firstLine="480"/>
              <w:jc w:val="both"/>
            </w:pPr>
            <w:r>
              <w:rPr>
                <w:rFonts w:ascii="宋体" w:hAnsi="宋体" w:eastAsia="宋体" w:cs="宋体"/>
                <w:sz w:val="24"/>
              </w:rPr>
              <w:t>6、施工地点：青川县乔庄镇秧田湾。</w:t>
            </w:r>
          </w:p>
          <w:p>
            <w:pPr>
              <w:pStyle w:val="4"/>
              <w:ind w:firstLine="480"/>
              <w:jc w:val="both"/>
            </w:pPr>
            <w:r>
              <w:rPr>
                <w:rFonts w:ascii="宋体" w:hAnsi="宋体" w:eastAsia="宋体" w:cs="宋体"/>
                <w:sz w:val="24"/>
              </w:rPr>
              <w:t>7、验收标准</w:t>
            </w:r>
          </w:p>
          <w:p>
            <w:pPr>
              <w:pStyle w:val="4"/>
              <w:ind w:firstLine="480"/>
              <w:jc w:val="both"/>
            </w:pPr>
            <w:r>
              <w:rPr>
                <w:rFonts w:ascii="宋体" w:hAnsi="宋体" w:eastAsia="宋体" w:cs="宋体"/>
                <w:sz w:val="24"/>
              </w:rPr>
              <w:t>按照《财政部关于进一步加强政府采购需求和履约验收管理的指导意见》（财库〔2016〕205 号）文件及相关法律法规执行。</w:t>
            </w:r>
          </w:p>
          <w:p>
            <w:pPr>
              <w:pStyle w:val="4"/>
              <w:ind w:firstLine="480"/>
              <w:jc w:val="both"/>
            </w:pPr>
            <w:r>
              <w:rPr>
                <w:rFonts w:ascii="宋体" w:hAnsi="宋体" w:eastAsia="宋体" w:cs="宋体"/>
                <w:sz w:val="24"/>
              </w:rPr>
              <w:t>★8.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pStyle w:val="4"/>
              <w:ind w:firstLine="480"/>
              <w:jc w:val="both"/>
            </w:pPr>
            <w:r>
              <w:rPr>
                <w:rFonts w:ascii="宋体" w:hAnsi="宋体" w:eastAsia="宋体" w:cs="宋体"/>
                <w:sz w:val="24"/>
              </w:rPr>
              <w:t>★9.供应商针对本项目的施工，必须达到国家及行业现行技术规范标准，符合国家及行业验收合格标准。</w:t>
            </w:r>
          </w:p>
          <w:p>
            <w:pPr>
              <w:pStyle w:val="4"/>
              <w:ind w:firstLine="480"/>
              <w:jc w:val="both"/>
            </w:pPr>
            <w:r>
              <w:rPr>
                <w:rFonts w:ascii="宋体" w:hAnsi="宋体" w:eastAsia="宋体" w:cs="宋体"/>
                <w:sz w:val="24"/>
              </w:rPr>
              <w:t>10.资格预审抽取家数：本项目抽取5家。通过资格审查的供应商数量达到3家（包含本数）但不超过5家（包含本数）的，则邀请全部通过资格审查的供应商参与后续采购活动。</w:t>
            </w:r>
          </w:p>
          <w:p>
            <w:pPr>
              <w:pStyle w:val="4"/>
              <w:ind w:firstLine="480"/>
              <w:jc w:val="both"/>
            </w:pPr>
            <w:r>
              <w:rPr>
                <w:rFonts w:ascii="宋体" w:hAnsi="宋体" w:eastAsia="宋体" w:cs="宋体"/>
                <w:sz w:val="24"/>
              </w:rPr>
              <w:t>注：1.★条款为实质性要求，不允许负偏离，否则视为无效响应。</w:t>
            </w:r>
          </w:p>
          <w:p>
            <w:pPr>
              <w:pStyle w:val="4"/>
              <w:ind w:firstLine="480"/>
              <w:jc w:val="both"/>
            </w:pPr>
            <w:r>
              <w:rPr>
                <w:rFonts w:ascii="宋体" w:hAnsi="宋体" w:eastAsia="宋体" w:cs="宋体"/>
                <w:sz w:val="24"/>
              </w:rPr>
              <w:t xml:space="preserve"> 2.本章采购需求中标注“★”号的条款为本次谈判采购项目的实质性要求，供应商在谈判结束后应全部满足。</w:t>
            </w:r>
          </w:p>
        </w:tc>
      </w:tr>
    </w:tbl>
    <w:p>
      <w:pPr>
        <w:pStyle w:val="4"/>
        <w:ind w:firstLine="480"/>
      </w:pPr>
      <w:r>
        <w:t>二、供应商针对本项目的施工，必须达到国家及行业现行技术规范标准，符合国家及行业验收合格标准：</w:t>
      </w:r>
    </w:p>
    <w:p>
      <w:pPr>
        <w:pStyle w:val="4"/>
      </w:pPr>
    </w:p>
    <w:p>
      <w:pPr>
        <w:pStyle w:val="4"/>
      </w:pPr>
    </w:p>
    <w:p>
      <w:pPr>
        <w:pStyle w:val="4"/>
      </w:pPr>
      <w:r>
        <w:t>采购包1：</w:t>
      </w:r>
    </w:p>
    <w:p>
      <w:pPr>
        <w:pStyle w:val="4"/>
      </w:pPr>
      <w:r>
        <w:t>详见履约验收方案：</w:t>
      </w:r>
    </w:p>
    <w:p>
      <w:pPr>
        <w:pStyle w:val="4"/>
        <w:ind w:firstLine="480"/>
      </w:pPr>
      <w:r>
        <w:t>三、针对本项目的其他技术服务要求：</w:t>
      </w:r>
    </w:p>
    <w:p>
      <w:pPr>
        <w:pStyle w:val="4"/>
      </w:pPr>
      <w:r>
        <w:t>(一）知识产权归属和处理方式：1.供应商应保证在本项目中使用的任何技术、产品和服务（包括部分使用），不会产生因第三方提出侵犯其专利权、商标权或其它知识产权而引起的法律和经济纠纷，如因专利权、商标权或其它知识产权而引起 法律和经济纠纷，由供应商承担所有相关责任。采购人享有本项目实施过程中产生的知识成果及知识产权。 2.供应商将在采 购项目实施过程中采用自有或者第三方知识成果的，使用该知识成果后，供应商需提供开发接口和开发手册等技术资料，并承诺提供无限期支持，采购人享有使用权（含采购人委托第三方在该项目后续开发的使用权）。 3.如采用供应商所不拥有的知识产权，则在报价中必须包括合法获取使用该知识产权的相关费用。 4.构成本谈判文件的各组成部分，未经采购人书面同意，供应商不得擅自复印或用于非本谈判项目所需的其他目的； （二）违约责任与解决争议的方法：乙方未能按时竣工的，每延期一日应按工程总价款的1向甲方支付违约金（从工程款中直接扣除）；无故延期 15 日以上视为根本性违约，甲方有权解除本合同， 乙方除应全额退还甲方已支付的工程款外，还应向甲方支付违约金人民币1000元。 工程出现质量问题视为乙方严重违约，视情节轻重乙方应按工程款的 10-30% 向甲 方支付违约金（可从工程款中直接扣除），此外应赔偿因此给甲方造成的损失。 协议一方擅自解除或终止本合同的，违约方应按工程款的 20%向守约方支付违约金。</w:t>
      </w:r>
    </w:p>
    <w:p>
      <w:pPr>
        <w:pStyle w:val="4"/>
        <w:ind w:firstLine="480"/>
      </w:pPr>
      <w:r>
        <w:t>四、工程量清单（详见附件）。</w:t>
      </w:r>
    </w:p>
    <w:p>
      <w:pPr>
        <w:pStyle w:val="4"/>
        <w:ind w:firstLine="480"/>
      </w:pPr>
      <w:r>
        <w:t>（说明：工程量清单应当结合《政府采购需求管理办法》（财库〔2021〕22号）第六条第二款规定，明确相关性能、材料、结构、外观、安全、标准等。）</w:t>
      </w:r>
    </w:p>
    <w:p>
      <w:pPr>
        <w:pStyle w:val="4"/>
      </w:pPr>
      <w:r>
        <w:rPr>
          <w:b/>
          <w:sz w:val="28"/>
        </w:rPr>
        <w:t>3.2商务要求</w:t>
      </w:r>
    </w:p>
    <w:p>
      <w:pPr>
        <w:pStyle w:val="4"/>
      </w:pPr>
      <w:r>
        <w:rPr>
          <w:b/>
          <w:sz w:val="24"/>
        </w:rPr>
        <w:t>3.2.1项目经理要求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序号</w:t>
            </w:r>
          </w:p>
        </w:tc>
        <w:tc>
          <w:tcPr>
            <w:tcW w:w="2769" w:type="dxa"/>
          </w:tcPr>
          <w:p>
            <w:r>
              <w:t>项目</w:t>
            </w:r>
          </w:p>
        </w:tc>
        <w:tc>
          <w:tcPr>
            <w:tcW w:w="2769" w:type="dxa"/>
          </w:tcPr>
          <w:p>
            <w: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1</w:t>
            </w:r>
          </w:p>
        </w:tc>
        <w:tc>
          <w:tcPr>
            <w:tcW w:w="2769" w:type="dxa"/>
          </w:tcPr>
          <w:p>
            <w:r>
              <w:t>项目负责人（项目经理）</w:t>
            </w:r>
          </w:p>
        </w:tc>
        <w:tc>
          <w:tcPr>
            <w:tcW w:w="2769" w:type="dxa"/>
          </w:tcPr>
          <w:p>
            <w:pPr>
              <w:pStyle w:val="4"/>
            </w:pPr>
          </w:p>
          <w:p>
            <w:pPr>
              <w:pStyle w:val="4"/>
            </w:pPr>
          </w:p>
          <w:p>
            <w:pPr>
              <w:pStyle w:val="4"/>
            </w:pPr>
            <w:r>
              <w:t>采购包1：</w:t>
            </w:r>
          </w:p>
          <w:p>
            <w:pPr>
              <w:pStyle w:val="4"/>
            </w:pPr>
            <w:r>
              <w:t>职称：二级建造师</w:t>
            </w:r>
          </w:p>
          <w:p>
            <w:pPr>
              <w:pStyle w:val="4"/>
            </w:pPr>
            <w:r>
              <w:t>专业：建筑工程</w:t>
            </w:r>
          </w:p>
          <w:p>
            <w:pPr>
              <w:pStyle w:val="4"/>
            </w:pPr>
            <w:r>
              <w:t>补充说明：且具有有效的安全生产考核合格B证；项目技术负责人具有建筑工程相关专业中级及中级以上职称。</w:t>
            </w:r>
          </w:p>
        </w:tc>
      </w:tr>
    </w:tbl>
    <w:p>
      <w:pPr>
        <w:pStyle w:val="4"/>
      </w:pPr>
      <w:r>
        <w:rPr>
          <w:b/>
          <w:sz w:val="24"/>
        </w:rPr>
        <w:t>3.2.2其他商务要求</w:t>
      </w:r>
    </w:p>
    <w:p>
      <w:pPr>
        <w:pStyle w:val="4"/>
      </w:pPr>
    </w:p>
    <w:p>
      <w:pPr>
        <w:pStyle w:val="4"/>
      </w:pPr>
    </w:p>
    <w:p>
      <w:pPr>
        <w:pStyle w:val="4"/>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序号</w:t>
            </w:r>
          </w:p>
        </w:tc>
        <w:tc>
          <w:tcPr>
            <w:tcW w:w="3115" w:type="dxa"/>
          </w:tcPr>
          <w:p>
            <w:r>
              <w:t>内容</w:t>
            </w:r>
          </w:p>
        </w:tc>
        <w:tc>
          <w:tcPr>
            <w:tcW w:w="4153" w:type="dxa"/>
          </w:tcPr>
          <w:p>
            <w: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r>
              <w:t>1</w:t>
            </w:r>
          </w:p>
        </w:tc>
        <w:tc>
          <w:tcPr>
            <w:tcW w:w="3115" w:type="dxa"/>
          </w:tcPr>
          <w:p>
            <w:r>
              <w:t>合同支付约定</w:t>
            </w:r>
          </w:p>
        </w:tc>
        <w:tc>
          <w:tcPr>
            <w:tcW w:w="4153" w:type="dxa"/>
          </w:tcPr>
          <w:p>
            <w:r>
              <w:t>1、付款条件说明：采购人在本项目合同签订生效之日起，承包人完成前期准备工作后，经监理签字认 ，达到付款条件起 10 日，支付合同总金额的 30.00 %； 2、 付款条件说明： 竣工验收完成后无质量问题 ，达到付款条件起 10 日，支付合同总金额的 50.00 %； 3、 付款条件说明： 结算完成后 ，达到付款条件起 10 日，支付合同总金额的 17.00 %； 4、 付款条件说明： 保期满后 ，达到付款条件起 10 日，支付合同总金额的 3.00 %；</w:t>
            </w:r>
          </w:p>
        </w:tc>
      </w:tr>
    </w:tbl>
    <w:p>
      <w:pPr>
        <w:pStyle w:val="4"/>
      </w:pPr>
      <w:r>
        <w:rPr>
          <w:b/>
          <w:sz w:val="24"/>
        </w:rPr>
        <w:t>说明：</w:t>
      </w:r>
    </w:p>
    <w:p>
      <w:pPr>
        <w:pStyle w:val="4"/>
        <w:ind w:firstLine="480"/>
      </w:pPr>
      <w:r>
        <w:t>1.对于不允许偏离的实质性要求和条件，采购人或者代理机构应当在谈判文件中规定，并以醒目的方式标明。</w:t>
      </w:r>
    </w:p>
    <w:p>
      <w:pPr>
        <w:pStyle w:val="4"/>
        <w:ind w:firstLine="480"/>
      </w:pPr>
      <w:r>
        <w:t>2.除相关法律或行政法规或规章要求供应商在响应或谈判阶段提供检测报告的，不得要求供应商在响应、谈判阶段提供检测报告，如确实需要检测报告，可要求供应商承诺在签订合同阶段或项目实施阶段提供。</w:t>
      </w:r>
    </w:p>
    <w:p>
      <w:pPr>
        <w:pStyle w:val="4"/>
        <w:ind w:firstLine="480"/>
      </w:pPr>
      <w:r>
        <w:t>3.若要求供应商提供相关人员的职业资格的，不得要求提供除现行《国家职业资格目录》以外的职业资格，不得以不合理条件对供应商实行差别待遇或者歧视性待遇。</w:t>
      </w:r>
    </w:p>
    <w:p>
      <w:pPr>
        <w:pStyle w:val="4"/>
      </w:pPr>
      <w:r>
        <w:t xml:space="preserve"> </w:t>
      </w:r>
    </w:p>
    <w:p>
      <w:pPr>
        <w:pStyle w:val="4"/>
      </w:pPr>
      <w:r>
        <w:rPr>
          <w:b/>
          <w:sz w:val="36"/>
        </w:rPr>
        <w:t>第4章谈判过程中可实质性变动的内容</w:t>
      </w:r>
    </w:p>
    <w:p>
      <w:pPr>
        <w:pStyle w:val="4"/>
        <w:ind w:firstLine="480"/>
      </w:pPr>
      <w:r>
        <w:t>第3章中标注“★”号的条款，以及第七章合同草案条款，为本次谈判采购项目的可变动的实质性要求，供应商在谈判结束后应全部满足。</w:t>
      </w:r>
    </w:p>
    <w:p>
      <w:pPr>
        <w:pStyle w:val="4"/>
      </w:pPr>
    </w:p>
    <w:p>
      <w:pPr>
        <w:pStyle w:val="4"/>
      </w:pPr>
      <w:r>
        <w:t>在谈判过程中，谈判小组根据项目实际需要制定谈判内容，在获得采购人代表确认的前提下，可以根据谈判情况实质性变动相关内容。谈判小组对谈判文件作出的实质性变动是谈判文件的有效组成部分，谈判小组应及时通知所有参加谈判的供应商。</w:t>
      </w:r>
    </w:p>
    <w:p>
      <w:pPr>
        <w:pStyle w:val="4"/>
        <w:ind w:firstLine="480"/>
      </w:pPr>
      <w:r>
        <w:t>注：工程量清单不属于谈判过程中可以实质性变动的内容。</w:t>
      </w:r>
    </w:p>
    <w:p>
      <w:pPr>
        <w:pStyle w:val="4"/>
      </w:pPr>
      <w:r>
        <w:t xml:space="preserve"> </w:t>
      </w:r>
    </w:p>
    <w:p>
      <w:pPr>
        <w:pStyle w:val="4"/>
      </w:pPr>
      <w:r>
        <w:rPr>
          <w:b/>
          <w:sz w:val="36"/>
        </w:rPr>
        <w:t>第5章谈判办法</w:t>
      </w:r>
    </w:p>
    <w:p>
      <w:pPr>
        <w:pStyle w:val="4"/>
      </w:pPr>
      <w:r>
        <w:rPr>
          <w:b/>
          <w:sz w:val="28"/>
        </w:rPr>
        <w:t>5.1总则</w:t>
      </w:r>
    </w:p>
    <w:p>
      <w:pPr>
        <w:pStyle w:val="4"/>
        <w:ind w:firstLine="480"/>
      </w:pPr>
      <w:r>
        <w:t>一、根据《中华人民共和国政府采购法》《中华人民共和国政府采购法实施条例》《政府采购非招标采购方式管理办法》等法律制度，结合本采购项目特点制定本次竞争性谈判评审方法。</w:t>
      </w:r>
    </w:p>
    <w:p>
      <w:pPr>
        <w:pStyle w:val="4"/>
        <w:ind w:firstLine="480"/>
      </w:pPr>
      <w:r>
        <w:t>二、评审工作由代理机构组织，具体评审事务由依法组建的谈判小组负责。</w:t>
      </w:r>
    </w:p>
    <w:p>
      <w:pPr>
        <w:pStyle w:val="4"/>
        <w:ind w:firstLine="480"/>
      </w:pPr>
      <w:r>
        <w:t>三、评审工作应遵循客观、公正、审慎的原则，并以相同的谈判程序和标准对待所有的供应商。</w:t>
      </w:r>
    </w:p>
    <w:p>
      <w:pPr>
        <w:pStyle w:val="4"/>
        <w:ind w:firstLine="480"/>
      </w:pPr>
      <w:r>
        <w:t>四、本项目采取电子评审，通过项目电子化交易系统完成评审工作。谈判小组成员、采购人、代理机构和供应商应当按照本谈判文件规定和项目电子化交易系统操作要求开展或者参加评审活动。</w:t>
      </w:r>
    </w:p>
    <w:p>
      <w:pPr>
        <w:pStyle w:val="4"/>
        <w:ind w:firstLine="480"/>
      </w:pPr>
      <w:r>
        <w:t>五、评审过程中的书面材料往来均通过项目电子化交易系统传递，谈判小组成员使用证书进行签名后生效，供应商通过证书加盖其电子印章后生效。</w:t>
      </w:r>
    </w:p>
    <w:p>
      <w:pPr>
        <w:pStyle w:val="4"/>
        <w:ind w:firstLine="480"/>
      </w:pPr>
      <w:r>
        <w:t>六、评审过程应当独立、保密，任何单位和个人不得非法干预评审活动。供应商非法干预评审活动的，其响应文件将作无效处理；代理机构、采购人及其工作人员、采购人监督人员非法干预评审活动的，将依法追究其责任。</w:t>
      </w:r>
    </w:p>
    <w:p>
      <w:pPr>
        <w:pStyle w:val="4"/>
      </w:pPr>
      <w:r>
        <w:rPr>
          <w:b/>
          <w:sz w:val="28"/>
        </w:rPr>
        <w:t>5.2谈判小组</w:t>
      </w:r>
    </w:p>
    <w:p>
      <w:pPr>
        <w:pStyle w:val="4"/>
        <w:ind w:firstLine="480"/>
      </w:pPr>
      <w:r>
        <w:t>一、本项目谈判小组成员如下：</w:t>
      </w:r>
    </w:p>
    <w:p>
      <w:pPr>
        <w:pStyle w:val="4"/>
      </w:pPr>
    </w:p>
    <w:p>
      <w:pPr>
        <w:pStyle w:val="4"/>
      </w:pPr>
      <w:r>
        <w:t>采购包1：共3人，其中评审专家2人，采购人代表1人。</w:t>
      </w:r>
    </w:p>
    <w:p>
      <w:pPr>
        <w:pStyle w:val="4"/>
        <w:ind w:firstLine="480"/>
      </w:pPr>
      <w:r>
        <w:t>评审专家是采取随机方式在四川省政府采购一体化平台的专家库系统（以下简称专家库系统）抽取/由采购人根据《四川省政府采购评审专家管理实施办法》（川财采〔2017〕62</w:t>
      </w:r>
      <w:r>
        <w:tab/>
      </w:r>
      <w:r>
        <w:tab/>
      </w:r>
      <w:r>
        <w:t xml:space="preserve"> 号）的规定，报主管部门同意后自行选定。技术复杂、专业性较强的采购项目，评审专家中应当包含1名法律专家。</w:t>
      </w:r>
    </w:p>
    <w:p>
      <w:pPr>
        <w:pStyle w:val="4"/>
        <w:ind w:firstLine="480"/>
      </w:pPr>
      <w:r>
        <w:t>二、谈判小组成员应当满足并适应电子化采购评审的工作需要，使用已身份认证并具备签章功能的证书，登录项目电子化交易系统进入项目评审功能模块确认身份、签到、推荐谈判小组组长。采购人代表可以使用采购人代表专用签章确认评审意见。</w:t>
      </w:r>
    </w:p>
    <w:p>
      <w:pPr>
        <w:pStyle w:val="4"/>
        <w:ind w:firstLine="480"/>
      </w:pPr>
      <w:r>
        <w:t>三、谈判小组成员获取解密后的响应文件，开展评审活动。出现应当回避的情形时，谈判小组成员应当主动回避；代理机构按规定申请补充抽取评审专家；无法及时补充抽取的，采购人或者代理机构应当封存供应商响应文件，按规定重新组建谈判小组，解封响应文件后，开展评审活动。</w:t>
      </w:r>
    </w:p>
    <w:p>
      <w:pPr>
        <w:pStyle w:val="4"/>
        <w:ind w:firstLine="480"/>
      </w:pPr>
      <w:r>
        <w:t>四、谈判小组按照谈判文件规定的谈判程序、评审方法和标准进行评审，并独立履行下列职责：</w:t>
      </w:r>
    </w:p>
    <w:p>
      <w:pPr>
        <w:pStyle w:val="4"/>
        <w:ind w:firstLine="480"/>
      </w:pPr>
      <w:r>
        <w:t>（一）熟悉和理解谈判文件，确定谈判文件内容是否违反国家有关强制性规定或者谈判文件存在歧义、重大缺陷；</w:t>
      </w:r>
    </w:p>
    <w:p>
      <w:pPr>
        <w:pStyle w:val="4"/>
        <w:ind w:firstLine="480"/>
      </w:pPr>
      <w:r>
        <w:t>（二）审查供应商响应文件是否满足谈判文件要求，并作出公正评价；</w:t>
      </w:r>
    </w:p>
    <w:p>
      <w:pPr>
        <w:pStyle w:val="4"/>
        <w:ind w:firstLine="480"/>
      </w:pPr>
      <w:r>
        <w:t>（三）根据需要要求供应商对响应文件中含义不明确、同类问题表述不一致或者有明显文字和计算错误的内容等作出必要的澄清、说明或者更正；</w:t>
      </w:r>
    </w:p>
    <w:p>
      <w:pPr>
        <w:pStyle w:val="4"/>
        <w:ind w:firstLine="480"/>
      </w:pPr>
      <w:r>
        <w:t>（四）推荐成交候选供应商，或者受采购人委托确定成交供应商；</w:t>
      </w:r>
    </w:p>
    <w:p>
      <w:pPr>
        <w:pStyle w:val="4"/>
        <w:ind w:firstLine="480"/>
      </w:pPr>
      <w:r>
        <w:t>（五）起草谈判报告并进行签署；</w:t>
      </w:r>
    </w:p>
    <w:p>
      <w:pPr>
        <w:pStyle w:val="4"/>
        <w:ind w:firstLine="480"/>
      </w:pPr>
      <w:r>
        <w:t>（六）向采购人、代理机构、财政部门或者其他监督部门报告非法干预评审工作的行为；</w:t>
      </w:r>
    </w:p>
    <w:p>
      <w:pPr>
        <w:pStyle w:val="4"/>
        <w:ind w:firstLine="480"/>
      </w:pPr>
      <w:r>
        <w:t>（七）法律、法规和规章规定的其他职责。</w:t>
      </w:r>
    </w:p>
    <w:p>
      <w:pPr>
        <w:pStyle w:val="4"/>
      </w:pPr>
      <w:r>
        <w:rPr>
          <w:b/>
          <w:sz w:val="28"/>
        </w:rPr>
        <w:t>5.3评审程序</w:t>
      </w:r>
    </w:p>
    <w:p>
      <w:pPr>
        <w:pStyle w:val="4"/>
      </w:pPr>
      <w:r>
        <w:rPr>
          <w:b/>
          <w:sz w:val="24"/>
        </w:rPr>
        <w:t>5.3.1审查谈判文件和停止评审</w:t>
      </w:r>
    </w:p>
    <w:p>
      <w:pPr>
        <w:pStyle w:val="4"/>
        <w:ind w:firstLine="480"/>
      </w:pPr>
      <w:r>
        <w:t>一、谈判小组正式评审前，应当对谈判文件进行熟悉和理解，内容主要包括谈判文件中供应商资格条件要求、采购项目技术、服务和商务要求、谈判办法和标准、政府采购政策要求以及政府采购合同主要条款等。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ind w:firstLine="480"/>
      </w:pPr>
      <w:r>
        <w:t>二、本谈判文件有下列情形之一的，谈判小组应当停止评审：</w:t>
      </w:r>
    </w:p>
    <w:p>
      <w:pPr>
        <w:pStyle w:val="4"/>
        <w:ind w:firstLine="480"/>
      </w:pPr>
      <w:r>
        <w:t>（1）谈判文件的规定存在歧义、重大缺陷，导致评审无法进行的；</w:t>
      </w:r>
    </w:p>
    <w:p>
      <w:pPr>
        <w:pStyle w:val="4"/>
        <w:ind w:firstLine="480"/>
      </w:pPr>
      <w:r>
        <w:t>（2）谈判文件明显以不合理条件对供应商实行差别待遇或者歧视待遇的；</w:t>
      </w:r>
    </w:p>
    <w:p>
      <w:pPr>
        <w:pStyle w:val="4"/>
        <w:ind w:firstLine="480"/>
      </w:pPr>
      <w:r>
        <w:t>（3）采购项目属于国家规定的优先、强制采购范围，但是谈判文件未依法体现优先、强制采购相关规定的；</w:t>
      </w:r>
    </w:p>
    <w:p>
      <w:pPr>
        <w:pStyle w:val="4"/>
        <w:ind w:firstLine="480"/>
      </w:pPr>
      <w:r>
        <w:t>（4）采购项目属于政府采购促进中小企业发展的范围，但是谈判文件未依法体现促进中小企业发展相关规定的；</w:t>
      </w:r>
    </w:p>
    <w:p>
      <w:pPr>
        <w:pStyle w:val="4"/>
        <w:ind w:firstLine="480"/>
      </w:pPr>
      <w:r>
        <w:t>（5）谈判文件载明的成交原则不合法的；</w:t>
      </w:r>
    </w:p>
    <w:p>
      <w:pPr>
        <w:pStyle w:val="4"/>
        <w:ind w:firstLine="480"/>
      </w:pPr>
      <w:r>
        <w:t>（6）谈判文件有违反国家其他有关强制性规定的情形。</w:t>
      </w:r>
    </w:p>
    <w:p>
      <w:pPr>
        <w:pStyle w:val="4"/>
        <w:ind w:firstLine="480"/>
      </w:pPr>
      <w:r>
        <w:t>出现上述应当停止评审情形的，谈判小组应当通过项目电子化交易系统向采购人提交情况说明。除上述情形外，谈判小组不得以任何方式和理由停止评审。</w:t>
      </w:r>
    </w:p>
    <w:p>
      <w:pPr>
        <w:pStyle w:val="4"/>
      </w:pPr>
      <w:r>
        <w:rPr>
          <w:b/>
          <w:sz w:val="24"/>
        </w:rPr>
        <w:t>5.3.2资格审查</w:t>
      </w:r>
    </w:p>
    <w:p>
      <w:pPr>
        <w:pStyle w:val="4"/>
      </w:pPr>
      <w:r>
        <w:rPr>
          <w:b/>
          <w:sz w:val="24"/>
        </w:rPr>
        <w:t>5.3.2.1一般资格审查</w:t>
      </w:r>
    </w:p>
    <w:p>
      <w:pPr>
        <w:pStyle w:val="4"/>
      </w:pPr>
    </w:p>
    <w:p>
      <w:pPr>
        <w:pStyle w:val="4"/>
      </w:pPr>
    </w:p>
    <w:p>
      <w:pPr>
        <w:pStyle w:val="4"/>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3322"/>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2492" w:type="dxa"/>
          </w:tcPr>
          <w:p>
            <w:r>
              <w:t>资格审查要求概况</w:t>
            </w:r>
          </w:p>
        </w:tc>
        <w:tc>
          <w:tcPr>
            <w:tcW w:w="3322" w:type="dxa"/>
          </w:tcPr>
          <w:p>
            <w:r>
              <w:t>评审点具体描述</w:t>
            </w:r>
          </w:p>
        </w:tc>
        <w:tc>
          <w:tcPr>
            <w:tcW w:w="1661" w:type="dxa"/>
          </w:tcPr>
          <w:p>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2492" w:type="dxa"/>
          </w:tcPr>
          <w:p>
            <w:r>
              <w:t>供应商应具备《中华人民共和国政府采购法》第二十二条规定的条件</w:t>
            </w:r>
          </w:p>
        </w:tc>
        <w:tc>
          <w:tcPr>
            <w:tcW w:w="3322" w:type="dxa"/>
          </w:tcPr>
          <w:p>
            <w:r>
              <w:t>供应商需在项目电子化交易系统中按要求填写《响应函》完成承诺并进行电子签章。</w:t>
            </w:r>
          </w:p>
        </w:tc>
        <w:tc>
          <w:tcPr>
            <w:tcW w:w="1661" w:type="dxa"/>
          </w:tcPr>
          <w:p>
            <w:r>
              <w:t>已标价工程量清单 中小企业声明函 技术服务合同条款及其他商务要求应答表 供应商应提交的相关资格证明材料 强制优先采购产品承诺函 响应文件封面 项目管理机构组成表 残疾人福利性单位声明函 报价函 标的清单 供应商类似项目业绩一览表 响应函 主要人员简历表 监狱企业的证明文件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2</w:t>
            </w:r>
          </w:p>
        </w:tc>
        <w:tc>
          <w:tcPr>
            <w:tcW w:w="2492" w:type="dxa"/>
          </w:tcPr>
          <w:p>
            <w:r>
              <w:t>供应商应提供健全的财务会计制度的证明材料；</w:t>
            </w:r>
          </w:p>
        </w:tc>
        <w:tc>
          <w:tcPr>
            <w:tcW w:w="3322" w:type="dxa"/>
          </w:tcPr>
          <w:p>
            <w:r>
              <w:t>关于财务会计制度的证明材料｛注：①可提供2020或2021年度经审计的财务报告（包含审计报告和审计报告中所涉及的财务报表和报表附注），②可提供2020或2021年度供应商完整的全套财务报表（应当包括资产负债表、利润表、现金流量表、所有者权益变动表、附注），③可提供截至资格预审申请文件提交截止日一年内银行出具的资信证明，④供应商注册时间截至资格预审申请文件提交截止日不足一年的，也可提供在工商管理部门备案的公司章程。不得要求供应商提供证明财务报告中签字签章人或者第三方机构的身份证明、财务报告中数据信息真实性有效性的证明材料。｝供应商需在项目电子化交易系统中按要求上传相应证明文件并进行电子签章。</w:t>
            </w:r>
          </w:p>
        </w:tc>
        <w:tc>
          <w:tcPr>
            <w:tcW w:w="1661" w:type="dxa"/>
          </w:tcPr>
          <w:p>
            <w:r>
              <w:t>项目管理机构组成表 供应商应提交的相关资格证明材料 主要人员简历表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3</w:t>
            </w:r>
          </w:p>
        </w:tc>
        <w:tc>
          <w:tcPr>
            <w:tcW w:w="2492" w:type="dxa"/>
          </w:tcPr>
          <w:p>
            <w: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供应商为采购人、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tc>
        <w:tc>
          <w:tcPr>
            <w:tcW w:w="3322" w:type="dxa"/>
          </w:tcPr>
          <w:p>
            <w:r>
              <w:t>供应商需在项目电子化交易系统中按要求填写《响应函》完成承诺并进行电子签章。</w:t>
            </w:r>
          </w:p>
        </w:tc>
        <w:tc>
          <w:tcPr>
            <w:tcW w:w="1661" w:type="dxa"/>
          </w:tcPr>
          <w:p>
            <w:r>
              <w:t>响应函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4</w:t>
            </w:r>
          </w:p>
        </w:tc>
        <w:tc>
          <w:tcPr>
            <w:tcW w:w="2492" w:type="dxa"/>
          </w:tcPr>
          <w:p>
            <w:r>
              <w:t>拟派项目负责人资质和专业要求</w:t>
            </w:r>
          </w:p>
        </w:tc>
        <w:tc>
          <w:tcPr>
            <w:tcW w:w="3322" w:type="dxa"/>
          </w:tcPr>
          <w:p>
            <w:r>
              <w:t>具备建筑工程专业二级建造师或以上建造师执业资格。且具有有效的安全生产考核合格B证；项目技术负责人具有建筑工程相关专业中级及中级以上职称。</w:t>
            </w:r>
          </w:p>
        </w:tc>
        <w:tc>
          <w:tcPr>
            <w:tcW w:w="1661" w:type="dxa"/>
          </w:tcPr>
          <w:p>
            <w:r>
              <w:t>项目管理机构组成表 供应商应提交的相关资格证明材料 主要人员简历表</w:t>
            </w:r>
          </w:p>
        </w:tc>
      </w:tr>
    </w:tbl>
    <w:p>
      <w:pPr>
        <w:pStyle w:val="4"/>
      </w:pPr>
      <w:r>
        <w:rPr>
          <w:b/>
          <w:sz w:val="24"/>
        </w:rPr>
        <w:t>5.3.2.2特殊资格审查</w:t>
      </w:r>
    </w:p>
    <w:p>
      <w:pPr>
        <w:pStyle w:val="4"/>
      </w:pPr>
    </w:p>
    <w:p>
      <w:pPr>
        <w:pStyle w:val="4"/>
      </w:pPr>
    </w:p>
    <w:p>
      <w:pPr>
        <w:pStyle w:val="4"/>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3322"/>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2492" w:type="dxa"/>
          </w:tcPr>
          <w:p>
            <w:r>
              <w:t>资格审查要求概况</w:t>
            </w:r>
          </w:p>
        </w:tc>
        <w:tc>
          <w:tcPr>
            <w:tcW w:w="3322" w:type="dxa"/>
          </w:tcPr>
          <w:p>
            <w:r>
              <w:t>评审点具体描述</w:t>
            </w:r>
          </w:p>
        </w:tc>
        <w:tc>
          <w:tcPr>
            <w:tcW w:w="1661" w:type="dxa"/>
          </w:tcPr>
          <w:p>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2492" w:type="dxa"/>
          </w:tcPr>
          <w:p>
            <w:r>
              <w:t>中小企业</w:t>
            </w:r>
          </w:p>
        </w:tc>
        <w:tc>
          <w:tcPr>
            <w:tcW w:w="3322" w:type="dxa"/>
          </w:tcPr>
          <w:p>
            <w:r>
              <w:t>中小企业声明函</w:t>
            </w:r>
          </w:p>
        </w:tc>
        <w:tc>
          <w:tcPr>
            <w:tcW w:w="1661" w:type="dxa"/>
          </w:tcPr>
          <w:p>
            <w:r>
              <w:t>中小企业声明函 残疾人福利性单位声明函 响应函 监狱企业的证明文件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2</w:t>
            </w:r>
          </w:p>
        </w:tc>
        <w:tc>
          <w:tcPr>
            <w:tcW w:w="2492" w:type="dxa"/>
          </w:tcPr>
          <w:p>
            <w:r>
              <w:t>资质要求</w:t>
            </w:r>
          </w:p>
        </w:tc>
        <w:tc>
          <w:tcPr>
            <w:tcW w:w="3322" w:type="dxa"/>
          </w:tcPr>
          <w:p>
            <w:r>
              <w:t>具有建设行政主管部门颁发的建筑工程工程施工总承包叁级及叁级以上资质；具备有效的《安全生产许可证》；四川省外施工企业需提供《四川省省外建筑业入川承揽业务验证登记证》或带二维码的《四川省省外施工、监理入川承揽业务信息录入证》。</w:t>
            </w:r>
          </w:p>
        </w:tc>
        <w:tc>
          <w:tcPr>
            <w:tcW w:w="1661" w:type="dxa"/>
          </w:tcPr>
          <w:p>
            <w:r>
              <w:t>项目管理机构组成表 供应商应提交的相关资格证明材料 主要人员简历表</w:t>
            </w:r>
          </w:p>
        </w:tc>
      </w:tr>
    </w:tbl>
    <w:p>
      <w:pPr>
        <w:pStyle w:val="4"/>
      </w:pPr>
      <w:r>
        <w:rPr>
          <w:b/>
          <w:sz w:val="24"/>
        </w:rPr>
        <w:t>5.3.2.3落实政府采购政策资格审查</w:t>
      </w:r>
    </w:p>
    <w:p>
      <w:pPr>
        <w:pStyle w:val="4"/>
      </w:pPr>
    </w:p>
    <w:p>
      <w:pPr>
        <w:pStyle w:val="4"/>
      </w:pPr>
    </w:p>
    <w:p>
      <w:pPr>
        <w:pStyle w:val="4"/>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3322"/>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r>
              <w:t>序号</w:t>
            </w:r>
          </w:p>
        </w:tc>
        <w:tc>
          <w:tcPr>
            <w:tcW w:w="2492" w:type="dxa"/>
          </w:tcPr>
          <w:p>
            <w:r>
              <w:t>资格审查要求概况</w:t>
            </w:r>
          </w:p>
        </w:tc>
        <w:tc>
          <w:tcPr>
            <w:tcW w:w="3322" w:type="dxa"/>
          </w:tcPr>
          <w:p>
            <w:r>
              <w:t>评审点具体描述</w:t>
            </w:r>
          </w:p>
        </w:tc>
        <w:tc>
          <w:tcPr>
            <w:tcW w:w="1661" w:type="dxa"/>
          </w:tcPr>
          <w:p>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06" w:type="dxa"/>
            <w:gridSpan w:val="4"/>
          </w:tcPr>
          <w:p>
            <w:r>
              <w:t>无</w:t>
            </w:r>
          </w:p>
        </w:tc>
      </w:tr>
    </w:tbl>
    <w:p>
      <w:pPr>
        <w:pStyle w:val="4"/>
      </w:pPr>
      <w:r>
        <w:rPr>
          <w:b/>
          <w:sz w:val="24"/>
        </w:rPr>
        <w:t>5.3.3符合性审查</w:t>
      </w:r>
    </w:p>
    <w:p>
      <w:pPr>
        <w:pStyle w:val="4"/>
        <w:ind w:firstLine="480"/>
      </w:pPr>
      <w:r>
        <w:t>一、谈判开始前，谈判小组对供应商首次提交的响应文件（包括报价）进行审查，审查内容为谈判文件不允许实质性变动的实质性要求，不符合实质性要求或应当作无效响应处理的，应当作无效响应处理。</w:t>
      </w:r>
    </w:p>
    <w:p>
      <w:pPr>
        <w:pStyle w:val="4"/>
        <w:ind w:firstLine="480"/>
      </w:pPr>
      <w:r>
        <w:t>二、谈判小组对供应商已标价工程量清单进行算术性复核，如果出现下列不一致的，按以下原则进行修正：</w:t>
      </w:r>
    </w:p>
    <w:p>
      <w:pPr>
        <w:pStyle w:val="4"/>
        <w:ind w:firstLine="480"/>
      </w:pPr>
      <w:r>
        <w:t>（1）报价大写金额和小写金额不一致的，以大写金额为准。但大写金额文字存在错误的，应当先对大写金额的文字错误进行澄清、说明或者更正，再行修正。</w:t>
      </w:r>
    </w:p>
    <w:p>
      <w:pPr>
        <w:pStyle w:val="4"/>
        <w:ind w:firstLine="480"/>
      </w:pPr>
      <w:r>
        <w:t>（2）总价金额与依据单价（或费率）计算出的结果不一致的，以单价（或费率）为准修正总价，但单价（或费率）小数点有明显错误的除外（包括但不限于工程量清单、单位工程汇总表、单项工程汇总表、报价汇总表）。</w:t>
      </w:r>
    </w:p>
    <w:p>
      <w:pPr>
        <w:pStyle w:val="4"/>
        <w:ind w:firstLine="480"/>
      </w:pPr>
      <w:r>
        <w:t>修正后的报价经供应商确认后产生约束力，供应商不确认的，其响应文件作为无效处理。供应商确认采取书面方式并经供应商授权代表签字。谈判小组不得未经书面形式要求供应商确认，直接将供应商响应文件作为无效处理。</w:t>
      </w:r>
    </w:p>
    <w:p>
      <w:pPr>
        <w:pStyle w:val="4"/>
        <w:ind w:firstLine="480"/>
      </w:pPr>
      <w:r>
        <w:t>三、在符合性审查过程中，如果出现谈判小组成员意见不一致的情况，按照少数服从多数的原则确定，但不得违背政府采购基本原则和谈判文件规定。</w:t>
      </w:r>
    </w:p>
    <w:p>
      <w:pPr>
        <w:pStyle w:val="4"/>
        <w:ind w:firstLine="480"/>
      </w:pPr>
      <w:r>
        <w:t>四、谈判小组对所有响应文件进行审查后，确定参加谈判的供应商名单。</w:t>
      </w:r>
    </w:p>
    <w:p>
      <w:pPr>
        <w:pStyle w:val="4"/>
        <w:ind w:firstLine="480"/>
      </w:pPr>
      <w:r>
        <w:t>符合性审查标准见下表（按以下顺序审查）：</w:t>
      </w:r>
    </w:p>
    <w:p>
      <w:pPr>
        <w:pStyle w:val="4"/>
      </w:pPr>
    </w:p>
    <w:p>
      <w:pPr>
        <w:pStyle w:val="4"/>
      </w:pPr>
    </w:p>
    <w:p>
      <w:pPr>
        <w:pStyle w:val="4"/>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3322"/>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r>
              <w:t>序号</w:t>
            </w:r>
          </w:p>
        </w:tc>
        <w:tc>
          <w:tcPr>
            <w:tcW w:w="2492" w:type="dxa"/>
          </w:tcPr>
          <w:p>
            <w:r>
              <w:t>符合审查要求概况</w:t>
            </w:r>
          </w:p>
        </w:tc>
        <w:tc>
          <w:tcPr>
            <w:tcW w:w="3322" w:type="dxa"/>
          </w:tcPr>
          <w:p>
            <w:r>
              <w:t>评审点具体描述</w:t>
            </w:r>
          </w:p>
        </w:tc>
        <w:tc>
          <w:tcPr>
            <w:tcW w:w="1661" w:type="dxa"/>
          </w:tcPr>
          <w:p>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r>
              <w:t>1</w:t>
            </w:r>
          </w:p>
        </w:tc>
        <w:tc>
          <w:tcPr>
            <w:tcW w:w="2492" w:type="dxa"/>
          </w:tcPr>
          <w:p>
            <w:r>
              <w:t>不正当竞争预防措施（实质性要求）</w:t>
            </w:r>
          </w:p>
        </w:tc>
        <w:tc>
          <w:tcPr>
            <w:tcW w:w="3322" w:type="dxa"/>
          </w:tcPr>
          <w:p>
            <w:r>
              <w:t>1.谈判小组认为供应商的报价明显低于其他实质性响应的供应商报价，有可能影响工程质量或者不能诚信履约的，应当要求其在合理的时间内提供书面说明，必要时提交相关证明材料；供应商不能证明其报价合理性的，谈判小组应当将其作为无效响应处理。（注：供应商报价低于采购预算85%或者低于其他有效供应商报价算术平均价90%的，谈判小组可以认为该供应商“报价明显低于其他实质性响应的供应商报价”。） 2.供应商通过项目电子化交易系统在谈判小组要求的合理时间内提交说明，否则无效。</w:t>
            </w:r>
          </w:p>
        </w:tc>
        <w:tc>
          <w:tcPr>
            <w:tcW w:w="1661" w:type="dxa"/>
          </w:tcPr>
          <w:p>
            <w:r>
              <w:t>已标价工程量清单 报价函 标的清单</w:t>
            </w:r>
          </w:p>
        </w:tc>
      </w:tr>
    </w:tbl>
    <w:p>
      <w:pPr>
        <w:pStyle w:val="4"/>
      </w:pPr>
      <w:r>
        <w:rPr>
          <w:b/>
          <w:sz w:val="24"/>
        </w:rPr>
        <w:t>5.3.4谈判</w:t>
      </w:r>
    </w:p>
    <w:p>
      <w:pPr>
        <w:pStyle w:val="4"/>
        <w:ind w:firstLine="480"/>
      </w:pPr>
      <w:r>
        <w:t>一、谈判小组所有成员集中与单一供应商分别进行一轮或多轮谈判，并给予所有参加谈判的供应商平等的谈判机会。谈判顺序由谈判小组组长以现场/在线抽签的方式确定。谈判过程中，谈判小组可以根据谈判情况调整谈判轮次。</w:t>
      </w:r>
    </w:p>
    <w:p>
      <w:pPr>
        <w:pStyle w:val="4"/>
        <w:ind w:firstLine="480"/>
      </w:pPr>
      <w:r>
        <w:t>二、每轮谈判开始前，谈判小组应根据谈判文件的规定，并结合各供应商的响应文件拟定谈判内容。</w:t>
      </w:r>
    </w:p>
    <w:p>
      <w:pPr>
        <w:pStyle w:val="4"/>
        <w:ind w:firstLine="480"/>
      </w:pPr>
      <w:r>
        <w:t>三、在谈判过程中，谈判小组在获得采购人代表确认的前提下，可以根据谈判文件第三章、第七章规定的可实质性变动内容和谈判情况实质性变动谈判文件的技术、服务要求以及合同草案条款，但不得变动谈判文件中的其他内容。</w:t>
      </w:r>
    </w:p>
    <w:p>
      <w:pPr>
        <w:pStyle w:val="4"/>
        <w:ind w:firstLine="480"/>
      </w:pPr>
      <w:r>
        <w:t>四、对谈判文件作出的实质性变动是谈判文件的有效组成部分，谈判小组应当及时以书面形式同时通知所有参加谈判的供应商。</w:t>
      </w:r>
    </w:p>
    <w:p>
      <w:pPr>
        <w:pStyle w:val="4"/>
        <w:ind w:firstLine="480"/>
      </w:pPr>
      <w:r>
        <w:t>五、谈判过程中，谈判文件变动的，供应商应当按照谈判文件的变动情况和谈判小组的要求就谈判文件变动部分提交书面响应材料，并作为响应文件的组成部分。</w:t>
      </w:r>
    </w:p>
    <w:p>
      <w:pPr>
        <w:pStyle w:val="4"/>
        <w:ind w:firstLine="480"/>
      </w:pPr>
      <w:r>
        <w:t>六、经最终谈判后，响应文件仍有下列情况之一的，应按照无效响应文件处理：</w:t>
      </w:r>
    </w:p>
    <w:p>
      <w:pPr>
        <w:pStyle w:val="4"/>
        <w:ind w:firstLine="480"/>
      </w:pPr>
      <w:r>
        <w:t>（1）响应文件仍不能实质响应谈判文件的实质性要求的；</w:t>
      </w:r>
    </w:p>
    <w:p>
      <w:pPr>
        <w:pStyle w:val="4"/>
        <w:ind w:firstLine="480"/>
      </w:pPr>
      <w:r>
        <w:t>（2）响应文件中仍有谈判文件规定的其他无效响应情形的。</w:t>
      </w:r>
    </w:p>
    <w:p>
      <w:pPr>
        <w:pStyle w:val="4"/>
        <w:ind w:firstLine="480"/>
      </w:pPr>
      <w:r>
        <w:t>七、谈判小组对供应商在谈判、评审过程中的书面交换材料，未按要求加盖电子印章或签字的，视同未提交书面交换材料。</w:t>
      </w:r>
    </w:p>
    <w:p>
      <w:pPr>
        <w:pStyle w:val="4"/>
        <w:ind w:firstLine="480"/>
      </w:pPr>
      <w:r>
        <w:t>八、谈判小组在最终谈判后，对所有响应文件的有效性、完整性和响应程度进行审查后，确定最后报价的供应商名单。</w:t>
      </w:r>
    </w:p>
    <w:p>
      <w:pPr>
        <w:pStyle w:val="4"/>
        <w:ind w:firstLine="480"/>
      </w:pPr>
      <w:r>
        <w:t>九、谈判过程中，谈判的任何一方不得透露与谈判有关的其他供应商的技术资料、价格和其他信息。</w:t>
      </w:r>
    </w:p>
    <w:p>
      <w:pPr>
        <w:pStyle w:val="4"/>
        <w:ind w:firstLine="480"/>
      </w:pPr>
      <w:r>
        <w:t>十、谈判过程中，谈判小组发现或者知晓供应商存在违法行为的，应当在谈判情况记录表中予以注明，并向本级财政部门报告，依法应将该供应商响应文件作无效处理的，应当作无效处理。</w:t>
      </w:r>
    </w:p>
    <w:p>
      <w:pPr>
        <w:pStyle w:val="4"/>
      </w:pPr>
      <w:r>
        <w:rPr>
          <w:b/>
          <w:sz w:val="24"/>
        </w:rPr>
        <w:t>5.3.5最后报价</w:t>
      </w:r>
    </w:p>
    <w:p>
      <w:pPr>
        <w:pStyle w:val="4"/>
        <w:ind w:firstLine="480"/>
      </w:pPr>
      <w:r>
        <w:t>一、方案评审</w:t>
      </w:r>
    </w:p>
    <w:p>
      <w:pPr>
        <w:pStyle w:val="4"/>
      </w:pPr>
    </w:p>
    <w:p>
      <w:pPr>
        <w:pStyle w:val="4"/>
      </w:pPr>
      <w:r>
        <w:t>采购包1：磋商/谈判/协商束后，磋商/谈判/协商小组可以根据磋商/谈判/协商情况要求所有实质性响应的供应商在规定时间内提交最后报价，提交最后报价的供应商不得少于3家。不足家数的采购包则终止采购活动，并发布终止公告。</w:t>
      </w:r>
    </w:p>
    <w:p>
      <w:pPr>
        <w:pStyle w:val="4"/>
        <w:ind w:firstLine="480"/>
      </w:pPr>
      <w:r>
        <w:t>二、谈判小组开启报价后，供应商应随时关注项目电子化交易系统信息或短信提醒，登录项目电子化交易系统，通过“等候大厅”进行报价并签章后提交。</w:t>
      </w:r>
    </w:p>
    <w:p>
      <w:pPr>
        <w:pStyle w:val="4"/>
        <w:ind w:firstLine="480"/>
      </w:pPr>
      <w:r>
        <w:t>三、供应商在未提高响应文件中承诺的标准情况下，其最后报价不得高于对该项目之前的报价，否则，谈判小组应当对其响应文件作无效处理，并通过项目电子化交易系统告知供应商，说明理由。</w:t>
      </w:r>
    </w:p>
    <w:p>
      <w:pPr>
        <w:pStyle w:val="4"/>
        <w:ind w:firstLine="480"/>
      </w:pPr>
      <w:r>
        <w:t>四、供应商最后报价属于明显低价不正当竞争的，谈判小组应按照“供应商须知前附表”第3项规定处理。</w:t>
      </w:r>
    </w:p>
    <w:p>
      <w:pPr>
        <w:pStyle w:val="4"/>
        <w:ind w:firstLine="480"/>
      </w:pPr>
      <w:r>
        <w:t>五、供应商未在响应文件提交截止时间内提交报价或未按要求进行报价的，视为无效响应，由供应商自行承担不利后果。</w:t>
      </w:r>
    </w:p>
    <w:p>
      <w:pPr>
        <w:pStyle w:val="4"/>
        <w:ind w:firstLine="480"/>
      </w:pPr>
      <w:r>
        <w:t>六、供应商未按谈判小组要求在规定时间内提交最后报价的，视为其退出谈判。</w:t>
      </w:r>
    </w:p>
    <w:p>
      <w:pPr>
        <w:pStyle w:val="4"/>
        <w:ind w:firstLine="480"/>
      </w:pPr>
      <w:r>
        <w:t>七、最后报价一旦提交后，供应商不得以任何理由撤回。</w:t>
      </w:r>
    </w:p>
    <w:p>
      <w:pPr>
        <w:pStyle w:val="4"/>
        <w:ind w:firstLine="480"/>
      </w:pPr>
      <w:r>
        <w:t>八、最后报价为有效报价应符合下列条件：</w:t>
      </w:r>
    </w:p>
    <w:p>
      <w:pPr>
        <w:pStyle w:val="4"/>
        <w:ind w:firstLine="480"/>
      </w:pPr>
      <w:r>
        <w:t>1.供应商所提供的最后报价是在规定的时间内提交。</w:t>
      </w:r>
    </w:p>
    <w:p>
      <w:pPr>
        <w:pStyle w:val="4"/>
        <w:ind w:firstLine="480"/>
      </w:pPr>
      <w:r>
        <w:t>2.供应商的最后报价应加盖供应商（法定名称）电子印章。</w:t>
      </w:r>
    </w:p>
    <w:p>
      <w:pPr>
        <w:pStyle w:val="4"/>
        <w:ind w:firstLine="480"/>
      </w:pPr>
      <w:r>
        <w:t>3.供应商的最后报价符合谈判文件的要求。</w:t>
      </w:r>
    </w:p>
    <w:p>
      <w:pPr>
        <w:pStyle w:val="4"/>
        <w:ind w:firstLine="480"/>
      </w:pPr>
      <w:r>
        <w:t>4.最后报价唯一，且不高于最高限价。</w:t>
      </w:r>
    </w:p>
    <w:p>
      <w:pPr>
        <w:pStyle w:val="4"/>
        <w:ind w:firstLine="480"/>
      </w:pPr>
      <w:r>
        <w:t>5.若采用项目包干价的，供应商直接给出其完成本项目全部工作内容所需的总价，不再提供已标价工程量清单（报价格式要求见第6章）。</w:t>
      </w:r>
    </w:p>
    <w:p>
      <w:pPr>
        <w:pStyle w:val="4"/>
        <w:ind w:firstLine="480"/>
      </w:pPr>
      <w:r>
        <w:t>6.若采用项目单价的，首次响应文件中的报价以已标价工程量清单报价。供应商最后报价采用：基于首次响应文件的报价下浮一定比例的方式进行报价（最后报价格式要求见第6章）；</w:t>
      </w:r>
    </w:p>
    <w:p>
      <w:pPr>
        <w:pStyle w:val="4"/>
        <w:ind w:firstLine="480"/>
      </w:pPr>
      <w:r>
        <w:t>7.若采用采购人固定价的，供应商的报价应当按照谈判文件中确定了的采购项目采购价格进行报价，不得增加或者减少，否则其报价无效，其响应文件应当作为无效处理。供应商最后报价应当以全部响应谈判文件及谈判过程中变更的实质性要求为前提，最后报价应当与首次报价一致，否则作为无效处理（报价格式要求见第6章）。</w:t>
      </w:r>
    </w:p>
    <w:p>
      <w:pPr>
        <w:pStyle w:val="4"/>
        <w:ind w:firstLine="480"/>
      </w:pPr>
      <w:r>
        <w:t>九、最后报价出现下列情况的，不需要供应商澄清，按以下原则处理：</w:t>
      </w:r>
    </w:p>
    <w:p>
      <w:pPr>
        <w:pStyle w:val="4"/>
        <w:ind w:firstLine="480"/>
      </w:pPr>
      <w:r>
        <w:t>（1）报价中的大写金额和小写金额不一致的，以大写金额为准，但大写金额出现文字错误，导致金额无法判断的除外；</w:t>
      </w:r>
    </w:p>
    <w:p>
      <w:pPr>
        <w:pStyle w:val="4"/>
        <w:ind w:firstLine="480"/>
      </w:pPr>
      <w:r>
        <w:t>（2）单价金额小数点或者百分比有明显错位的，应以总价为准，并修改单价；</w:t>
      </w:r>
    </w:p>
    <w:p>
      <w:pPr>
        <w:pStyle w:val="4"/>
        <w:ind w:firstLine="480"/>
      </w:pPr>
      <w:r>
        <w:t>（3）总价金额与按单价汇总金额不一致的，以单价汇总金额计算结果为准；</w:t>
      </w:r>
    </w:p>
    <w:p>
      <w:pPr>
        <w:pStyle w:val="4"/>
        <w:ind w:firstLine="480"/>
      </w:pPr>
      <w:r>
        <w:t>同时出现两种以上不一致的，按照前款规定的顺序修正。修正后的最后报价经加盖供应商（法定名称）电子印章后产生约束力，供应商不确认的，其最后报价无效。</w:t>
      </w:r>
    </w:p>
    <w:p>
      <w:pPr>
        <w:pStyle w:val="4"/>
      </w:pPr>
      <w:r>
        <w:rPr>
          <w:b/>
          <w:sz w:val="24"/>
        </w:rPr>
        <w:t>5.3.6价格扣除</w:t>
      </w:r>
    </w:p>
    <w:p>
      <w:pPr>
        <w:pStyle w:val="4"/>
      </w:pPr>
    </w:p>
    <w:p>
      <w:pPr>
        <w:pStyle w:val="4"/>
      </w:pPr>
    </w:p>
    <w:p>
      <w:pPr>
        <w:pStyle w:val="4"/>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661"/>
        <w:gridCol w:w="1661"/>
        <w:gridCol w:w="83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r>
              <w:t>序号</w:t>
            </w:r>
          </w:p>
        </w:tc>
        <w:tc>
          <w:tcPr>
            <w:tcW w:w="1661" w:type="dxa"/>
          </w:tcPr>
          <w:p>
            <w:r>
              <w:t>情形</w:t>
            </w:r>
          </w:p>
        </w:tc>
        <w:tc>
          <w:tcPr>
            <w:tcW w:w="1661" w:type="dxa"/>
          </w:tcPr>
          <w:p>
            <w:r>
              <w:t>适用对象</w:t>
            </w:r>
          </w:p>
        </w:tc>
        <w:tc>
          <w:tcPr>
            <w:tcW w:w="831" w:type="dxa"/>
          </w:tcPr>
          <w:p>
            <w:r>
              <w:t>比例</w:t>
            </w:r>
          </w:p>
        </w:tc>
        <w:tc>
          <w:tcPr>
            <w:tcW w:w="1661" w:type="dxa"/>
          </w:tcPr>
          <w:p>
            <w:r>
              <w:t>说明</w:t>
            </w:r>
          </w:p>
        </w:tc>
        <w:tc>
          <w:tcPr>
            <w:tcW w:w="1661" w:type="dxa"/>
          </w:tcPr>
          <w:p>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06" w:type="dxa"/>
            <w:gridSpan w:val="6"/>
          </w:tcPr>
          <w:p>
            <w:r>
              <w:t>无</w:t>
            </w:r>
          </w:p>
        </w:tc>
      </w:tr>
    </w:tbl>
    <w:p>
      <w:pPr>
        <w:pStyle w:val="4"/>
        <w:ind w:firstLine="480"/>
      </w:pPr>
      <w:r>
        <w:t>注：</w:t>
      </w:r>
    </w:p>
    <w:p>
      <w:pPr>
        <w:pStyle w:val="4"/>
        <w:ind w:firstLine="480"/>
      </w:pPr>
      <w:r>
        <w:t>1.参加政府采购活动的中小企业应当提供《中小企业声明函》。监狱企业应当提供监狱企业证明复印件。残疾人福利性单位应当提供《残疾人福利性单位声明函》。（格式详见第6章）未提供的，视为放弃享受小微企业价格扣除优惠政策。</w:t>
      </w:r>
    </w:p>
    <w:p>
      <w:pPr>
        <w:pStyle w:val="4"/>
        <w:ind w:firstLine="480"/>
      </w:pPr>
      <w:r>
        <w:t>2.组成联合体或者接受分包的小微企业与联合体内其他企业、分包企业之间存在直接控股、管理关系的，不享受价格扣除优惠政策。</w:t>
      </w:r>
    </w:p>
    <w:p>
      <w:pPr>
        <w:pStyle w:val="4"/>
        <w:ind w:firstLine="480"/>
      </w:pPr>
      <w:r>
        <w:t>3.依据《政府采购促进中小企业发展管理办法》（财库〔2020〕46号）规定享受扶持政策的小微企业，不得将合同分包给大中型企业，中型企业不得将合同分包给大型企业。</w:t>
      </w:r>
    </w:p>
    <w:p>
      <w:pPr>
        <w:pStyle w:val="4"/>
      </w:pPr>
      <w:r>
        <w:rPr>
          <w:b/>
          <w:sz w:val="24"/>
        </w:rPr>
        <w:t>5.3.7解释、澄清有关问题</w:t>
      </w:r>
    </w:p>
    <w:p>
      <w:pPr>
        <w:pStyle w:val="4"/>
        <w:ind w:firstLine="480"/>
      </w:pPr>
      <w:r>
        <w:t>一、评审过程中，谈判小组认为谈判文件有关事项表述不明确或需要说明的，可以提请代理机构书面解释。代理机构的解释不得改变谈判文件的原义或者影响公平、公正，解释事项如果涉及供应商权益的以有利于供应商的原则进行解释。</w:t>
      </w:r>
    </w:p>
    <w:p>
      <w:pPr>
        <w:pStyle w:val="4"/>
        <w:ind w:firstLine="480"/>
      </w:pPr>
      <w:r>
        <w:t>二、对响应文件中含义不明确、同类问题表述不一致或者有明显文字和计算错误的内容，谈判小组应当要求供应商作出必要的澄清、说明或者更正，并给予供应商必要的反馈时间。供应商应当按谈判小组的要求进行澄清、说明或者更正。供应商的澄清、说明或者更正不得超出响应文件的范围或者改变响应文件的实质性内容。澄清、说明或者更正不影响响应文件的效力，有效的澄清、说明或者更正材料，是响应文件的组成部分。</w:t>
      </w:r>
    </w:p>
    <w:p>
      <w:pPr>
        <w:pStyle w:val="4"/>
        <w:ind w:firstLine="480"/>
      </w:pPr>
      <w:r>
        <w:t>三、供应商的澄清、说明或者更正需进行电子签章，应当不超出响应文件的范围、不实质性改变响应文件的内容、不影响供应商的公平竞争、不导致响应文件从不响应谈判文件变为响应谈判文件的条件。下列内容不得澄清：</w:t>
      </w:r>
    </w:p>
    <w:p>
      <w:pPr>
        <w:pStyle w:val="4"/>
        <w:ind w:firstLine="480"/>
      </w:pPr>
      <w:r>
        <w:t>（一）供应商响应文件中不响应谈判文件规定的技术参数指标和商务应答；</w:t>
      </w:r>
    </w:p>
    <w:p>
      <w:pPr>
        <w:pStyle w:val="4"/>
        <w:ind w:firstLine="480"/>
      </w:pPr>
      <w:r>
        <w:t>（二）供应商响应文件中未提供的证明其是否符合谈判文件资格、符合性规定要求的相关材料。</w:t>
      </w:r>
    </w:p>
    <w:p>
      <w:pPr>
        <w:pStyle w:val="4"/>
        <w:ind w:firstLine="480"/>
      </w:pPr>
      <w:r>
        <w:t>（三）供应商响应文件中的材料因印刷、影印等不清晰而难以辨认的。</w:t>
      </w:r>
    </w:p>
    <w:p>
      <w:pPr>
        <w:pStyle w:val="4"/>
        <w:ind w:firstLine="480"/>
      </w:pPr>
      <w:r>
        <w:t>四、响应文件报价出现前后不一致的情形，按照本章前述规定予以处理，不需要供应商澄清。</w:t>
      </w:r>
    </w:p>
    <w:p>
      <w:pPr>
        <w:pStyle w:val="4"/>
        <w:ind w:firstLine="480"/>
      </w:pPr>
      <w:r>
        <w:t>五、代理机构宣布评审结束前，供应商应通过项目电子化交易系统随时关注评审消息提示，及时响应谈判小组发出的澄清、说明或者更正要求。供应商未能及时响应的，自行承担不利后果。</w:t>
      </w:r>
    </w:p>
    <w:p>
      <w:pPr>
        <w:pStyle w:val="4"/>
        <w:ind w:firstLine="480"/>
      </w:pPr>
      <w:r>
        <w:t>六、谈判小组应当积极履行澄清、说明或者更正的职责，不得滥用权力。</w:t>
      </w:r>
    </w:p>
    <w:p>
      <w:pPr>
        <w:pStyle w:val="4"/>
      </w:pPr>
      <w:r>
        <w:rPr>
          <w:b/>
          <w:sz w:val="24"/>
        </w:rPr>
        <w:t>5.3.8谈判小组复核</w:t>
      </w:r>
    </w:p>
    <w:p>
      <w:pPr>
        <w:pStyle w:val="4"/>
        <w:ind w:firstLine="480"/>
      </w:pPr>
      <w:r>
        <w:t>供应商最后报价结束后，谈判小组应当进行评审复核，对拟推荐为成交候选供应商的、报价最低的、供应商响应文件作无效处理的重点复核。</w:t>
      </w:r>
    </w:p>
    <w:p>
      <w:pPr>
        <w:pStyle w:val="4"/>
      </w:pPr>
      <w:r>
        <w:rPr>
          <w:b/>
          <w:sz w:val="24"/>
        </w:rPr>
        <w:t>5.3.9推荐成交候选供应商</w:t>
      </w:r>
    </w:p>
    <w:p>
      <w:pPr>
        <w:pStyle w:val="4"/>
        <w:ind w:firstLine="480"/>
      </w:pPr>
      <w:r>
        <w:t>谈判小组复核后，应当从质量和服务均能满足采购文件实质性响应要求的供应商中，按照最后报价由低到高顺序推荐如下家数成交候选供应商，并编写谈判报告。供应商最后报价相同的，按供应商提供的优先采购产品认证有效证书数量由多到少顺序推荐。最后报价且提供的优先采购产品认证有效证书数量相同的，成交候选供应商并列。</w:t>
      </w:r>
    </w:p>
    <w:p>
      <w:pPr>
        <w:pStyle w:val="4"/>
      </w:pPr>
    </w:p>
    <w:p>
      <w:pPr>
        <w:pStyle w:val="4"/>
      </w:pPr>
      <w:r>
        <w:t>采购包1：3家；评审得分相同的，按照最后报价由低到高的顺序推荐。评审得分且最后报价相同的，按照技术指标优劣顺序推荐。评审得分且最后报价且技术指标得分均相同的，成交候选供应商并列。</w:t>
      </w:r>
    </w:p>
    <w:p>
      <w:pPr>
        <w:pStyle w:val="4"/>
      </w:pPr>
      <w:r>
        <w:rPr>
          <w:b/>
          <w:sz w:val="24"/>
        </w:rPr>
        <w:t>5.3.10采购组织单位现场复核评审结果</w:t>
      </w:r>
    </w:p>
    <w:p>
      <w:pPr>
        <w:pStyle w:val="4"/>
        <w:ind w:firstLine="480"/>
      </w:pPr>
      <w:r>
        <w:t>一、推荐成交候选供应商后，谈判小组拟出具谈判报告前，代理机构应当组织2名以上的本单位工作人员，在采购现场监督人员的监督之下，依据有关的法律制度和谈判文件对评审结果进行复核，出具复核报告，存在价格计算错误的，代理机构应当根据情况通过项目电子化交易系统建议谈判小组现场修改评审结果。由谈判小组自主决定是否采纳代理机构的建议并通过项目电子化交易系统确认，并承担独立评审责任。</w:t>
      </w:r>
    </w:p>
    <w:p>
      <w:pPr>
        <w:pStyle w:val="4"/>
        <w:ind w:firstLine="480"/>
      </w:pPr>
      <w:r>
        <w:t>二、谈判小组采纳代理机构建议的，应当按照规定现场通过项目电子化交易系统修改评审结果或者重新评审，并在谈判报告中详细记载有关事宜；不采纳代理机构建议的，应当说明理由。代理机构建议未被谈判小组采纳的，应当接照规定程序要求继续组织实施采购活动，不得擅自中止采购活动。代理机构认为谈判小组评审结果不合法的，应当书面报告采购项目同级财政部门。</w:t>
      </w:r>
    </w:p>
    <w:p>
      <w:pPr>
        <w:pStyle w:val="4"/>
        <w:ind w:firstLine="480"/>
      </w:pPr>
      <w:r>
        <w:t>三、代理机构复核过程中，谈判小组成员不得离开评审现场。</w:t>
      </w:r>
    </w:p>
    <w:p>
      <w:pPr>
        <w:pStyle w:val="4"/>
      </w:pPr>
      <w:r>
        <w:rPr>
          <w:b/>
          <w:sz w:val="24"/>
        </w:rPr>
        <w:t>5.3.11编写谈判报告</w:t>
      </w:r>
    </w:p>
    <w:p>
      <w:pPr>
        <w:pStyle w:val="4"/>
        <w:ind w:firstLine="480"/>
      </w:pPr>
      <w:r>
        <w:t>谈判小组推荐成交候选供应商后，应向代理机构出具谈判报告。谈判报告应当包括以下主要内容：</w:t>
      </w:r>
    </w:p>
    <w:p>
      <w:pPr>
        <w:pStyle w:val="4"/>
        <w:ind w:firstLine="480"/>
      </w:pPr>
      <w:r>
        <w:t>（1）邀请供应商参加采购活动的具体方式和相关情况，以及参加采购活动的供应商名单；</w:t>
      </w:r>
    </w:p>
    <w:p>
      <w:pPr>
        <w:pStyle w:val="4"/>
        <w:ind w:firstLine="480"/>
      </w:pPr>
      <w:r>
        <w:t>（2）评审日期和地点，谈判小组成员名单；</w:t>
      </w:r>
    </w:p>
    <w:p>
      <w:pPr>
        <w:pStyle w:val="4"/>
        <w:ind w:firstLine="480"/>
      </w:pPr>
      <w:r>
        <w:t>（3）评审情况记录和说明，包括供应商响应文件审查情况、谈判情况、报价情况等；</w:t>
      </w:r>
    </w:p>
    <w:p>
      <w:pPr>
        <w:pStyle w:val="4"/>
        <w:ind w:firstLine="480"/>
      </w:pPr>
      <w:r>
        <w:t>（4）推荐的成交候选人的名单及理由。</w:t>
      </w:r>
    </w:p>
    <w:p>
      <w:pPr>
        <w:pStyle w:val="4"/>
        <w:ind w:firstLine="480"/>
      </w:pPr>
      <w:r>
        <w:t>谈判报告应当由谈判小组全体人员签字{或加盖电子签章}认可。谈判小组成员对谈判报告有异议的，谈判小组按照少数服从多数的原则推荐成交候选供应商，采购程序继续进行。对谈判报告有异议的谈判小组成员，应当在报告上签署不同意见并说明理由，由谈判小组记录相关情况。谈判小组成员拒绝在报告上签字{或加盖电子签章}又不书面说明其不同意见和理由的，视为同意谈判报告。</w:t>
      </w:r>
    </w:p>
    <w:p>
      <w:pPr>
        <w:pStyle w:val="4"/>
      </w:pPr>
      <w:r>
        <w:rPr>
          <w:b/>
          <w:sz w:val="24"/>
        </w:rPr>
        <w:t>5.3.12谈判异议处理规则</w:t>
      </w:r>
    </w:p>
    <w:p>
      <w:pPr>
        <w:pStyle w:val="4"/>
        <w:ind w:firstLine="480"/>
      </w:pPr>
      <w:r>
        <w:t>在谈判过程中，谈判小组成员对响应文件是否符合谈判文件规定存在争议的，应当以少数服从多数的原则处理，但不得违背谈判文件规定。有不同意见的谈判小组成员认为认定过程和结果不符合法律法规或者谈判文件规定的，应当在谈判报告中予以反映。</w:t>
      </w:r>
    </w:p>
    <w:p>
      <w:pPr>
        <w:pStyle w:val="4"/>
      </w:pPr>
      <w:r>
        <w:rPr>
          <w:b/>
          <w:sz w:val="24"/>
        </w:rPr>
        <w:t>5.4终止谈判活动情形</w:t>
      </w:r>
    </w:p>
    <w:p>
      <w:pPr>
        <w:pStyle w:val="4"/>
        <w:ind w:firstLine="480"/>
      </w:pPr>
      <w:r>
        <w:t>出现下列情形之一的，采购人或者代理机构应当终止竞争性谈判采购活动，发布项目终止公告并说明原因，重新开展采购活动：</w:t>
      </w:r>
    </w:p>
    <w:p>
      <w:pPr>
        <w:pStyle w:val="4"/>
        <w:ind w:firstLine="480"/>
      </w:pPr>
      <w:r>
        <w:t>一、因情况变化，不再符合规定的竞争性谈判采购方式适用情形的；</w:t>
      </w:r>
    </w:p>
    <w:p>
      <w:pPr>
        <w:pStyle w:val="4"/>
        <w:ind w:firstLine="480"/>
      </w:pPr>
      <w:r>
        <w:t>二、出现影响采购公正的违法、违规行为的；</w:t>
      </w:r>
    </w:p>
    <w:p>
      <w:pPr>
        <w:pStyle w:val="4"/>
        <w:ind w:firstLine="480"/>
      </w:pPr>
      <w:r>
        <w:t>三、在采购过程中符合要求的供应商或者报价未超过采购预算及最高限价的供应商不足3家的；</w:t>
      </w:r>
    </w:p>
    <w:p>
      <w:pPr>
        <w:pStyle w:val="4"/>
        <w:ind w:firstLine="480"/>
      </w:pPr>
      <w:r>
        <w:t>四、法律法规规定的其他情形。</w:t>
      </w:r>
    </w:p>
    <w:p>
      <w:pPr>
        <w:pStyle w:val="4"/>
      </w:pPr>
      <w:r>
        <w:rPr>
          <w:b/>
          <w:sz w:val="28"/>
        </w:rPr>
        <w:t>5.5确定成交供应商</w:t>
      </w:r>
    </w:p>
    <w:p>
      <w:pPr>
        <w:pStyle w:val="4"/>
      </w:pPr>
    </w:p>
    <w:p>
      <w:pPr>
        <w:pStyle w:val="4"/>
      </w:pPr>
      <w:r>
        <w:t>一、评审结束后，代理机构在评审结束之日起2个工作日内将谈判报告及有关资料送交采购人。</w:t>
      </w:r>
    </w:p>
    <w:p>
      <w:pPr>
        <w:pStyle w:val="4"/>
      </w:pPr>
      <w:r>
        <w:t>二、采购人在收到谈判报告后5个工作日内，在谈判报告确定的成交候选供应商名单中按顺序确定成交供应商。成交候选供应商并列的，由采购人采取随机抽取的方式确定成交供应商。</w:t>
      </w:r>
    </w:p>
    <w:p>
      <w:pPr>
        <w:pStyle w:val="4"/>
      </w:pPr>
      <w:r>
        <w:t>三、采购人逾期未确定成交供应商且不提出异议的，视为确定谈判报告提出的排序第一的供应商为成交供应商。</w:t>
      </w:r>
    </w:p>
    <w:p>
      <w:pPr>
        <w:pStyle w:val="4"/>
      </w:pPr>
      <w:r>
        <w:t>四、根据采购人确定的成交供应商，代理机构在四川政府采购网上发布成交结果公告，同时向成交供应商发出成交通知书。</w:t>
      </w:r>
    </w:p>
    <w:p>
      <w:pPr>
        <w:pStyle w:val="4"/>
      </w:pPr>
      <w:r>
        <w:t>五、采购人、代理机构不解释成交或未成交原因，不退回响应文件和其他响应资料。</w:t>
      </w:r>
    </w:p>
    <w:p>
      <w:pPr>
        <w:pStyle w:val="4"/>
      </w:pPr>
      <w:r>
        <w:t>采购包1：成交供应商1家；</w:t>
      </w:r>
    </w:p>
    <w:p>
      <w:pPr>
        <w:pStyle w:val="4"/>
      </w:pPr>
      <w:r>
        <w:rPr>
          <w:b/>
          <w:sz w:val="28"/>
        </w:rPr>
        <w:t>5.6谈判小组在政府采购活动中承担以下义务</w:t>
      </w:r>
    </w:p>
    <w:p>
      <w:pPr>
        <w:pStyle w:val="4"/>
        <w:ind w:firstLine="480"/>
      </w:pPr>
      <w:r>
        <w:t>一、遵守评审工作纪律；</w:t>
      </w:r>
    </w:p>
    <w:p>
      <w:pPr>
        <w:pStyle w:val="4"/>
        <w:ind w:firstLine="480"/>
      </w:pPr>
      <w:r>
        <w:t>二、按照客观、公正、审慎的原则，根据谈判文件规定的评审程序、评审方法和评审标准进行独立评审；</w:t>
      </w:r>
    </w:p>
    <w:p>
      <w:pPr>
        <w:pStyle w:val="4"/>
        <w:ind w:firstLine="480"/>
      </w:pPr>
      <w:r>
        <w:t>三、不得泄露评审文件、评审情况和在评审过程中获悉的商业秘密；</w:t>
      </w:r>
    </w:p>
    <w:p>
      <w:pPr>
        <w:pStyle w:val="4"/>
        <w:ind w:firstLine="480"/>
      </w:pPr>
      <w:r>
        <w:t>四、及时向财政部门报告评审过程中发现的采购人、代理机构向评审专家做倾向性、误导性的解释或者说明，以及供应商行贿、提供虚假材料或者串通等违法行为；</w:t>
      </w:r>
    </w:p>
    <w:p>
      <w:pPr>
        <w:pStyle w:val="4"/>
        <w:ind w:firstLine="480"/>
      </w:pPr>
      <w:r>
        <w:t>五、发现谈判文件内容违反国家有关强制性规定或者谈判文件存在歧义、重大缺陷导致评审工作无法进行时，停止评审并向采购人或者代理机构书面说明情况；</w:t>
      </w:r>
    </w:p>
    <w:p>
      <w:pPr>
        <w:pStyle w:val="4"/>
        <w:ind w:firstLine="480"/>
      </w:pPr>
      <w:r>
        <w:t>六、及时向财政、监察等部门举报在评审过程中受到非法干预的情况；</w:t>
      </w:r>
    </w:p>
    <w:p>
      <w:pPr>
        <w:pStyle w:val="4"/>
        <w:ind w:firstLine="480"/>
      </w:pPr>
      <w:r>
        <w:t>七、配合处理供应商的询问、质疑和投诉等事项；</w:t>
      </w:r>
    </w:p>
    <w:p>
      <w:pPr>
        <w:pStyle w:val="4"/>
        <w:ind w:firstLine="480"/>
      </w:pPr>
      <w:r>
        <w:t>八、法律、法规和规章规定的其他义务。</w:t>
      </w:r>
    </w:p>
    <w:p>
      <w:pPr>
        <w:pStyle w:val="4"/>
      </w:pPr>
      <w:r>
        <w:rPr>
          <w:b/>
          <w:sz w:val="28"/>
        </w:rPr>
        <w:t>5.7谈判小组在政府采购活动中应当遵守以下工作纪律</w:t>
      </w:r>
    </w:p>
    <w:p>
      <w:pPr>
        <w:pStyle w:val="4"/>
        <w:ind w:firstLine="480"/>
      </w:pPr>
      <w:r>
        <w:t>一、不得参加与自己有《中华人民共和国政府采购法实施条例》第九条规定的利害关系的政府采购项目的评审活动。发现参加了与自己有利害关系的评审活动，须主动提出回避，退出评审；</w:t>
      </w:r>
    </w:p>
    <w:p>
      <w:pPr>
        <w:pStyle w:val="4"/>
        <w:ind w:firstLine="480"/>
      </w:pPr>
      <w:r>
        <w:t>二、评审前，应当将通讯工具或者相关电子设备交由代理机构统一保管；</w:t>
      </w:r>
    </w:p>
    <w:p>
      <w:pPr>
        <w:pStyle w:val="4"/>
        <w:ind w:firstLine="480"/>
      </w:pPr>
      <w:r>
        <w:t>三、评审过程中，不得与外界联系，因发生不可预见情况，确实需要与外界联系的，应当在监督人员监督之下办理；</w:t>
      </w:r>
    </w:p>
    <w:p>
      <w:pPr>
        <w:pStyle w:val="4"/>
        <w:ind w:firstLine="480"/>
      </w:pPr>
      <w: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4"/>
        <w:ind w:firstLine="480"/>
      </w:pPr>
      <w:r>
        <w:t>五、在评审过程中和评审结束后，不得记录、复制或带走任何评审资料，不得向外界透露评审内容；</w:t>
      </w:r>
    </w:p>
    <w:p>
      <w:pPr>
        <w:pStyle w:val="4"/>
        <w:ind w:firstLine="480"/>
      </w:pPr>
      <w:r>
        <w:t>六、评审现场服从代理机构工作人员的管理，接受现场监督人员的合法监督；</w:t>
      </w:r>
    </w:p>
    <w:p>
      <w:pPr>
        <w:pStyle w:val="4"/>
        <w:ind w:firstLine="480"/>
      </w:pPr>
      <w:r>
        <w:t>七、遵守有关廉洁自律规定，不得私下接触供应商，不得收受供应商及有关业务单位和个人的财物或好处，不得接受代理机构的请托。</w:t>
      </w:r>
    </w:p>
    <w:p>
      <w:pPr>
        <w:pStyle w:val="4"/>
      </w:pPr>
      <w:r>
        <w:t xml:space="preserve"> </w:t>
      </w:r>
    </w:p>
    <w:p>
      <w:pPr>
        <w:pStyle w:val="4"/>
      </w:pPr>
      <w:r>
        <w:rPr>
          <w:b/>
          <w:sz w:val="36"/>
        </w:rPr>
        <w:t>第6章响应文件格式</w:t>
      </w:r>
    </w:p>
    <w:p>
      <w:pPr>
        <w:pStyle w:val="4"/>
      </w:pPr>
      <w:r>
        <w:rPr>
          <w:b/>
          <w:sz w:val="28"/>
        </w:rPr>
        <w:t>6.1响应文件封面格式</w:t>
      </w:r>
    </w:p>
    <w:p>
      <w:pPr>
        <w:pStyle w:val="4"/>
      </w:pPr>
    </w:p>
    <w:p>
      <w:pPr>
        <w:pStyle w:val="4"/>
      </w:pPr>
    </w:p>
    <w:p>
      <w:pPr>
        <w:pStyle w:val="4"/>
      </w:pPr>
      <w:r>
        <w:t>采购包1：</w:t>
      </w:r>
    </w:p>
    <w:p>
      <w:pPr>
        <w:pStyle w:val="4"/>
      </w:pPr>
      <w:r>
        <w:t>分册名称：投标响应文件分册</w:t>
      </w:r>
    </w:p>
    <w:p>
      <w:pPr>
        <w:pStyle w:val="4"/>
        <w:ind w:firstLine="960"/>
      </w:pPr>
      <w:r>
        <w:t>详见附件：响应文件封面</w:t>
      </w:r>
    </w:p>
    <w:p>
      <w:pPr>
        <w:pStyle w:val="4"/>
        <w:ind w:firstLine="960"/>
      </w:pPr>
      <w:r>
        <w:t>详见附件：响应函</w:t>
      </w:r>
    </w:p>
    <w:p>
      <w:pPr>
        <w:pStyle w:val="4"/>
        <w:ind w:firstLine="960"/>
      </w:pPr>
      <w:r>
        <w:t>详见附件：报价函</w:t>
      </w:r>
    </w:p>
    <w:p>
      <w:pPr>
        <w:pStyle w:val="4"/>
        <w:ind w:firstLine="960"/>
      </w:pPr>
      <w:r>
        <w:t>详见附件：已标价工程量清单</w:t>
      </w:r>
    </w:p>
    <w:p>
      <w:pPr>
        <w:pStyle w:val="4"/>
        <w:ind w:firstLine="960"/>
      </w:pPr>
      <w:r>
        <w:t>详见附件：中小企业声明函</w:t>
      </w:r>
    </w:p>
    <w:p>
      <w:pPr>
        <w:pStyle w:val="4"/>
        <w:ind w:firstLine="960"/>
      </w:pPr>
      <w:r>
        <w:t>详见附件：残疾人福利性单位声明函</w:t>
      </w:r>
    </w:p>
    <w:p>
      <w:pPr>
        <w:pStyle w:val="4"/>
        <w:ind w:firstLine="960"/>
      </w:pPr>
      <w:r>
        <w:t>详见附件：监狱企业的证明文件</w:t>
      </w:r>
    </w:p>
    <w:p>
      <w:pPr>
        <w:pStyle w:val="4"/>
        <w:ind w:firstLine="960"/>
      </w:pPr>
      <w:r>
        <w:t>详见附件：技术服务合同条款及其他商务要求应答表</w:t>
      </w:r>
    </w:p>
    <w:p>
      <w:pPr>
        <w:pStyle w:val="4"/>
        <w:ind w:firstLine="960"/>
      </w:pPr>
      <w:r>
        <w:t>详见附件：供应商类似项目业绩一览表</w:t>
      </w:r>
    </w:p>
    <w:p>
      <w:pPr>
        <w:pStyle w:val="4"/>
        <w:ind w:firstLine="960"/>
      </w:pPr>
      <w:r>
        <w:t>详见附件：项目管理机构组成表</w:t>
      </w:r>
    </w:p>
    <w:p>
      <w:pPr>
        <w:pStyle w:val="4"/>
        <w:ind w:firstLine="960"/>
      </w:pPr>
      <w:r>
        <w:t>详见附件：主要人员简历表</w:t>
      </w:r>
    </w:p>
    <w:p>
      <w:pPr>
        <w:pStyle w:val="4"/>
        <w:ind w:firstLine="960"/>
      </w:pPr>
      <w:r>
        <w:t>详见附件：强制优先采购产品承诺函</w:t>
      </w:r>
    </w:p>
    <w:p>
      <w:pPr>
        <w:pStyle w:val="4"/>
        <w:ind w:firstLine="960"/>
      </w:pPr>
      <w:r>
        <w:t>详见附件：供应商应提交的相关资格证明材料</w:t>
      </w:r>
    </w:p>
    <w:p>
      <w:pPr>
        <w:pStyle w:val="4"/>
        <w:ind w:firstLine="960"/>
      </w:pPr>
      <w:r>
        <w:t>详见附件：标的清单</w:t>
      </w:r>
    </w:p>
    <w:p>
      <w:pPr>
        <w:pStyle w:val="4"/>
      </w:pPr>
      <w:r>
        <w:t xml:space="preserve"> </w:t>
      </w:r>
    </w:p>
    <w:p>
      <w:pPr>
        <w:pStyle w:val="4"/>
      </w:pPr>
      <w:r>
        <w:rPr>
          <w:b/>
          <w:sz w:val="36"/>
        </w:rPr>
        <w:t>第7章 拟签订采购合同文本</w:t>
      </w:r>
    </w:p>
    <w:p>
      <w:pPr>
        <w:pStyle w:val="4"/>
      </w:pPr>
    </w:p>
    <w:p>
      <w:pPr>
        <w:pStyle w:val="4"/>
      </w:pPr>
      <w:r>
        <w:t>详见附件：(工程）合同草案.docx</w:t>
      </w:r>
    </w:p>
    <w:p>
      <w:pPr>
        <w:pStyle w:val="4"/>
      </w:pPr>
      <w:r>
        <w:t xml:space="preserve"> </w:t>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NzdkZjVjNTYzYmNjNzc3M2JmNDdiMDc4ZmNkNzMifQ=="/>
  </w:docVars>
  <w:rsids>
    <w:rsidRoot w:val="53B52B8D"/>
    <w:rsid w:val="177F50ED"/>
    <w:rsid w:val="52994709"/>
    <w:rsid w:val="53B52B8D"/>
    <w:rsid w:val="58C43F65"/>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23130</Words>
  <Characters>23817</Characters>
  <Lines>0</Lines>
  <Paragraphs>0</Paragraphs>
  <TotalTime>1</TotalTime>
  <ScaleCrop>false</ScaleCrop>
  <LinksUpToDate>false</LinksUpToDate>
  <CharactersWithSpaces>23921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何其林</cp:lastModifiedBy>
  <dcterms:modified xsi:type="dcterms:W3CDTF">2022-08-05T02:52:30Z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197CDDAD4A1D40ACBDE61B7B2F3A0A3A</vt:lpwstr>
  </property>
</Properties>
</file>