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67" w:rsidRDefault="00641967" w:rsidP="00641967">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前提：本章采购需求中标注“*”号的条款为本次询价采购项目的实质性要求，供应商应全部满足。非“*”号的条款有3项不满足，其响应文件作无效处理。</w:t>
      </w:r>
    </w:p>
    <w:p w:rsidR="00641967" w:rsidRDefault="00641967" w:rsidP="00641967">
      <w:pPr>
        <w:pStyle w:val="2"/>
        <w:spacing w:line="400" w:lineRule="exact"/>
        <w:ind w:left="210"/>
        <w:rPr>
          <w:rFonts w:ascii="仿宋" w:eastAsia="仿宋" w:hAnsi="仿宋" w:hint="eastAsia"/>
          <w:color w:val="000000" w:themeColor="text1"/>
          <w:sz w:val="24"/>
          <w:szCs w:val="24"/>
        </w:rPr>
      </w:pPr>
      <w:r>
        <w:rPr>
          <w:rFonts w:ascii="仿宋" w:eastAsia="仿宋" w:hAnsi="仿宋" w:hint="eastAsia"/>
          <w:color w:val="000000" w:themeColor="text1"/>
          <w:sz w:val="24"/>
          <w:szCs w:val="24"/>
        </w:rPr>
        <w:t>一、项目概述</w:t>
      </w:r>
    </w:p>
    <w:p w:rsidR="00641967" w:rsidRDefault="00641967" w:rsidP="00641967">
      <w:pPr>
        <w:pStyle w:val="a4"/>
        <w:spacing w:line="400" w:lineRule="exact"/>
        <w:ind w:firstLine="464"/>
        <w:rPr>
          <w:rFonts w:ascii="仿宋" w:eastAsia="仿宋" w:hAnsi="仿宋" w:hint="eastAsia"/>
          <w:color w:val="000000" w:themeColor="text1"/>
          <w:spacing w:val="-4"/>
          <w:sz w:val="24"/>
        </w:rPr>
      </w:pPr>
      <w:r>
        <w:rPr>
          <w:rFonts w:ascii="仿宋" w:eastAsia="仿宋" w:hAnsi="仿宋" w:hint="eastAsia"/>
          <w:color w:val="000000" w:themeColor="text1"/>
          <w:spacing w:val="-4"/>
          <w:sz w:val="24"/>
        </w:rPr>
        <w:t>本项目1个包，2022年农药肥料采购。</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948"/>
        <w:gridCol w:w="4068"/>
        <w:gridCol w:w="2007"/>
      </w:tblGrid>
      <w:tr w:rsidR="00641967">
        <w:trPr>
          <w:trHeight w:val="623"/>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类型</w:t>
            </w: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序号</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有效成分</w:t>
            </w:r>
          </w:p>
        </w:tc>
        <w:tc>
          <w:tcPr>
            <w:tcW w:w="109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单价最高限价（元）</w:t>
            </w:r>
          </w:p>
        </w:tc>
      </w:tr>
      <w:tr w:rsidR="00641967">
        <w:trPr>
          <w:trHeight w:val="732"/>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杀菌剂</w:t>
            </w: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70％甲基硫菌灵粉剂</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550.00</w:t>
            </w:r>
          </w:p>
        </w:tc>
      </w:tr>
      <w:tr w:rsidR="00641967">
        <w:trPr>
          <w:trHeight w:val="9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325克/升苯甲·嘧菌酯(苯醚甲环唑125克/升·嘧菌酯200克/升)</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2250.00</w:t>
            </w:r>
          </w:p>
        </w:tc>
      </w:tr>
      <w:tr w:rsidR="00641967">
        <w:trPr>
          <w:trHeight w:val="6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40%百菌清悬浮剂</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500.00</w:t>
            </w:r>
          </w:p>
        </w:tc>
      </w:tr>
      <w:tr w:rsidR="0064196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噁霉·福美双</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300.00</w:t>
            </w:r>
          </w:p>
        </w:tc>
      </w:tr>
      <w:tr w:rsidR="00641967">
        <w:trPr>
          <w:trHeight w:val="823"/>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杀虫剂</w:t>
            </w: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12%甲维·虫螨腈(虫螨腈10%·甲氨基阿维菌素苯甲酸盐2%)</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1360.00</w:t>
            </w:r>
          </w:p>
        </w:tc>
      </w:tr>
      <w:tr w:rsidR="00641967">
        <w:trPr>
          <w:trHeight w:val="7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18％吡虫·噻嗪酮(吡虫啉2%·噻嗪酮16%)</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lang w:bidi="ar"/>
              </w:rPr>
            </w:pPr>
            <w:r>
              <w:rPr>
                <w:rFonts w:ascii="仿宋" w:eastAsia="仿宋" w:hAnsi="仿宋" w:cs="宋体" w:hint="eastAsia"/>
                <w:color w:val="000000" w:themeColor="text1"/>
                <w:kern w:val="0"/>
                <w:szCs w:val="21"/>
                <w:lang w:bidi="ar"/>
              </w:rPr>
              <w:t>600.00</w:t>
            </w:r>
          </w:p>
        </w:tc>
      </w:tr>
      <w:tr w:rsidR="00641967">
        <w:trPr>
          <w:trHeight w:val="5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甲氨基阿维菌素苯甲酸盐2.3%</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1810.00</w:t>
            </w:r>
          </w:p>
        </w:tc>
      </w:tr>
      <w:tr w:rsidR="0064196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氯氰菊酯</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715.00</w:t>
            </w:r>
          </w:p>
        </w:tc>
      </w:tr>
      <w:tr w:rsidR="00641967">
        <w:trPr>
          <w:trHeight w:val="7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敌敌畏77.5％乳油</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178.00</w:t>
            </w:r>
          </w:p>
        </w:tc>
      </w:tr>
      <w:tr w:rsidR="00641967">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6</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溴氰菊酯25g/L乳油</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405.00</w:t>
            </w:r>
          </w:p>
        </w:tc>
      </w:tr>
      <w:tr w:rsidR="0064196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7</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吡虫啉70％</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1480.00</w:t>
            </w:r>
          </w:p>
        </w:tc>
      </w:tr>
      <w:tr w:rsidR="00641967">
        <w:trPr>
          <w:trHeight w:val="788"/>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肥料</w:t>
            </w: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复合肥 N15-P15-K15</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3600.00</w:t>
            </w:r>
          </w:p>
        </w:tc>
      </w:tr>
      <w:tr w:rsidR="00641967">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尿素46.4</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2605.00</w:t>
            </w:r>
          </w:p>
        </w:tc>
      </w:tr>
      <w:tr w:rsidR="00641967">
        <w:trPr>
          <w:trHeight w:val="525"/>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除草剂</w:t>
            </w: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288g/L氯氟吡氧乙酸异辛酯</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2270.00</w:t>
            </w:r>
          </w:p>
        </w:tc>
      </w:tr>
      <w:tr w:rsidR="00641967">
        <w:trPr>
          <w:trHeight w:val="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氯吡嘧磺隆</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3500.00</w:t>
            </w:r>
          </w:p>
        </w:tc>
      </w:tr>
      <w:tr w:rsidR="00641967">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108g/L高效氟吡甲禾灵</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1850.00</w:t>
            </w:r>
          </w:p>
        </w:tc>
      </w:tr>
      <w:tr w:rsidR="00641967">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10％苯磺隆</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455.00</w:t>
            </w:r>
          </w:p>
        </w:tc>
      </w:tr>
      <w:tr w:rsidR="00641967">
        <w:trPr>
          <w:trHeight w:val="7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w:t>
            </w:r>
          </w:p>
        </w:tc>
        <w:tc>
          <w:tcPr>
            <w:tcW w:w="249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41％草甘膦异丙胺盐(草甘膦30%)</w:t>
            </w:r>
          </w:p>
        </w:tc>
        <w:tc>
          <w:tcPr>
            <w:tcW w:w="2007" w:type="dxa"/>
            <w:tcBorders>
              <w:top w:val="single" w:sz="4" w:space="0" w:color="auto"/>
              <w:left w:val="single" w:sz="4" w:space="0" w:color="auto"/>
              <w:bottom w:val="single" w:sz="4" w:space="0" w:color="auto"/>
              <w:right w:val="single" w:sz="4" w:space="0" w:color="auto"/>
            </w:tcBorders>
            <w:noWrap/>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lang w:bidi="ar"/>
              </w:rPr>
              <w:t>345.00</w:t>
            </w:r>
          </w:p>
        </w:tc>
      </w:tr>
    </w:tbl>
    <w:p w:rsidR="00641967" w:rsidRDefault="00641967" w:rsidP="00641967">
      <w:pPr>
        <w:pStyle w:val="2"/>
        <w:spacing w:line="400" w:lineRule="exact"/>
        <w:ind w:left="210"/>
        <w:rPr>
          <w:rFonts w:ascii="仿宋" w:eastAsia="仿宋" w:hAnsi="仿宋" w:hint="eastAsia"/>
          <w:color w:val="000000" w:themeColor="text1"/>
          <w:sz w:val="24"/>
          <w:szCs w:val="24"/>
        </w:rPr>
      </w:pPr>
      <w:r>
        <w:rPr>
          <w:rFonts w:ascii="仿宋" w:eastAsia="仿宋" w:hAnsi="仿宋" w:hint="eastAsia"/>
          <w:color w:val="000000" w:themeColor="text1"/>
          <w:sz w:val="24"/>
          <w:szCs w:val="24"/>
        </w:rPr>
        <w:t>二、项目清单</w:t>
      </w:r>
    </w:p>
    <w:tbl>
      <w:tblPr>
        <w:tblStyle w:val="a5"/>
        <w:tblW w:w="0" w:type="dxa"/>
        <w:jc w:val="center"/>
        <w:tblInd w:w="0" w:type="dxa"/>
        <w:tblLayout w:type="fixed"/>
        <w:tblLook w:val="04A0" w:firstRow="1" w:lastRow="0" w:firstColumn="1" w:lastColumn="0" w:noHBand="0" w:noVBand="1"/>
      </w:tblPr>
      <w:tblGrid>
        <w:gridCol w:w="849"/>
        <w:gridCol w:w="868"/>
        <w:gridCol w:w="1876"/>
        <w:gridCol w:w="1136"/>
        <w:gridCol w:w="862"/>
        <w:gridCol w:w="1269"/>
        <w:gridCol w:w="1269"/>
        <w:gridCol w:w="1309"/>
      </w:tblGrid>
      <w:tr w:rsidR="00641967">
        <w:trPr>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 w:val="21"/>
                <w:szCs w:val="21"/>
              </w:rPr>
            </w:pPr>
            <w:r>
              <w:rPr>
                <w:rFonts w:ascii="仿宋" w:eastAsia="仿宋" w:hAnsi="仿宋" w:hint="eastAsia"/>
                <w:bCs/>
                <w:color w:val="000000" w:themeColor="text1"/>
                <w:szCs w:val="21"/>
              </w:rPr>
              <w:t>包号</w:t>
            </w: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品目号</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标的名称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所属行业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是否允许进口产品</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是否属于优先采购节能产品</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是否属于强制采购节能产品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是否属于优先采购环境标志产品</w:t>
            </w:r>
          </w:p>
        </w:tc>
      </w:tr>
      <w:tr w:rsidR="00641967">
        <w:trPr>
          <w:jc w:val="center"/>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rPr>
                <w:rFonts w:ascii="仿宋" w:eastAsia="仿宋" w:hAnsi="仿宋" w:hint="eastAsia"/>
                <w:bCs/>
                <w:color w:val="000000" w:themeColor="text1"/>
                <w:szCs w:val="21"/>
              </w:rPr>
            </w:pPr>
            <w:r>
              <w:rPr>
                <w:rFonts w:ascii="仿宋" w:eastAsia="仿宋" w:hAnsi="仿宋" w:hint="eastAsia"/>
                <w:bCs/>
                <w:color w:val="000000" w:themeColor="text1"/>
                <w:szCs w:val="21"/>
              </w:rPr>
              <w:t>01包</w:t>
            </w: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70％甲基硫菌灵粉剂</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2</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325克/升苯甲·嘧菌酯(苯醚甲环唑125克/升·嘧菌酯200克/升)</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3</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40%百菌清悬浮剂</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4</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噁霉·福美双</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5</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12%甲维·虫螨腈(虫螨腈10%·甲氨基阿维菌素苯甲酸盐2%)</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6</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18％吡虫·噻嗪酮(吡虫啉2%·噻嗪酮16%)</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7</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甲氨基阿维菌素苯甲酸盐2.3%</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8</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氯氰菊酯</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9</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敌敌畏77.5％乳油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10</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溴氰菊酯25g/L乳油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11</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吡虫啉70％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12</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复合肥 N15-P15-K15</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13</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尿素46.4</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hint="eastAsia"/>
                <w:bCs/>
                <w:color w:val="000000" w:themeColor="text1"/>
                <w:szCs w:val="21"/>
              </w:rPr>
            </w:pPr>
            <w:r>
              <w:rPr>
                <w:rFonts w:ascii="仿宋" w:eastAsia="仿宋" w:hAnsi="仿宋" w:cs="仿宋" w:hint="eastAsia"/>
                <w:color w:val="000000" w:themeColor="text1"/>
                <w:szCs w:val="21"/>
                <w:lang w:bidi="ar"/>
              </w:rPr>
              <w:t>14</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cs="宋体" w:hint="eastAsia"/>
                <w:color w:val="000000" w:themeColor="text1"/>
                <w:szCs w:val="21"/>
              </w:rPr>
              <w:t>288g/L氯氟吡氧乙酸异辛酯</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cs="仿宋" w:hint="eastAsia"/>
                <w:color w:val="000000" w:themeColor="text1"/>
                <w:szCs w:val="21"/>
                <w:lang w:bidi="ar"/>
              </w:rPr>
            </w:pPr>
            <w:r>
              <w:rPr>
                <w:rFonts w:ascii="仿宋" w:eastAsia="仿宋" w:hAnsi="仿宋" w:cs="仿宋" w:hint="eastAsia"/>
                <w:color w:val="000000" w:themeColor="text1"/>
                <w:szCs w:val="21"/>
                <w:lang w:bidi="ar"/>
              </w:rPr>
              <w:t>15</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cs="宋体" w:hint="eastAsia"/>
                <w:color w:val="000000" w:themeColor="text1"/>
                <w:szCs w:val="21"/>
              </w:rPr>
            </w:pPr>
            <w:r>
              <w:rPr>
                <w:rFonts w:ascii="仿宋" w:eastAsia="仿宋" w:hAnsi="仿宋" w:cs="宋体" w:hint="eastAsia"/>
                <w:color w:val="000000" w:themeColor="text1"/>
                <w:szCs w:val="21"/>
              </w:rPr>
              <w:t>氯吡嘧磺隆</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cs="仿宋" w:hint="eastAsia"/>
                <w:color w:val="000000" w:themeColor="text1"/>
                <w:szCs w:val="21"/>
                <w:lang w:bidi="ar"/>
              </w:rPr>
            </w:pPr>
            <w:r>
              <w:rPr>
                <w:rFonts w:ascii="仿宋" w:eastAsia="仿宋" w:hAnsi="仿宋" w:cs="仿宋" w:hint="eastAsia"/>
                <w:color w:val="000000" w:themeColor="text1"/>
                <w:szCs w:val="21"/>
                <w:lang w:bidi="ar"/>
              </w:rPr>
              <w:t>16</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cs="宋体" w:hint="eastAsia"/>
                <w:color w:val="000000" w:themeColor="text1"/>
                <w:szCs w:val="21"/>
              </w:rPr>
            </w:pPr>
            <w:r>
              <w:rPr>
                <w:rFonts w:ascii="仿宋" w:eastAsia="仿宋" w:hAnsi="仿宋" w:cs="宋体" w:hint="eastAsia"/>
                <w:color w:val="000000" w:themeColor="text1"/>
                <w:szCs w:val="21"/>
              </w:rPr>
              <w:t>108g/L高效氟吡甲禾灵</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cs="仿宋" w:hint="eastAsia"/>
                <w:color w:val="000000" w:themeColor="text1"/>
                <w:szCs w:val="21"/>
                <w:lang w:bidi="ar"/>
              </w:rPr>
            </w:pPr>
            <w:r>
              <w:rPr>
                <w:rFonts w:ascii="仿宋" w:eastAsia="仿宋" w:hAnsi="仿宋" w:cs="仿宋" w:hint="eastAsia"/>
                <w:color w:val="000000" w:themeColor="text1"/>
                <w:szCs w:val="21"/>
                <w:lang w:bidi="ar"/>
              </w:rPr>
              <w:t>17</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cs="宋体" w:hint="eastAsia"/>
                <w:color w:val="000000" w:themeColor="text1"/>
                <w:szCs w:val="21"/>
              </w:rPr>
            </w:pPr>
            <w:r>
              <w:rPr>
                <w:rFonts w:ascii="仿宋" w:eastAsia="仿宋" w:hAnsi="仿宋" w:cs="宋体" w:hint="eastAsia"/>
                <w:color w:val="000000" w:themeColor="text1"/>
                <w:szCs w:val="21"/>
              </w:rPr>
              <w:t>10％苯磺隆</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r w:rsidR="00641967">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641967" w:rsidRDefault="00641967">
            <w:pPr>
              <w:rPr>
                <w:rFonts w:ascii="仿宋" w:eastAsia="仿宋" w:hAnsi="仿宋"/>
                <w:bCs/>
                <w:color w:val="000000" w:themeColor="text1"/>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textAlignment w:val="center"/>
              <w:rPr>
                <w:rFonts w:ascii="仿宋" w:eastAsia="仿宋" w:hAnsi="仿宋" w:cs="仿宋" w:hint="eastAsia"/>
                <w:color w:val="000000" w:themeColor="text1"/>
                <w:szCs w:val="21"/>
                <w:lang w:bidi="ar"/>
              </w:rPr>
            </w:pPr>
            <w:r>
              <w:rPr>
                <w:rFonts w:ascii="仿宋" w:eastAsia="仿宋" w:hAnsi="仿宋" w:cs="仿宋" w:hint="eastAsia"/>
                <w:color w:val="000000" w:themeColor="text1"/>
                <w:szCs w:val="21"/>
                <w:lang w:bidi="ar"/>
              </w:rPr>
              <w:t>18</w:t>
            </w:r>
          </w:p>
        </w:tc>
        <w:tc>
          <w:tcPr>
            <w:tcW w:w="187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cs="宋体" w:hint="eastAsia"/>
                <w:color w:val="000000" w:themeColor="text1"/>
                <w:szCs w:val="21"/>
              </w:rPr>
            </w:pPr>
            <w:r>
              <w:rPr>
                <w:rFonts w:ascii="仿宋" w:eastAsia="仿宋" w:hAnsi="仿宋" w:cs="宋体" w:hint="eastAsia"/>
                <w:color w:val="000000" w:themeColor="text1"/>
                <w:szCs w:val="21"/>
              </w:rPr>
              <w:t>41％草甘膦异丙胺盐(草甘膦30%)</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left"/>
              <w:rPr>
                <w:rFonts w:ascii="仿宋" w:eastAsia="仿宋" w:hAnsi="仿宋" w:hint="eastAsia"/>
                <w:bCs/>
                <w:color w:val="000000" w:themeColor="text1"/>
                <w:szCs w:val="21"/>
              </w:rPr>
            </w:pPr>
            <w:r>
              <w:rPr>
                <w:rFonts w:ascii="仿宋" w:eastAsia="仿宋" w:hAnsi="仿宋" w:hint="eastAsia"/>
                <w:color w:val="000000" w:themeColor="text1"/>
                <w:szCs w:val="21"/>
              </w:rPr>
              <w:t>工业</w:t>
            </w:r>
          </w:p>
        </w:tc>
        <w:tc>
          <w:tcPr>
            <w:tcW w:w="862"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spacing w:line="400" w:lineRule="exact"/>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c>
          <w:tcPr>
            <w:tcW w:w="1309" w:type="dxa"/>
            <w:tcBorders>
              <w:top w:val="single" w:sz="4" w:space="0" w:color="auto"/>
              <w:left w:val="single" w:sz="4" w:space="0" w:color="auto"/>
              <w:bottom w:val="single" w:sz="4" w:space="0" w:color="auto"/>
              <w:right w:val="single" w:sz="4" w:space="0" w:color="auto"/>
            </w:tcBorders>
            <w:vAlign w:val="center"/>
            <w:hideMark/>
          </w:tcPr>
          <w:p w:rsidR="00641967" w:rsidRDefault="00641967">
            <w:pPr>
              <w:pStyle w:val="a4"/>
              <w:spacing w:line="400" w:lineRule="exact"/>
              <w:ind w:firstLineChars="0" w:firstLine="0"/>
              <w:jc w:val="center"/>
              <w:rPr>
                <w:rFonts w:ascii="仿宋" w:eastAsia="仿宋" w:hAnsi="仿宋" w:hint="eastAsia"/>
                <w:bCs/>
                <w:color w:val="000000" w:themeColor="text1"/>
                <w:szCs w:val="21"/>
              </w:rPr>
            </w:pPr>
            <w:r>
              <w:rPr>
                <w:rFonts w:ascii="仿宋" w:eastAsia="仿宋" w:hAnsi="仿宋" w:hint="eastAsia"/>
                <w:bCs/>
                <w:color w:val="000000" w:themeColor="text1"/>
                <w:szCs w:val="21"/>
              </w:rPr>
              <w:t>否</w:t>
            </w:r>
          </w:p>
        </w:tc>
      </w:tr>
    </w:tbl>
    <w:p w:rsidR="00641967" w:rsidRDefault="00641967" w:rsidP="00641967">
      <w:pPr>
        <w:rPr>
          <w:rFonts w:ascii="仿宋" w:eastAsia="仿宋" w:hAnsi="仿宋" w:hint="eastAsia"/>
          <w:color w:val="000000" w:themeColor="text1"/>
        </w:rPr>
      </w:pPr>
    </w:p>
    <w:p w:rsidR="00641967" w:rsidRDefault="00641967" w:rsidP="00641967">
      <w:pPr>
        <w:pStyle w:val="2"/>
        <w:spacing w:line="400" w:lineRule="exact"/>
        <w:ind w:firstLineChars="98" w:firstLine="236"/>
        <w:rPr>
          <w:rFonts w:ascii="仿宋" w:eastAsia="仿宋" w:hAnsi="仿宋" w:hint="eastAsia"/>
          <w:color w:val="000000" w:themeColor="text1"/>
          <w:sz w:val="24"/>
          <w:szCs w:val="24"/>
        </w:rPr>
      </w:pPr>
      <w:r>
        <w:rPr>
          <w:rFonts w:ascii="仿宋" w:eastAsia="仿宋" w:hAnsi="仿宋" w:hint="eastAsia"/>
          <w:color w:val="000000" w:themeColor="text1"/>
          <w:sz w:val="24"/>
        </w:rPr>
        <w:t>*</w:t>
      </w:r>
      <w:r>
        <w:rPr>
          <w:rFonts w:ascii="仿宋" w:eastAsia="仿宋" w:hAnsi="仿宋" w:hint="eastAsia"/>
          <w:color w:val="000000" w:themeColor="text1"/>
          <w:sz w:val="24"/>
          <w:szCs w:val="24"/>
        </w:rPr>
        <w:t>三、商务要求</w:t>
      </w:r>
    </w:p>
    <w:p w:rsidR="00641967" w:rsidRDefault="00641967" w:rsidP="00641967">
      <w:pPr>
        <w:widowControl/>
        <w:spacing w:line="360" w:lineRule="auto"/>
        <w:jc w:val="left"/>
        <w:rPr>
          <w:rFonts w:ascii="仿宋" w:eastAsia="仿宋" w:hAnsi="仿宋" w:cs="仿宋" w:hint="eastAsia"/>
          <w:color w:val="000000" w:themeColor="text1"/>
          <w:sz w:val="24"/>
        </w:rPr>
      </w:pPr>
      <w:r>
        <w:rPr>
          <w:rFonts w:ascii="仿宋" w:eastAsia="仿宋" w:hAnsi="仿宋" w:cs="仿宋" w:hint="eastAsia"/>
          <w:color w:val="000000" w:themeColor="text1"/>
          <w:sz w:val="24"/>
        </w:rPr>
        <w:t>（1）付款方式：</w:t>
      </w:r>
    </w:p>
    <w:p w:rsidR="00641967" w:rsidRDefault="00641967" w:rsidP="00641967">
      <w:pPr>
        <w:widowControl/>
        <w:spacing w:line="360" w:lineRule="auto"/>
        <w:jc w:val="left"/>
        <w:rPr>
          <w:rFonts w:ascii="仿宋" w:eastAsia="仿宋" w:hAnsi="仿宋" w:cs="仿宋" w:hint="eastAsia"/>
          <w:bCs/>
          <w:color w:val="000000" w:themeColor="text1"/>
          <w:sz w:val="24"/>
        </w:rPr>
      </w:pPr>
      <w:r>
        <w:rPr>
          <w:rFonts w:ascii="仿宋" w:eastAsia="仿宋" w:hAnsi="仿宋" w:cs="仿宋" w:hint="eastAsia"/>
          <w:bCs/>
          <w:color w:val="000000" w:themeColor="text1"/>
          <w:sz w:val="24"/>
        </w:rPr>
        <w:t>1.1.每个月采购的地点、时间、产品名称及数量根据采购人的通知供货，按实际发生的货物数量×单价的合计价格作为结算依据（①实际结算总金额不超过采购预算金额；②每次支付的款项先由预付款的金额进行冲抵，冲抵额度完结后才继续支付）。</w:t>
      </w:r>
    </w:p>
    <w:p w:rsidR="00641967" w:rsidRDefault="00641967" w:rsidP="00641967">
      <w:pPr>
        <w:widowControl/>
        <w:spacing w:line="360" w:lineRule="auto"/>
        <w:jc w:val="left"/>
        <w:rPr>
          <w:rFonts w:ascii="仿宋" w:eastAsia="仿宋" w:hAnsi="仿宋" w:cs="仿宋" w:hint="eastAsia"/>
          <w:bCs/>
          <w:color w:val="000000" w:themeColor="text1"/>
          <w:sz w:val="24"/>
        </w:rPr>
      </w:pPr>
      <w:r>
        <w:rPr>
          <w:rFonts w:ascii="仿宋" w:eastAsia="仿宋" w:hAnsi="仿宋" w:cs="仿宋" w:hint="eastAsia"/>
          <w:bCs/>
          <w:color w:val="000000" w:themeColor="text1"/>
          <w:sz w:val="24"/>
        </w:rPr>
        <w:t>1.2.签订合同后10个工作日内支付预付款40%，预付款支付供应商需提交付款申请。</w:t>
      </w:r>
    </w:p>
    <w:p w:rsidR="00641967" w:rsidRDefault="00641967" w:rsidP="00641967">
      <w:pPr>
        <w:widowControl/>
        <w:spacing w:line="360" w:lineRule="auto"/>
        <w:jc w:val="left"/>
        <w:rPr>
          <w:rFonts w:ascii="仿宋" w:eastAsia="仿宋" w:hAnsi="仿宋" w:cs="仿宋" w:hint="eastAsia"/>
          <w:bCs/>
          <w:color w:val="000000" w:themeColor="text1"/>
          <w:sz w:val="24"/>
        </w:rPr>
      </w:pPr>
      <w:r>
        <w:rPr>
          <w:rFonts w:ascii="仿宋" w:eastAsia="仿宋" w:hAnsi="仿宋" w:cs="仿宋" w:hint="eastAsia"/>
          <w:bCs/>
          <w:color w:val="000000" w:themeColor="text1"/>
          <w:sz w:val="24"/>
        </w:rPr>
        <w:t>1.3.供货完毕验收合格后，供应商需提交付款申请并出具合法有效完整的增值税发票及相关资料进行支付，若供应商所提供的增值税普通发票得不到税务部门的认可由此造成的一切责任均由供应商承担。</w:t>
      </w:r>
    </w:p>
    <w:p w:rsidR="00641967" w:rsidRDefault="00641967" w:rsidP="00641967">
      <w:pPr>
        <w:widowControl/>
        <w:spacing w:line="360" w:lineRule="auto"/>
        <w:jc w:val="left"/>
        <w:rPr>
          <w:rFonts w:ascii="仿宋" w:eastAsia="仿宋" w:hAnsi="仿宋" w:cs="仿宋" w:hint="eastAsia"/>
          <w:bCs/>
          <w:color w:val="000000" w:themeColor="text1"/>
          <w:sz w:val="24"/>
        </w:rPr>
      </w:pPr>
      <w:r>
        <w:rPr>
          <w:rFonts w:ascii="仿宋" w:eastAsia="仿宋" w:hAnsi="仿宋" w:cs="仿宋" w:hint="eastAsia"/>
          <w:bCs/>
          <w:color w:val="000000" w:themeColor="text1"/>
          <w:sz w:val="24"/>
        </w:rPr>
        <w:t>1.4.因供应商未提供必要的凭证资料导致采购人无法按时支付的，采购人不承担任何违约责任。如供应商开具的发票不符合法律规定或导致采购人遭受行政处罚的，采购人有权要求供应商赔偿实际损失。</w:t>
      </w:r>
    </w:p>
    <w:p w:rsidR="00641967" w:rsidRDefault="00641967" w:rsidP="00641967">
      <w:pPr>
        <w:widowControl/>
        <w:spacing w:line="360" w:lineRule="auto"/>
        <w:jc w:val="left"/>
        <w:rPr>
          <w:rFonts w:ascii="仿宋" w:eastAsia="仿宋" w:hAnsi="仿宋" w:cs="仿宋" w:hint="eastAsia"/>
          <w:color w:val="000000" w:themeColor="text1"/>
          <w:sz w:val="24"/>
        </w:rPr>
      </w:pPr>
      <w:r>
        <w:rPr>
          <w:rFonts w:ascii="仿宋" w:eastAsia="仿宋" w:hAnsi="仿宋" w:cs="仿宋" w:hint="eastAsia"/>
          <w:bCs/>
          <w:color w:val="000000" w:themeColor="text1"/>
          <w:sz w:val="24"/>
        </w:rPr>
        <w:t>1.5.在实际使用过程中出现的不合格品，采购人有权扣除已支付的不合格品采购价款。</w:t>
      </w:r>
    </w:p>
    <w:p w:rsidR="00641967" w:rsidRDefault="00641967" w:rsidP="00641967">
      <w:pPr>
        <w:widowControl/>
        <w:spacing w:line="360" w:lineRule="auto"/>
        <w:jc w:val="left"/>
        <w:rPr>
          <w:rFonts w:ascii="仿宋" w:eastAsia="仿宋" w:hAnsi="仿宋" w:cs="仿宋" w:hint="eastAsia"/>
          <w:color w:val="000000" w:themeColor="text1"/>
          <w:sz w:val="24"/>
        </w:rPr>
      </w:pPr>
      <w:r>
        <w:rPr>
          <w:rFonts w:ascii="仿宋" w:eastAsia="仿宋" w:hAnsi="仿宋" w:cs="仿宋" w:hint="eastAsia"/>
          <w:color w:val="000000" w:themeColor="text1"/>
          <w:sz w:val="24"/>
        </w:rPr>
        <w:lastRenderedPageBreak/>
        <w:t>（2）履约时间和地点：</w:t>
      </w:r>
    </w:p>
    <w:p w:rsidR="00641967" w:rsidRDefault="00641967" w:rsidP="00641967">
      <w:pPr>
        <w:widowControl/>
        <w:spacing w:line="360" w:lineRule="auto"/>
        <w:jc w:val="left"/>
        <w:rPr>
          <w:rFonts w:ascii="仿宋" w:eastAsia="仿宋" w:hAnsi="仿宋" w:cs="仿宋" w:hint="eastAsia"/>
          <w:color w:val="000000" w:themeColor="text1"/>
          <w:sz w:val="24"/>
        </w:rPr>
      </w:pPr>
      <w:r>
        <w:rPr>
          <w:rFonts w:ascii="仿宋" w:eastAsia="仿宋" w:hAnsi="仿宋" w:cs="仿宋" w:hint="eastAsia"/>
          <w:color w:val="000000" w:themeColor="text1"/>
          <w:sz w:val="24"/>
        </w:rPr>
        <w:t>2.1.履约时间：合同签订之日起一年内。</w:t>
      </w:r>
    </w:p>
    <w:p w:rsidR="00641967" w:rsidRDefault="00641967" w:rsidP="00641967">
      <w:pPr>
        <w:widowControl/>
        <w:spacing w:line="360" w:lineRule="auto"/>
        <w:jc w:val="left"/>
        <w:rPr>
          <w:rFonts w:ascii="仿宋" w:eastAsia="仿宋" w:hAnsi="仿宋" w:cs="仿宋" w:hint="eastAsia"/>
          <w:color w:val="000000" w:themeColor="text1"/>
          <w:sz w:val="24"/>
        </w:rPr>
      </w:pPr>
      <w:r>
        <w:rPr>
          <w:rFonts w:ascii="仿宋" w:eastAsia="仿宋" w:hAnsi="仿宋" w:cs="仿宋" w:hint="eastAsia"/>
          <w:color w:val="000000" w:themeColor="text1"/>
          <w:sz w:val="24"/>
        </w:rPr>
        <w:t>2.2.履约地点：</w:t>
      </w:r>
      <w:r>
        <w:rPr>
          <w:rFonts w:ascii="仿宋" w:eastAsia="仿宋" w:hAnsi="仿宋" w:hint="eastAsia"/>
          <w:color w:val="000000" w:themeColor="text1"/>
          <w:sz w:val="24"/>
        </w:rPr>
        <w:t>按照采购人的要求在指定时间内交货到</w:t>
      </w:r>
      <w:r>
        <w:rPr>
          <w:rFonts w:ascii="仿宋" w:eastAsia="仿宋" w:hAnsi="仿宋" w:cs="仿宋" w:hint="eastAsia"/>
          <w:color w:val="000000" w:themeColor="text1"/>
          <w:sz w:val="24"/>
        </w:rPr>
        <w:t>成都市双流区棠湖公园管理处管辖范围内的各公园点位或采购人指定地点</w:t>
      </w:r>
      <w:r>
        <w:rPr>
          <w:rFonts w:ascii="仿宋" w:eastAsia="仿宋" w:hAnsi="仿宋" w:hint="eastAsia"/>
          <w:bCs/>
          <w:color w:val="000000" w:themeColor="text1"/>
          <w:sz w:val="24"/>
        </w:rPr>
        <w:t>。</w:t>
      </w:r>
    </w:p>
    <w:p w:rsidR="00641967" w:rsidRDefault="00641967" w:rsidP="00641967">
      <w:pPr>
        <w:spacing w:line="500" w:lineRule="exact"/>
        <w:rPr>
          <w:rFonts w:ascii="仿宋" w:eastAsia="仿宋" w:hAnsi="仿宋" w:cs="仿宋" w:hint="eastAsia"/>
          <w:bCs/>
          <w:color w:val="000000" w:themeColor="text1"/>
          <w:sz w:val="24"/>
        </w:rPr>
      </w:pPr>
      <w:r>
        <w:rPr>
          <w:rFonts w:ascii="仿宋" w:eastAsia="仿宋" w:hAnsi="仿宋" w:cs="仿宋" w:hint="eastAsia"/>
          <w:bCs/>
          <w:color w:val="000000" w:themeColor="text1"/>
          <w:sz w:val="24"/>
        </w:rPr>
        <w:t>（3）</w:t>
      </w:r>
      <w:r>
        <w:rPr>
          <w:rFonts w:ascii="仿宋" w:eastAsia="仿宋" w:hAnsi="仿宋" w:cs="仿宋" w:hint="eastAsia"/>
          <w:color w:val="000000" w:themeColor="text1"/>
          <w:sz w:val="24"/>
        </w:rPr>
        <w:t>履约验收要求</w:t>
      </w:r>
      <w:r>
        <w:rPr>
          <w:rFonts w:ascii="仿宋" w:eastAsia="仿宋" w:hAnsi="仿宋" w:cs="仿宋" w:hint="eastAsia"/>
          <w:bCs/>
          <w:color w:val="000000" w:themeColor="text1"/>
          <w:sz w:val="24"/>
        </w:rPr>
        <w:t>：</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3.1.履约验收主体：成都市双流区棠湖公园管理处；</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3.2.履约验收时间：</w:t>
      </w:r>
      <w:r>
        <w:rPr>
          <w:rFonts w:ascii="仿宋" w:eastAsia="仿宋" w:hAnsi="仿宋" w:cs="仿宋" w:hint="eastAsia"/>
          <w:bCs/>
          <w:color w:val="000000" w:themeColor="text1"/>
          <w:sz w:val="24"/>
        </w:rPr>
        <w:t>每个月供货</w:t>
      </w:r>
      <w:r>
        <w:rPr>
          <w:rFonts w:ascii="仿宋" w:eastAsia="仿宋" w:hAnsi="仿宋" w:cs="仿宋" w:hint="eastAsia"/>
          <w:color w:val="000000" w:themeColor="text1"/>
          <w:sz w:val="24"/>
        </w:rPr>
        <w:t>后5个工作日内；</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3.3.履约验收方式：采购人单位内部验收；</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3.4.履约验收程序：一次性验收；</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3.5.履约验收内容和标准：</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3.5.1技术履约内容及标准：按照本项目采购文件中“技术、服务要求”及中标人投标文件进行验收。</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3.5.2商务履约内容及标准：按照本项目采购文件中“商务要求”及中标人投标文件进行验收。</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3.6.其他验收事项：</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其他验收事项严格按照政府采购相关法律法规以及《财政部关于进一步加强政府采购需求和履约验收管理的指导意见》（财库〔2016〕205号）的要求执行。</w:t>
      </w:r>
    </w:p>
    <w:p w:rsidR="00641967" w:rsidRDefault="00641967" w:rsidP="00641967">
      <w:pPr>
        <w:spacing w:line="500" w:lineRule="exact"/>
        <w:rPr>
          <w:rFonts w:ascii="仿宋" w:eastAsia="仿宋" w:hAnsi="仿宋" w:cs="仿宋" w:hint="eastAsia"/>
          <w:color w:val="000000" w:themeColor="text1"/>
          <w:sz w:val="24"/>
        </w:rPr>
      </w:pPr>
      <w:r>
        <w:rPr>
          <w:rFonts w:ascii="仿宋" w:eastAsia="仿宋" w:hAnsi="仿宋" w:cs="仿宋" w:hint="eastAsia"/>
          <w:color w:val="000000" w:themeColor="text1"/>
          <w:sz w:val="24"/>
        </w:rPr>
        <w:t>（4）其他要求：</w:t>
      </w:r>
    </w:p>
    <w:p w:rsidR="00641967" w:rsidRDefault="00641967" w:rsidP="00641967">
      <w:pPr>
        <w:spacing w:line="500" w:lineRule="exact"/>
        <w:rPr>
          <w:rFonts w:ascii="仿宋" w:eastAsia="仿宋" w:hAnsi="仿宋" w:hint="eastAsia"/>
          <w:color w:val="000000" w:themeColor="text1"/>
          <w:sz w:val="24"/>
        </w:rPr>
      </w:pPr>
      <w:r>
        <w:rPr>
          <w:rFonts w:ascii="仿宋" w:eastAsia="仿宋" w:hAnsi="仿宋" w:hint="eastAsia"/>
          <w:bCs/>
          <w:color w:val="000000" w:themeColor="text1"/>
          <w:sz w:val="24"/>
        </w:rPr>
        <w:t>4.1.供应商必须遵守采购合同并执行合同中的各项规定，保证采购合同的正常履行。</w:t>
      </w:r>
    </w:p>
    <w:p w:rsidR="00641967" w:rsidRDefault="00641967" w:rsidP="00641967">
      <w:pPr>
        <w:spacing w:line="500" w:lineRule="exact"/>
        <w:rPr>
          <w:rFonts w:ascii="仿宋" w:eastAsia="仿宋" w:hAnsi="仿宋" w:hint="eastAsia"/>
          <w:bCs/>
          <w:color w:val="000000" w:themeColor="text1"/>
          <w:sz w:val="24"/>
        </w:rPr>
      </w:pPr>
      <w:r>
        <w:rPr>
          <w:rFonts w:ascii="仿宋" w:eastAsia="仿宋" w:hAnsi="仿宋" w:hint="eastAsia"/>
          <w:bCs/>
          <w:color w:val="000000" w:themeColor="text1"/>
          <w:sz w:val="24"/>
        </w:rPr>
        <w:t>4.2.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rsidR="00641967" w:rsidRDefault="00641967" w:rsidP="00641967">
      <w:pPr>
        <w:spacing w:line="500" w:lineRule="exact"/>
        <w:rPr>
          <w:rFonts w:ascii="仿宋" w:eastAsia="仿宋" w:hAnsi="仿宋" w:hint="eastAsia"/>
          <w:bCs/>
          <w:color w:val="000000" w:themeColor="text1"/>
          <w:sz w:val="24"/>
        </w:rPr>
      </w:pPr>
      <w:r>
        <w:rPr>
          <w:rFonts w:ascii="仿宋" w:eastAsia="仿宋" w:hAnsi="仿宋" w:hint="eastAsia"/>
          <w:bCs/>
          <w:color w:val="000000" w:themeColor="text1"/>
          <w:sz w:val="24"/>
        </w:rPr>
        <w:t>4.3.供应商必须遵守采购合同按时完成合同相关工作，造成重大影响的，采购人有权无条件终止采购合同并要求供应商退还已支付货款。</w:t>
      </w:r>
    </w:p>
    <w:p w:rsidR="00641967" w:rsidRDefault="00641967" w:rsidP="00641967">
      <w:pPr>
        <w:pStyle w:val="a4"/>
        <w:spacing w:line="400" w:lineRule="exact"/>
        <w:ind w:firstLineChars="0" w:firstLine="0"/>
        <w:rPr>
          <w:rFonts w:ascii="仿宋" w:eastAsia="仿宋" w:hAnsi="仿宋" w:hint="eastAsia"/>
          <w:color w:val="000000" w:themeColor="text1"/>
          <w:sz w:val="24"/>
        </w:rPr>
      </w:pPr>
      <w:r>
        <w:rPr>
          <w:rFonts w:ascii="仿宋" w:eastAsia="仿宋" w:hAnsi="仿宋" w:hint="eastAsia"/>
          <w:bCs/>
          <w:color w:val="000000" w:themeColor="text1"/>
          <w:sz w:val="24"/>
        </w:rPr>
        <w:t>4.4.供应商应当遵守采购人的相关项目需求及相关技术要求及实质性条款，实施完成采购合同应当完全满足相关项目需求及相关技术要求及实质性条款，若造成相关损失的，采购人有权要求供应商承担所有赔偿责任</w:t>
      </w:r>
      <w:r>
        <w:rPr>
          <w:rFonts w:ascii="仿宋" w:eastAsia="仿宋" w:hAnsi="仿宋" w:hint="eastAsia"/>
          <w:color w:val="000000" w:themeColor="text1"/>
          <w:sz w:val="24"/>
        </w:rPr>
        <w:t>。</w:t>
      </w:r>
    </w:p>
    <w:p w:rsidR="00641967" w:rsidRDefault="00641967" w:rsidP="00641967">
      <w:pPr>
        <w:pStyle w:val="a4"/>
        <w:spacing w:line="400" w:lineRule="exact"/>
        <w:ind w:firstLineChars="0" w:firstLine="0"/>
        <w:rPr>
          <w:rFonts w:ascii="仿宋" w:eastAsia="仿宋" w:hAnsi="仿宋" w:hint="eastAsia"/>
          <w:color w:val="000000" w:themeColor="text1"/>
          <w:sz w:val="24"/>
        </w:rPr>
      </w:pPr>
      <w:r>
        <w:rPr>
          <w:rFonts w:ascii="仿宋" w:eastAsia="仿宋" w:hAnsi="仿宋" w:hint="eastAsia"/>
          <w:color w:val="000000" w:themeColor="text1"/>
          <w:sz w:val="24"/>
        </w:rPr>
        <w:lastRenderedPageBreak/>
        <w:t>4.5.若因遇材料价格上涨属于</w:t>
      </w:r>
      <w:r>
        <w:rPr>
          <w:rFonts w:ascii="仿宋" w:eastAsia="仿宋" w:hAnsi="仿宋" w:hint="eastAsia"/>
          <w:bCs/>
          <w:color w:val="000000" w:themeColor="text1"/>
          <w:sz w:val="24"/>
        </w:rPr>
        <w:t>供应商</w:t>
      </w:r>
      <w:r>
        <w:rPr>
          <w:rFonts w:ascii="仿宋" w:eastAsia="仿宋" w:hAnsi="仿宋" w:hint="eastAsia"/>
          <w:color w:val="000000" w:themeColor="text1"/>
          <w:sz w:val="24"/>
        </w:rPr>
        <w:t>的商业风险，</w:t>
      </w:r>
      <w:r>
        <w:rPr>
          <w:rFonts w:ascii="仿宋" w:eastAsia="仿宋" w:hAnsi="仿宋" w:hint="eastAsia"/>
          <w:bCs/>
          <w:color w:val="000000" w:themeColor="text1"/>
          <w:sz w:val="24"/>
        </w:rPr>
        <w:t>供应商</w:t>
      </w:r>
      <w:r>
        <w:rPr>
          <w:rFonts w:ascii="仿宋" w:eastAsia="仿宋" w:hAnsi="仿宋" w:hint="eastAsia"/>
          <w:color w:val="000000" w:themeColor="text1"/>
          <w:sz w:val="24"/>
        </w:rPr>
        <w:t>不得以此为由向采购人主张变更价格或解除本合同。</w:t>
      </w:r>
    </w:p>
    <w:p w:rsidR="00641967" w:rsidRDefault="00641967" w:rsidP="00641967">
      <w:pPr>
        <w:pStyle w:val="a4"/>
        <w:spacing w:line="400" w:lineRule="exact"/>
        <w:ind w:firstLineChars="0" w:firstLine="0"/>
        <w:rPr>
          <w:rFonts w:ascii="仿宋" w:eastAsia="仿宋" w:hAnsi="仿宋" w:hint="eastAsia"/>
          <w:color w:val="000000" w:themeColor="text1"/>
          <w:sz w:val="24"/>
        </w:rPr>
      </w:pPr>
      <w:r>
        <w:rPr>
          <w:rFonts w:ascii="仿宋" w:eastAsia="仿宋" w:hAnsi="仿宋" w:hint="eastAsia"/>
          <w:color w:val="000000" w:themeColor="text1"/>
          <w:sz w:val="24"/>
        </w:rPr>
        <w:t>4.6.包装要求：产品包装应符合《商品包装政府采购需求标准（试行）》、 《快递包装政府采购需求标准（试行）》的通知（财办库〔2020〕123号）的要求。</w:t>
      </w:r>
    </w:p>
    <w:p w:rsidR="00641967" w:rsidRDefault="00641967" w:rsidP="00641967">
      <w:pPr>
        <w:pStyle w:val="a4"/>
        <w:spacing w:line="400" w:lineRule="exact"/>
        <w:ind w:firstLineChars="0" w:firstLine="0"/>
        <w:rPr>
          <w:rFonts w:ascii="仿宋" w:eastAsia="仿宋" w:hAnsi="仿宋" w:hint="eastAsia"/>
          <w:color w:val="000000" w:themeColor="text1"/>
          <w:sz w:val="24"/>
        </w:rPr>
      </w:pPr>
      <w:r>
        <w:rPr>
          <w:rFonts w:ascii="仿宋" w:eastAsia="仿宋" w:hAnsi="仿宋" w:hint="eastAsia"/>
          <w:color w:val="000000" w:themeColor="text1"/>
          <w:sz w:val="24"/>
        </w:rPr>
        <w:t>4.7.供应商需提供承诺函，承诺提供的农药、肥料可以达到除草、杀虫等效果，否则采购人可以拒绝收货和支付不合格货物的货款并报相关主管部门（承诺函格式自拟）。</w:t>
      </w:r>
    </w:p>
    <w:p w:rsidR="00641967" w:rsidRDefault="00641967" w:rsidP="00641967">
      <w:pPr>
        <w:pStyle w:val="a4"/>
        <w:spacing w:line="400" w:lineRule="exact"/>
        <w:ind w:firstLine="480"/>
        <w:rPr>
          <w:rFonts w:ascii="仿宋" w:eastAsia="仿宋" w:hAnsi="仿宋" w:hint="eastAsia"/>
          <w:color w:val="000000" w:themeColor="text1"/>
          <w:sz w:val="24"/>
        </w:rPr>
      </w:pPr>
    </w:p>
    <w:p w:rsidR="00641967" w:rsidRDefault="00641967" w:rsidP="00641967">
      <w:pPr>
        <w:pStyle w:val="2"/>
        <w:spacing w:line="400" w:lineRule="exact"/>
        <w:rPr>
          <w:rFonts w:ascii="仿宋" w:eastAsia="仿宋" w:hAnsi="仿宋" w:hint="eastAsia"/>
          <w:b w:val="0"/>
          <w:color w:val="000000" w:themeColor="text1"/>
          <w:sz w:val="24"/>
          <w:szCs w:val="24"/>
        </w:rPr>
      </w:pPr>
      <w:r>
        <w:rPr>
          <w:rFonts w:ascii="仿宋" w:eastAsia="仿宋" w:hAnsi="仿宋" w:hint="eastAsia"/>
          <w:color w:val="000000" w:themeColor="text1"/>
          <w:sz w:val="24"/>
          <w:szCs w:val="24"/>
        </w:rPr>
        <w:t>四、技术、服务要求</w:t>
      </w:r>
      <w:r>
        <w:rPr>
          <w:rFonts w:ascii="仿宋" w:eastAsia="仿宋" w:hAnsi="仿宋" w:hint="eastAsia"/>
          <w:bCs w:val="0"/>
          <w:color w:val="000000" w:themeColor="text1"/>
          <w:sz w:val="24"/>
          <w:szCs w:val="24"/>
        </w:rPr>
        <w:t>（共18项）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5"/>
        <w:gridCol w:w="3073"/>
        <w:gridCol w:w="1998"/>
        <w:gridCol w:w="1074"/>
      </w:tblGrid>
      <w:tr w:rsidR="00641967">
        <w:trPr>
          <w:trHeight w:val="623"/>
        </w:trPr>
        <w:tc>
          <w:tcPr>
            <w:tcW w:w="649"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类型</w:t>
            </w: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序号</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有效成分</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规格</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单位</w:t>
            </w:r>
          </w:p>
        </w:tc>
      </w:tr>
      <w:tr w:rsidR="00641967">
        <w:trPr>
          <w:trHeight w:val="590"/>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杀菌剂</w:t>
            </w: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70％甲基硫菌灵粉剂</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1000g* 10袋</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325克/升苯甲·嘧菌酯(苯醚甲环唑125克/升·嘧菌酯200克/升)</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10g*800袋</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40%百菌清悬浮剂</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1000g* 12瓶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噁霉·福美双</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20g*200袋</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885"/>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杀虫剂</w:t>
            </w: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12%甲维·虫螨腈(虫螨腈10%·甲氨基阿维菌素苯甲酸盐2%)</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20m1 *300瓶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18％吡虫·噻嗪酮(吡虫啉2%·噻嗪酮16%)</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500ml *20瓶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甲氨基阿维菌素苯甲酸盐2.3%</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50ml *200支</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氯氰菊酯</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200g*40瓶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敌敌畏77.5％乳油</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300m1 * 20瓶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6</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溴氰菊酯25g/L乳油</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100m1 *50瓶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7</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吡虫啉70％</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5g*800袋</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44"/>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肥料</w:t>
            </w: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复合肥 N15-P15-K15</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25Kg</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吨</w:t>
            </w:r>
          </w:p>
        </w:tc>
      </w:tr>
      <w:tr w:rsidR="0064196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尿素46.4</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40Kg</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吨</w:t>
            </w:r>
          </w:p>
        </w:tc>
      </w:tr>
      <w:tr w:rsidR="00641967">
        <w:trPr>
          <w:trHeight w:val="525"/>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lastRenderedPageBreak/>
              <w:t>除草剂</w:t>
            </w: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288g/L氯氟吡氧乙酸异辛酯</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10ml *600包</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氯吡嘧磺隆</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2g*1000包</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3</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108g/L高效氟吡甲禾灵</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200m1 *40瓶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10％苯磺隆</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10g*500袋</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r w:rsidR="00641967">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jc w:val="left"/>
              <w:rPr>
                <w:rFonts w:ascii="仿宋" w:eastAsia="仿宋" w:hAnsi="仿宋" w:cs="宋体"/>
                <w:color w:val="000000" w:themeColor="text1"/>
                <w:kern w:val="0"/>
                <w:szCs w:val="21"/>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5</w:t>
            </w:r>
          </w:p>
        </w:tc>
        <w:tc>
          <w:tcPr>
            <w:tcW w:w="1852"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41％草甘膦异丙胺盐(草甘膦30%)</w:t>
            </w:r>
          </w:p>
        </w:tc>
        <w:tc>
          <w:tcPr>
            <w:tcW w:w="1204"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1000g* 12瓶</w:t>
            </w:r>
          </w:p>
        </w:tc>
        <w:tc>
          <w:tcPr>
            <w:tcW w:w="647" w:type="pct"/>
            <w:tcBorders>
              <w:top w:val="single" w:sz="4" w:space="0" w:color="auto"/>
              <w:left w:val="single" w:sz="4" w:space="0" w:color="auto"/>
              <w:bottom w:val="single" w:sz="4" w:space="0" w:color="auto"/>
              <w:right w:val="single" w:sz="4" w:space="0" w:color="auto"/>
            </w:tcBorders>
            <w:vAlign w:val="center"/>
            <w:hideMark/>
          </w:tcPr>
          <w:p w:rsidR="00641967" w:rsidRDefault="00641967">
            <w:pPr>
              <w:widowControl/>
              <w:spacing w:line="360" w:lineRule="auto"/>
              <w:jc w:val="cente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件</w:t>
            </w:r>
          </w:p>
        </w:tc>
      </w:tr>
    </w:tbl>
    <w:p w:rsidR="00BC6848" w:rsidRDefault="00641967">
      <w:r>
        <w:rPr>
          <w:rFonts w:ascii="仿宋" w:eastAsia="仿宋" w:hAnsi="仿宋" w:hint="eastAsia"/>
          <w:color w:val="000000" w:themeColor="text1"/>
          <w:sz w:val="24"/>
        </w:rPr>
        <w:br w:type="page"/>
      </w:r>
      <w:bookmarkStart w:id="0" w:name="_GoBack"/>
      <w:bookmarkEnd w:id="0"/>
    </w:p>
    <w:sectPr w:rsidR="00BC68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AF"/>
    <w:rsid w:val="00641967"/>
    <w:rsid w:val="00647AAF"/>
    <w:rsid w:val="00BC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3E518-6C23-4FF1-B2C7-0AF2799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41967"/>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641967"/>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semiHidden/>
    <w:qFormat/>
    <w:rsid w:val="00641967"/>
    <w:rPr>
      <w:rFonts w:ascii="Arial" w:eastAsia="黑体" w:hAnsi="Arial" w:cs="Times New Roman"/>
      <w:b/>
      <w:bCs/>
      <w:sz w:val="32"/>
      <w:szCs w:val="32"/>
    </w:rPr>
  </w:style>
  <w:style w:type="character" w:customStyle="1" w:styleId="Char">
    <w:name w:val="正文缩进 Char"/>
    <w:link w:val="a4"/>
    <w:semiHidden/>
    <w:qFormat/>
    <w:locked/>
    <w:rsid w:val="00641967"/>
    <w:rPr>
      <w:szCs w:val="24"/>
    </w:rPr>
  </w:style>
  <w:style w:type="paragraph" w:styleId="a4">
    <w:name w:val="Normal Indent"/>
    <w:basedOn w:val="a"/>
    <w:link w:val="Char"/>
    <w:semiHidden/>
    <w:unhideWhenUsed/>
    <w:qFormat/>
    <w:rsid w:val="00641967"/>
    <w:pPr>
      <w:ind w:firstLineChars="200" w:firstLine="420"/>
    </w:pPr>
    <w:rPr>
      <w:rFonts w:asciiTheme="minorHAnsi" w:eastAsiaTheme="minorEastAsia" w:hAnsiTheme="minorHAnsi" w:cstheme="minorBidi"/>
    </w:rPr>
  </w:style>
  <w:style w:type="table" w:styleId="a5">
    <w:name w:val="Table Grid"/>
    <w:basedOn w:val="a2"/>
    <w:qFormat/>
    <w:rsid w:val="0064196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0"/>
    <w:uiPriority w:val="99"/>
    <w:semiHidden/>
    <w:unhideWhenUsed/>
    <w:rsid w:val="00641967"/>
    <w:pPr>
      <w:spacing w:after="120"/>
    </w:pPr>
  </w:style>
  <w:style w:type="character" w:customStyle="1" w:styleId="Char0">
    <w:name w:val="正文文本 Char"/>
    <w:basedOn w:val="a1"/>
    <w:link w:val="a0"/>
    <w:uiPriority w:val="99"/>
    <w:semiHidden/>
    <w:rsid w:val="0064196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Company>P R 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2022-11-10T06:59:00Z</dcterms:created>
  <dcterms:modified xsi:type="dcterms:W3CDTF">2022-11-10T06:59:00Z</dcterms:modified>
</cp:coreProperties>
</file>