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49" w:rsidRPr="00C91249" w:rsidRDefault="00C91249" w:rsidP="00C91249">
      <w:pPr>
        <w:widowControl/>
        <w:shd w:val="clear" w:color="auto" w:fill="FFFFFF"/>
        <w:spacing w:line="480" w:lineRule="auto"/>
        <w:jc w:val="center"/>
        <w:outlineLvl w:val="0"/>
        <w:rPr>
          <w:rFonts w:ascii="宋体" w:eastAsia="宋体" w:hAnsi="宋体" w:cs="宋体"/>
          <w:b/>
          <w:bCs/>
          <w:color w:val="333333"/>
          <w:kern w:val="36"/>
          <w:sz w:val="48"/>
          <w:szCs w:val="48"/>
        </w:rPr>
      </w:pPr>
      <w:r w:rsidRPr="00C91249">
        <w:rPr>
          <w:rFonts w:ascii="宋体" w:eastAsia="宋体" w:hAnsi="宋体" w:cs="宋体" w:hint="eastAsia"/>
          <w:b/>
          <w:bCs/>
          <w:color w:val="333333"/>
          <w:kern w:val="36"/>
          <w:sz w:val="48"/>
          <w:szCs w:val="48"/>
        </w:rPr>
        <w:t>政府采购项目采购需求</w:t>
      </w:r>
    </w:p>
    <w:p w:rsidR="00C91249" w:rsidRPr="00C91249" w:rsidRDefault="00C91249" w:rsidP="00C91249">
      <w:pPr>
        <w:widowControl/>
        <w:shd w:val="clear" w:color="auto" w:fill="FFFFFF"/>
        <w:spacing w:line="480" w:lineRule="auto"/>
        <w:ind w:right="540"/>
        <w:jc w:val="center"/>
        <w:outlineLvl w:val="2"/>
        <w:rPr>
          <w:rFonts w:ascii="宋体" w:eastAsia="宋体" w:hAnsi="宋体" w:cs="宋体" w:hint="eastAsia"/>
          <w:color w:val="333333"/>
          <w:kern w:val="0"/>
          <w:sz w:val="27"/>
          <w:szCs w:val="27"/>
        </w:rPr>
      </w:pPr>
      <w:r w:rsidRPr="00C91249">
        <w:rPr>
          <w:rFonts w:ascii="宋体" w:eastAsia="宋体" w:hAnsi="宋体" w:cs="宋体" w:hint="eastAsia"/>
          <w:color w:val="333333"/>
          <w:kern w:val="0"/>
          <w:sz w:val="27"/>
          <w:szCs w:val="27"/>
        </w:rPr>
        <w:t>采购单位：攀枝花市审计局</w:t>
      </w:r>
    </w:p>
    <w:p w:rsidR="00C91249" w:rsidRPr="00C91249" w:rsidRDefault="00C91249" w:rsidP="00C91249">
      <w:pPr>
        <w:widowControl/>
        <w:shd w:val="clear" w:color="auto" w:fill="FFFFFF"/>
        <w:spacing w:line="480" w:lineRule="auto"/>
        <w:ind w:right="540" w:firstLineChars="850" w:firstLine="2295"/>
        <w:outlineLvl w:val="2"/>
        <w:rPr>
          <w:rFonts w:ascii="宋体" w:eastAsia="宋体" w:hAnsi="宋体" w:cs="宋体" w:hint="eastAsia"/>
          <w:color w:val="333333"/>
          <w:kern w:val="0"/>
          <w:sz w:val="27"/>
          <w:szCs w:val="27"/>
        </w:rPr>
      </w:pPr>
      <w:r w:rsidRPr="00C91249">
        <w:rPr>
          <w:rFonts w:ascii="宋体" w:eastAsia="宋体" w:hAnsi="宋体" w:cs="宋体" w:hint="eastAsia"/>
          <w:color w:val="333333"/>
          <w:kern w:val="0"/>
          <w:sz w:val="27"/>
          <w:szCs w:val="27"/>
        </w:rPr>
        <w:t>所属年度：2022年</w:t>
      </w:r>
    </w:p>
    <w:p w:rsidR="00C91249" w:rsidRPr="00C91249" w:rsidRDefault="00C91249" w:rsidP="00C91249">
      <w:pPr>
        <w:widowControl/>
        <w:shd w:val="clear" w:color="auto" w:fill="FFFFFF"/>
        <w:spacing w:line="480" w:lineRule="auto"/>
        <w:ind w:right="540"/>
        <w:jc w:val="center"/>
        <w:outlineLvl w:val="2"/>
        <w:rPr>
          <w:rFonts w:ascii="宋体" w:eastAsia="宋体" w:hAnsi="宋体" w:cs="宋体" w:hint="eastAsia"/>
          <w:color w:val="333333"/>
          <w:kern w:val="0"/>
          <w:sz w:val="27"/>
          <w:szCs w:val="27"/>
        </w:rPr>
      </w:pPr>
      <w:r w:rsidRPr="00C91249">
        <w:rPr>
          <w:rFonts w:ascii="宋体" w:eastAsia="宋体" w:hAnsi="宋体" w:cs="宋体" w:hint="eastAsia"/>
          <w:color w:val="333333"/>
          <w:kern w:val="0"/>
          <w:sz w:val="27"/>
          <w:szCs w:val="27"/>
        </w:rPr>
        <w:t>编制单位：攀枝花市审计局</w:t>
      </w:r>
    </w:p>
    <w:p w:rsidR="00C91249" w:rsidRPr="00C91249" w:rsidRDefault="00C91249" w:rsidP="00C91249">
      <w:pPr>
        <w:widowControl/>
        <w:shd w:val="clear" w:color="auto" w:fill="FFFFFF"/>
        <w:spacing w:line="480" w:lineRule="auto"/>
        <w:ind w:right="540"/>
        <w:jc w:val="center"/>
        <w:outlineLvl w:val="2"/>
        <w:rPr>
          <w:rFonts w:ascii="宋体" w:eastAsia="宋体" w:hAnsi="宋体" w:cs="宋体" w:hint="eastAsia"/>
          <w:color w:val="333333"/>
          <w:kern w:val="0"/>
          <w:sz w:val="27"/>
          <w:szCs w:val="27"/>
        </w:rPr>
      </w:pPr>
      <w:r w:rsidRPr="00C91249">
        <w:rPr>
          <w:rFonts w:ascii="宋体" w:eastAsia="宋体" w:hAnsi="宋体" w:cs="宋体" w:hint="eastAsia"/>
          <w:color w:val="333333"/>
          <w:kern w:val="0"/>
          <w:sz w:val="27"/>
          <w:szCs w:val="27"/>
        </w:rPr>
        <w:t>编制时间：2022年10月13日</w:t>
      </w:r>
    </w:p>
    <w:p w:rsidR="00C91249" w:rsidRPr="00C91249" w:rsidRDefault="00C91249" w:rsidP="00C91249">
      <w:pPr>
        <w:widowControl/>
        <w:shd w:val="clear" w:color="auto" w:fill="FFFFFF"/>
        <w:spacing w:line="480" w:lineRule="auto"/>
        <w:outlineLvl w:val="2"/>
        <w:rPr>
          <w:rFonts w:ascii="宋体" w:eastAsia="宋体" w:hAnsi="宋体" w:cs="宋体" w:hint="eastAsia"/>
          <w:b/>
          <w:bCs/>
          <w:color w:val="333333"/>
          <w:kern w:val="0"/>
          <w:sz w:val="27"/>
          <w:szCs w:val="27"/>
        </w:rPr>
      </w:pPr>
      <w:r w:rsidRPr="00C91249">
        <w:rPr>
          <w:rFonts w:ascii="宋体" w:eastAsia="宋体" w:hAnsi="宋体" w:cs="宋体" w:hint="eastAsia"/>
          <w:b/>
          <w:bCs/>
          <w:color w:val="333333"/>
          <w:kern w:val="0"/>
          <w:sz w:val="27"/>
          <w:szCs w:val="27"/>
        </w:rPr>
        <w:t>一、项目总体情况</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（一）项目名称： 电梯采购</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（二）项目所属年度： 2022年</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（三）项目所属分类： 货物</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（四）预算金额（元）：500,000.00元 ，大写（人民币）：伍拾万元整</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（五）项目概况：</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0A82E5"/>
          <w:kern w:val="0"/>
          <w:sz w:val="24"/>
          <w:szCs w:val="24"/>
        </w:rPr>
        <w:t>电梯采购及井道建设，9层9站9门。</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（六）本项目是否有为采购项目提供整体设计、规范编制或者项目管理、监理、检测等服务的供应商：</w:t>
      </w:r>
      <w:r w:rsidRPr="00C91249">
        <w:rPr>
          <w:rFonts w:ascii="宋体" w:eastAsia="宋体" w:hAnsi="宋体" w:cs="宋体" w:hint="eastAsia"/>
          <w:color w:val="0A82E5"/>
          <w:kern w:val="0"/>
          <w:sz w:val="24"/>
          <w:szCs w:val="24"/>
        </w:rPr>
        <w:t>是</w:t>
      </w:r>
      <w:r w:rsidRPr="00C91249">
        <w:rPr>
          <w:rFonts w:ascii="宋体" w:eastAsia="宋体" w:hAnsi="宋体" w:cs="宋体" w:hint="eastAsia"/>
          <w:color w:val="000000"/>
          <w:kern w:val="0"/>
          <w:sz w:val="24"/>
          <w:szCs w:val="24"/>
        </w:rPr>
        <w:t>，供应商名称：</w:t>
      </w:r>
      <w:r w:rsidRPr="00C91249">
        <w:rPr>
          <w:rFonts w:ascii="宋体" w:eastAsia="宋体" w:hAnsi="宋体" w:cs="宋体" w:hint="eastAsia"/>
          <w:color w:val="0A82E5"/>
          <w:kern w:val="0"/>
          <w:sz w:val="24"/>
          <w:szCs w:val="24"/>
        </w:rPr>
        <w:t>攀枝花市东区吉喆机械加工安装服务部</w:t>
      </w:r>
    </w:p>
    <w:p w:rsidR="00C91249" w:rsidRPr="00C91249" w:rsidRDefault="00C91249" w:rsidP="00C91249">
      <w:pPr>
        <w:widowControl/>
        <w:shd w:val="clear" w:color="auto" w:fill="FFFFFF"/>
        <w:spacing w:line="480" w:lineRule="auto"/>
        <w:outlineLvl w:val="2"/>
        <w:rPr>
          <w:rFonts w:ascii="宋体" w:eastAsia="宋体" w:hAnsi="宋体" w:cs="宋体" w:hint="eastAsia"/>
          <w:b/>
          <w:bCs/>
          <w:color w:val="333333"/>
          <w:kern w:val="0"/>
          <w:sz w:val="27"/>
          <w:szCs w:val="27"/>
        </w:rPr>
      </w:pPr>
      <w:r w:rsidRPr="00C91249">
        <w:rPr>
          <w:rFonts w:ascii="宋体" w:eastAsia="宋体" w:hAnsi="宋体" w:cs="宋体" w:hint="eastAsia"/>
          <w:b/>
          <w:bCs/>
          <w:color w:val="333333"/>
          <w:kern w:val="0"/>
          <w:sz w:val="27"/>
          <w:szCs w:val="27"/>
        </w:rPr>
        <w:t>二、项目需求调查情况</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依据《政府采购需求管理办法》的规定，本项目</w:t>
      </w:r>
      <w:r w:rsidRPr="00C91249">
        <w:rPr>
          <w:rFonts w:ascii="宋体" w:eastAsia="宋体" w:hAnsi="宋体" w:cs="宋体" w:hint="eastAsia"/>
          <w:color w:val="0A82E5"/>
          <w:kern w:val="0"/>
          <w:sz w:val="24"/>
          <w:szCs w:val="24"/>
        </w:rPr>
        <w:t>不需要</w:t>
      </w:r>
      <w:r w:rsidRPr="00C91249">
        <w:rPr>
          <w:rFonts w:ascii="宋体" w:eastAsia="宋体" w:hAnsi="宋体" w:cs="宋体" w:hint="eastAsia"/>
          <w:color w:val="333333"/>
          <w:kern w:val="0"/>
          <w:sz w:val="24"/>
          <w:szCs w:val="24"/>
        </w:rPr>
        <w:t>需求调查，具体情况如下：</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（一）需求调查方式</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（二）需求调查对象</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（三）需求调查结果</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1.相关产业发展情况</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lastRenderedPageBreak/>
        <w:t>2.市场供给情况</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3.同类采购项目历史成交信息情况</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4.可能涉及的运行维护、升级更新、备品备件、耗材等后续采购情况</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5.其他相关情况</w:t>
      </w:r>
    </w:p>
    <w:p w:rsidR="00C91249" w:rsidRPr="00C91249" w:rsidRDefault="00C91249" w:rsidP="00C91249">
      <w:pPr>
        <w:widowControl/>
        <w:shd w:val="clear" w:color="auto" w:fill="FFFFFF"/>
        <w:spacing w:line="480" w:lineRule="auto"/>
        <w:outlineLvl w:val="2"/>
        <w:rPr>
          <w:rFonts w:ascii="宋体" w:eastAsia="宋体" w:hAnsi="宋体" w:cs="宋体" w:hint="eastAsia"/>
          <w:b/>
          <w:bCs/>
          <w:color w:val="333333"/>
          <w:kern w:val="0"/>
          <w:sz w:val="27"/>
          <w:szCs w:val="27"/>
        </w:rPr>
      </w:pPr>
      <w:r w:rsidRPr="00C91249">
        <w:rPr>
          <w:rFonts w:ascii="宋体" w:eastAsia="宋体" w:hAnsi="宋体" w:cs="宋体" w:hint="eastAsia"/>
          <w:b/>
          <w:bCs/>
          <w:color w:val="333333"/>
          <w:kern w:val="0"/>
          <w:sz w:val="27"/>
          <w:szCs w:val="27"/>
        </w:rPr>
        <w:t>三、项目采购实施计划</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（一）采购组织形式：政府集中采购</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（二）采购方式：竞争性磋商</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（三）本项目是否单位自行组织采购：否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（四）采购包划分：</w:t>
      </w:r>
      <w:r w:rsidRPr="00C91249">
        <w:rPr>
          <w:rFonts w:ascii="宋体" w:eastAsia="宋体" w:hAnsi="宋体" w:cs="宋体" w:hint="eastAsia"/>
          <w:color w:val="0A82E5"/>
          <w:kern w:val="0"/>
          <w:sz w:val="24"/>
          <w:szCs w:val="24"/>
        </w:rPr>
        <w:t>不分包采购</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（五）执行政府采购促进中小企业发展的相关政策</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本项目专门面向中小企业采购。面向中小企业采购金额为500000.00元，总体预留比例为100.00%，其中，面向小微企业采购金额为0.00元，占0%。</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（六）是否采购环境标识产品：否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（七）是否采购节能产品：否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（八）项目的采购标的是否包含进口产品：否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（九）采购标的是否属于政府购买服务：</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（十）是否属于政务信息系统项目：</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（十一）是否属于高校、科研院所的科研仪器设备采购：</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（十二）是否属于PPP项目：</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（十三）是否属于一签多年项目：</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outlineLvl w:val="2"/>
        <w:rPr>
          <w:rFonts w:ascii="宋体" w:eastAsia="宋体" w:hAnsi="宋体" w:cs="宋体" w:hint="eastAsia"/>
          <w:b/>
          <w:bCs/>
          <w:color w:val="333333"/>
          <w:kern w:val="0"/>
          <w:sz w:val="27"/>
          <w:szCs w:val="27"/>
        </w:rPr>
      </w:pPr>
      <w:r w:rsidRPr="00C91249">
        <w:rPr>
          <w:rFonts w:ascii="宋体" w:eastAsia="宋体" w:hAnsi="宋体" w:cs="宋体" w:hint="eastAsia"/>
          <w:b/>
          <w:bCs/>
          <w:color w:val="333333"/>
          <w:kern w:val="0"/>
          <w:sz w:val="27"/>
          <w:szCs w:val="27"/>
        </w:rPr>
        <w:t>四、项目需求及分包情况、采购标的</w:t>
      </w:r>
    </w:p>
    <w:p w:rsidR="00C91249" w:rsidRPr="00C91249" w:rsidRDefault="00C91249" w:rsidP="00C91249">
      <w:pPr>
        <w:widowControl/>
        <w:shd w:val="clear" w:color="auto" w:fill="FFFFFF"/>
        <w:spacing w:line="480" w:lineRule="auto"/>
        <w:ind w:firstLine="420"/>
        <w:outlineLvl w:val="4"/>
        <w:rPr>
          <w:rFonts w:ascii="宋体" w:eastAsia="宋体" w:hAnsi="宋体" w:cs="宋体" w:hint="eastAsia"/>
          <w:b/>
          <w:bCs/>
          <w:color w:val="333333"/>
          <w:kern w:val="0"/>
          <w:sz w:val="24"/>
          <w:szCs w:val="24"/>
        </w:rPr>
      </w:pPr>
      <w:r w:rsidRPr="00C91249">
        <w:rPr>
          <w:rFonts w:ascii="宋体" w:eastAsia="宋体" w:hAnsi="宋体" w:cs="宋体" w:hint="eastAsia"/>
          <w:b/>
          <w:bCs/>
          <w:color w:val="333333"/>
          <w:kern w:val="0"/>
          <w:sz w:val="24"/>
          <w:szCs w:val="24"/>
        </w:rPr>
        <w:t>（一）分包名称：合同包一</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lastRenderedPageBreak/>
        <w:t>1、执行政府采购促进中小企业发展的相关政策</w:t>
      </w:r>
    </w:p>
    <w:p w:rsidR="00C91249" w:rsidRPr="00C91249" w:rsidRDefault="00C91249" w:rsidP="00C91249">
      <w:pPr>
        <w:widowControl/>
        <w:shd w:val="clear" w:color="auto" w:fill="FFFFFF"/>
        <w:spacing w:line="480" w:lineRule="auto"/>
        <w:ind w:firstLine="840"/>
        <w:rPr>
          <w:rFonts w:ascii="宋体" w:eastAsia="宋体" w:hAnsi="宋体" w:cs="宋体" w:hint="eastAsia"/>
          <w:color w:val="0A82E5"/>
          <w:kern w:val="0"/>
          <w:sz w:val="24"/>
          <w:szCs w:val="24"/>
        </w:rPr>
      </w:pPr>
      <w:r w:rsidRPr="00C91249">
        <w:rPr>
          <w:rFonts w:ascii="宋体" w:eastAsia="宋体" w:hAnsi="宋体" w:cs="宋体" w:hint="eastAsia"/>
          <w:color w:val="000000"/>
          <w:kern w:val="0"/>
          <w:sz w:val="24"/>
          <w:szCs w:val="24"/>
        </w:rPr>
        <w:t>1)</w:t>
      </w:r>
      <w:r w:rsidRPr="00C91249">
        <w:rPr>
          <w:rFonts w:ascii="宋体" w:eastAsia="宋体" w:hAnsi="宋体" w:cs="宋体" w:hint="eastAsia"/>
          <w:color w:val="0A82E5"/>
          <w:kern w:val="0"/>
          <w:sz w:val="24"/>
          <w:szCs w:val="24"/>
        </w:rPr>
        <w:t> 专门面向中小企业采购</w:t>
      </w:r>
    </w:p>
    <w:p w:rsidR="00C91249" w:rsidRPr="00C91249" w:rsidRDefault="00C91249" w:rsidP="00C91249">
      <w:pPr>
        <w:widowControl/>
        <w:shd w:val="clear" w:color="auto" w:fill="FFFFFF"/>
        <w:spacing w:line="480" w:lineRule="auto"/>
        <w:ind w:firstLine="840"/>
        <w:rPr>
          <w:rFonts w:ascii="宋体" w:eastAsia="宋体" w:hAnsi="宋体" w:cs="宋体" w:hint="eastAsia"/>
          <w:color w:val="0A82E5"/>
          <w:kern w:val="0"/>
          <w:sz w:val="24"/>
          <w:szCs w:val="24"/>
        </w:rPr>
      </w:pPr>
      <w:r w:rsidRPr="00C91249">
        <w:rPr>
          <w:rFonts w:ascii="宋体" w:eastAsia="宋体" w:hAnsi="宋体" w:cs="宋体" w:hint="eastAsia"/>
          <w:color w:val="000000"/>
          <w:kern w:val="0"/>
          <w:sz w:val="24"/>
          <w:szCs w:val="24"/>
        </w:rPr>
        <w:t>2)面向的企业规模：</w:t>
      </w:r>
      <w:r w:rsidRPr="00C91249">
        <w:rPr>
          <w:rFonts w:ascii="宋体" w:eastAsia="宋体" w:hAnsi="宋体" w:cs="宋体" w:hint="eastAsia"/>
          <w:color w:val="0A82E5"/>
          <w:kern w:val="0"/>
          <w:sz w:val="24"/>
          <w:szCs w:val="24"/>
        </w:rPr>
        <w:t> 中小企业</w:t>
      </w:r>
    </w:p>
    <w:p w:rsidR="00C91249" w:rsidRPr="00C91249" w:rsidRDefault="00C91249" w:rsidP="00C91249">
      <w:pPr>
        <w:widowControl/>
        <w:shd w:val="clear" w:color="auto" w:fill="FFFFFF"/>
        <w:spacing w:line="480" w:lineRule="auto"/>
        <w:ind w:firstLine="840"/>
        <w:rPr>
          <w:rFonts w:ascii="宋体" w:eastAsia="宋体" w:hAnsi="宋体" w:cs="宋体" w:hint="eastAsia"/>
          <w:color w:val="0A82E5"/>
          <w:kern w:val="0"/>
          <w:sz w:val="24"/>
          <w:szCs w:val="24"/>
        </w:rPr>
      </w:pPr>
      <w:r w:rsidRPr="00C91249">
        <w:rPr>
          <w:rFonts w:ascii="宋体" w:eastAsia="宋体" w:hAnsi="宋体" w:cs="宋体" w:hint="eastAsia"/>
          <w:color w:val="000000"/>
          <w:kern w:val="0"/>
          <w:sz w:val="24"/>
          <w:szCs w:val="24"/>
        </w:rPr>
        <w:t>3)预留形式：</w:t>
      </w:r>
      <w:r w:rsidRPr="00C91249">
        <w:rPr>
          <w:rFonts w:ascii="宋体" w:eastAsia="宋体" w:hAnsi="宋体" w:cs="宋体" w:hint="eastAsia"/>
          <w:color w:val="0A82E5"/>
          <w:kern w:val="0"/>
          <w:sz w:val="24"/>
          <w:szCs w:val="24"/>
        </w:rPr>
        <w:t> 设置专门采购包</w:t>
      </w:r>
    </w:p>
    <w:p w:rsidR="00C91249" w:rsidRPr="00C91249" w:rsidRDefault="00C91249" w:rsidP="00C91249">
      <w:pPr>
        <w:widowControl/>
        <w:shd w:val="clear" w:color="auto" w:fill="FFFFFF"/>
        <w:spacing w:line="480" w:lineRule="auto"/>
        <w:ind w:firstLine="840"/>
        <w:rPr>
          <w:rFonts w:ascii="宋体" w:eastAsia="宋体" w:hAnsi="宋体" w:cs="宋体" w:hint="eastAsia"/>
          <w:color w:val="0A82E5"/>
          <w:kern w:val="0"/>
          <w:sz w:val="24"/>
          <w:szCs w:val="24"/>
        </w:rPr>
      </w:pPr>
      <w:r w:rsidRPr="00C91249">
        <w:rPr>
          <w:rFonts w:ascii="宋体" w:eastAsia="宋体" w:hAnsi="宋体" w:cs="宋体" w:hint="eastAsia"/>
          <w:color w:val="000000"/>
          <w:kern w:val="0"/>
          <w:sz w:val="24"/>
          <w:szCs w:val="24"/>
        </w:rPr>
        <w:t>4)预留比例：</w:t>
      </w:r>
      <w:r w:rsidRPr="00C91249">
        <w:rPr>
          <w:rFonts w:ascii="宋体" w:eastAsia="宋体" w:hAnsi="宋体" w:cs="宋体" w:hint="eastAsia"/>
          <w:color w:val="0A82E5"/>
          <w:kern w:val="0"/>
          <w:sz w:val="24"/>
          <w:szCs w:val="24"/>
        </w:rPr>
        <w:t> 100%</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2、预算金额（元）：500,000.00 ，大写（人民币）： 伍拾万元整</w:t>
      </w:r>
    </w:p>
    <w:p w:rsidR="00C91249" w:rsidRPr="00C91249" w:rsidRDefault="00C91249" w:rsidP="00C91249">
      <w:pPr>
        <w:widowControl/>
        <w:shd w:val="clear" w:color="auto" w:fill="FFFFFF"/>
        <w:spacing w:line="480" w:lineRule="auto"/>
        <w:ind w:firstLine="78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最高限价（元）： 500,000.00 ，大写（人民币）： 伍拾万元整</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3、评审方法：综合评分法</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4、定价方式：其他</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5、是否支持联合体投标：</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6、是否允许合同分包选项：</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7、拟采购标的的技术要求</w:t>
      </w:r>
    </w:p>
    <w:tbl>
      <w:tblPr>
        <w:tblW w:w="0" w:type="auto"/>
        <w:tblCellMar>
          <w:left w:w="0" w:type="dxa"/>
          <w:right w:w="0" w:type="dxa"/>
        </w:tblCellMar>
        <w:tblLook w:val="04A0"/>
      </w:tblPr>
      <w:tblGrid>
        <w:gridCol w:w="360"/>
        <w:gridCol w:w="2168"/>
        <w:gridCol w:w="1440"/>
        <w:gridCol w:w="2409"/>
        <w:gridCol w:w="1440"/>
      </w:tblGrid>
      <w:tr w:rsidR="00C91249" w:rsidRPr="00C91249" w:rsidTr="00C91249">
        <w:trPr>
          <w:trHeight w:val="480"/>
        </w:trPr>
        <w:tc>
          <w:tcPr>
            <w:tcW w:w="0" w:type="auto"/>
            <w:vMerge w:val="restar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采购品目</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电梯</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标的名称</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电梯</w:t>
            </w:r>
          </w:p>
        </w:tc>
      </w:tr>
      <w:tr w:rsidR="00C91249" w:rsidRPr="00C91249" w:rsidTr="00C91249">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91249" w:rsidRPr="00C91249" w:rsidRDefault="00C91249" w:rsidP="00C91249">
            <w:pPr>
              <w:widowControl/>
              <w:jc w:val="lef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数量</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t>1.00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单位</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项</w:t>
            </w:r>
          </w:p>
        </w:tc>
      </w:tr>
      <w:tr w:rsidR="00C91249" w:rsidRPr="00C91249" w:rsidTr="00C91249">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91249" w:rsidRPr="00C91249" w:rsidRDefault="00C91249" w:rsidP="00C91249">
            <w:pPr>
              <w:widowControl/>
              <w:jc w:val="lef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合计金额（元）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t>500,000.00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单价（元）</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t>500,000.00</w:t>
            </w:r>
          </w:p>
        </w:tc>
      </w:tr>
      <w:tr w:rsidR="00C91249" w:rsidRPr="00C91249" w:rsidTr="00C91249">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91249" w:rsidRPr="00C91249" w:rsidRDefault="00C91249" w:rsidP="00C91249">
            <w:pPr>
              <w:widowControl/>
              <w:jc w:val="lef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是否采购节能产品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未采购节能产品原因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无</w:t>
            </w:r>
          </w:p>
        </w:tc>
      </w:tr>
      <w:tr w:rsidR="00C91249" w:rsidRPr="00C91249" w:rsidTr="00C91249">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91249" w:rsidRPr="00C91249" w:rsidRDefault="00C91249" w:rsidP="00C91249">
            <w:pPr>
              <w:widowControl/>
              <w:jc w:val="lef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是否采购环保产品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未采购环保产品原因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无</w:t>
            </w:r>
          </w:p>
        </w:tc>
      </w:tr>
      <w:tr w:rsidR="00C91249" w:rsidRPr="00C91249" w:rsidTr="00C91249">
        <w:trPr>
          <w:trHeight w:val="480"/>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C91249" w:rsidRPr="00C91249" w:rsidRDefault="00C91249" w:rsidP="00C91249">
            <w:pPr>
              <w:widowControl/>
              <w:jc w:val="left"/>
              <w:rPr>
                <w:rFonts w:ascii="宋体" w:eastAsia="宋体" w:hAnsi="宋体" w:cs="宋体"/>
                <w:color w:val="0A82E5"/>
                <w:kern w:val="0"/>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是否采购进口产品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否</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center"/>
              <w:rPr>
                <w:rFonts w:ascii="宋体" w:eastAsia="宋体" w:hAnsi="宋体" w:cs="宋体"/>
                <w:b/>
                <w:bCs/>
                <w:color w:val="000000"/>
                <w:kern w:val="0"/>
                <w:sz w:val="24"/>
                <w:szCs w:val="24"/>
              </w:rPr>
            </w:pPr>
            <w:r w:rsidRPr="00C91249">
              <w:rPr>
                <w:rFonts w:ascii="宋体" w:eastAsia="宋体" w:hAnsi="宋体" w:cs="宋体"/>
                <w:b/>
                <w:bCs/>
                <w:color w:val="000000"/>
                <w:kern w:val="0"/>
                <w:sz w:val="24"/>
                <w:szCs w:val="24"/>
              </w:rPr>
              <w:t>标的物所属行业</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工业</w:t>
            </w:r>
          </w:p>
        </w:tc>
      </w:tr>
    </w:tbl>
    <w:p w:rsidR="00C91249" w:rsidRPr="00C91249" w:rsidRDefault="00C91249" w:rsidP="00C91249">
      <w:pPr>
        <w:widowControl/>
        <w:shd w:val="clear" w:color="auto" w:fill="FFFFFF"/>
        <w:spacing w:line="480" w:lineRule="auto"/>
        <w:ind w:firstLine="420"/>
        <w:rPr>
          <w:rFonts w:ascii="宋体" w:eastAsia="宋体" w:hAnsi="宋体" w:cs="宋体" w:hint="eastAsia"/>
          <w:color w:val="0A82E5"/>
          <w:kern w:val="0"/>
          <w:sz w:val="24"/>
          <w:szCs w:val="24"/>
        </w:rPr>
      </w:pPr>
      <w:r w:rsidRPr="00C91249">
        <w:rPr>
          <w:rFonts w:ascii="宋体" w:eastAsia="宋体" w:hAnsi="宋体" w:cs="宋体" w:hint="eastAsia"/>
          <w:color w:val="0A82E5"/>
          <w:kern w:val="0"/>
          <w:sz w:val="24"/>
          <w:szCs w:val="24"/>
        </w:rPr>
        <w:t>标的名称：电梯</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750"/>
        <w:gridCol w:w="6746"/>
      </w:tblGrid>
      <w:tr w:rsidR="00C91249" w:rsidRPr="00C91249" w:rsidTr="00C91249">
        <w:trPr>
          <w:trHeight w:val="480"/>
        </w:trPr>
        <w:tc>
          <w:tcPr>
            <w:tcW w:w="10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参数性质</w:t>
            </w:r>
          </w:p>
        </w:tc>
        <w:tc>
          <w:tcPr>
            <w:tcW w:w="75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技术参数与性能指标</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kern w:val="0"/>
                <w:sz w:val="24"/>
                <w:szCs w:val="24"/>
              </w:rPr>
            </w:pPr>
            <w:r w:rsidRPr="00C91249">
              <w:rPr>
                <w:rFonts w:ascii="宋体" w:eastAsia="宋体" w:hAnsi="宋体" w:cs="宋体"/>
                <w:kern w:val="0"/>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kern w:val="0"/>
                <w:sz w:val="24"/>
                <w:szCs w:val="24"/>
              </w:rPr>
            </w:pPr>
            <w:r w:rsidRPr="00C91249">
              <w:rPr>
                <w:rFonts w:ascii="宋体" w:eastAsia="宋体" w:hAnsi="宋体" w:cs="宋体"/>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480" w:lineRule="auto"/>
              <w:ind w:firstLine="45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1.建设钢结构井道:宽2650mm×深2350mm主要钢结构材料</w:t>
            </w:r>
            <w:r w:rsidRPr="00C91249">
              <w:rPr>
                <w:rFonts w:ascii="宋体" w:eastAsia="宋体" w:hAnsi="宋体" w:cs="Calibri" w:hint="eastAsia"/>
                <w:color w:val="000000"/>
                <w:kern w:val="0"/>
                <w:sz w:val="24"/>
                <w:szCs w:val="24"/>
              </w:rPr>
              <w:lastRenderedPageBreak/>
              <w:t>（需满足设计相关要求：1.GBJ9-87  2.GB11-89  3.GBJ17-88）</w:t>
            </w:r>
            <w:r w:rsidRPr="00C91249">
              <w:rPr>
                <w:rFonts w:ascii="宋体" w:eastAsia="宋体" w:hAnsi="宋体" w:cs="Arial" w:hint="eastAsia"/>
                <w:color w:val="000000"/>
                <w:kern w:val="0"/>
                <w:sz w:val="24"/>
                <w:szCs w:val="24"/>
              </w:rPr>
              <w:t>;</w:t>
            </w:r>
          </w:p>
          <w:p w:rsidR="00C91249" w:rsidRPr="00C91249" w:rsidRDefault="00C91249" w:rsidP="00C91249">
            <w:pPr>
              <w:widowControl/>
              <w:wordWrap w:val="0"/>
              <w:spacing w:line="480" w:lineRule="auto"/>
              <w:ind w:firstLine="45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2.钢结构井架外装饰采用复合彩钢板</w:t>
            </w:r>
            <w:r w:rsidRPr="00C91249">
              <w:rPr>
                <w:rFonts w:ascii="宋体" w:eastAsia="宋体" w:hAnsi="宋体" w:cs="Calibri" w:hint="eastAsia"/>
                <w:kern w:val="0"/>
                <w:sz w:val="24"/>
                <w:szCs w:val="24"/>
              </w:rPr>
              <w:t>（中标供应商提供甲方选择</w:t>
            </w:r>
            <w:r w:rsidRPr="00C91249">
              <w:rPr>
                <w:rFonts w:ascii="宋体" w:eastAsia="宋体" w:hAnsi="宋体" w:cs="Calibri" w:hint="eastAsia"/>
                <w:color w:val="000000"/>
                <w:kern w:val="0"/>
                <w:sz w:val="24"/>
                <w:szCs w:val="24"/>
              </w:rPr>
              <w:t>）</w:t>
            </w:r>
            <w:r w:rsidRPr="00C91249">
              <w:rPr>
                <w:rFonts w:ascii="宋体" w:eastAsia="宋体" w:hAnsi="宋体" w:cs="Arial" w:hint="eastAsia"/>
                <w:color w:val="000000"/>
                <w:kern w:val="0"/>
                <w:sz w:val="24"/>
                <w:szCs w:val="24"/>
              </w:rPr>
              <w:t>进行装饰；</w:t>
            </w:r>
          </w:p>
          <w:p w:rsidR="00C91249" w:rsidRPr="00C91249" w:rsidRDefault="00C91249" w:rsidP="00C91249">
            <w:pPr>
              <w:widowControl/>
              <w:wordWrap w:val="0"/>
              <w:spacing w:line="480" w:lineRule="auto"/>
              <w:ind w:firstLine="45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3.厅门设计为：宽900mm，高2100mm的中分门；</w:t>
            </w:r>
          </w:p>
          <w:p w:rsidR="00C91249" w:rsidRPr="00C91249" w:rsidRDefault="00C91249" w:rsidP="00C91249">
            <w:pPr>
              <w:widowControl/>
              <w:wordWrap w:val="0"/>
              <w:spacing w:line="480" w:lineRule="auto"/>
              <w:ind w:firstLine="45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4.载重量：载重≥1000KGG，载客数：≥13 人；</w:t>
            </w:r>
          </w:p>
          <w:p w:rsidR="00C91249" w:rsidRPr="00C91249" w:rsidRDefault="00C91249" w:rsidP="00C91249">
            <w:pPr>
              <w:widowControl/>
              <w:wordWrap w:val="0"/>
              <w:spacing w:line="480" w:lineRule="auto"/>
              <w:ind w:firstLine="45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5.轿厢内尺寸:宽1600mm×深1500mm×高2500mm；</w:t>
            </w:r>
          </w:p>
          <w:p w:rsidR="00C91249" w:rsidRPr="00C91249" w:rsidRDefault="00C91249" w:rsidP="00C91249">
            <w:pPr>
              <w:widowControl/>
              <w:wordWrap w:val="0"/>
              <w:spacing w:line="480" w:lineRule="auto"/>
              <w:ind w:firstLine="45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6.停层站为：9层9站9门；</w:t>
            </w:r>
          </w:p>
          <w:p w:rsidR="00C91249" w:rsidRPr="00C91249" w:rsidRDefault="00C91249" w:rsidP="00C91249">
            <w:pPr>
              <w:widowControl/>
              <w:wordWrap w:val="0"/>
              <w:spacing w:line="480" w:lineRule="auto"/>
              <w:ind w:firstLine="45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7.速度为:1.75米/秒</w:t>
            </w:r>
          </w:p>
          <w:p w:rsidR="00C91249" w:rsidRPr="00C91249" w:rsidRDefault="00C91249" w:rsidP="00C91249">
            <w:pPr>
              <w:widowControl/>
              <w:wordWrap w:val="0"/>
              <w:spacing w:line="480" w:lineRule="auto"/>
              <w:ind w:firstLine="45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8.电梯数量：1台</w:t>
            </w:r>
          </w:p>
          <w:p w:rsidR="00C91249" w:rsidRPr="00C91249" w:rsidRDefault="00C91249" w:rsidP="00C91249">
            <w:pPr>
              <w:widowControl/>
              <w:wordWrap w:val="0"/>
              <w:spacing w:line="480" w:lineRule="auto"/>
              <w:ind w:firstLine="45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9.层高：-2F:3300mm,-1F:3300mm,1F:3300mm,2F:3300mm,3F:3300mm,</w:t>
            </w:r>
          </w:p>
          <w:p w:rsidR="00C91249" w:rsidRPr="00C91249" w:rsidRDefault="00C91249" w:rsidP="00C91249">
            <w:pPr>
              <w:widowControl/>
              <w:wordWrap w:val="0"/>
              <w:spacing w:line="480" w:lineRule="auto"/>
              <w:ind w:firstLine="1596"/>
              <w:jc w:val="left"/>
              <w:rPr>
                <w:rFonts w:ascii="宋体" w:eastAsia="宋体" w:hAnsi="宋体" w:cs="宋体"/>
                <w:kern w:val="0"/>
                <w:sz w:val="24"/>
                <w:szCs w:val="24"/>
              </w:rPr>
            </w:pPr>
            <w:r w:rsidRPr="00C91249">
              <w:rPr>
                <w:rFonts w:ascii="宋体" w:eastAsia="宋体" w:hAnsi="宋体" w:cs="Arial" w:hint="eastAsia"/>
                <w:color w:val="000000"/>
                <w:kern w:val="0"/>
                <w:sz w:val="24"/>
                <w:szCs w:val="24"/>
              </w:rPr>
              <w:t>4F:3300mm,5F:3300mm,6F:3300mm,7F:4750mm；</w:t>
            </w:r>
          </w:p>
        </w:tc>
      </w:tr>
    </w:tbl>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lastRenderedPageBreak/>
        <w:t>8、供应商一般资格要求</w:t>
      </w:r>
    </w:p>
    <w:tbl>
      <w:tblPr>
        <w:tblW w:w="0" w:type="auto"/>
        <w:tblCellMar>
          <w:left w:w="0" w:type="dxa"/>
          <w:right w:w="0" w:type="dxa"/>
        </w:tblCellMar>
        <w:tblLook w:val="04A0"/>
      </w:tblPr>
      <w:tblGrid>
        <w:gridCol w:w="531"/>
        <w:gridCol w:w="5552"/>
        <w:gridCol w:w="2463"/>
      </w:tblGrid>
      <w:tr w:rsidR="00C91249" w:rsidRPr="00C91249" w:rsidTr="00C91249">
        <w:trPr>
          <w:trHeight w:val="480"/>
          <w:tblHeader/>
        </w:trPr>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资格要求名称</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资格要求详细说明</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供应商应具备《中华人民共和国政府采购法》第二十二条规定的条件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供应商需在项目电子化交易系统中按要求填写《响应函》完成承诺并进行电子签章。</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供应商应提供健全的财务会计制度的证明材料；</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供应商需在项目电子化交易系统中按要求上传相应证明文件并进行电子签章。</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lastRenderedPageBreak/>
              <w:t>3</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供应商需在项目电子化交易系统中按要求填写《响应函》完成承诺并进行电子签章。</w:t>
            </w:r>
          </w:p>
        </w:tc>
      </w:tr>
    </w:tbl>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9、供应商特殊资格要求</w:t>
      </w:r>
    </w:p>
    <w:tbl>
      <w:tblPr>
        <w:tblW w:w="0" w:type="auto"/>
        <w:tblCellMar>
          <w:left w:w="0" w:type="dxa"/>
          <w:right w:w="0" w:type="dxa"/>
        </w:tblCellMar>
        <w:tblLook w:val="04A0"/>
      </w:tblPr>
      <w:tblGrid>
        <w:gridCol w:w="560"/>
        <w:gridCol w:w="2691"/>
        <w:gridCol w:w="5295"/>
      </w:tblGrid>
      <w:tr w:rsidR="00C91249" w:rsidRPr="00C91249" w:rsidTr="00C91249">
        <w:trPr>
          <w:trHeight w:val="480"/>
          <w:tblHeader/>
        </w:trPr>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序号</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资格要求名称</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资格要求详细说明</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1.投标人具有中华人民共和国特种设备安装改造维修许可证。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1.投标人具有中华人民共和国特种设备安装改造维修许可证（乘客电梯， B 级及以上， 至少含安装、维修）（复印件加盖鲜章）。</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1.投标人具有中华人民共和国特种设备安装改造维修许可证。</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1.投标人具有中华人民共和国特种设备安装改造维修许可证（乘客电梯， B 级及以上， 至少含安装、维修）（复印件加盖鲜章）。</w:t>
            </w:r>
          </w:p>
        </w:tc>
      </w:tr>
    </w:tbl>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10、分包的评审条款</w:t>
      </w:r>
    </w:p>
    <w:tbl>
      <w:tblPr>
        <w:tblW w:w="0" w:type="auto"/>
        <w:tblCellMar>
          <w:left w:w="0" w:type="dxa"/>
          <w:right w:w="0" w:type="dxa"/>
        </w:tblCellMar>
        <w:tblLook w:val="04A0"/>
      </w:tblPr>
      <w:tblGrid>
        <w:gridCol w:w="620"/>
        <w:gridCol w:w="620"/>
        <w:gridCol w:w="758"/>
        <w:gridCol w:w="5395"/>
        <w:gridCol w:w="533"/>
        <w:gridCol w:w="620"/>
      </w:tblGrid>
      <w:tr w:rsidR="00C91249" w:rsidRPr="00C91249" w:rsidTr="00C91249">
        <w:trPr>
          <w:trHeight w:val="480"/>
          <w:tblHeader/>
        </w:trPr>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评审项编号</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一级评审项</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二级评审项</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详细要求</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分值</w:t>
            </w:r>
          </w:p>
        </w:tc>
        <w:tc>
          <w:tcPr>
            <w:tcW w:w="0" w:type="auto"/>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C91249" w:rsidRPr="00C91249" w:rsidRDefault="00C91249" w:rsidP="00C91249">
            <w:pPr>
              <w:widowControl/>
              <w:spacing w:line="360" w:lineRule="atLeast"/>
              <w:jc w:val="center"/>
              <w:rPr>
                <w:rFonts w:ascii="宋体" w:eastAsia="宋体" w:hAnsi="宋体" w:cs="宋体"/>
                <w:b/>
                <w:bCs/>
                <w:kern w:val="0"/>
                <w:sz w:val="24"/>
                <w:szCs w:val="24"/>
              </w:rPr>
            </w:pPr>
            <w:r w:rsidRPr="00C91249">
              <w:rPr>
                <w:rFonts w:ascii="宋体" w:eastAsia="宋体" w:hAnsi="宋体" w:cs="宋体"/>
                <w:b/>
                <w:bCs/>
                <w:kern w:val="0"/>
                <w:sz w:val="24"/>
                <w:szCs w:val="24"/>
              </w:rPr>
              <w:t>客观评审项</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主要评分因素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满足磋商文件要求且响应价格最低的响应报价为磋商基准价，其价格分为满分。其他供应商的价格分统一按照下列公式计算：磋商报价得分=(磋商基准价／最后磋商报价)* 36%*100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t>36.00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是</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技术类评分因素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电梯主要部件：电梯曳引机、控制柜、轿门锁系统、安全钳、限速器、上行超速保护装置、轿厢意外移动保护装置、安全电路均为响应品牌同一制造商（原厂原品牌）得16分，有1项不符合的扣2分，扣完为止。</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t>16.00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是</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详细</w:t>
            </w:r>
            <w:r w:rsidRPr="00C91249">
              <w:rPr>
                <w:rFonts w:ascii="宋体" w:eastAsia="宋体" w:hAnsi="宋体" w:cs="宋体"/>
                <w:color w:val="0A82E5"/>
                <w:kern w:val="0"/>
                <w:sz w:val="24"/>
                <w:szCs w:val="24"/>
              </w:rPr>
              <w:lastRenderedPageBreak/>
              <w:t>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lastRenderedPageBreak/>
              <w:t>共同评分</w:t>
            </w:r>
            <w:r w:rsidRPr="00C91249">
              <w:rPr>
                <w:rFonts w:ascii="宋体" w:eastAsia="宋体" w:hAnsi="宋体" w:cs="宋体"/>
                <w:color w:val="0A82E5"/>
                <w:kern w:val="0"/>
                <w:sz w:val="24"/>
                <w:szCs w:val="24"/>
              </w:rPr>
              <w:lastRenderedPageBreak/>
              <w:t>因素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lastRenderedPageBreak/>
              <w:t>评标委员会根据供应商类似产品销售业绩（2020年-至磋商截止日）进行评定，每提供一个类似项</w:t>
            </w:r>
            <w:r w:rsidRPr="00C91249">
              <w:rPr>
                <w:rFonts w:ascii="宋体" w:eastAsia="宋体" w:hAnsi="宋体" w:cs="宋体"/>
                <w:color w:val="0A82E5"/>
                <w:kern w:val="0"/>
                <w:sz w:val="24"/>
                <w:szCs w:val="24"/>
              </w:rPr>
              <w:lastRenderedPageBreak/>
              <w:t>目业绩得3分，最多得9分。</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lastRenderedPageBreak/>
              <w:t>9.00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是</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lastRenderedPageBreak/>
              <w:t>4</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共同评分因素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拟投入本项目的管理人员及施工人员中，具有工程师（提供工程师证书）的每提供1名得2分，最多得4分；具有电梯安装施工人员（提供电梯作业人员证）的每提供1名得1分，最多得3 分。现场安全管理人员（提供资料员、安全员证、施工员）最多得3 分（1人1证算1分，1人多证只算1分）。</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t>10.00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是</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技术评分因素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根据供应商对本项目的施工方案，包括但不限于①施工组织②人员配置③施工进度计划及保证措施④质量保证措施⑤施工安全保障措施⑥文明施工保障措施⑦施工环境保护措施⑧应急措施等方案以上8项内容每有1项缺失扣2分，每有1项不符合本项目实际需求或欠合理的扣1分，扣完为止。</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t>16.00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是</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共同评分因素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根据供应商针对本项目提供的售后服务方案进行评分： （1）免费质保期在1年原有基础上，每增加一年加1分，最高不超过3分。（提供承诺函加盖供应商公章） （2）具有售后服务驻点（包括联系地址、联系人、400联系电话、24小时定点服务专用配件库常用配件清单等）满足项目实际需求的得1分。提供证明材料。 （4）具有完善的售后服务体系（包括质量跟踪管理制度、用户定期访问制度、用户投诉及处理制度等）满足项目实际需求的得2分。 （5）具有质量保修期及设备质量保修范围方案（包括定期维护保养项目、机房的保养、轿厢的保养、轿顶的保养、各维修保养项目的要求及时间安排等）满足项目实际需求的得2分。 （6）具有电梯设备维护保养实施方案，满足项目实际需求的得2分。 （7）</w:t>
            </w:r>
            <w:r w:rsidRPr="00C91249">
              <w:rPr>
                <w:rFonts w:ascii="宋体" w:eastAsia="宋体" w:hAnsi="宋体" w:cs="宋体"/>
                <w:color w:val="0A82E5"/>
                <w:kern w:val="0"/>
                <w:sz w:val="24"/>
                <w:szCs w:val="24"/>
              </w:rPr>
              <w:lastRenderedPageBreak/>
              <w:t>具有售后培训方案的，满足项目实际需求的得1分。</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lastRenderedPageBreak/>
              <w:t>11.00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是</w:t>
            </w:r>
          </w:p>
        </w:tc>
      </w:tr>
      <w:tr w:rsidR="00C91249" w:rsidRPr="00C91249" w:rsidTr="00C91249">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lastRenderedPageBreak/>
              <w:t>7</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详细评审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政策合同类评分因素</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标产品整机获得VDI4707标准或GBT30559-2017《电梯、自动扶梯和自动人行道的能量性能，得2分。采用优先采购范围</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right"/>
              <w:rPr>
                <w:rFonts w:ascii="宋体" w:eastAsia="宋体" w:hAnsi="宋体" w:cs="宋体"/>
                <w:color w:val="0A82E5"/>
                <w:kern w:val="0"/>
                <w:sz w:val="24"/>
                <w:szCs w:val="24"/>
              </w:rPr>
            </w:pPr>
            <w:r w:rsidRPr="00C91249">
              <w:rPr>
                <w:rFonts w:ascii="宋体" w:eastAsia="宋体" w:hAnsi="宋体" w:cs="宋体"/>
                <w:color w:val="0A82E5"/>
                <w:kern w:val="0"/>
                <w:sz w:val="24"/>
                <w:szCs w:val="24"/>
              </w:rPr>
              <w:t>2.00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C91249" w:rsidRPr="00C91249" w:rsidRDefault="00C91249" w:rsidP="00C91249">
            <w:pPr>
              <w:widowControl/>
              <w:wordWrap w:val="0"/>
              <w:spacing w:line="360" w:lineRule="atLeast"/>
              <w:jc w:val="left"/>
              <w:rPr>
                <w:rFonts w:ascii="宋体" w:eastAsia="宋体" w:hAnsi="宋体" w:cs="宋体"/>
                <w:color w:val="0A82E5"/>
                <w:kern w:val="0"/>
                <w:sz w:val="24"/>
                <w:szCs w:val="24"/>
              </w:rPr>
            </w:pPr>
            <w:r w:rsidRPr="00C91249">
              <w:rPr>
                <w:rFonts w:ascii="宋体" w:eastAsia="宋体" w:hAnsi="宋体" w:cs="宋体"/>
                <w:color w:val="0A82E5"/>
                <w:kern w:val="0"/>
                <w:sz w:val="24"/>
                <w:szCs w:val="24"/>
              </w:rPr>
              <w:t>是</w:t>
            </w:r>
          </w:p>
        </w:tc>
      </w:tr>
    </w:tbl>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11、合同管理安排</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1）合同类型：</w:t>
      </w:r>
      <w:r w:rsidRPr="00C91249">
        <w:rPr>
          <w:rFonts w:ascii="宋体" w:eastAsia="宋体" w:hAnsi="宋体" w:cs="宋体" w:hint="eastAsia"/>
          <w:color w:val="0A82E5"/>
          <w:kern w:val="0"/>
          <w:sz w:val="24"/>
          <w:szCs w:val="24"/>
        </w:rPr>
        <w:t>买卖合同</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2）合同定价方式：其他</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3）合同履行期限：自合同签订之日起</w:t>
      </w:r>
      <w:r w:rsidRPr="00C91249">
        <w:rPr>
          <w:rFonts w:ascii="宋体" w:eastAsia="宋体" w:hAnsi="宋体" w:cs="宋体" w:hint="eastAsia"/>
          <w:color w:val="0A82E5"/>
          <w:kern w:val="0"/>
          <w:sz w:val="24"/>
          <w:szCs w:val="24"/>
        </w:rPr>
        <w:t>90</w:t>
      </w:r>
      <w:r w:rsidRPr="00C91249">
        <w:rPr>
          <w:rFonts w:ascii="宋体" w:eastAsia="宋体" w:hAnsi="宋体" w:cs="宋体" w:hint="eastAsia"/>
          <w:color w:val="333333"/>
          <w:kern w:val="0"/>
          <w:sz w:val="24"/>
          <w:szCs w:val="24"/>
        </w:rPr>
        <w:t>日</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4）合同履约地点：</w:t>
      </w:r>
      <w:r w:rsidRPr="00C91249">
        <w:rPr>
          <w:rFonts w:ascii="宋体" w:eastAsia="宋体" w:hAnsi="宋体" w:cs="宋体" w:hint="eastAsia"/>
          <w:color w:val="0A82E5"/>
          <w:kern w:val="0"/>
          <w:sz w:val="24"/>
          <w:szCs w:val="24"/>
        </w:rPr>
        <w:t>攀枝花市榕树街14号市审计局</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5）支付方式：</w:t>
      </w:r>
      <w:r w:rsidRPr="00C91249">
        <w:rPr>
          <w:rFonts w:ascii="宋体" w:eastAsia="宋体" w:hAnsi="宋体" w:cs="宋体" w:hint="eastAsia"/>
          <w:color w:val="0A82E5"/>
          <w:kern w:val="0"/>
          <w:sz w:val="24"/>
          <w:szCs w:val="24"/>
        </w:rPr>
        <w:t>分期付款</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6）履约保证金及缴纳形式：</w:t>
      </w:r>
    </w:p>
    <w:p w:rsidR="00C91249" w:rsidRPr="00C91249" w:rsidRDefault="00C91249" w:rsidP="00C91249">
      <w:pPr>
        <w:widowControl/>
        <w:shd w:val="clear" w:color="auto" w:fill="FFFFFF"/>
        <w:spacing w:line="480" w:lineRule="auto"/>
        <w:ind w:firstLine="1200"/>
        <w:rPr>
          <w:rFonts w:ascii="宋体" w:eastAsia="宋体" w:hAnsi="宋体" w:cs="宋体" w:hint="eastAsia"/>
          <w:color w:val="0A82E5"/>
          <w:kern w:val="0"/>
          <w:sz w:val="24"/>
          <w:szCs w:val="24"/>
        </w:rPr>
      </w:pPr>
      <w:r w:rsidRPr="00C91249">
        <w:rPr>
          <w:rFonts w:ascii="宋体" w:eastAsia="宋体" w:hAnsi="宋体" w:cs="宋体" w:hint="eastAsia"/>
          <w:color w:val="0A82E5"/>
          <w:kern w:val="0"/>
          <w:sz w:val="24"/>
          <w:szCs w:val="24"/>
        </w:rPr>
        <w:t>中标/成交供应商是否需要缴纳履约保证金：否</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7）质量保证金及缴纳形式：</w:t>
      </w:r>
    </w:p>
    <w:p w:rsidR="00C91249" w:rsidRPr="00C91249" w:rsidRDefault="00C91249" w:rsidP="00C91249">
      <w:pPr>
        <w:widowControl/>
        <w:shd w:val="clear" w:color="auto" w:fill="FFFFFF"/>
        <w:spacing w:line="480" w:lineRule="auto"/>
        <w:ind w:firstLine="1200"/>
        <w:rPr>
          <w:rFonts w:ascii="宋体" w:eastAsia="宋体" w:hAnsi="宋体" w:cs="宋体" w:hint="eastAsia"/>
          <w:color w:val="0A82E5"/>
          <w:kern w:val="0"/>
          <w:sz w:val="24"/>
          <w:szCs w:val="24"/>
        </w:rPr>
      </w:pPr>
      <w:r w:rsidRPr="00C91249">
        <w:rPr>
          <w:rFonts w:ascii="宋体" w:eastAsia="宋体" w:hAnsi="宋体" w:cs="宋体" w:hint="eastAsia"/>
          <w:color w:val="0A82E5"/>
          <w:kern w:val="0"/>
          <w:sz w:val="24"/>
          <w:szCs w:val="24"/>
        </w:rPr>
        <w:t>中标/成交供应商是否需要缴纳质量保证金：否</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8）合同支付约定：</w:t>
      </w:r>
    </w:p>
    <w:p w:rsidR="00C91249" w:rsidRPr="00C91249" w:rsidRDefault="00C91249" w:rsidP="00C91249">
      <w:pPr>
        <w:widowControl/>
        <w:shd w:val="clear" w:color="auto" w:fill="FFFFFF"/>
        <w:spacing w:line="480" w:lineRule="auto"/>
        <w:ind w:firstLine="1200"/>
        <w:rPr>
          <w:rFonts w:ascii="宋体" w:eastAsia="宋体" w:hAnsi="宋体" w:cs="宋体" w:hint="eastAsia"/>
          <w:color w:val="0A82E5"/>
          <w:kern w:val="0"/>
          <w:sz w:val="24"/>
          <w:szCs w:val="24"/>
        </w:rPr>
      </w:pPr>
      <w:r w:rsidRPr="00C91249">
        <w:rPr>
          <w:rFonts w:ascii="宋体" w:eastAsia="宋体" w:hAnsi="宋体" w:cs="宋体" w:hint="eastAsia"/>
          <w:color w:val="0A82E5"/>
          <w:kern w:val="0"/>
          <w:sz w:val="24"/>
          <w:szCs w:val="24"/>
        </w:rPr>
        <w:t>1、 付款条件说明： 合同签定后 ，达到付款条件起 10 日，支付合同总金额的 30.00%。</w:t>
      </w:r>
    </w:p>
    <w:p w:rsidR="00C91249" w:rsidRPr="00C91249" w:rsidRDefault="00C91249" w:rsidP="00C91249">
      <w:pPr>
        <w:widowControl/>
        <w:shd w:val="clear" w:color="auto" w:fill="FFFFFF"/>
        <w:spacing w:line="480" w:lineRule="auto"/>
        <w:ind w:firstLine="1200"/>
        <w:rPr>
          <w:rFonts w:ascii="宋体" w:eastAsia="宋体" w:hAnsi="宋体" w:cs="宋体" w:hint="eastAsia"/>
          <w:color w:val="0A82E5"/>
          <w:kern w:val="0"/>
          <w:sz w:val="24"/>
          <w:szCs w:val="24"/>
        </w:rPr>
      </w:pPr>
      <w:r w:rsidRPr="00C91249">
        <w:rPr>
          <w:rFonts w:ascii="宋体" w:eastAsia="宋体" w:hAnsi="宋体" w:cs="宋体" w:hint="eastAsia"/>
          <w:color w:val="0A82E5"/>
          <w:kern w:val="0"/>
          <w:sz w:val="24"/>
          <w:szCs w:val="24"/>
        </w:rPr>
        <w:lastRenderedPageBreak/>
        <w:t>2、 付款条件说明： 在合同电梯设备出厂前 ，达到付款条件起 30 日，支付合同总金额的 50.00%。</w:t>
      </w:r>
    </w:p>
    <w:p w:rsidR="00C91249" w:rsidRPr="00C91249" w:rsidRDefault="00C91249" w:rsidP="00C91249">
      <w:pPr>
        <w:widowControl/>
        <w:shd w:val="clear" w:color="auto" w:fill="FFFFFF"/>
        <w:spacing w:line="480" w:lineRule="auto"/>
        <w:ind w:firstLine="1200"/>
        <w:rPr>
          <w:rFonts w:ascii="宋体" w:eastAsia="宋体" w:hAnsi="宋体" w:cs="宋体" w:hint="eastAsia"/>
          <w:color w:val="0A82E5"/>
          <w:kern w:val="0"/>
          <w:sz w:val="24"/>
          <w:szCs w:val="24"/>
        </w:rPr>
      </w:pPr>
      <w:r w:rsidRPr="00C91249">
        <w:rPr>
          <w:rFonts w:ascii="宋体" w:eastAsia="宋体" w:hAnsi="宋体" w:cs="宋体" w:hint="eastAsia"/>
          <w:color w:val="0A82E5"/>
          <w:kern w:val="0"/>
          <w:sz w:val="24"/>
          <w:szCs w:val="24"/>
        </w:rPr>
        <w:t>3、 付款条件说明： 在当地质量技术监督部门验收合格且交付使用并正常运行 ，达到付款条件起 15 日，支付合同总金额的 20.00%。</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9）验收交付标准和方法：</w:t>
      </w:r>
      <w:r w:rsidRPr="00C91249">
        <w:rPr>
          <w:rFonts w:ascii="宋体" w:eastAsia="宋体" w:hAnsi="宋体" w:cs="宋体" w:hint="eastAsia"/>
          <w:color w:val="0A82E5"/>
          <w:kern w:val="0"/>
          <w:sz w:val="24"/>
          <w:szCs w:val="24"/>
        </w:rPr>
        <w:t>符合特种设备相关国家标准及条例执行。</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10）质量保修范围和保修期：</w:t>
      </w:r>
      <w:r w:rsidRPr="00C91249">
        <w:rPr>
          <w:rFonts w:ascii="宋体" w:eastAsia="宋体" w:hAnsi="宋体" w:cs="宋体" w:hint="eastAsia"/>
          <w:color w:val="0A82E5"/>
          <w:kern w:val="0"/>
          <w:sz w:val="24"/>
          <w:szCs w:val="24"/>
        </w:rPr>
        <w:t>整机保修2年</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11）知识产权归属和处理方式：</w:t>
      </w:r>
      <w:r w:rsidRPr="00C91249">
        <w:rPr>
          <w:rFonts w:ascii="宋体" w:eastAsia="宋体" w:hAnsi="宋体" w:cs="宋体" w:hint="eastAsia"/>
          <w:color w:val="0A82E5"/>
          <w:kern w:val="0"/>
          <w:sz w:val="24"/>
          <w:szCs w:val="24"/>
        </w:rPr>
        <w:t>无</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12）成本补偿和风险分担约定：</w:t>
      </w:r>
      <w:r w:rsidRPr="00C91249">
        <w:rPr>
          <w:rFonts w:ascii="宋体" w:eastAsia="宋体" w:hAnsi="宋体" w:cs="宋体" w:hint="eastAsia"/>
          <w:color w:val="0A82E5"/>
          <w:kern w:val="0"/>
          <w:sz w:val="24"/>
          <w:szCs w:val="24"/>
        </w:rPr>
        <w:t>无</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13）违约责任与解决争议的方法：</w:t>
      </w:r>
      <w:r w:rsidRPr="00C91249">
        <w:rPr>
          <w:rFonts w:ascii="宋体" w:eastAsia="宋体" w:hAnsi="宋体" w:cs="宋体" w:hint="eastAsia"/>
          <w:color w:val="0A82E5"/>
          <w:kern w:val="0"/>
          <w:sz w:val="24"/>
          <w:szCs w:val="24"/>
        </w:rPr>
        <w:t>辖区法院诉讼。</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14）合同其他条款：</w:t>
      </w:r>
      <w:r w:rsidRPr="00C91249">
        <w:rPr>
          <w:rFonts w:ascii="宋体" w:eastAsia="宋体" w:hAnsi="宋体" w:cs="宋体" w:hint="eastAsia"/>
          <w:color w:val="0A82E5"/>
          <w:kern w:val="0"/>
          <w:sz w:val="24"/>
          <w:szCs w:val="24"/>
        </w:rPr>
        <w:t>协商。</w:t>
      </w:r>
    </w:p>
    <w:p w:rsidR="00C91249" w:rsidRPr="00C91249" w:rsidRDefault="00C91249" w:rsidP="00C91249">
      <w:pPr>
        <w:widowControl/>
        <w:shd w:val="clear" w:color="auto" w:fill="FFFFFF"/>
        <w:spacing w:line="480" w:lineRule="auto"/>
        <w:ind w:firstLine="42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12、履约验收方案</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1）验收组织方式：</w:t>
      </w:r>
      <w:r w:rsidRPr="00C91249">
        <w:rPr>
          <w:rFonts w:ascii="宋体" w:eastAsia="宋体" w:hAnsi="宋体" w:cs="宋体" w:hint="eastAsia"/>
          <w:color w:val="0A82E5"/>
          <w:kern w:val="0"/>
          <w:sz w:val="24"/>
          <w:szCs w:val="24"/>
        </w:rPr>
        <w:t>委托第三方验收</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2）是否邀请本项目的其他供应商：</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3）是否邀请专家：</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4）是否邀请服务对象：</w:t>
      </w:r>
      <w:r w:rsidRPr="00C91249">
        <w:rPr>
          <w:rFonts w:ascii="宋体" w:eastAsia="宋体" w:hAnsi="宋体" w:cs="宋体" w:hint="eastAsia"/>
          <w:color w:val="0A82E5"/>
          <w:kern w:val="0"/>
          <w:sz w:val="24"/>
          <w:szCs w:val="24"/>
        </w:rPr>
        <w:t>否</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5）是否邀请第三方检测机构：</w:t>
      </w:r>
      <w:r w:rsidRPr="00C91249">
        <w:rPr>
          <w:rFonts w:ascii="宋体" w:eastAsia="宋体" w:hAnsi="宋体" w:cs="宋体" w:hint="eastAsia"/>
          <w:color w:val="0A82E5"/>
          <w:kern w:val="0"/>
          <w:sz w:val="24"/>
          <w:szCs w:val="24"/>
        </w:rPr>
        <w:t>是</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6）履约验收程序：</w:t>
      </w:r>
      <w:r w:rsidRPr="00C91249">
        <w:rPr>
          <w:rFonts w:ascii="宋体" w:eastAsia="宋体" w:hAnsi="宋体" w:cs="宋体" w:hint="eastAsia"/>
          <w:color w:val="0A82E5"/>
          <w:kern w:val="0"/>
          <w:sz w:val="24"/>
          <w:szCs w:val="24"/>
        </w:rPr>
        <w:t>一次性验收</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7）履约验收时间：</w:t>
      </w:r>
    </w:p>
    <w:p w:rsidR="00C91249" w:rsidRPr="00C91249" w:rsidRDefault="00C91249" w:rsidP="00C91249">
      <w:pPr>
        <w:widowControl/>
        <w:shd w:val="clear" w:color="auto" w:fill="FFFFFF"/>
        <w:spacing w:line="480" w:lineRule="auto"/>
        <w:ind w:firstLine="1200"/>
        <w:rPr>
          <w:rFonts w:ascii="宋体" w:eastAsia="宋体" w:hAnsi="宋体" w:cs="宋体" w:hint="eastAsia"/>
          <w:color w:val="0A82E5"/>
          <w:kern w:val="0"/>
          <w:sz w:val="24"/>
          <w:szCs w:val="24"/>
        </w:rPr>
      </w:pPr>
      <w:r w:rsidRPr="00C91249">
        <w:rPr>
          <w:rFonts w:ascii="宋体" w:eastAsia="宋体" w:hAnsi="宋体" w:cs="宋体" w:hint="eastAsia"/>
          <w:color w:val="0A82E5"/>
          <w:kern w:val="0"/>
          <w:sz w:val="24"/>
          <w:szCs w:val="24"/>
        </w:rPr>
        <w:t>供应商提出验收申请之日起10日内组织验收</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8）验收组织的其他事项：</w:t>
      </w:r>
      <w:r w:rsidRPr="00C91249">
        <w:rPr>
          <w:rFonts w:ascii="宋体" w:eastAsia="宋体" w:hAnsi="宋体" w:cs="宋体" w:hint="eastAsia"/>
          <w:color w:val="0A82E5"/>
          <w:kern w:val="0"/>
          <w:sz w:val="24"/>
          <w:szCs w:val="24"/>
        </w:rPr>
        <w:t>无</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9）技术履约验收内容：</w:t>
      </w:r>
      <w:r w:rsidRPr="00C91249">
        <w:rPr>
          <w:rFonts w:ascii="宋体" w:eastAsia="宋体" w:hAnsi="宋体" w:cs="宋体" w:hint="eastAsia"/>
          <w:color w:val="0A82E5"/>
          <w:kern w:val="0"/>
          <w:sz w:val="24"/>
          <w:szCs w:val="24"/>
        </w:rPr>
        <w:t>按合同执行</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10）商务履约验收内容：</w:t>
      </w:r>
      <w:r w:rsidRPr="00C91249">
        <w:rPr>
          <w:rFonts w:ascii="宋体" w:eastAsia="宋体" w:hAnsi="宋体" w:cs="宋体" w:hint="eastAsia"/>
          <w:color w:val="0A82E5"/>
          <w:kern w:val="0"/>
          <w:sz w:val="24"/>
          <w:szCs w:val="24"/>
        </w:rPr>
        <w:t>合同约定</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lastRenderedPageBreak/>
        <w:t>11）履约验收标准：</w:t>
      </w:r>
      <w:r w:rsidRPr="00C91249">
        <w:rPr>
          <w:rFonts w:ascii="宋体" w:eastAsia="宋体" w:hAnsi="宋体" w:cs="宋体" w:hint="eastAsia"/>
          <w:color w:val="0A82E5"/>
          <w:kern w:val="0"/>
          <w:sz w:val="24"/>
          <w:szCs w:val="24"/>
        </w:rPr>
        <w:t>合同约定。</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12）履约验收其他事项：</w:t>
      </w:r>
      <w:r w:rsidRPr="00C91249">
        <w:rPr>
          <w:rFonts w:ascii="宋体" w:eastAsia="宋体" w:hAnsi="宋体" w:cs="宋体" w:hint="eastAsia"/>
          <w:color w:val="0A82E5"/>
          <w:kern w:val="0"/>
          <w:sz w:val="24"/>
          <w:szCs w:val="24"/>
        </w:rPr>
        <w:t>合同约定。</w:t>
      </w:r>
    </w:p>
    <w:p w:rsidR="00C91249" w:rsidRPr="00C91249" w:rsidRDefault="00C91249" w:rsidP="00C91249">
      <w:pPr>
        <w:widowControl/>
        <w:shd w:val="clear" w:color="auto" w:fill="FFFFFF"/>
        <w:spacing w:line="480" w:lineRule="auto"/>
        <w:outlineLvl w:val="2"/>
        <w:rPr>
          <w:rFonts w:ascii="宋体" w:eastAsia="宋体" w:hAnsi="宋体" w:cs="宋体" w:hint="eastAsia"/>
          <w:b/>
          <w:bCs/>
          <w:color w:val="333333"/>
          <w:kern w:val="0"/>
          <w:sz w:val="27"/>
          <w:szCs w:val="27"/>
        </w:rPr>
      </w:pPr>
      <w:r w:rsidRPr="00C91249">
        <w:rPr>
          <w:rFonts w:ascii="宋体" w:eastAsia="宋体" w:hAnsi="宋体" w:cs="宋体" w:hint="eastAsia"/>
          <w:b/>
          <w:bCs/>
          <w:color w:val="333333"/>
          <w:kern w:val="0"/>
          <w:sz w:val="27"/>
          <w:szCs w:val="27"/>
        </w:rPr>
        <w:t>五、风险控制措施和替代方案</w:t>
      </w:r>
    </w:p>
    <w:p w:rsidR="00C91249" w:rsidRPr="00C91249" w:rsidRDefault="00C91249" w:rsidP="00C91249">
      <w:pPr>
        <w:widowControl/>
        <w:shd w:val="clear" w:color="auto" w:fill="FFFFFF"/>
        <w:spacing w:line="480" w:lineRule="auto"/>
        <w:ind w:firstLine="840"/>
        <w:rPr>
          <w:rFonts w:ascii="宋体" w:eastAsia="宋体" w:hAnsi="宋体" w:cs="宋体" w:hint="eastAsia"/>
          <w:color w:val="333333"/>
          <w:kern w:val="0"/>
          <w:sz w:val="24"/>
          <w:szCs w:val="24"/>
        </w:rPr>
      </w:pPr>
      <w:r w:rsidRPr="00C91249">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w:t>
      </w:r>
      <w:r w:rsidRPr="00C91249">
        <w:rPr>
          <w:rFonts w:ascii="宋体" w:eastAsia="宋体" w:hAnsi="宋体" w:cs="宋体" w:hint="eastAsia"/>
          <w:color w:val="0A82E5"/>
          <w:kern w:val="0"/>
          <w:sz w:val="24"/>
          <w:szCs w:val="24"/>
        </w:rPr>
        <w:t>否</w:t>
      </w:r>
    </w:p>
    <w:p w:rsidR="00387503" w:rsidRPr="00C91249" w:rsidRDefault="00387503" w:rsidP="00C91249"/>
    <w:sectPr w:rsidR="00387503" w:rsidRPr="00C91249" w:rsidSect="00387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8C" w:rsidRDefault="0099678C" w:rsidP="0012361B">
      <w:r>
        <w:separator/>
      </w:r>
    </w:p>
  </w:endnote>
  <w:endnote w:type="continuationSeparator" w:id="1">
    <w:p w:rsidR="0099678C" w:rsidRDefault="0099678C" w:rsidP="00123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8C" w:rsidRDefault="0099678C" w:rsidP="0012361B">
      <w:r>
        <w:separator/>
      </w:r>
    </w:p>
  </w:footnote>
  <w:footnote w:type="continuationSeparator" w:id="1">
    <w:p w:rsidR="0099678C" w:rsidRDefault="0099678C" w:rsidP="001236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1F6"/>
    <w:rsid w:val="DFDF84E4"/>
    <w:rsid w:val="0012361B"/>
    <w:rsid w:val="0014648A"/>
    <w:rsid w:val="00384F68"/>
    <w:rsid w:val="00387503"/>
    <w:rsid w:val="003C7EAE"/>
    <w:rsid w:val="006E71F6"/>
    <w:rsid w:val="008A7FF0"/>
    <w:rsid w:val="0099678C"/>
    <w:rsid w:val="00A65D53"/>
    <w:rsid w:val="00C721D2"/>
    <w:rsid w:val="00C91249"/>
    <w:rsid w:val="7E7569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03"/>
    <w:pPr>
      <w:widowControl w:val="0"/>
      <w:jc w:val="both"/>
    </w:pPr>
    <w:rPr>
      <w:kern w:val="2"/>
      <w:sz w:val="21"/>
      <w:szCs w:val="22"/>
    </w:rPr>
  </w:style>
  <w:style w:type="paragraph" w:styleId="1">
    <w:name w:val="heading 1"/>
    <w:basedOn w:val="a"/>
    <w:next w:val="a"/>
    <w:link w:val="1Char"/>
    <w:uiPriority w:val="9"/>
    <w:qFormat/>
    <w:rsid w:val="0038750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387503"/>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next w:val="a"/>
    <w:link w:val="5Char"/>
    <w:uiPriority w:val="9"/>
    <w:qFormat/>
    <w:rsid w:val="00387503"/>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8750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8750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7503"/>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387503"/>
    <w:rPr>
      <w:sz w:val="18"/>
      <w:szCs w:val="18"/>
    </w:rPr>
  </w:style>
  <w:style w:type="character" w:customStyle="1" w:styleId="Char">
    <w:name w:val="页脚 Char"/>
    <w:basedOn w:val="a0"/>
    <w:link w:val="a3"/>
    <w:uiPriority w:val="99"/>
    <w:semiHidden/>
    <w:qFormat/>
    <w:rsid w:val="00387503"/>
    <w:rPr>
      <w:sz w:val="18"/>
      <w:szCs w:val="18"/>
    </w:rPr>
  </w:style>
  <w:style w:type="character" w:customStyle="1" w:styleId="1Char">
    <w:name w:val="标题 1 Char"/>
    <w:basedOn w:val="a0"/>
    <w:link w:val="1"/>
    <w:uiPriority w:val="9"/>
    <w:qFormat/>
    <w:rsid w:val="00387503"/>
    <w:rPr>
      <w:rFonts w:ascii="宋体" w:eastAsia="宋体" w:hAnsi="宋体" w:cs="宋体"/>
      <w:b/>
      <w:bCs/>
      <w:kern w:val="36"/>
      <w:sz w:val="48"/>
      <w:szCs w:val="48"/>
    </w:rPr>
  </w:style>
  <w:style w:type="character" w:customStyle="1" w:styleId="3Char">
    <w:name w:val="标题 3 Char"/>
    <w:basedOn w:val="a0"/>
    <w:link w:val="3"/>
    <w:uiPriority w:val="9"/>
    <w:qFormat/>
    <w:rsid w:val="00387503"/>
    <w:rPr>
      <w:rFonts w:ascii="宋体" w:eastAsia="宋体" w:hAnsi="宋体" w:cs="宋体"/>
      <w:b/>
      <w:bCs/>
      <w:kern w:val="0"/>
      <w:sz w:val="27"/>
      <w:szCs w:val="27"/>
    </w:rPr>
  </w:style>
  <w:style w:type="character" w:customStyle="1" w:styleId="5Char">
    <w:name w:val="标题 5 Char"/>
    <w:basedOn w:val="a0"/>
    <w:link w:val="5"/>
    <w:uiPriority w:val="9"/>
    <w:qFormat/>
    <w:rsid w:val="00387503"/>
    <w:rPr>
      <w:rFonts w:ascii="宋体" w:eastAsia="宋体" w:hAnsi="宋体" w:cs="宋体"/>
      <w:b/>
      <w:bCs/>
      <w:kern w:val="0"/>
      <w:sz w:val="20"/>
      <w:szCs w:val="20"/>
    </w:rPr>
  </w:style>
  <w:style w:type="character" w:customStyle="1" w:styleId="population-projectoverview">
    <w:name w:val="population-projectoverview"/>
    <w:basedOn w:val="a0"/>
    <w:qFormat/>
    <w:rsid w:val="00387503"/>
  </w:style>
  <w:style w:type="character" w:customStyle="1" w:styleId="population-hassuppliergpx">
    <w:name w:val="population-hassuppliergpx"/>
    <w:basedOn w:val="a0"/>
    <w:qFormat/>
    <w:rsid w:val="00387503"/>
  </w:style>
  <w:style w:type="character" w:customStyle="1" w:styleId="investigation-researchstatusnew">
    <w:name w:val="investigation-researchstatusnew"/>
    <w:basedOn w:val="a0"/>
    <w:qFormat/>
    <w:rsid w:val="00387503"/>
  </w:style>
  <w:style w:type="character" w:customStyle="1" w:styleId="implementation-subcontracttotalgpx">
    <w:name w:val="implementation-subcontracttotalgpx"/>
    <w:basedOn w:val="a0"/>
    <w:qFormat/>
    <w:rsid w:val="00387503"/>
  </w:style>
  <w:style w:type="paragraph" w:customStyle="1" w:styleId="implementation-reservestatusnew">
    <w:name w:val="implementation-reservestatusnew"/>
    <w:basedOn w:val="a"/>
    <w:qFormat/>
    <w:rsid w:val="00387503"/>
    <w:pPr>
      <w:widowControl/>
      <w:spacing w:before="100" w:beforeAutospacing="1" w:after="100" w:afterAutospacing="1"/>
      <w:jc w:val="left"/>
    </w:pPr>
    <w:rPr>
      <w:rFonts w:ascii="宋体" w:eastAsia="宋体" w:hAnsi="宋体" w:cs="宋体"/>
      <w:kern w:val="0"/>
      <w:sz w:val="24"/>
      <w:szCs w:val="24"/>
    </w:rPr>
  </w:style>
  <w:style w:type="character" w:customStyle="1" w:styleId="implementation-govservicegpx">
    <w:name w:val="implementation-govservicegpx"/>
    <w:basedOn w:val="a0"/>
    <w:qFormat/>
    <w:rsid w:val="00387503"/>
  </w:style>
  <w:style w:type="character" w:customStyle="1" w:styleId="implementation-govinformationstatus">
    <w:name w:val="implementation-govinformationstatus"/>
    <w:basedOn w:val="a0"/>
    <w:qFormat/>
    <w:rsid w:val="00387503"/>
  </w:style>
  <w:style w:type="character" w:customStyle="1" w:styleId="implementation-sciencestatus">
    <w:name w:val="implementation-sciencestatus"/>
    <w:basedOn w:val="a0"/>
    <w:qFormat/>
    <w:rsid w:val="00387503"/>
  </w:style>
  <w:style w:type="character" w:customStyle="1" w:styleId="implementation-pppstatus">
    <w:name w:val="implementation-pppstatus"/>
    <w:basedOn w:val="a0"/>
    <w:qFormat/>
    <w:rsid w:val="00387503"/>
  </w:style>
  <w:style w:type="character" w:customStyle="1" w:styleId="implementation-yearmore">
    <w:name w:val="implementation-yearmore"/>
    <w:basedOn w:val="a0"/>
    <w:qFormat/>
    <w:rsid w:val="00387503"/>
  </w:style>
  <w:style w:type="character" w:customStyle="1" w:styleId="subcontract-jointbiddingstatus">
    <w:name w:val="subcontract-jointbiddingstatus"/>
    <w:basedOn w:val="a0"/>
    <w:qFormat/>
    <w:rsid w:val="00387503"/>
  </w:style>
  <w:style w:type="character" w:customStyle="1" w:styleId="subcontract-subcontractstatus">
    <w:name w:val="subcontract-subcontractstatus"/>
    <w:basedOn w:val="a0"/>
    <w:qFormat/>
    <w:rsid w:val="00387503"/>
  </w:style>
  <w:style w:type="character" w:customStyle="1" w:styleId="subcontract-legalcontracttype">
    <w:name w:val="subcontract-legalcontracttype"/>
    <w:basedOn w:val="a0"/>
    <w:qFormat/>
    <w:rsid w:val="00387503"/>
  </w:style>
  <w:style w:type="character" w:customStyle="1" w:styleId="subcontract-performperiod">
    <w:name w:val="subcontract-performperiod"/>
    <w:basedOn w:val="a0"/>
    <w:qFormat/>
    <w:rsid w:val="00387503"/>
  </w:style>
  <w:style w:type="character" w:customStyle="1" w:styleId="subcontract-performaddress">
    <w:name w:val="subcontract-performaddress"/>
    <w:basedOn w:val="a0"/>
    <w:qFormat/>
    <w:rsid w:val="00387503"/>
  </w:style>
  <w:style w:type="character" w:customStyle="1" w:styleId="subcontract-paymentplansgpx">
    <w:name w:val="subcontract-paymentplansgpx"/>
    <w:basedOn w:val="a0"/>
    <w:qFormat/>
    <w:rsid w:val="00387503"/>
  </w:style>
  <w:style w:type="character" w:customStyle="1" w:styleId="subcontract-deliverystandard">
    <w:name w:val="subcontract-deliverystandard"/>
    <w:basedOn w:val="a0"/>
    <w:qFormat/>
    <w:rsid w:val="00387503"/>
  </w:style>
  <w:style w:type="character" w:customStyle="1" w:styleId="subcontract-maintenance">
    <w:name w:val="subcontract-maintenance"/>
    <w:basedOn w:val="a0"/>
    <w:qFormat/>
    <w:rsid w:val="00387503"/>
  </w:style>
  <w:style w:type="character" w:customStyle="1" w:styleId="subcontract-intellectualproperty">
    <w:name w:val="subcontract-intellectualproperty"/>
    <w:basedOn w:val="a0"/>
    <w:qFormat/>
    <w:rsid w:val="00387503"/>
  </w:style>
  <w:style w:type="character" w:customStyle="1" w:styleId="subcontract-risksharing">
    <w:name w:val="subcontract-risksharing"/>
    <w:basedOn w:val="a0"/>
    <w:qFormat/>
    <w:rsid w:val="00387503"/>
  </w:style>
  <w:style w:type="character" w:customStyle="1" w:styleId="subcontract-disputeresolution">
    <w:name w:val="subcontract-disputeresolution"/>
    <w:basedOn w:val="a0"/>
    <w:qFormat/>
    <w:rsid w:val="00387503"/>
  </w:style>
  <w:style w:type="character" w:customStyle="1" w:styleId="subcontract-otherterms">
    <w:name w:val="subcontract-otherterms"/>
    <w:basedOn w:val="a0"/>
    <w:qFormat/>
    <w:rsid w:val="00387503"/>
  </w:style>
  <w:style w:type="character" w:customStyle="1" w:styleId="subcontract-acceptancetype">
    <w:name w:val="subcontract-acceptancetype"/>
    <w:basedOn w:val="a0"/>
    <w:qFormat/>
    <w:rsid w:val="00387503"/>
  </w:style>
  <w:style w:type="character" w:customStyle="1" w:styleId="subcontract-invitesupplierstatus">
    <w:name w:val="subcontract-invitesupplierstatus"/>
    <w:basedOn w:val="a0"/>
    <w:qFormat/>
    <w:rsid w:val="00387503"/>
  </w:style>
  <w:style w:type="character" w:customStyle="1" w:styleId="subcontract-inviteexpertstatus">
    <w:name w:val="subcontract-inviteexpertstatus"/>
    <w:basedOn w:val="a0"/>
    <w:qFormat/>
    <w:rsid w:val="00387503"/>
  </w:style>
  <w:style w:type="character" w:customStyle="1" w:styleId="subcontract-inviteserviceobjectstatus">
    <w:name w:val="subcontract-inviteserviceobjectstatus"/>
    <w:basedOn w:val="a0"/>
    <w:qFormat/>
    <w:rsid w:val="00387503"/>
  </w:style>
  <w:style w:type="character" w:customStyle="1" w:styleId="subcontract-professionaldetectionstatus">
    <w:name w:val="subcontract-professionaldetectionstatus"/>
    <w:basedOn w:val="a0"/>
    <w:qFormat/>
    <w:rsid w:val="00387503"/>
  </w:style>
  <w:style w:type="character" w:customStyle="1" w:styleId="subcontract-acceptanceprocesstype">
    <w:name w:val="subcontract-acceptanceprocesstype"/>
    <w:basedOn w:val="a0"/>
    <w:qFormat/>
    <w:rsid w:val="00387503"/>
  </w:style>
  <w:style w:type="character" w:customStyle="1" w:styleId="subcontract-otherpreparations">
    <w:name w:val="subcontract-otherpreparations"/>
    <w:basedOn w:val="a0"/>
    <w:qFormat/>
    <w:rsid w:val="00387503"/>
  </w:style>
  <w:style w:type="character" w:customStyle="1" w:styleId="subcontract-goodscontent">
    <w:name w:val="subcontract-goodscontent"/>
    <w:basedOn w:val="a0"/>
    <w:qFormat/>
    <w:rsid w:val="00387503"/>
  </w:style>
  <w:style w:type="character" w:customStyle="1" w:styleId="subcontract-businesscontent">
    <w:name w:val="subcontract-businesscontent"/>
    <w:basedOn w:val="a0"/>
    <w:qFormat/>
    <w:rsid w:val="00387503"/>
  </w:style>
  <w:style w:type="character" w:customStyle="1" w:styleId="subcontract-acceptancecriteria">
    <w:name w:val="subcontract-acceptancecriteria"/>
    <w:basedOn w:val="a0"/>
    <w:qFormat/>
    <w:rsid w:val="00387503"/>
  </w:style>
  <w:style w:type="character" w:customStyle="1" w:styleId="subcontract-othercontent">
    <w:name w:val="subcontract-othercontent"/>
    <w:basedOn w:val="a0"/>
    <w:qFormat/>
    <w:rsid w:val="00387503"/>
  </w:style>
  <w:style w:type="character" w:customStyle="1" w:styleId="risk-riskresponsegpx">
    <w:name w:val="risk-riskresponsegpx"/>
    <w:basedOn w:val="a0"/>
    <w:qFormat/>
    <w:rsid w:val="00387503"/>
  </w:style>
  <w:style w:type="character" w:customStyle="1" w:styleId="next-btn-helper">
    <w:name w:val="next-btn-helper"/>
    <w:basedOn w:val="a0"/>
    <w:qFormat/>
    <w:rsid w:val="00387503"/>
  </w:style>
  <w:style w:type="character" w:customStyle="1" w:styleId="gpxprocurementenvironment">
    <w:name w:val="_gpx_procurement_environment"/>
    <w:basedOn w:val="a0"/>
    <w:rsid w:val="00C91249"/>
  </w:style>
  <w:style w:type="character" w:customStyle="1" w:styleId="gpxprocurementefficient">
    <w:name w:val="_gpx_procurement_efficient"/>
    <w:basedOn w:val="a0"/>
    <w:rsid w:val="00C91249"/>
  </w:style>
  <w:style w:type="character" w:customStyle="1" w:styleId="gpxprocurementimportstatus">
    <w:name w:val="_gpx_procurement_importstatus"/>
    <w:basedOn w:val="a0"/>
    <w:rsid w:val="00C91249"/>
  </w:style>
</w:styles>
</file>

<file path=word/webSettings.xml><?xml version="1.0" encoding="utf-8"?>
<w:webSettings xmlns:r="http://schemas.openxmlformats.org/officeDocument/2006/relationships" xmlns:w="http://schemas.openxmlformats.org/wordprocessingml/2006/main">
  <w:divs>
    <w:div w:id="1214073674">
      <w:bodyDiv w:val="1"/>
      <w:marLeft w:val="0"/>
      <w:marRight w:val="0"/>
      <w:marTop w:val="0"/>
      <w:marBottom w:val="0"/>
      <w:divBdr>
        <w:top w:val="none" w:sz="0" w:space="0" w:color="auto"/>
        <w:left w:val="none" w:sz="0" w:space="0" w:color="auto"/>
        <w:bottom w:val="none" w:sz="0" w:space="0" w:color="auto"/>
        <w:right w:val="none" w:sz="0" w:space="0" w:color="auto"/>
      </w:divBdr>
      <w:divsChild>
        <w:div w:id="1385568960">
          <w:marLeft w:val="480"/>
          <w:marRight w:val="0"/>
          <w:marTop w:val="0"/>
          <w:marBottom w:val="0"/>
          <w:divBdr>
            <w:top w:val="none" w:sz="0" w:space="0" w:color="auto"/>
            <w:left w:val="none" w:sz="0" w:space="0" w:color="auto"/>
            <w:bottom w:val="none" w:sz="0" w:space="0" w:color="auto"/>
            <w:right w:val="none" w:sz="0" w:space="0" w:color="auto"/>
          </w:divBdr>
        </w:div>
        <w:div w:id="1116018899">
          <w:marLeft w:val="0"/>
          <w:marRight w:val="0"/>
          <w:marTop w:val="0"/>
          <w:marBottom w:val="0"/>
          <w:divBdr>
            <w:top w:val="none" w:sz="0" w:space="0" w:color="auto"/>
            <w:left w:val="none" w:sz="0" w:space="0" w:color="auto"/>
            <w:bottom w:val="none" w:sz="0" w:space="0" w:color="auto"/>
            <w:right w:val="none" w:sz="0" w:space="0" w:color="auto"/>
          </w:divBdr>
        </w:div>
        <w:div w:id="377902915">
          <w:marLeft w:val="0"/>
          <w:marRight w:val="0"/>
          <w:marTop w:val="0"/>
          <w:marBottom w:val="0"/>
          <w:divBdr>
            <w:top w:val="none" w:sz="0" w:space="0" w:color="auto"/>
            <w:left w:val="none" w:sz="0" w:space="0" w:color="auto"/>
            <w:bottom w:val="none" w:sz="0" w:space="0" w:color="auto"/>
            <w:right w:val="none" w:sz="0" w:space="0" w:color="auto"/>
          </w:divBdr>
          <w:divsChild>
            <w:div w:id="1808467672">
              <w:marLeft w:val="0"/>
              <w:marRight w:val="0"/>
              <w:marTop w:val="0"/>
              <w:marBottom w:val="0"/>
              <w:divBdr>
                <w:top w:val="none" w:sz="0" w:space="0" w:color="auto"/>
                <w:left w:val="none" w:sz="0" w:space="0" w:color="auto"/>
                <w:bottom w:val="none" w:sz="0" w:space="0" w:color="auto"/>
                <w:right w:val="none" w:sz="0" w:space="0" w:color="auto"/>
              </w:divBdr>
            </w:div>
          </w:divsChild>
        </w:div>
        <w:div w:id="1112434365">
          <w:marLeft w:val="0"/>
          <w:marRight w:val="0"/>
          <w:marTop w:val="0"/>
          <w:marBottom w:val="0"/>
          <w:divBdr>
            <w:top w:val="none" w:sz="0" w:space="0" w:color="auto"/>
            <w:left w:val="none" w:sz="0" w:space="0" w:color="auto"/>
            <w:bottom w:val="none" w:sz="0" w:space="0" w:color="auto"/>
            <w:right w:val="none" w:sz="0" w:space="0" w:color="auto"/>
          </w:divBdr>
        </w:div>
        <w:div w:id="329990973">
          <w:marLeft w:val="0"/>
          <w:marRight w:val="0"/>
          <w:marTop w:val="0"/>
          <w:marBottom w:val="0"/>
          <w:divBdr>
            <w:top w:val="none" w:sz="0" w:space="0" w:color="auto"/>
            <w:left w:val="none" w:sz="0" w:space="0" w:color="auto"/>
            <w:bottom w:val="none" w:sz="0" w:space="0" w:color="auto"/>
            <w:right w:val="none" w:sz="0" w:space="0" w:color="auto"/>
          </w:divBdr>
        </w:div>
        <w:div w:id="112598511">
          <w:marLeft w:val="0"/>
          <w:marRight w:val="0"/>
          <w:marTop w:val="0"/>
          <w:marBottom w:val="0"/>
          <w:divBdr>
            <w:top w:val="none" w:sz="0" w:space="0" w:color="auto"/>
            <w:left w:val="none" w:sz="0" w:space="0" w:color="auto"/>
            <w:bottom w:val="none" w:sz="0" w:space="0" w:color="auto"/>
            <w:right w:val="none" w:sz="0" w:space="0" w:color="auto"/>
          </w:divBdr>
        </w:div>
        <w:div w:id="16055037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SLK</dc:creator>
  <cp:lastModifiedBy>SLK</cp:lastModifiedBy>
  <cp:revision>6</cp:revision>
  <dcterms:created xsi:type="dcterms:W3CDTF">2022-10-27T15:31:00Z</dcterms:created>
  <dcterms:modified xsi:type="dcterms:W3CDTF">2022-11-09T06:40:00Z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