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Times New Roman" w:hAnsi="Times New Roman" w:eastAsia="黑体" w:cs="Times New Roman"/>
          <w:bCs/>
          <w:sz w:val="32"/>
          <w:szCs w:val="32"/>
        </w:rPr>
      </w:pPr>
      <w:r>
        <w:rPr>
          <w:rFonts w:ascii="Times New Roman" w:hAnsi="Times New Roman" w:eastAsia="黑体" w:cs="Times New Roman"/>
          <w:bCs/>
          <w:sz w:val="32"/>
          <w:szCs w:val="32"/>
        </w:rPr>
        <w:t>采购项目技术、服务、政府采购合同内容条款及其他商务要求</w:t>
      </w:r>
    </w:p>
    <w:p>
      <w:pPr>
        <w:spacing w:line="360" w:lineRule="auto"/>
        <w:ind w:firstLine="480" w:firstLineChars="200"/>
        <w:jc w:val="left"/>
        <w:rPr>
          <w:rFonts w:ascii="Times New Roman" w:hAnsi="Times New Roman" w:eastAsia="仿宋" w:cs="Times New Roman"/>
          <w:bCs/>
          <w:sz w:val="24"/>
          <w:highlight w:val="yellow"/>
        </w:rPr>
      </w:pPr>
      <w:bookmarkStart w:id="0" w:name="_Hlk65144597"/>
    </w:p>
    <w:bookmarkEnd w:id="0"/>
    <w:p>
      <w:pPr>
        <w:spacing w:line="360" w:lineRule="auto"/>
        <w:ind w:firstLine="482" w:firstLineChars="200"/>
        <w:outlineLvl w:val="1"/>
        <w:rPr>
          <w:rFonts w:ascii="Times New Roman" w:hAnsi="Times New Roman" w:eastAsia="仿宋" w:cs="Times New Roman"/>
          <w:b/>
          <w:sz w:val="24"/>
        </w:rPr>
      </w:pPr>
      <w:bookmarkStart w:id="1" w:name="_Toc69936289"/>
      <w:bookmarkStart w:id="2" w:name="_Toc77273108"/>
      <w:bookmarkStart w:id="3" w:name="_Toc80303129"/>
      <w:bookmarkStart w:id="4" w:name="_Toc63423304"/>
      <w:bookmarkStart w:id="5" w:name="_Toc69651258"/>
      <w:r>
        <w:rPr>
          <w:rFonts w:ascii="Times New Roman" w:hAnsi="Times New Roman" w:eastAsia="仿宋" w:cs="Times New Roman"/>
          <w:b/>
          <w:sz w:val="24"/>
        </w:rPr>
        <w:t>一、项目概述</w:t>
      </w:r>
      <w:bookmarkEnd w:id="1"/>
      <w:bookmarkEnd w:id="2"/>
      <w:bookmarkEnd w:id="3"/>
    </w:p>
    <w:p>
      <w:pPr>
        <w:spacing w:line="360" w:lineRule="auto"/>
        <w:ind w:firstLine="480" w:firstLineChars="200"/>
        <w:rPr>
          <w:rFonts w:ascii="Times New Roman" w:hAnsi="Times New Roman" w:eastAsia="仿宋" w:cs="Times New Roman"/>
          <w:bCs/>
          <w:sz w:val="24"/>
        </w:rPr>
      </w:pPr>
      <w:bookmarkStart w:id="6" w:name="_Toc80303130"/>
      <w:bookmarkStart w:id="7" w:name="_Toc77273109"/>
      <w:bookmarkStart w:id="8" w:name="_Toc69936290"/>
      <w:r>
        <w:rPr>
          <w:rFonts w:hint="eastAsia" w:ascii="Times New Roman" w:hAnsi="Times New Roman" w:eastAsia="仿宋" w:cs="Times New Roman"/>
          <w:bCs/>
          <w:sz w:val="24"/>
        </w:rPr>
        <w:t>巴中市公安局巴州区分局急需采购办公家具一批，本次采购拟确定</w:t>
      </w:r>
      <w:r>
        <w:rPr>
          <w:rFonts w:ascii="Times New Roman" w:hAnsi="Times New Roman" w:eastAsia="仿宋" w:cs="Times New Roman"/>
          <w:bCs/>
          <w:sz w:val="24"/>
        </w:rPr>
        <w:t>1家供应商为巴中市公安局巴州区分局刑侦大队提供</w:t>
      </w:r>
      <w:r>
        <w:rPr>
          <w:rFonts w:hint="eastAsia" w:ascii="Times New Roman" w:hAnsi="Times New Roman" w:eastAsia="仿宋" w:cs="Times New Roman"/>
          <w:bCs/>
          <w:sz w:val="24"/>
        </w:rPr>
        <w:t>办公</w:t>
      </w:r>
      <w:r>
        <w:rPr>
          <w:rFonts w:ascii="Times New Roman" w:hAnsi="Times New Roman" w:eastAsia="仿宋" w:cs="Times New Roman"/>
          <w:bCs/>
          <w:sz w:val="24"/>
        </w:rPr>
        <w:t>家具。</w:t>
      </w:r>
    </w:p>
    <w:p>
      <w:pPr>
        <w:spacing w:line="360" w:lineRule="auto"/>
        <w:ind w:firstLine="482" w:firstLineChars="200"/>
        <w:outlineLvl w:val="1"/>
        <w:rPr>
          <w:rFonts w:ascii="Times New Roman" w:hAnsi="Times New Roman" w:eastAsia="仿宋" w:cs="Times New Roman"/>
          <w:b/>
          <w:sz w:val="24"/>
        </w:rPr>
      </w:pPr>
      <w:r>
        <w:rPr>
          <w:rFonts w:ascii="Times New Roman" w:hAnsi="Times New Roman" w:eastAsia="仿宋" w:cs="Times New Roman"/>
          <w:b/>
          <w:sz w:val="24"/>
        </w:rPr>
        <w:t>二、采购</w:t>
      </w:r>
      <w:r>
        <w:rPr>
          <w:rFonts w:hint="eastAsia" w:ascii="Times New Roman" w:hAnsi="Times New Roman" w:eastAsia="仿宋" w:cs="Times New Roman"/>
          <w:b/>
          <w:sz w:val="24"/>
        </w:rPr>
        <w:t>项目</w:t>
      </w:r>
      <w:r>
        <w:rPr>
          <w:rFonts w:ascii="Times New Roman" w:hAnsi="Times New Roman" w:eastAsia="仿宋" w:cs="Times New Roman"/>
          <w:b/>
          <w:sz w:val="24"/>
        </w:rPr>
        <w:t>清单</w:t>
      </w:r>
      <w:bookmarkEnd w:id="6"/>
      <w:r>
        <w:rPr>
          <w:rFonts w:hint="eastAsia" w:ascii="Times New Roman" w:hAnsi="Times New Roman" w:eastAsia="仿宋" w:cs="Times New Roman"/>
          <w:b/>
          <w:sz w:val="24"/>
        </w:rPr>
        <w:t>及详细技术参数要求</w:t>
      </w:r>
    </w:p>
    <w:p>
      <w:pPr>
        <w:spacing w:line="360" w:lineRule="auto"/>
        <w:ind w:firstLine="482" w:firstLineChars="200"/>
        <w:outlineLvl w:val="1"/>
        <w:rPr>
          <w:rFonts w:ascii="Times New Roman" w:hAnsi="Times New Roman" w:eastAsia="仿宋" w:cs="Times New Roman"/>
          <w:b/>
          <w:sz w:val="24"/>
        </w:rPr>
      </w:pPr>
      <w:r>
        <w:rPr>
          <w:rFonts w:hint="eastAsia" w:ascii="Times New Roman" w:hAnsi="Times New Roman" w:eastAsia="仿宋" w:cs="Times New Roman"/>
          <w:b/>
          <w:sz w:val="24"/>
        </w:rPr>
        <w:t>（一）采购项目清单</w:t>
      </w:r>
    </w:p>
    <w:tbl>
      <w:tblPr>
        <w:tblStyle w:val="2"/>
        <w:tblW w:w="7874" w:type="dxa"/>
        <w:jc w:val="center"/>
        <w:tblLayout w:type="fixed"/>
        <w:tblCellMar>
          <w:top w:w="0" w:type="dxa"/>
          <w:left w:w="0" w:type="dxa"/>
          <w:bottom w:w="0" w:type="dxa"/>
          <w:right w:w="0" w:type="dxa"/>
        </w:tblCellMar>
      </w:tblPr>
      <w:tblGrid>
        <w:gridCol w:w="699"/>
        <w:gridCol w:w="2126"/>
        <w:gridCol w:w="2552"/>
        <w:gridCol w:w="1134"/>
        <w:gridCol w:w="709"/>
        <w:gridCol w:w="654"/>
      </w:tblGrid>
      <w:tr>
        <w:tblPrEx>
          <w:tblCellMar>
            <w:top w:w="0" w:type="dxa"/>
            <w:left w:w="0" w:type="dxa"/>
            <w:bottom w:w="0" w:type="dxa"/>
            <w:right w:w="0" w:type="dxa"/>
          </w:tblCellMar>
        </w:tblPrEx>
        <w:trPr>
          <w:trHeight w:val="438" w:hRule="atLeast"/>
          <w:jc w:val="center"/>
        </w:trPr>
        <w:tc>
          <w:tcPr>
            <w:tcW w:w="699" w:type="dxa"/>
            <w:tcBorders>
              <w:top w:val="single" w:color="auto" w:sz="8" w:space="0"/>
              <w:left w:val="single" w:color="auto" w:sz="8" w:space="0"/>
              <w:right w:val="single" w:color="auto" w:sz="8" w:space="0"/>
            </w:tcBorders>
            <w:vAlign w:val="center"/>
          </w:tcPr>
          <w:p>
            <w:pPr>
              <w:widowControl/>
              <w:spacing w:line="360" w:lineRule="auto"/>
              <w:jc w:val="center"/>
              <w:textAlignment w:val="center"/>
              <w:rPr>
                <w:rFonts w:ascii="仿宋" w:hAnsi="仿宋" w:eastAsia="仿宋" w:cs="仿宋"/>
                <w:b/>
                <w:bCs/>
                <w:color w:val="000000"/>
                <w:kern w:val="0"/>
                <w:sz w:val="22"/>
                <w:lang w:bidi="ar"/>
              </w:rPr>
            </w:pPr>
            <w:r>
              <w:rPr>
                <w:rFonts w:hint="eastAsia" w:ascii="仿宋" w:hAnsi="仿宋" w:eastAsia="仿宋" w:cs="仿宋"/>
                <w:b/>
                <w:bCs/>
                <w:color w:val="000000"/>
                <w:kern w:val="0"/>
                <w:sz w:val="22"/>
                <w:lang w:bidi="ar"/>
              </w:rPr>
              <w:t>序号</w:t>
            </w:r>
          </w:p>
        </w:tc>
        <w:tc>
          <w:tcPr>
            <w:tcW w:w="2126" w:type="dxa"/>
            <w:tcBorders>
              <w:top w:val="single" w:color="auto" w:sz="8" w:space="0"/>
              <w:left w:val="nil"/>
              <w:right w:val="single" w:color="auto" w:sz="8" w:space="0"/>
            </w:tcBorders>
            <w:vAlign w:val="center"/>
          </w:tcPr>
          <w:p>
            <w:pPr>
              <w:widowControl/>
              <w:spacing w:line="360" w:lineRule="auto"/>
              <w:jc w:val="center"/>
              <w:textAlignment w:val="center"/>
              <w:rPr>
                <w:rFonts w:ascii="仿宋" w:hAnsi="仿宋" w:eastAsia="仿宋" w:cs="仿宋"/>
                <w:b/>
                <w:bCs/>
                <w:color w:val="000000"/>
                <w:kern w:val="0"/>
                <w:sz w:val="22"/>
                <w:lang w:bidi="ar"/>
              </w:rPr>
            </w:pPr>
            <w:r>
              <w:rPr>
                <w:rFonts w:hint="eastAsia" w:ascii="仿宋" w:hAnsi="仿宋" w:eastAsia="仿宋" w:cs="仿宋"/>
                <w:b/>
                <w:bCs/>
                <w:color w:val="000000"/>
                <w:kern w:val="0"/>
                <w:sz w:val="22"/>
                <w:lang w:bidi="ar"/>
              </w:rPr>
              <w:t>采购标的</w:t>
            </w:r>
          </w:p>
        </w:tc>
        <w:tc>
          <w:tcPr>
            <w:tcW w:w="2552" w:type="dxa"/>
            <w:tcBorders>
              <w:top w:val="single" w:color="auto" w:sz="8" w:space="0"/>
              <w:left w:val="nil"/>
              <w:bottom w:val="single" w:color="auto" w:sz="4" w:space="0"/>
              <w:right w:val="single" w:color="auto" w:sz="8" w:space="0"/>
            </w:tcBorders>
            <w:vAlign w:val="center"/>
          </w:tcPr>
          <w:p>
            <w:pPr>
              <w:widowControl/>
              <w:spacing w:line="360" w:lineRule="auto"/>
              <w:jc w:val="center"/>
              <w:textAlignment w:val="center"/>
              <w:rPr>
                <w:rFonts w:ascii="仿宋" w:hAnsi="仿宋" w:eastAsia="仿宋" w:cs="仿宋"/>
                <w:b/>
                <w:bCs/>
                <w:color w:val="000000"/>
                <w:kern w:val="0"/>
                <w:sz w:val="22"/>
                <w:lang w:bidi="ar"/>
              </w:rPr>
            </w:pPr>
            <w:r>
              <w:rPr>
                <w:rFonts w:hint="eastAsia" w:ascii="仿宋" w:hAnsi="仿宋" w:eastAsia="仿宋" w:cs="仿宋"/>
                <w:b/>
                <w:bCs/>
                <w:color w:val="000000"/>
                <w:kern w:val="0"/>
                <w:sz w:val="22"/>
                <w:lang w:bidi="ar"/>
              </w:rPr>
              <w:t>规格（允许尺寸偏差±10MM）</w:t>
            </w:r>
          </w:p>
        </w:tc>
        <w:tc>
          <w:tcPr>
            <w:tcW w:w="1134" w:type="dxa"/>
            <w:tcBorders>
              <w:top w:val="single" w:color="auto" w:sz="8" w:space="0"/>
              <w:left w:val="nil"/>
              <w:bottom w:val="single" w:color="auto" w:sz="4" w:space="0"/>
              <w:right w:val="single" w:color="auto" w:sz="8" w:space="0"/>
            </w:tcBorders>
            <w:vAlign w:val="center"/>
          </w:tcPr>
          <w:p>
            <w:pPr>
              <w:widowControl/>
              <w:spacing w:line="360" w:lineRule="auto"/>
              <w:jc w:val="center"/>
              <w:textAlignment w:val="center"/>
              <w:rPr>
                <w:rFonts w:ascii="仿宋" w:hAnsi="仿宋" w:eastAsia="仿宋" w:cs="仿宋"/>
                <w:b/>
                <w:bCs/>
                <w:color w:val="000000"/>
                <w:kern w:val="0"/>
                <w:sz w:val="22"/>
                <w:lang w:bidi="ar"/>
              </w:rPr>
            </w:pPr>
            <w:r>
              <w:rPr>
                <w:rFonts w:hint="eastAsia" w:ascii="仿宋" w:hAnsi="仿宋" w:eastAsia="仿宋" w:cs="仿宋"/>
                <w:b/>
                <w:bCs/>
                <w:color w:val="000000"/>
                <w:kern w:val="0"/>
                <w:sz w:val="22"/>
                <w:lang w:bidi="ar"/>
              </w:rPr>
              <w:t>单位</w:t>
            </w:r>
          </w:p>
        </w:tc>
        <w:tc>
          <w:tcPr>
            <w:tcW w:w="709" w:type="dxa"/>
            <w:tcBorders>
              <w:top w:val="single" w:color="auto" w:sz="8" w:space="0"/>
              <w:left w:val="nil"/>
              <w:right w:val="single" w:color="auto" w:sz="4" w:space="0"/>
            </w:tcBorders>
            <w:vAlign w:val="center"/>
          </w:tcPr>
          <w:p>
            <w:pPr>
              <w:widowControl/>
              <w:spacing w:line="360" w:lineRule="auto"/>
              <w:jc w:val="center"/>
              <w:textAlignment w:val="center"/>
              <w:rPr>
                <w:rFonts w:ascii="仿宋" w:hAnsi="仿宋" w:eastAsia="仿宋" w:cs="仿宋"/>
                <w:b/>
                <w:bCs/>
                <w:color w:val="000000"/>
                <w:kern w:val="0"/>
                <w:sz w:val="22"/>
                <w:lang w:bidi="ar"/>
              </w:rPr>
            </w:pPr>
            <w:r>
              <w:rPr>
                <w:rFonts w:hint="eastAsia" w:ascii="仿宋" w:hAnsi="仿宋" w:eastAsia="仿宋" w:cs="仿宋"/>
                <w:b/>
                <w:bCs/>
                <w:color w:val="000000"/>
                <w:kern w:val="0"/>
                <w:sz w:val="22"/>
                <w:lang w:bidi="ar"/>
              </w:rPr>
              <w:t>数量</w:t>
            </w:r>
          </w:p>
        </w:tc>
        <w:tc>
          <w:tcPr>
            <w:tcW w:w="654" w:type="dxa"/>
            <w:tcBorders>
              <w:top w:val="single" w:color="auto" w:sz="8" w:space="0"/>
              <w:left w:val="single" w:color="auto" w:sz="4" w:space="0"/>
              <w:right w:val="single" w:color="auto" w:sz="8" w:space="0"/>
            </w:tcBorders>
            <w:vAlign w:val="center"/>
          </w:tcPr>
          <w:p>
            <w:pPr>
              <w:widowControl/>
              <w:spacing w:before="100" w:beforeAutospacing="1" w:after="100" w:afterAutospacing="1" w:line="360" w:lineRule="auto"/>
              <w:jc w:val="center"/>
              <w:rPr>
                <w:rFonts w:ascii="仿宋" w:hAnsi="仿宋" w:eastAsia="仿宋" w:cs="仿宋"/>
                <w:b/>
                <w:bCs/>
                <w:color w:val="FF0000"/>
                <w:kern w:val="0"/>
                <w:sz w:val="22"/>
              </w:rPr>
            </w:pPr>
            <w:r>
              <w:rPr>
                <w:rFonts w:hint="eastAsia" w:ascii="仿宋" w:hAnsi="仿宋" w:eastAsia="仿宋" w:cs="仿宋"/>
                <w:b/>
                <w:bCs/>
                <w:color w:val="000000"/>
                <w:kern w:val="0"/>
                <w:sz w:val="22"/>
                <w:lang w:bidi="ar"/>
              </w:rPr>
              <w:t>备注</w:t>
            </w:r>
          </w:p>
        </w:tc>
      </w:tr>
      <w:tr>
        <w:tblPrEx>
          <w:tblCellMar>
            <w:top w:w="0" w:type="dxa"/>
            <w:left w:w="0" w:type="dxa"/>
            <w:bottom w:w="0" w:type="dxa"/>
            <w:right w:w="0"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w:t>
            </w:r>
          </w:p>
        </w:tc>
        <w:tc>
          <w:tcPr>
            <w:tcW w:w="2126"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定制衣柜（卧室1）</w:t>
            </w:r>
          </w:p>
        </w:tc>
        <w:tc>
          <w:tcPr>
            <w:tcW w:w="2552"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1890*600*2985MM</w:t>
            </w:r>
          </w:p>
        </w:tc>
        <w:tc>
          <w:tcPr>
            <w:tcW w:w="113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5.64</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2"/>
              </w:rPr>
            </w:pPr>
          </w:p>
        </w:tc>
      </w:tr>
      <w:tr>
        <w:tblPrEx>
          <w:tblCellMar>
            <w:top w:w="0" w:type="dxa"/>
            <w:left w:w="0" w:type="dxa"/>
            <w:bottom w:w="0" w:type="dxa"/>
            <w:right w:w="0"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2</w:t>
            </w:r>
          </w:p>
        </w:tc>
        <w:tc>
          <w:tcPr>
            <w:tcW w:w="2126"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定制衣柜（卧室2）</w:t>
            </w:r>
          </w:p>
        </w:tc>
        <w:tc>
          <w:tcPr>
            <w:tcW w:w="2552"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2805*600*2995MM</w:t>
            </w:r>
          </w:p>
        </w:tc>
        <w:tc>
          <w:tcPr>
            <w:tcW w:w="113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8.4</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2"/>
              </w:rPr>
            </w:pPr>
          </w:p>
        </w:tc>
      </w:tr>
      <w:tr>
        <w:tblPrEx>
          <w:tblCellMar>
            <w:top w:w="0" w:type="dxa"/>
            <w:left w:w="0" w:type="dxa"/>
            <w:bottom w:w="0" w:type="dxa"/>
            <w:right w:w="0"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3</w:t>
            </w:r>
          </w:p>
        </w:tc>
        <w:tc>
          <w:tcPr>
            <w:tcW w:w="2126"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定制衣柜（卧室3）</w:t>
            </w:r>
          </w:p>
        </w:tc>
        <w:tc>
          <w:tcPr>
            <w:tcW w:w="2552"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2815*600*2995MM</w:t>
            </w:r>
          </w:p>
        </w:tc>
        <w:tc>
          <w:tcPr>
            <w:tcW w:w="113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8.43</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2"/>
              </w:rPr>
            </w:pPr>
          </w:p>
        </w:tc>
      </w:tr>
      <w:tr>
        <w:tblPrEx>
          <w:tblCellMar>
            <w:top w:w="0" w:type="dxa"/>
            <w:left w:w="0" w:type="dxa"/>
            <w:bottom w:w="0" w:type="dxa"/>
            <w:right w:w="0"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4</w:t>
            </w:r>
          </w:p>
        </w:tc>
        <w:tc>
          <w:tcPr>
            <w:tcW w:w="2126"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定制衣柜（卧室4）</w:t>
            </w:r>
          </w:p>
        </w:tc>
        <w:tc>
          <w:tcPr>
            <w:tcW w:w="2552"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2835*600*2980MM</w:t>
            </w:r>
          </w:p>
        </w:tc>
        <w:tc>
          <w:tcPr>
            <w:tcW w:w="113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8.45</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2"/>
              </w:rPr>
            </w:pPr>
          </w:p>
        </w:tc>
      </w:tr>
      <w:tr>
        <w:tblPrEx>
          <w:tblCellMar>
            <w:top w:w="0" w:type="dxa"/>
            <w:left w:w="0" w:type="dxa"/>
            <w:bottom w:w="0" w:type="dxa"/>
            <w:right w:w="0"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5</w:t>
            </w:r>
          </w:p>
        </w:tc>
        <w:tc>
          <w:tcPr>
            <w:tcW w:w="2126"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定制衣柜（卧室5）</w:t>
            </w:r>
          </w:p>
        </w:tc>
        <w:tc>
          <w:tcPr>
            <w:tcW w:w="2552"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2810*600*2990MM</w:t>
            </w:r>
          </w:p>
        </w:tc>
        <w:tc>
          <w:tcPr>
            <w:tcW w:w="113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8.4</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2"/>
              </w:rPr>
            </w:pPr>
          </w:p>
        </w:tc>
      </w:tr>
      <w:tr>
        <w:tblPrEx>
          <w:tblCellMar>
            <w:top w:w="0" w:type="dxa"/>
            <w:left w:w="0" w:type="dxa"/>
            <w:bottom w:w="0" w:type="dxa"/>
            <w:right w:w="0"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6</w:t>
            </w:r>
          </w:p>
        </w:tc>
        <w:tc>
          <w:tcPr>
            <w:tcW w:w="2126"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定制衣柜（卧室6）</w:t>
            </w:r>
          </w:p>
        </w:tc>
        <w:tc>
          <w:tcPr>
            <w:tcW w:w="2552"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2830*600*2990MM</w:t>
            </w:r>
          </w:p>
        </w:tc>
        <w:tc>
          <w:tcPr>
            <w:tcW w:w="113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8.46</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2"/>
              </w:rPr>
            </w:pPr>
          </w:p>
        </w:tc>
      </w:tr>
      <w:tr>
        <w:tblPrEx>
          <w:tblCellMar>
            <w:top w:w="0" w:type="dxa"/>
            <w:left w:w="0" w:type="dxa"/>
            <w:bottom w:w="0" w:type="dxa"/>
            <w:right w:w="0"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7</w:t>
            </w:r>
          </w:p>
        </w:tc>
        <w:tc>
          <w:tcPr>
            <w:tcW w:w="2126"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定制衣柜（卧室7）</w:t>
            </w:r>
          </w:p>
        </w:tc>
        <w:tc>
          <w:tcPr>
            <w:tcW w:w="2552"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2825*600*2990MM</w:t>
            </w:r>
          </w:p>
        </w:tc>
        <w:tc>
          <w:tcPr>
            <w:tcW w:w="113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8.45</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2"/>
              </w:rPr>
            </w:pPr>
          </w:p>
        </w:tc>
      </w:tr>
      <w:tr>
        <w:tblPrEx>
          <w:tblCellMar>
            <w:top w:w="0" w:type="dxa"/>
            <w:left w:w="0" w:type="dxa"/>
            <w:bottom w:w="0" w:type="dxa"/>
            <w:right w:w="0"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8</w:t>
            </w:r>
          </w:p>
        </w:tc>
        <w:tc>
          <w:tcPr>
            <w:tcW w:w="2126"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定制衣柜（卧室8）</w:t>
            </w:r>
          </w:p>
        </w:tc>
        <w:tc>
          <w:tcPr>
            <w:tcW w:w="2552"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2835*600*2995MM</w:t>
            </w:r>
          </w:p>
        </w:tc>
        <w:tc>
          <w:tcPr>
            <w:tcW w:w="113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8.49</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2"/>
              </w:rPr>
            </w:pPr>
          </w:p>
        </w:tc>
      </w:tr>
      <w:tr>
        <w:tblPrEx>
          <w:tblCellMar>
            <w:top w:w="0" w:type="dxa"/>
            <w:left w:w="0" w:type="dxa"/>
            <w:bottom w:w="0" w:type="dxa"/>
            <w:right w:w="0"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9</w:t>
            </w:r>
          </w:p>
        </w:tc>
        <w:tc>
          <w:tcPr>
            <w:tcW w:w="2126"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定制衣柜（卧室9）</w:t>
            </w:r>
          </w:p>
        </w:tc>
        <w:tc>
          <w:tcPr>
            <w:tcW w:w="2552"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2795*600*2970MM</w:t>
            </w:r>
          </w:p>
        </w:tc>
        <w:tc>
          <w:tcPr>
            <w:tcW w:w="113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8.3</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2"/>
              </w:rPr>
            </w:pPr>
          </w:p>
        </w:tc>
      </w:tr>
      <w:tr>
        <w:tblPrEx>
          <w:tblCellMar>
            <w:top w:w="0" w:type="dxa"/>
            <w:left w:w="0" w:type="dxa"/>
            <w:bottom w:w="0" w:type="dxa"/>
            <w:right w:w="0" w:type="dxa"/>
          </w:tblCellMar>
        </w:tblPrEx>
        <w:trPr>
          <w:jc w:val="center"/>
        </w:trPr>
        <w:tc>
          <w:tcPr>
            <w:tcW w:w="699" w:type="dxa"/>
            <w:tcBorders>
              <w:top w:val="single" w:color="auto" w:sz="4" w:space="0"/>
              <w:left w:val="single" w:color="auto" w:sz="8"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10</w:t>
            </w:r>
          </w:p>
        </w:tc>
        <w:tc>
          <w:tcPr>
            <w:tcW w:w="2126"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床</w:t>
            </w:r>
          </w:p>
        </w:tc>
        <w:tc>
          <w:tcPr>
            <w:tcW w:w="2552"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1605*2125*995MM</w:t>
            </w:r>
          </w:p>
        </w:tc>
        <w:tc>
          <w:tcPr>
            <w:tcW w:w="1134"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张</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9</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auto"/>
              <w:jc w:val="center"/>
              <w:rPr>
                <w:rFonts w:ascii="仿宋" w:hAnsi="仿宋" w:eastAsia="仿宋" w:cs="仿宋"/>
                <w:color w:val="000000"/>
                <w:kern w:val="0"/>
                <w:sz w:val="22"/>
              </w:rPr>
            </w:pPr>
          </w:p>
        </w:tc>
      </w:tr>
      <w:tr>
        <w:tblPrEx>
          <w:tblCellMar>
            <w:top w:w="0" w:type="dxa"/>
            <w:left w:w="0" w:type="dxa"/>
            <w:bottom w:w="0" w:type="dxa"/>
            <w:right w:w="0" w:type="dxa"/>
          </w:tblCellMar>
        </w:tblPrEx>
        <w:trPr>
          <w:jc w:val="center"/>
        </w:trPr>
        <w:tc>
          <w:tcPr>
            <w:tcW w:w="699"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11</w:t>
            </w:r>
          </w:p>
        </w:tc>
        <w:tc>
          <w:tcPr>
            <w:tcW w:w="2126"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床垫</w:t>
            </w:r>
          </w:p>
        </w:tc>
        <w:tc>
          <w:tcPr>
            <w:tcW w:w="2552"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1500*2000*210MM</w:t>
            </w:r>
          </w:p>
        </w:tc>
        <w:tc>
          <w:tcPr>
            <w:tcW w:w="1134"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张</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9</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auto"/>
              <w:jc w:val="center"/>
              <w:rPr>
                <w:rFonts w:ascii="仿宋" w:hAnsi="仿宋" w:eastAsia="仿宋" w:cs="仿宋"/>
                <w:color w:val="000000"/>
                <w:kern w:val="0"/>
                <w:sz w:val="22"/>
              </w:rPr>
            </w:pPr>
          </w:p>
        </w:tc>
      </w:tr>
      <w:tr>
        <w:tblPrEx>
          <w:tblCellMar>
            <w:top w:w="0" w:type="dxa"/>
            <w:left w:w="0" w:type="dxa"/>
            <w:bottom w:w="0" w:type="dxa"/>
            <w:right w:w="0" w:type="dxa"/>
          </w:tblCellMar>
        </w:tblPrEx>
        <w:trPr>
          <w:jc w:val="center"/>
        </w:trPr>
        <w:tc>
          <w:tcPr>
            <w:tcW w:w="699"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12</w:t>
            </w:r>
          </w:p>
        </w:tc>
        <w:tc>
          <w:tcPr>
            <w:tcW w:w="2126"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床头柜</w:t>
            </w:r>
          </w:p>
        </w:tc>
        <w:tc>
          <w:tcPr>
            <w:tcW w:w="2552"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500*395*520MM</w:t>
            </w:r>
          </w:p>
        </w:tc>
        <w:tc>
          <w:tcPr>
            <w:tcW w:w="1134"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个</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9</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auto"/>
              <w:jc w:val="center"/>
              <w:rPr>
                <w:rFonts w:ascii="仿宋" w:hAnsi="仿宋" w:eastAsia="仿宋" w:cs="仿宋"/>
                <w:color w:val="000000"/>
                <w:kern w:val="0"/>
                <w:sz w:val="22"/>
              </w:rPr>
            </w:pPr>
          </w:p>
        </w:tc>
      </w:tr>
      <w:tr>
        <w:tblPrEx>
          <w:tblCellMar>
            <w:top w:w="0" w:type="dxa"/>
            <w:left w:w="0" w:type="dxa"/>
            <w:bottom w:w="0" w:type="dxa"/>
            <w:right w:w="0" w:type="dxa"/>
          </w:tblCellMar>
        </w:tblPrEx>
        <w:trPr>
          <w:jc w:val="center"/>
        </w:trPr>
        <w:tc>
          <w:tcPr>
            <w:tcW w:w="699"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13</w:t>
            </w:r>
          </w:p>
        </w:tc>
        <w:tc>
          <w:tcPr>
            <w:tcW w:w="2126"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书桌</w:t>
            </w:r>
          </w:p>
        </w:tc>
        <w:tc>
          <w:tcPr>
            <w:tcW w:w="2552"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1000*500*760MM</w:t>
            </w:r>
          </w:p>
        </w:tc>
        <w:tc>
          <w:tcPr>
            <w:tcW w:w="1134"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张</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9</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auto"/>
              <w:jc w:val="center"/>
              <w:rPr>
                <w:rFonts w:ascii="仿宋" w:hAnsi="仿宋" w:eastAsia="仿宋" w:cs="仿宋"/>
                <w:color w:val="000000"/>
                <w:kern w:val="0"/>
                <w:sz w:val="22"/>
              </w:rPr>
            </w:pPr>
          </w:p>
        </w:tc>
      </w:tr>
      <w:tr>
        <w:tblPrEx>
          <w:tblCellMar>
            <w:top w:w="0" w:type="dxa"/>
            <w:left w:w="0" w:type="dxa"/>
            <w:bottom w:w="0" w:type="dxa"/>
            <w:right w:w="0" w:type="dxa"/>
          </w:tblCellMar>
        </w:tblPrEx>
        <w:trPr>
          <w:jc w:val="center"/>
        </w:trPr>
        <w:tc>
          <w:tcPr>
            <w:tcW w:w="699"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14</w:t>
            </w:r>
          </w:p>
        </w:tc>
        <w:tc>
          <w:tcPr>
            <w:tcW w:w="2126"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书椅</w:t>
            </w:r>
          </w:p>
        </w:tc>
        <w:tc>
          <w:tcPr>
            <w:tcW w:w="2552"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扶手宽620MM，坐垫长505MM，坐垫宽525MM，总高度1040MM</w:t>
            </w:r>
          </w:p>
        </w:tc>
        <w:tc>
          <w:tcPr>
            <w:tcW w:w="1134"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把</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9</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auto"/>
              <w:jc w:val="center"/>
              <w:rPr>
                <w:rFonts w:ascii="仿宋" w:hAnsi="仿宋" w:eastAsia="仿宋" w:cs="仿宋"/>
                <w:color w:val="000000"/>
                <w:kern w:val="0"/>
                <w:sz w:val="22"/>
              </w:rPr>
            </w:pPr>
          </w:p>
        </w:tc>
      </w:tr>
      <w:tr>
        <w:tblPrEx>
          <w:tblCellMar>
            <w:top w:w="0" w:type="dxa"/>
            <w:left w:w="0" w:type="dxa"/>
            <w:bottom w:w="0" w:type="dxa"/>
            <w:right w:w="0" w:type="dxa"/>
          </w:tblCellMar>
        </w:tblPrEx>
        <w:trPr>
          <w:jc w:val="center"/>
        </w:trPr>
        <w:tc>
          <w:tcPr>
            <w:tcW w:w="699"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15</w:t>
            </w:r>
          </w:p>
        </w:tc>
        <w:tc>
          <w:tcPr>
            <w:tcW w:w="2126"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沙发</w:t>
            </w:r>
          </w:p>
        </w:tc>
        <w:tc>
          <w:tcPr>
            <w:tcW w:w="2552"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1500*800*780MM</w:t>
            </w:r>
          </w:p>
        </w:tc>
        <w:tc>
          <w:tcPr>
            <w:tcW w:w="1134" w:type="dxa"/>
            <w:tcBorders>
              <w:top w:val="single" w:color="auto" w:sz="8" w:space="0"/>
              <w:left w:val="nil"/>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个</w:t>
            </w:r>
          </w:p>
        </w:tc>
        <w:tc>
          <w:tcPr>
            <w:tcW w:w="709"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9</w:t>
            </w:r>
          </w:p>
        </w:tc>
        <w:tc>
          <w:tcPr>
            <w:tcW w:w="654"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auto"/>
              <w:jc w:val="center"/>
              <w:rPr>
                <w:rFonts w:ascii="仿宋" w:hAnsi="仿宋" w:eastAsia="仿宋" w:cs="仿宋"/>
                <w:color w:val="000000"/>
                <w:kern w:val="0"/>
                <w:sz w:val="22"/>
              </w:rPr>
            </w:pPr>
          </w:p>
        </w:tc>
      </w:tr>
    </w:tbl>
    <w:p>
      <w:pPr>
        <w:spacing w:line="360" w:lineRule="auto"/>
        <w:ind w:firstLine="442" w:firstLineChars="200"/>
        <w:rPr>
          <w:rFonts w:ascii="Times New Roman" w:hAnsi="Times New Roman" w:eastAsia="仿宋" w:cs="Times New Roman"/>
          <w:b/>
          <w:sz w:val="22"/>
          <w:szCs w:val="21"/>
        </w:rPr>
      </w:pPr>
      <w:r>
        <w:rPr>
          <w:rFonts w:hint="eastAsia" w:ascii="Times New Roman" w:hAnsi="Times New Roman" w:eastAsia="仿宋" w:cs="Times New Roman"/>
          <w:b/>
          <w:sz w:val="22"/>
          <w:szCs w:val="21"/>
        </w:rPr>
        <w:t>（二）详细技术参数</w:t>
      </w:r>
    </w:p>
    <w:tbl>
      <w:tblPr>
        <w:tblStyle w:val="2"/>
        <w:tblW w:w="9840" w:type="dxa"/>
        <w:jc w:val="center"/>
        <w:tblLayout w:type="fixed"/>
        <w:tblCellMar>
          <w:top w:w="0" w:type="dxa"/>
          <w:left w:w="0" w:type="dxa"/>
          <w:bottom w:w="0" w:type="dxa"/>
          <w:right w:w="0" w:type="dxa"/>
        </w:tblCellMar>
      </w:tblPr>
      <w:tblGrid>
        <w:gridCol w:w="556"/>
        <w:gridCol w:w="1118"/>
        <w:gridCol w:w="1860"/>
        <w:gridCol w:w="1888"/>
        <w:gridCol w:w="2895"/>
        <w:gridCol w:w="727"/>
        <w:gridCol w:w="796"/>
      </w:tblGrid>
      <w:tr>
        <w:tblPrEx>
          <w:tblCellMar>
            <w:top w:w="0" w:type="dxa"/>
            <w:left w:w="0" w:type="dxa"/>
            <w:bottom w:w="0" w:type="dxa"/>
            <w:right w:w="0" w:type="dxa"/>
          </w:tblCellMar>
        </w:tblPrEx>
        <w:trPr>
          <w:trHeight w:val="438" w:hRule="atLeast"/>
          <w:jc w:val="center"/>
        </w:trPr>
        <w:tc>
          <w:tcPr>
            <w:tcW w:w="556" w:type="dxa"/>
            <w:tcBorders>
              <w:top w:val="single" w:color="auto" w:sz="8" w:space="0"/>
              <w:left w:val="single" w:color="auto" w:sz="8" w:space="0"/>
              <w:bottom w:val="single" w:color="auto" w:sz="4" w:space="0"/>
              <w:right w:val="single" w:color="auto" w:sz="8" w:space="0"/>
            </w:tcBorders>
            <w:vAlign w:val="center"/>
          </w:tcPr>
          <w:p>
            <w:pPr>
              <w:widowControl/>
              <w:spacing w:line="360" w:lineRule="auto"/>
              <w:jc w:val="center"/>
              <w:textAlignment w:val="center"/>
              <w:rPr>
                <w:rFonts w:ascii="仿宋" w:hAnsi="仿宋" w:eastAsia="仿宋" w:cs="仿宋"/>
                <w:b/>
                <w:bCs/>
                <w:color w:val="000000"/>
                <w:kern w:val="0"/>
                <w:szCs w:val="21"/>
                <w:lang w:bidi="ar"/>
              </w:rPr>
            </w:pPr>
            <w:r>
              <w:rPr>
                <w:rFonts w:hint="eastAsia" w:ascii="仿宋" w:hAnsi="仿宋" w:eastAsia="仿宋" w:cs="仿宋"/>
                <w:b/>
                <w:bCs/>
                <w:color w:val="000000"/>
                <w:kern w:val="0"/>
                <w:sz w:val="24"/>
                <w:szCs w:val="21"/>
                <w:lang w:bidi="ar"/>
              </w:rPr>
              <w:t>序号</w:t>
            </w:r>
          </w:p>
        </w:tc>
        <w:tc>
          <w:tcPr>
            <w:tcW w:w="1118" w:type="dxa"/>
            <w:tcBorders>
              <w:top w:val="single" w:color="auto" w:sz="8" w:space="0"/>
              <w:left w:val="nil"/>
              <w:bottom w:val="nil"/>
              <w:right w:val="single" w:color="auto" w:sz="4" w:space="0"/>
            </w:tcBorders>
            <w:vAlign w:val="center"/>
          </w:tcPr>
          <w:p>
            <w:pPr>
              <w:widowControl/>
              <w:spacing w:line="360" w:lineRule="auto"/>
              <w:jc w:val="center"/>
              <w:textAlignment w:val="center"/>
              <w:rPr>
                <w:rFonts w:ascii="仿宋" w:hAnsi="仿宋" w:eastAsia="仿宋" w:cs="仿宋"/>
                <w:b/>
                <w:bCs/>
                <w:color w:val="000000"/>
                <w:kern w:val="0"/>
                <w:sz w:val="24"/>
                <w:szCs w:val="21"/>
                <w:lang w:bidi="ar"/>
              </w:rPr>
            </w:pPr>
            <w:r>
              <w:rPr>
                <w:rFonts w:hint="eastAsia" w:ascii="仿宋" w:hAnsi="仿宋" w:eastAsia="仿宋" w:cs="仿宋"/>
                <w:b/>
                <w:bCs/>
                <w:color w:val="000000"/>
                <w:kern w:val="0"/>
                <w:sz w:val="24"/>
                <w:szCs w:val="21"/>
                <w:lang w:bidi="ar"/>
              </w:rPr>
              <w:t>内容</w:t>
            </w:r>
          </w:p>
        </w:tc>
        <w:tc>
          <w:tcPr>
            <w:tcW w:w="1860" w:type="dxa"/>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b/>
                <w:bCs/>
                <w:color w:val="000000"/>
                <w:kern w:val="0"/>
                <w:sz w:val="24"/>
                <w:szCs w:val="21"/>
                <w:lang w:bidi="ar"/>
              </w:rPr>
            </w:pPr>
            <w:r>
              <w:rPr>
                <w:rFonts w:hint="eastAsia" w:ascii="仿宋" w:hAnsi="仿宋" w:eastAsia="仿宋" w:cs="仿宋"/>
                <w:b/>
                <w:bCs/>
                <w:color w:val="000000"/>
                <w:kern w:val="0"/>
                <w:sz w:val="24"/>
                <w:szCs w:val="21"/>
                <w:lang w:bidi="ar"/>
              </w:rPr>
              <w:t>规格（允许尺寸偏差±10MM）</w:t>
            </w:r>
          </w:p>
        </w:tc>
        <w:tc>
          <w:tcPr>
            <w:tcW w:w="1888" w:type="dxa"/>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b/>
                <w:bCs/>
                <w:color w:val="000000"/>
                <w:kern w:val="0"/>
                <w:sz w:val="24"/>
                <w:szCs w:val="21"/>
                <w:lang w:bidi="ar"/>
              </w:rPr>
            </w:pPr>
            <w:r>
              <w:rPr>
                <w:rFonts w:hint="eastAsia" w:ascii="仿宋" w:hAnsi="仿宋" w:eastAsia="仿宋" w:cs="仿宋"/>
                <w:b/>
                <w:bCs/>
                <w:color w:val="000000"/>
                <w:kern w:val="0"/>
                <w:sz w:val="24"/>
                <w:szCs w:val="21"/>
                <w:lang w:bidi="ar"/>
              </w:rPr>
              <w:t>图片</w:t>
            </w:r>
          </w:p>
        </w:tc>
        <w:tc>
          <w:tcPr>
            <w:tcW w:w="2895" w:type="dxa"/>
            <w:tcBorders>
              <w:top w:val="single" w:color="auto" w:sz="8" w:space="0"/>
              <w:left w:val="single" w:color="auto" w:sz="4" w:space="0"/>
              <w:bottom w:val="nil"/>
              <w:right w:val="single" w:color="auto" w:sz="8" w:space="0"/>
            </w:tcBorders>
            <w:vAlign w:val="center"/>
          </w:tcPr>
          <w:p>
            <w:pPr>
              <w:widowControl/>
              <w:spacing w:line="360" w:lineRule="auto"/>
              <w:jc w:val="center"/>
              <w:textAlignment w:val="center"/>
              <w:rPr>
                <w:rFonts w:ascii="仿宋" w:hAnsi="仿宋" w:eastAsia="仿宋" w:cs="仿宋"/>
                <w:b/>
                <w:bCs/>
                <w:color w:val="000000"/>
                <w:kern w:val="0"/>
                <w:sz w:val="24"/>
                <w:szCs w:val="21"/>
                <w:lang w:bidi="ar"/>
              </w:rPr>
            </w:pPr>
            <w:r>
              <w:rPr>
                <w:rFonts w:hint="eastAsia" w:ascii="仿宋" w:hAnsi="仿宋" w:eastAsia="仿宋" w:cs="仿宋"/>
                <w:b/>
                <w:bCs/>
                <w:color w:val="000000"/>
                <w:kern w:val="0"/>
                <w:sz w:val="24"/>
                <w:szCs w:val="21"/>
                <w:lang w:bidi="ar"/>
              </w:rPr>
              <w:t>详细要求</w:t>
            </w:r>
          </w:p>
        </w:tc>
        <w:tc>
          <w:tcPr>
            <w:tcW w:w="727" w:type="dxa"/>
            <w:tcBorders>
              <w:top w:val="single" w:color="auto" w:sz="8" w:space="0"/>
              <w:left w:val="nil"/>
              <w:bottom w:val="nil"/>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b/>
                <w:bCs/>
                <w:color w:val="000000"/>
                <w:kern w:val="0"/>
                <w:sz w:val="24"/>
                <w:szCs w:val="21"/>
                <w:lang w:bidi="ar"/>
              </w:rPr>
              <w:t>单位</w:t>
            </w:r>
          </w:p>
        </w:tc>
        <w:tc>
          <w:tcPr>
            <w:tcW w:w="796" w:type="dxa"/>
            <w:tcBorders>
              <w:top w:val="single" w:color="auto" w:sz="8" w:space="0"/>
              <w:left w:val="nil"/>
              <w:bottom w:val="nil"/>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b/>
                <w:bCs/>
                <w:color w:val="000000"/>
                <w:kern w:val="0"/>
                <w:sz w:val="24"/>
                <w:szCs w:val="21"/>
                <w:lang w:bidi="ar"/>
              </w:rPr>
              <w:t>数量</w:t>
            </w:r>
          </w:p>
        </w:tc>
      </w:tr>
      <w:tr>
        <w:tblPrEx>
          <w:tblCellMar>
            <w:top w:w="0" w:type="dxa"/>
            <w:left w:w="0" w:type="dxa"/>
            <w:bottom w:w="0" w:type="dxa"/>
            <w:right w:w="0" w:type="dxa"/>
          </w:tblCellMar>
        </w:tblPrEx>
        <w:trPr>
          <w:trHeight w:val="1479"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w:t>
            </w:r>
          </w:p>
        </w:tc>
        <w:tc>
          <w:tcPr>
            <w:tcW w:w="1118" w:type="dxa"/>
            <w:tcBorders>
              <w:top w:val="single" w:color="auto" w:sz="8" w:space="0"/>
              <w:left w:val="single" w:color="auto" w:sz="4" w:space="0"/>
              <w:bottom w:val="single" w:color="auto" w:sz="8" w:space="0"/>
              <w:right w:val="single" w:color="auto" w:sz="4"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定制衣柜（卧室1）</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1890*600*2985MM</w:t>
            </w:r>
          </w:p>
        </w:tc>
        <w:tc>
          <w:tcPr>
            <w:tcW w:w="18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ascii="仿宋" w:hAnsi="仿宋" w:eastAsia="仿宋" w:cs="仿宋"/>
                <w:sz w:val="24"/>
                <w:szCs w:val="21"/>
              </w:rPr>
              <w:drawing>
                <wp:inline distT="0" distB="0" distL="0" distR="0">
                  <wp:extent cx="1209675" cy="781050"/>
                  <wp:effectExtent l="0" t="0" r="9525" b="0"/>
                  <wp:docPr id="10" name="图片 10" descr="衣柜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衣柜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9675" cy="781050"/>
                          </a:xfrm>
                          <a:prstGeom prst="rect">
                            <a:avLst/>
                          </a:prstGeom>
                          <a:noFill/>
                          <a:ln>
                            <a:noFill/>
                          </a:ln>
                        </pic:spPr>
                      </pic:pic>
                    </a:graphicData>
                  </a:graphic>
                </wp:inline>
              </w:drawing>
            </w:r>
          </w:p>
        </w:tc>
        <w:tc>
          <w:tcPr>
            <w:tcW w:w="2895" w:type="dxa"/>
            <w:vMerge w:val="restart"/>
            <w:tcBorders>
              <w:top w:val="single" w:color="auto" w:sz="8" w:space="0"/>
              <w:left w:val="single" w:color="auto" w:sz="4" w:space="0"/>
              <w:bottom w:val="single" w:color="auto" w:sz="8" w:space="0"/>
              <w:right w:val="single" w:color="auto" w:sz="8" w:space="0"/>
            </w:tcBorders>
            <w:vAlign w:val="center"/>
          </w:tcPr>
          <w:p>
            <w:pPr>
              <w:widowControl/>
              <w:spacing w:line="288" w:lineRule="auto"/>
              <w:jc w:val="left"/>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基材采用≥18mm厚度环保板材，所有板材均经过防虫防潮处理，游离甲醛释放量符合国家环保标准，木材干燥，含水率低，采用环保聚脂漆，硬度高，保证光亮平整，可长期保持表面效果，采用合格五金配件，柜体为时尚灰、柜门为米白，衣柜拉手为铸铁一次性成型拉手，外观尺寸为143mm*42mm*15mm，内空尺寸为115mm*20mm*10mm（如图所示）。</w:t>
            </w:r>
            <w:r>
              <w:rPr>
                <w:rFonts w:ascii="仿宋" w:hAnsi="仿宋" w:eastAsia="仿宋" w:cs="仿宋"/>
                <w:sz w:val="24"/>
                <w:szCs w:val="21"/>
              </w:rPr>
              <w:drawing>
                <wp:inline distT="0" distB="0" distL="0" distR="0">
                  <wp:extent cx="1609725" cy="10763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1076325"/>
                          </a:xfrm>
                          <a:prstGeom prst="rect">
                            <a:avLst/>
                          </a:prstGeom>
                          <a:noFill/>
                          <a:ln>
                            <a:noFill/>
                          </a:ln>
                        </pic:spPr>
                      </pic:pic>
                    </a:graphicData>
                  </a:graphic>
                </wp:inline>
              </w:drawing>
            </w: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5.64</w:t>
            </w:r>
          </w:p>
        </w:tc>
      </w:tr>
      <w:tr>
        <w:tblPrEx>
          <w:tblCellMar>
            <w:top w:w="0" w:type="dxa"/>
            <w:left w:w="0" w:type="dxa"/>
            <w:bottom w:w="0" w:type="dxa"/>
            <w:right w:w="0" w:type="dxa"/>
          </w:tblCellMar>
        </w:tblPrEx>
        <w:trPr>
          <w:jc w:val="center"/>
        </w:trPr>
        <w:tc>
          <w:tcPr>
            <w:tcW w:w="5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2</w:t>
            </w:r>
          </w:p>
        </w:tc>
        <w:tc>
          <w:tcPr>
            <w:tcW w:w="1118" w:type="dxa"/>
            <w:tcBorders>
              <w:top w:val="single" w:color="auto" w:sz="8" w:space="0"/>
              <w:left w:val="single" w:color="auto" w:sz="4" w:space="0"/>
              <w:bottom w:val="single" w:color="auto" w:sz="8" w:space="0"/>
              <w:right w:val="single" w:color="auto" w:sz="4"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定制衣柜（卧室2）</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2805*600*2995MM</w:t>
            </w:r>
          </w:p>
        </w:tc>
        <w:tc>
          <w:tcPr>
            <w:tcW w:w="18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ascii="仿宋" w:hAnsi="仿宋" w:eastAsia="仿宋" w:cs="仿宋"/>
                <w:sz w:val="24"/>
                <w:szCs w:val="21"/>
              </w:rPr>
              <w:drawing>
                <wp:inline distT="0" distB="0" distL="0" distR="0">
                  <wp:extent cx="1219200" cy="866775"/>
                  <wp:effectExtent l="0" t="0" r="0" b="9525"/>
                  <wp:docPr id="12" name="图片 12" descr="衣柜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衣柜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866775"/>
                          </a:xfrm>
                          <a:prstGeom prst="rect">
                            <a:avLst/>
                          </a:prstGeom>
                          <a:noFill/>
                          <a:ln>
                            <a:noFill/>
                          </a:ln>
                        </pic:spPr>
                      </pic:pic>
                    </a:graphicData>
                  </a:graphic>
                </wp:inline>
              </w:drawing>
            </w:r>
          </w:p>
        </w:tc>
        <w:tc>
          <w:tcPr>
            <w:tcW w:w="2895" w:type="dxa"/>
            <w:vMerge w:val="continue"/>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仿宋" w:hAnsi="仿宋" w:eastAsia="仿宋" w:cs="仿宋"/>
                <w:color w:val="000000"/>
                <w:kern w:val="0"/>
                <w:szCs w:val="21"/>
                <w:lang w:bidi="ar"/>
              </w:rPr>
            </w:pP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8.4</w:t>
            </w:r>
          </w:p>
        </w:tc>
      </w:tr>
      <w:tr>
        <w:tblPrEx>
          <w:tblCellMar>
            <w:top w:w="0" w:type="dxa"/>
            <w:left w:w="0" w:type="dxa"/>
            <w:bottom w:w="0" w:type="dxa"/>
            <w:right w:w="0" w:type="dxa"/>
          </w:tblCellMar>
        </w:tblPrEx>
        <w:trPr>
          <w:jc w:val="center"/>
        </w:trPr>
        <w:tc>
          <w:tcPr>
            <w:tcW w:w="5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3</w:t>
            </w:r>
          </w:p>
        </w:tc>
        <w:tc>
          <w:tcPr>
            <w:tcW w:w="1118" w:type="dxa"/>
            <w:tcBorders>
              <w:top w:val="single" w:color="auto" w:sz="8" w:space="0"/>
              <w:left w:val="single" w:color="auto" w:sz="4" w:space="0"/>
              <w:bottom w:val="single" w:color="auto" w:sz="8" w:space="0"/>
              <w:right w:val="single" w:color="auto" w:sz="4"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定制衣柜（卧室3）</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2815*600*2995MM</w:t>
            </w:r>
          </w:p>
        </w:tc>
        <w:tc>
          <w:tcPr>
            <w:tcW w:w="1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color w:val="000000"/>
                <w:kern w:val="0"/>
                <w:szCs w:val="21"/>
                <w:lang w:bidi="ar"/>
              </w:rPr>
            </w:pPr>
          </w:p>
        </w:tc>
        <w:tc>
          <w:tcPr>
            <w:tcW w:w="2895" w:type="dxa"/>
            <w:vMerge w:val="continue"/>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仿宋" w:hAnsi="仿宋" w:eastAsia="仿宋" w:cs="仿宋"/>
                <w:color w:val="000000"/>
                <w:kern w:val="0"/>
                <w:szCs w:val="21"/>
                <w:lang w:bidi="ar"/>
              </w:rPr>
            </w:pP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8.43</w:t>
            </w:r>
          </w:p>
        </w:tc>
      </w:tr>
      <w:tr>
        <w:tblPrEx>
          <w:tblCellMar>
            <w:top w:w="0" w:type="dxa"/>
            <w:left w:w="0" w:type="dxa"/>
            <w:bottom w:w="0" w:type="dxa"/>
            <w:right w:w="0" w:type="dxa"/>
          </w:tblCellMar>
        </w:tblPrEx>
        <w:trPr>
          <w:jc w:val="center"/>
        </w:trPr>
        <w:tc>
          <w:tcPr>
            <w:tcW w:w="5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4</w:t>
            </w:r>
          </w:p>
        </w:tc>
        <w:tc>
          <w:tcPr>
            <w:tcW w:w="1118" w:type="dxa"/>
            <w:tcBorders>
              <w:top w:val="single" w:color="auto" w:sz="8" w:space="0"/>
              <w:left w:val="single" w:color="auto" w:sz="4" w:space="0"/>
              <w:bottom w:val="single" w:color="auto" w:sz="8" w:space="0"/>
              <w:right w:val="single" w:color="auto" w:sz="4"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定制衣柜（卧室4）</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2835*600*2980MM</w:t>
            </w:r>
          </w:p>
        </w:tc>
        <w:tc>
          <w:tcPr>
            <w:tcW w:w="1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color w:val="000000"/>
                <w:kern w:val="0"/>
                <w:szCs w:val="21"/>
                <w:lang w:bidi="ar"/>
              </w:rPr>
            </w:pPr>
          </w:p>
        </w:tc>
        <w:tc>
          <w:tcPr>
            <w:tcW w:w="2895" w:type="dxa"/>
            <w:vMerge w:val="continue"/>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仿宋" w:hAnsi="仿宋" w:eastAsia="仿宋" w:cs="仿宋"/>
                <w:color w:val="000000"/>
                <w:kern w:val="0"/>
                <w:szCs w:val="21"/>
                <w:lang w:bidi="ar"/>
              </w:rPr>
            </w:pP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8.45</w:t>
            </w:r>
          </w:p>
        </w:tc>
      </w:tr>
      <w:tr>
        <w:tblPrEx>
          <w:tblCellMar>
            <w:top w:w="0" w:type="dxa"/>
            <w:left w:w="0" w:type="dxa"/>
            <w:bottom w:w="0" w:type="dxa"/>
            <w:right w:w="0" w:type="dxa"/>
          </w:tblCellMar>
        </w:tblPrEx>
        <w:trPr>
          <w:jc w:val="center"/>
        </w:trPr>
        <w:tc>
          <w:tcPr>
            <w:tcW w:w="5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5</w:t>
            </w:r>
          </w:p>
        </w:tc>
        <w:tc>
          <w:tcPr>
            <w:tcW w:w="1118" w:type="dxa"/>
            <w:tcBorders>
              <w:top w:val="single" w:color="auto" w:sz="8" w:space="0"/>
              <w:left w:val="single" w:color="auto" w:sz="4" w:space="0"/>
              <w:bottom w:val="single" w:color="auto" w:sz="8" w:space="0"/>
              <w:right w:val="single" w:color="auto" w:sz="4"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定制衣柜（卧室5）</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2810*600*2990MM</w:t>
            </w:r>
          </w:p>
        </w:tc>
        <w:tc>
          <w:tcPr>
            <w:tcW w:w="1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color w:val="000000"/>
                <w:kern w:val="0"/>
                <w:szCs w:val="21"/>
                <w:lang w:bidi="ar"/>
              </w:rPr>
            </w:pPr>
          </w:p>
        </w:tc>
        <w:tc>
          <w:tcPr>
            <w:tcW w:w="2895" w:type="dxa"/>
            <w:vMerge w:val="continue"/>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仿宋" w:hAnsi="仿宋" w:eastAsia="仿宋" w:cs="仿宋"/>
                <w:color w:val="000000"/>
                <w:kern w:val="0"/>
                <w:szCs w:val="21"/>
                <w:lang w:bidi="ar"/>
              </w:rPr>
            </w:pP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8.4</w:t>
            </w:r>
          </w:p>
        </w:tc>
      </w:tr>
      <w:tr>
        <w:tblPrEx>
          <w:tblCellMar>
            <w:top w:w="0" w:type="dxa"/>
            <w:left w:w="0" w:type="dxa"/>
            <w:bottom w:w="0" w:type="dxa"/>
            <w:right w:w="0" w:type="dxa"/>
          </w:tblCellMar>
        </w:tblPrEx>
        <w:trPr>
          <w:jc w:val="center"/>
        </w:trPr>
        <w:tc>
          <w:tcPr>
            <w:tcW w:w="5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6</w:t>
            </w:r>
          </w:p>
        </w:tc>
        <w:tc>
          <w:tcPr>
            <w:tcW w:w="1118" w:type="dxa"/>
            <w:tcBorders>
              <w:top w:val="single" w:color="auto" w:sz="8" w:space="0"/>
              <w:left w:val="single" w:color="auto" w:sz="4" w:space="0"/>
              <w:bottom w:val="single" w:color="auto" w:sz="8" w:space="0"/>
              <w:right w:val="single" w:color="auto" w:sz="4"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定制衣柜（卧室6）</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2830*600*2990MM</w:t>
            </w:r>
          </w:p>
        </w:tc>
        <w:tc>
          <w:tcPr>
            <w:tcW w:w="1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color w:val="000000"/>
                <w:kern w:val="0"/>
                <w:szCs w:val="21"/>
                <w:lang w:bidi="ar"/>
              </w:rPr>
            </w:pPr>
          </w:p>
        </w:tc>
        <w:tc>
          <w:tcPr>
            <w:tcW w:w="2895" w:type="dxa"/>
            <w:vMerge w:val="continue"/>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仿宋" w:hAnsi="仿宋" w:eastAsia="仿宋" w:cs="仿宋"/>
                <w:color w:val="000000"/>
                <w:kern w:val="0"/>
                <w:szCs w:val="21"/>
                <w:lang w:bidi="ar"/>
              </w:rPr>
            </w:pP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8.46</w:t>
            </w:r>
          </w:p>
        </w:tc>
      </w:tr>
      <w:tr>
        <w:tblPrEx>
          <w:tblCellMar>
            <w:top w:w="0" w:type="dxa"/>
            <w:left w:w="0" w:type="dxa"/>
            <w:bottom w:w="0" w:type="dxa"/>
            <w:right w:w="0" w:type="dxa"/>
          </w:tblCellMar>
        </w:tblPrEx>
        <w:trPr>
          <w:jc w:val="center"/>
        </w:trPr>
        <w:tc>
          <w:tcPr>
            <w:tcW w:w="5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7</w:t>
            </w:r>
          </w:p>
        </w:tc>
        <w:tc>
          <w:tcPr>
            <w:tcW w:w="1118" w:type="dxa"/>
            <w:tcBorders>
              <w:top w:val="single" w:color="auto" w:sz="8" w:space="0"/>
              <w:left w:val="single" w:color="auto" w:sz="4" w:space="0"/>
              <w:bottom w:val="single" w:color="auto" w:sz="8" w:space="0"/>
              <w:right w:val="single" w:color="auto" w:sz="4"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定制衣柜（卧室7）</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2825*600*2990MM</w:t>
            </w:r>
          </w:p>
        </w:tc>
        <w:tc>
          <w:tcPr>
            <w:tcW w:w="1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color w:val="000000"/>
                <w:kern w:val="0"/>
                <w:szCs w:val="21"/>
                <w:lang w:bidi="ar"/>
              </w:rPr>
            </w:pPr>
          </w:p>
        </w:tc>
        <w:tc>
          <w:tcPr>
            <w:tcW w:w="2895" w:type="dxa"/>
            <w:vMerge w:val="continue"/>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仿宋" w:hAnsi="仿宋" w:eastAsia="仿宋" w:cs="仿宋"/>
                <w:color w:val="000000"/>
                <w:kern w:val="0"/>
                <w:szCs w:val="21"/>
                <w:lang w:bidi="ar"/>
              </w:rPr>
            </w:pP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8.45</w:t>
            </w:r>
          </w:p>
        </w:tc>
      </w:tr>
      <w:tr>
        <w:tblPrEx>
          <w:tblCellMar>
            <w:top w:w="0" w:type="dxa"/>
            <w:left w:w="0" w:type="dxa"/>
            <w:bottom w:w="0" w:type="dxa"/>
            <w:right w:w="0" w:type="dxa"/>
          </w:tblCellMar>
        </w:tblPrEx>
        <w:trPr>
          <w:jc w:val="center"/>
        </w:trPr>
        <w:tc>
          <w:tcPr>
            <w:tcW w:w="5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8</w:t>
            </w:r>
          </w:p>
        </w:tc>
        <w:tc>
          <w:tcPr>
            <w:tcW w:w="1118" w:type="dxa"/>
            <w:tcBorders>
              <w:top w:val="single" w:color="auto" w:sz="8" w:space="0"/>
              <w:left w:val="single" w:color="auto" w:sz="4" w:space="0"/>
              <w:bottom w:val="single" w:color="auto" w:sz="8" w:space="0"/>
              <w:right w:val="single" w:color="auto" w:sz="4"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定制衣柜（卧室8）</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2835*600*2995MM</w:t>
            </w:r>
          </w:p>
        </w:tc>
        <w:tc>
          <w:tcPr>
            <w:tcW w:w="1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color w:val="000000"/>
                <w:kern w:val="0"/>
                <w:szCs w:val="21"/>
                <w:lang w:bidi="ar"/>
              </w:rPr>
            </w:pPr>
          </w:p>
        </w:tc>
        <w:tc>
          <w:tcPr>
            <w:tcW w:w="2895" w:type="dxa"/>
            <w:vMerge w:val="continue"/>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仿宋" w:hAnsi="仿宋" w:eastAsia="仿宋" w:cs="仿宋"/>
                <w:color w:val="000000"/>
                <w:kern w:val="0"/>
                <w:szCs w:val="21"/>
                <w:lang w:bidi="ar"/>
              </w:rPr>
            </w:pP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8.49</w:t>
            </w:r>
          </w:p>
        </w:tc>
      </w:tr>
      <w:tr>
        <w:tblPrEx>
          <w:tblCellMar>
            <w:top w:w="0" w:type="dxa"/>
            <w:left w:w="0" w:type="dxa"/>
            <w:bottom w:w="0" w:type="dxa"/>
            <w:right w:w="0" w:type="dxa"/>
          </w:tblCellMar>
        </w:tblPrEx>
        <w:trPr>
          <w:jc w:val="center"/>
        </w:trPr>
        <w:tc>
          <w:tcPr>
            <w:tcW w:w="5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9</w:t>
            </w:r>
          </w:p>
        </w:tc>
        <w:tc>
          <w:tcPr>
            <w:tcW w:w="1118" w:type="dxa"/>
            <w:tcBorders>
              <w:top w:val="single" w:color="auto" w:sz="8" w:space="0"/>
              <w:left w:val="single" w:color="auto" w:sz="4" w:space="0"/>
              <w:bottom w:val="single" w:color="auto" w:sz="8" w:space="0"/>
              <w:right w:val="single" w:color="auto" w:sz="4"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定制衣柜（卧室9）</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2795*600*2970MM</w:t>
            </w:r>
          </w:p>
        </w:tc>
        <w:tc>
          <w:tcPr>
            <w:tcW w:w="1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color w:val="000000"/>
                <w:kern w:val="0"/>
                <w:szCs w:val="21"/>
                <w:lang w:bidi="ar"/>
              </w:rPr>
            </w:pPr>
          </w:p>
        </w:tc>
        <w:tc>
          <w:tcPr>
            <w:tcW w:w="2895" w:type="dxa"/>
            <w:vMerge w:val="continue"/>
            <w:tcBorders>
              <w:top w:val="single" w:color="auto" w:sz="8" w:space="0"/>
              <w:left w:val="single" w:color="auto" w:sz="4" w:space="0"/>
              <w:bottom w:val="single" w:color="auto" w:sz="8" w:space="0"/>
              <w:right w:val="single" w:color="auto" w:sz="8" w:space="0"/>
            </w:tcBorders>
            <w:vAlign w:val="center"/>
          </w:tcPr>
          <w:p>
            <w:pPr>
              <w:widowControl/>
              <w:spacing w:line="360" w:lineRule="auto"/>
              <w:jc w:val="left"/>
              <w:rPr>
                <w:rFonts w:ascii="仿宋" w:hAnsi="仿宋" w:eastAsia="仿宋" w:cs="仿宋"/>
                <w:color w:val="000000"/>
                <w:kern w:val="0"/>
                <w:szCs w:val="21"/>
                <w:lang w:bidi="ar"/>
              </w:rPr>
            </w:pP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平方米</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8.3</w:t>
            </w:r>
          </w:p>
        </w:tc>
      </w:tr>
      <w:tr>
        <w:tblPrEx>
          <w:tblCellMar>
            <w:top w:w="0" w:type="dxa"/>
            <w:left w:w="0" w:type="dxa"/>
            <w:bottom w:w="0" w:type="dxa"/>
            <w:right w:w="0" w:type="dxa"/>
          </w:tblCellMar>
        </w:tblPrEx>
        <w:trPr>
          <w:trHeight w:val="2162" w:hRule="atLeast"/>
          <w:jc w:val="center"/>
        </w:trPr>
        <w:tc>
          <w:tcPr>
            <w:tcW w:w="556" w:type="dxa"/>
            <w:tcBorders>
              <w:top w:val="single" w:color="auto" w:sz="4" w:space="0"/>
              <w:left w:val="single" w:color="auto" w:sz="8"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10</w:t>
            </w:r>
          </w:p>
        </w:tc>
        <w:tc>
          <w:tcPr>
            <w:tcW w:w="1118"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床</w:t>
            </w:r>
          </w:p>
        </w:tc>
        <w:tc>
          <w:tcPr>
            <w:tcW w:w="1860" w:type="dxa"/>
            <w:tcBorders>
              <w:top w:val="single" w:color="auto" w:sz="4" w:space="0"/>
              <w:left w:val="single" w:color="auto" w:sz="4" w:space="0"/>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1605*2125*995MM</w:t>
            </w:r>
          </w:p>
        </w:tc>
        <w:tc>
          <w:tcPr>
            <w:tcW w:w="1888" w:type="dxa"/>
            <w:tcBorders>
              <w:top w:val="single" w:color="auto" w:sz="4" w:space="0"/>
              <w:left w:val="single" w:color="auto" w:sz="4" w:space="0"/>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Calibri" w:hAnsi="Calibri" w:eastAsia="宋体" w:cs="Times New Roman"/>
                <w:sz w:val="24"/>
                <w:szCs w:val="24"/>
              </w:rPr>
              <w:drawing>
                <wp:anchor distT="0" distB="0" distL="114300" distR="114300" simplePos="0" relativeHeight="251659264" behindDoc="0" locked="0" layoutInCell="1" allowOverlap="1">
                  <wp:simplePos x="0" y="0"/>
                  <wp:positionH relativeFrom="column">
                    <wp:posOffset>88900</wp:posOffset>
                  </wp:positionH>
                  <wp:positionV relativeFrom="paragraph">
                    <wp:posOffset>-74295</wp:posOffset>
                  </wp:positionV>
                  <wp:extent cx="1066800" cy="1014730"/>
                  <wp:effectExtent l="0" t="0" r="0" b="13970"/>
                  <wp:wrapNone/>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066800" cy="1014730"/>
                          </a:xfrm>
                          <a:prstGeom prst="rect">
                            <a:avLst/>
                          </a:prstGeom>
                          <a:noFill/>
                        </pic:spPr>
                      </pic:pic>
                    </a:graphicData>
                  </a:graphic>
                </wp:anchor>
              </w:drawing>
            </w:r>
          </w:p>
        </w:tc>
        <w:tc>
          <w:tcPr>
            <w:tcW w:w="28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基材采用环保MFC板，三胺板贴面，含水率低，甲醛释放量符合国家环保标准，具有阻燃、耐磨、易清洁等性能；使用合格封边条、五金配件，底部悬空，配转角脚，床头白色软包。</w:t>
            </w: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张</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9</w:t>
            </w:r>
          </w:p>
        </w:tc>
      </w:tr>
      <w:tr>
        <w:tblPrEx>
          <w:tblCellMar>
            <w:top w:w="0" w:type="dxa"/>
            <w:left w:w="0" w:type="dxa"/>
            <w:bottom w:w="0" w:type="dxa"/>
            <w:right w:w="0" w:type="dxa"/>
          </w:tblCellMar>
        </w:tblPrEx>
        <w:trPr>
          <w:trHeight w:val="1100" w:hRule="atLeast"/>
          <w:jc w:val="center"/>
        </w:trPr>
        <w:tc>
          <w:tcPr>
            <w:tcW w:w="556"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11</w:t>
            </w:r>
          </w:p>
        </w:tc>
        <w:tc>
          <w:tcPr>
            <w:tcW w:w="1118"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床垫</w:t>
            </w:r>
          </w:p>
        </w:tc>
        <w:tc>
          <w:tcPr>
            <w:tcW w:w="1860" w:type="dxa"/>
            <w:tcBorders>
              <w:top w:val="single" w:color="auto" w:sz="8" w:space="0"/>
              <w:left w:val="single" w:color="auto" w:sz="4" w:space="0"/>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1500*2000*210MM</w:t>
            </w:r>
          </w:p>
        </w:tc>
        <w:tc>
          <w:tcPr>
            <w:tcW w:w="1888" w:type="dxa"/>
            <w:tcBorders>
              <w:top w:val="single" w:color="auto" w:sz="8" w:space="0"/>
              <w:left w:val="single" w:color="auto" w:sz="4" w:space="0"/>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Calibri" w:hAnsi="Calibri" w:eastAsia="宋体" w:cs="Times New Roman"/>
                <w:sz w:val="24"/>
                <w:szCs w:val="24"/>
              </w:rPr>
              <w:drawing>
                <wp:anchor distT="0" distB="0" distL="114300" distR="114300" simplePos="0" relativeHeight="251660288" behindDoc="0" locked="0" layoutInCell="1" allowOverlap="1">
                  <wp:simplePos x="0" y="0"/>
                  <wp:positionH relativeFrom="column">
                    <wp:posOffset>80010</wp:posOffset>
                  </wp:positionH>
                  <wp:positionV relativeFrom="paragraph">
                    <wp:posOffset>-8890</wp:posOffset>
                  </wp:positionV>
                  <wp:extent cx="1050290" cy="394970"/>
                  <wp:effectExtent l="0" t="0" r="16510" b="5080"/>
                  <wp:wrapNone/>
                  <wp:docPr id="14" name="图片 14"/>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050290" cy="394970"/>
                          </a:xfrm>
                          <a:prstGeom prst="rect">
                            <a:avLst/>
                          </a:prstGeom>
                          <a:noFill/>
                        </pic:spPr>
                      </pic:pic>
                    </a:graphicData>
                  </a:graphic>
                </wp:anchor>
              </w:drawing>
            </w:r>
          </w:p>
        </w:tc>
        <w:tc>
          <w:tcPr>
            <w:tcW w:w="28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采用环保椰棕，加厚乳胶垫一体成型，圆角包边，防刮伤，床体无缝连接。</w:t>
            </w: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张</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9</w:t>
            </w:r>
          </w:p>
        </w:tc>
      </w:tr>
      <w:tr>
        <w:tblPrEx>
          <w:tblCellMar>
            <w:top w:w="0" w:type="dxa"/>
            <w:left w:w="0" w:type="dxa"/>
            <w:bottom w:w="0" w:type="dxa"/>
            <w:right w:w="0" w:type="dxa"/>
          </w:tblCellMar>
        </w:tblPrEx>
        <w:trPr>
          <w:trHeight w:val="1817" w:hRule="atLeast"/>
          <w:jc w:val="center"/>
        </w:trPr>
        <w:tc>
          <w:tcPr>
            <w:tcW w:w="556"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12</w:t>
            </w:r>
          </w:p>
        </w:tc>
        <w:tc>
          <w:tcPr>
            <w:tcW w:w="1118"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床头柜</w:t>
            </w:r>
          </w:p>
        </w:tc>
        <w:tc>
          <w:tcPr>
            <w:tcW w:w="1860" w:type="dxa"/>
            <w:tcBorders>
              <w:top w:val="single" w:color="auto" w:sz="8" w:space="0"/>
              <w:left w:val="single" w:color="auto" w:sz="4" w:space="0"/>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500*395*520MM</w:t>
            </w:r>
          </w:p>
        </w:tc>
        <w:tc>
          <w:tcPr>
            <w:tcW w:w="1888" w:type="dxa"/>
            <w:tcBorders>
              <w:top w:val="single" w:color="auto" w:sz="8" w:space="0"/>
              <w:left w:val="single" w:color="auto" w:sz="4" w:space="0"/>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Calibri" w:hAnsi="Calibri" w:eastAsia="宋体" w:cs="Times New Roman"/>
                <w:sz w:val="24"/>
                <w:szCs w:val="24"/>
              </w:rPr>
              <w:drawing>
                <wp:anchor distT="0" distB="0" distL="114300" distR="114300" simplePos="0" relativeHeight="251661312" behindDoc="0" locked="0" layoutInCell="1" allowOverlap="1">
                  <wp:simplePos x="0" y="0"/>
                  <wp:positionH relativeFrom="column">
                    <wp:posOffset>83185</wp:posOffset>
                  </wp:positionH>
                  <wp:positionV relativeFrom="paragraph">
                    <wp:posOffset>53340</wp:posOffset>
                  </wp:positionV>
                  <wp:extent cx="1002030" cy="814705"/>
                  <wp:effectExtent l="0" t="0" r="7620" b="4445"/>
                  <wp:wrapNone/>
                  <wp:docPr id="15" name="图片 15"/>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002030" cy="814705"/>
                          </a:xfrm>
                          <a:prstGeom prst="rect">
                            <a:avLst/>
                          </a:prstGeom>
                          <a:noFill/>
                        </pic:spPr>
                      </pic:pic>
                    </a:graphicData>
                  </a:graphic>
                </wp:anchor>
              </w:drawing>
            </w:r>
          </w:p>
        </w:tc>
        <w:tc>
          <w:tcPr>
            <w:tcW w:w="28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基材采用环保MFC板，三胺板贴面，含水率低，甲醛释放量符合国家环保标准，具有阻燃、耐磨、易清洁等性能；使用合格封边条、五金配件，造型美观。</w:t>
            </w: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个</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9</w:t>
            </w:r>
          </w:p>
        </w:tc>
      </w:tr>
      <w:tr>
        <w:tblPrEx>
          <w:tblCellMar>
            <w:top w:w="0" w:type="dxa"/>
            <w:left w:w="0" w:type="dxa"/>
            <w:bottom w:w="0" w:type="dxa"/>
            <w:right w:w="0" w:type="dxa"/>
          </w:tblCellMar>
        </w:tblPrEx>
        <w:trPr>
          <w:jc w:val="center"/>
        </w:trPr>
        <w:tc>
          <w:tcPr>
            <w:tcW w:w="556"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13</w:t>
            </w:r>
          </w:p>
        </w:tc>
        <w:tc>
          <w:tcPr>
            <w:tcW w:w="1118"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书桌</w:t>
            </w:r>
          </w:p>
        </w:tc>
        <w:tc>
          <w:tcPr>
            <w:tcW w:w="1860" w:type="dxa"/>
            <w:tcBorders>
              <w:top w:val="single" w:color="auto" w:sz="8" w:space="0"/>
              <w:left w:val="single" w:color="auto" w:sz="4" w:space="0"/>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1000*500*760MM</w:t>
            </w:r>
          </w:p>
        </w:tc>
        <w:tc>
          <w:tcPr>
            <w:tcW w:w="1888" w:type="dxa"/>
            <w:tcBorders>
              <w:top w:val="single" w:color="auto" w:sz="8" w:space="0"/>
              <w:left w:val="single" w:color="auto" w:sz="4" w:space="0"/>
              <w:bottom w:val="single" w:color="auto" w:sz="8" w:space="0"/>
              <w:right w:val="single" w:color="auto" w:sz="4" w:space="0"/>
            </w:tcBorders>
          </w:tcPr>
          <w:p>
            <w:pPr>
              <w:widowControl/>
              <w:spacing w:line="360" w:lineRule="auto"/>
              <w:jc w:val="left"/>
              <w:textAlignment w:val="top"/>
              <w:rPr>
                <w:rFonts w:ascii="仿宋" w:hAnsi="仿宋" w:eastAsia="仿宋" w:cs="仿宋"/>
                <w:color w:val="000000"/>
                <w:kern w:val="0"/>
                <w:sz w:val="24"/>
                <w:szCs w:val="21"/>
                <w:lang w:bidi="ar"/>
              </w:rPr>
            </w:pPr>
            <w:r>
              <w:rPr>
                <w:rFonts w:hint="eastAsia" w:ascii="Calibri" w:hAnsi="Calibri" w:eastAsia="宋体" w:cs="Times New Roman"/>
                <w:sz w:val="24"/>
                <w:szCs w:val="24"/>
              </w:rPr>
              <w:drawing>
                <wp:anchor distT="0" distB="0" distL="114300" distR="114300" simplePos="0" relativeHeight="251662336" behindDoc="0" locked="0" layoutInCell="1" allowOverlap="1">
                  <wp:simplePos x="0" y="0"/>
                  <wp:positionH relativeFrom="column">
                    <wp:posOffset>67310</wp:posOffset>
                  </wp:positionH>
                  <wp:positionV relativeFrom="paragraph">
                    <wp:posOffset>554990</wp:posOffset>
                  </wp:positionV>
                  <wp:extent cx="1049655" cy="948055"/>
                  <wp:effectExtent l="0" t="0" r="17145" b="4445"/>
                  <wp:wrapNone/>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049798" cy="948055"/>
                          </a:xfrm>
                          <a:prstGeom prst="rect">
                            <a:avLst/>
                          </a:prstGeom>
                          <a:noFill/>
                        </pic:spPr>
                      </pic:pic>
                    </a:graphicData>
                  </a:graphic>
                </wp:anchor>
              </w:drawing>
            </w:r>
          </w:p>
        </w:tc>
        <w:tc>
          <w:tcPr>
            <w:tcW w:w="28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桌面基材采用高密度中纤板；防火板饰面材料，含水率低，甲醛释放量符合国家环保标准，具有抗划伤、耐高温、耐磨损，易清洁等特点；使用封边条；桌脚采用加厚镀铬钢脚框架结构，使用五金配件。</w:t>
            </w: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张</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9</w:t>
            </w:r>
          </w:p>
        </w:tc>
      </w:tr>
      <w:tr>
        <w:tblPrEx>
          <w:tblCellMar>
            <w:top w:w="0" w:type="dxa"/>
            <w:left w:w="0" w:type="dxa"/>
            <w:bottom w:w="0" w:type="dxa"/>
            <w:right w:w="0" w:type="dxa"/>
          </w:tblCellMar>
        </w:tblPrEx>
        <w:trPr>
          <w:jc w:val="center"/>
        </w:trPr>
        <w:tc>
          <w:tcPr>
            <w:tcW w:w="556"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14</w:t>
            </w:r>
          </w:p>
        </w:tc>
        <w:tc>
          <w:tcPr>
            <w:tcW w:w="1118"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书椅</w:t>
            </w:r>
          </w:p>
        </w:tc>
        <w:tc>
          <w:tcPr>
            <w:tcW w:w="1860" w:type="dxa"/>
            <w:tcBorders>
              <w:top w:val="single" w:color="auto" w:sz="8" w:space="0"/>
              <w:left w:val="single" w:color="auto" w:sz="4" w:space="0"/>
              <w:bottom w:val="single" w:color="auto" w:sz="8" w:space="0"/>
              <w:right w:val="single" w:color="auto" w:sz="4"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扶手宽620MM，坐垫长505MM，坐垫宽525MM，总高度1040MM</w:t>
            </w:r>
          </w:p>
        </w:tc>
        <w:tc>
          <w:tcPr>
            <w:tcW w:w="1888" w:type="dxa"/>
            <w:tcBorders>
              <w:top w:val="single" w:color="auto" w:sz="8" w:space="0"/>
              <w:left w:val="single" w:color="auto" w:sz="4" w:space="0"/>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Calibri" w:hAnsi="Calibri" w:eastAsia="宋体" w:cs="Times New Roman"/>
                <w:sz w:val="24"/>
                <w:szCs w:val="24"/>
              </w:rPr>
              <w:drawing>
                <wp:anchor distT="0" distB="0" distL="114300" distR="114300" simplePos="0" relativeHeight="251663360" behindDoc="0" locked="0" layoutInCell="1" allowOverlap="1">
                  <wp:simplePos x="0" y="0"/>
                  <wp:positionH relativeFrom="column">
                    <wp:posOffset>77470</wp:posOffset>
                  </wp:positionH>
                  <wp:positionV relativeFrom="paragraph">
                    <wp:posOffset>524510</wp:posOffset>
                  </wp:positionV>
                  <wp:extent cx="1029970" cy="1490345"/>
                  <wp:effectExtent l="0" t="0" r="17780" b="14605"/>
                  <wp:wrapNone/>
                  <wp:docPr id="17" name="图片 17"/>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029970" cy="1490345"/>
                          </a:xfrm>
                          <a:prstGeom prst="rect">
                            <a:avLst/>
                          </a:prstGeom>
                          <a:noFill/>
                        </pic:spPr>
                      </pic:pic>
                    </a:graphicData>
                  </a:graphic>
                </wp:anchor>
              </w:drawing>
            </w:r>
          </w:p>
        </w:tc>
        <w:tc>
          <w:tcPr>
            <w:tcW w:w="28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（1）面料：采用优质网布面料，防磨防污性好；颜色可选；</w:t>
            </w:r>
            <w:r>
              <w:rPr>
                <w:rFonts w:hint="eastAsia" w:ascii="仿宋" w:hAnsi="仿宋" w:eastAsia="仿宋" w:cs="仿宋"/>
                <w:color w:val="000000"/>
                <w:kern w:val="0"/>
                <w:sz w:val="24"/>
                <w:szCs w:val="21"/>
                <w:lang w:bidi="ar"/>
              </w:rPr>
              <w:br w:type="textWrapping"/>
            </w:r>
            <w:r>
              <w:rPr>
                <w:rFonts w:hint="eastAsia" w:ascii="仿宋" w:hAnsi="仿宋" w:eastAsia="仿宋" w:cs="仿宋"/>
                <w:color w:val="000000"/>
                <w:kern w:val="0"/>
                <w:sz w:val="24"/>
                <w:szCs w:val="21"/>
                <w:lang w:bidi="ar"/>
              </w:rPr>
              <w:t>（2）辅料：采用≥35#高密度、高弹力聚氨脂海绵，可防氧化、防碎，软硬适中，回弹性良好，不易变形；</w:t>
            </w:r>
            <w:r>
              <w:rPr>
                <w:rFonts w:hint="eastAsia" w:ascii="仿宋" w:hAnsi="仿宋" w:eastAsia="仿宋" w:cs="仿宋"/>
                <w:color w:val="000000"/>
                <w:kern w:val="0"/>
                <w:sz w:val="24"/>
                <w:szCs w:val="21"/>
                <w:lang w:bidi="ar"/>
              </w:rPr>
              <w:br w:type="textWrapping"/>
            </w:r>
            <w:r>
              <w:rPr>
                <w:rFonts w:hint="eastAsia" w:ascii="仿宋" w:hAnsi="仿宋" w:eastAsia="仿宋" w:cs="仿宋"/>
                <w:color w:val="000000"/>
                <w:kern w:val="0"/>
                <w:sz w:val="24"/>
                <w:szCs w:val="21"/>
                <w:lang w:bidi="ar"/>
              </w:rPr>
              <w:t>（3）塑料：采用尼龙塑料，抗拉性高，一次性成型；压力可达到1050压力测试</w:t>
            </w:r>
          </w:p>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（4）架子：采用≥2.0mm厚度钢管。</w:t>
            </w:r>
          </w:p>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（5）腰背分离，人体工学设计，更舒适贴敷腰部。</w:t>
            </w: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把</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9</w:t>
            </w:r>
          </w:p>
        </w:tc>
      </w:tr>
      <w:tr>
        <w:tblPrEx>
          <w:tblCellMar>
            <w:top w:w="0" w:type="dxa"/>
            <w:left w:w="0" w:type="dxa"/>
            <w:bottom w:w="0" w:type="dxa"/>
            <w:right w:w="0" w:type="dxa"/>
          </w:tblCellMar>
        </w:tblPrEx>
        <w:trPr>
          <w:jc w:val="center"/>
        </w:trPr>
        <w:tc>
          <w:tcPr>
            <w:tcW w:w="556"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15</w:t>
            </w:r>
          </w:p>
        </w:tc>
        <w:tc>
          <w:tcPr>
            <w:tcW w:w="1118"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沙发</w:t>
            </w:r>
          </w:p>
        </w:tc>
        <w:tc>
          <w:tcPr>
            <w:tcW w:w="1860" w:type="dxa"/>
            <w:tcBorders>
              <w:top w:val="single" w:color="auto" w:sz="8" w:space="0"/>
              <w:left w:val="single" w:color="auto" w:sz="4" w:space="0"/>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1500*800*780MM</w:t>
            </w:r>
          </w:p>
        </w:tc>
        <w:tc>
          <w:tcPr>
            <w:tcW w:w="1888" w:type="dxa"/>
            <w:tcBorders>
              <w:top w:val="single" w:color="auto" w:sz="8" w:space="0"/>
              <w:left w:val="single" w:color="auto" w:sz="4" w:space="0"/>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kern w:val="0"/>
                <w:sz w:val="24"/>
                <w:szCs w:val="21"/>
                <w:lang w:bidi="ar"/>
              </w:rPr>
            </w:pPr>
            <w:r>
              <w:rPr>
                <w:rFonts w:hint="eastAsia" w:ascii="Calibri" w:hAnsi="Calibri" w:eastAsia="宋体" w:cs="Times New Roman"/>
                <w:sz w:val="24"/>
                <w:szCs w:val="24"/>
              </w:rPr>
              <w:drawing>
                <wp:anchor distT="0" distB="0" distL="114300" distR="114300" simplePos="0" relativeHeight="251664384" behindDoc="0" locked="0" layoutInCell="1" allowOverlap="1">
                  <wp:simplePos x="0" y="0"/>
                  <wp:positionH relativeFrom="column">
                    <wp:posOffset>50165</wp:posOffset>
                  </wp:positionH>
                  <wp:positionV relativeFrom="paragraph">
                    <wp:posOffset>-78105</wp:posOffset>
                  </wp:positionV>
                  <wp:extent cx="1098550" cy="406400"/>
                  <wp:effectExtent l="0" t="0" r="6350" b="12700"/>
                  <wp:wrapNone/>
                  <wp:docPr id="18" name="图片 18"/>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8550" cy="406400"/>
                          </a:xfrm>
                          <a:prstGeom prst="rect">
                            <a:avLst/>
                          </a:prstGeom>
                          <a:noFill/>
                        </pic:spPr>
                      </pic:pic>
                    </a:graphicData>
                  </a:graphic>
                </wp:anchor>
              </w:drawing>
            </w:r>
          </w:p>
        </w:tc>
        <w:tc>
          <w:tcPr>
            <w:tcW w:w="2895" w:type="dxa"/>
            <w:tcBorders>
              <w:top w:val="single" w:color="auto" w:sz="8" w:space="0"/>
              <w:left w:val="single" w:color="auto" w:sz="4" w:space="0"/>
              <w:bottom w:val="single" w:color="auto" w:sz="8" w:space="0"/>
              <w:right w:val="single" w:color="auto" w:sz="8" w:space="0"/>
            </w:tcBorders>
            <w:vAlign w:val="center"/>
          </w:tcPr>
          <w:p>
            <w:pPr>
              <w:widowControl/>
              <w:spacing w:line="360" w:lineRule="auto"/>
              <w:textAlignment w:val="center"/>
              <w:rPr>
                <w:rFonts w:ascii="仿宋" w:hAnsi="仿宋" w:eastAsia="仿宋" w:cs="仿宋"/>
                <w:color w:val="000000"/>
                <w:kern w:val="0"/>
                <w:sz w:val="24"/>
                <w:szCs w:val="21"/>
                <w:lang w:bidi="ar"/>
              </w:rPr>
            </w:pPr>
            <w:r>
              <w:rPr>
                <w:rFonts w:hint="eastAsia" w:ascii="仿宋" w:hAnsi="仿宋" w:eastAsia="仿宋" w:cs="仿宋"/>
                <w:color w:val="000000"/>
                <w:kern w:val="0"/>
                <w:sz w:val="24"/>
                <w:szCs w:val="21"/>
                <w:lang w:bidi="ar"/>
              </w:rPr>
              <w:t>表层：采用科技布艺覆面，面料柔软，厚度适中，透气性强，具有很好的耐磨性；泡棉：采用高密度PU定型海棉，涂防老化变形保护膜，弹性好；内架：金属框架喷漆（塑）涂层耐腐蚀。</w:t>
            </w:r>
          </w:p>
        </w:tc>
        <w:tc>
          <w:tcPr>
            <w:tcW w:w="727"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个</w:t>
            </w:r>
          </w:p>
        </w:tc>
        <w:tc>
          <w:tcPr>
            <w:tcW w:w="796" w:type="dxa"/>
            <w:tcBorders>
              <w:top w:val="single" w:color="auto" w:sz="8" w:space="0"/>
              <w:left w:val="nil"/>
              <w:bottom w:val="single" w:color="auto" w:sz="8" w:space="0"/>
              <w:right w:val="single" w:color="auto" w:sz="4" w:space="0"/>
            </w:tcBorders>
            <w:vAlign w:val="center"/>
          </w:tcPr>
          <w:p>
            <w:pPr>
              <w:widowControl/>
              <w:spacing w:line="360" w:lineRule="auto"/>
              <w:jc w:val="center"/>
              <w:textAlignment w:val="center"/>
              <w:rPr>
                <w:rFonts w:ascii="仿宋" w:hAnsi="仿宋" w:eastAsia="仿宋" w:cs="仿宋"/>
                <w:color w:val="000000"/>
                <w:sz w:val="24"/>
                <w:szCs w:val="21"/>
              </w:rPr>
            </w:pPr>
            <w:r>
              <w:rPr>
                <w:rFonts w:hint="eastAsia" w:ascii="仿宋" w:hAnsi="仿宋" w:eastAsia="仿宋" w:cs="仿宋"/>
                <w:color w:val="000000"/>
                <w:kern w:val="0"/>
                <w:sz w:val="24"/>
                <w:szCs w:val="21"/>
                <w:lang w:bidi="ar"/>
              </w:rPr>
              <w:t>9</w:t>
            </w:r>
          </w:p>
        </w:tc>
      </w:tr>
    </w:tbl>
    <w:p>
      <w:pPr>
        <w:spacing w:line="360" w:lineRule="auto"/>
        <w:rPr>
          <w:rFonts w:ascii="Times New Roman" w:hAnsi="Times New Roman" w:eastAsia="仿宋" w:cs="Times New Roman"/>
          <w:b/>
          <w:sz w:val="22"/>
          <w:szCs w:val="21"/>
          <w:highlight w:val="yellow"/>
        </w:rPr>
      </w:pPr>
    </w:p>
    <w:bookmarkEnd w:id="4"/>
    <w:bookmarkEnd w:id="5"/>
    <w:bookmarkEnd w:id="7"/>
    <w:bookmarkEnd w:id="8"/>
    <w:p>
      <w:pPr>
        <w:spacing w:line="360" w:lineRule="auto"/>
        <w:ind w:firstLine="482" w:firstLineChars="200"/>
        <w:outlineLvl w:val="1"/>
        <w:rPr>
          <w:rFonts w:ascii="Times New Roman" w:hAnsi="Times New Roman" w:eastAsia="仿宋" w:cs="Times New Roman"/>
          <w:b/>
          <w:sz w:val="24"/>
        </w:rPr>
      </w:pPr>
      <w:bookmarkStart w:id="9" w:name="_Toc80303131"/>
      <w:r>
        <w:rPr>
          <w:rFonts w:ascii="Times New Roman" w:hAnsi="Times New Roman" w:eastAsia="仿宋" w:cs="Times New Roman"/>
          <w:b/>
          <w:sz w:val="24"/>
        </w:rPr>
        <w:t>三、项目要求</w:t>
      </w:r>
      <w:bookmarkEnd w:id="9"/>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1</w:t>
      </w:r>
      <w:r>
        <w:rPr>
          <w:rFonts w:hint="eastAsia" w:ascii="Times New Roman" w:hAnsi="Times New Roman" w:eastAsia="仿宋" w:cs="Times New Roman"/>
          <w:b/>
          <w:bCs/>
          <w:sz w:val="24"/>
        </w:rPr>
        <w:t>.商务要求</w:t>
      </w:r>
    </w:p>
    <w:tbl>
      <w:tblPr>
        <w:tblStyle w:val="4"/>
        <w:tblW w:w="48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46" w:type="pct"/>
            <w:vAlign w:val="center"/>
          </w:tcPr>
          <w:p>
            <w:pPr>
              <w:spacing w:line="360" w:lineRule="auto"/>
              <w:jc w:val="center"/>
              <w:rPr>
                <w:rFonts w:ascii="Times New Roman" w:hAnsi="Times New Roman" w:eastAsia="仿宋" w:cs="Times New Roman"/>
                <w:bCs/>
                <w:sz w:val="24"/>
                <w:szCs w:val="21"/>
              </w:rPr>
            </w:pPr>
            <w:r>
              <w:rPr>
                <w:rFonts w:hint="eastAsia" w:ascii="Times New Roman" w:hAnsi="Times New Roman" w:eastAsia="仿宋" w:cs="Times New Roman"/>
                <w:bCs/>
                <w:sz w:val="24"/>
                <w:szCs w:val="21"/>
              </w:rPr>
              <w:t>履约时间</w:t>
            </w:r>
          </w:p>
        </w:tc>
        <w:tc>
          <w:tcPr>
            <w:tcW w:w="3954" w:type="pct"/>
            <w:vAlign w:val="center"/>
          </w:tcPr>
          <w:p>
            <w:pPr>
              <w:widowControl/>
              <w:spacing w:before="100" w:beforeAutospacing="1" w:after="100" w:afterAutospacing="1"/>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合同签订后7个工作日内。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46" w:type="pct"/>
            <w:vAlign w:val="center"/>
          </w:tcPr>
          <w:p>
            <w:pPr>
              <w:spacing w:line="360" w:lineRule="auto"/>
              <w:jc w:val="center"/>
              <w:rPr>
                <w:rFonts w:ascii="Times New Roman" w:hAnsi="Times New Roman" w:eastAsia="仿宋" w:cs="Times New Roman"/>
                <w:bCs/>
                <w:sz w:val="24"/>
                <w:szCs w:val="21"/>
              </w:rPr>
            </w:pPr>
            <w:r>
              <w:rPr>
                <w:rFonts w:hint="eastAsia" w:ascii="Times New Roman" w:hAnsi="Times New Roman" w:eastAsia="仿宋" w:cs="Times New Roman"/>
                <w:bCs/>
                <w:sz w:val="24"/>
                <w:szCs w:val="21"/>
              </w:rPr>
              <w:t>交货地点</w:t>
            </w:r>
          </w:p>
        </w:tc>
        <w:tc>
          <w:tcPr>
            <w:tcW w:w="3954" w:type="pct"/>
            <w:vAlign w:val="center"/>
          </w:tcPr>
          <w:p>
            <w:pPr>
              <w:spacing w:line="360" w:lineRule="auto"/>
              <w:jc w:val="center"/>
              <w:rPr>
                <w:rFonts w:ascii="Times New Roman" w:hAnsi="Times New Roman" w:eastAsia="仿宋" w:cs="Times New Roman"/>
                <w:bCs/>
                <w:sz w:val="24"/>
                <w:szCs w:val="21"/>
              </w:rPr>
            </w:pPr>
            <w:r>
              <w:rPr>
                <w:rFonts w:hint="eastAsia" w:ascii="Times New Roman" w:hAnsi="Times New Roman" w:eastAsia="仿宋" w:cs="Times New Roman"/>
                <w:bCs/>
                <w:sz w:val="24"/>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46" w:type="pct"/>
            <w:vAlign w:val="center"/>
          </w:tcPr>
          <w:p>
            <w:pPr>
              <w:spacing w:line="360" w:lineRule="auto"/>
              <w:jc w:val="center"/>
              <w:rPr>
                <w:rFonts w:ascii="Times New Roman" w:hAnsi="Times New Roman" w:eastAsia="仿宋" w:cs="Times New Roman"/>
                <w:bCs/>
                <w:sz w:val="24"/>
                <w:szCs w:val="21"/>
              </w:rPr>
            </w:pPr>
            <w:r>
              <w:rPr>
                <w:rFonts w:hint="eastAsia" w:ascii="Times New Roman" w:hAnsi="Times New Roman" w:eastAsia="仿宋" w:cs="Times New Roman"/>
                <w:bCs/>
                <w:sz w:val="24"/>
                <w:szCs w:val="21"/>
              </w:rPr>
              <w:t>付款方式</w:t>
            </w:r>
          </w:p>
        </w:tc>
        <w:tc>
          <w:tcPr>
            <w:tcW w:w="3954" w:type="pct"/>
            <w:vAlign w:val="center"/>
          </w:tcPr>
          <w:p>
            <w:pPr>
              <w:spacing w:line="360" w:lineRule="auto"/>
              <w:rPr>
                <w:rFonts w:ascii="Times New Roman" w:hAnsi="Times New Roman" w:eastAsia="仿宋" w:cs="Times New Roman"/>
                <w:b/>
                <w:bCs/>
                <w:sz w:val="24"/>
              </w:rPr>
            </w:pPr>
            <w:r>
              <w:rPr>
                <w:rFonts w:hint="eastAsia" w:ascii="Times New Roman" w:hAnsi="Times New Roman" w:eastAsia="仿宋" w:cs="Times New Roman"/>
                <w:b/>
                <w:bCs/>
                <w:sz w:val="24"/>
              </w:rPr>
              <w:t>支付方式：按以下进度进行支付</w:t>
            </w:r>
          </w:p>
          <w:p>
            <w:pPr>
              <w:spacing w:line="360" w:lineRule="auto"/>
              <w:ind w:firstLine="480" w:firstLineChars="200"/>
              <w:rPr>
                <w:rFonts w:ascii="Times New Roman" w:hAnsi="Times New Roman" w:eastAsia="仿宋" w:cs="Times New Roman"/>
                <w:bCs/>
                <w:sz w:val="24"/>
              </w:rPr>
            </w:pPr>
            <w:r>
              <w:rPr>
                <w:rFonts w:hint="eastAsia" w:ascii="Times New Roman" w:hAnsi="Times New Roman" w:eastAsia="仿宋" w:cs="Times New Roman"/>
                <w:bCs/>
                <w:sz w:val="24"/>
              </w:rPr>
              <w:t>签订合同时预付合同金额的</w:t>
            </w:r>
            <w:r>
              <w:rPr>
                <w:rFonts w:ascii="Times New Roman" w:hAnsi="Times New Roman" w:eastAsia="仿宋" w:cs="Times New Roman"/>
                <w:bCs/>
                <w:sz w:val="24"/>
              </w:rPr>
              <w:t>30%</w:t>
            </w:r>
            <w:r>
              <w:rPr>
                <w:rFonts w:hint="eastAsia" w:ascii="Times New Roman" w:hAnsi="Times New Roman" w:eastAsia="仿宋" w:cs="Times New Roman"/>
                <w:bCs/>
                <w:sz w:val="24"/>
              </w:rPr>
              <w:t>，货物进场后支付合同金额的</w:t>
            </w:r>
            <w:r>
              <w:rPr>
                <w:rFonts w:ascii="Times New Roman" w:hAnsi="Times New Roman" w:eastAsia="仿宋" w:cs="Times New Roman"/>
                <w:bCs/>
                <w:sz w:val="24"/>
              </w:rPr>
              <w:t>40</w:t>
            </w:r>
            <w:r>
              <w:rPr>
                <w:rFonts w:hint="eastAsia" w:ascii="Times New Roman" w:hAnsi="Times New Roman" w:eastAsia="仿宋" w:cs="Times New Roman"/>
                <w:bCs/>
                <w:sz w:val="24"/>
              </w:rPr>
              <w:t>%，终验合格后采购人支付合同金额的</w:t>
            </w:r>
            <w:r>
              <w:rPr>
                <w:rFonts w:ascii="Times New Roman" w:hAnsi="Times New Roman" w:eastAsia="仿宋" w:cs="Times New Roman"/>
                <w:bCs/>
                <w:sz w:val="24"/>
              </w:rPr>
              <w:t>30</w:t>
            </w:r>
            <w:r>
              <w:rPr>
                <w:rFonts w:hint="eastAsia" w:ascii="Times New Roman" w:hAnsi="Times New Roman" w:eastAsia="仿宋" w:cs="Times New Roman"/>
                <w:bCs/>
                <w:sz w:val="24"/>
              </w:rPr>
              <w:t>%。</w:t>
            </w:r>
          </w:p>
          <w:p>
            <w:pPr>
              <w:spacing w:line="360" w:lineRule="auto"/>
              <w:rPr>
                <w:rFonts w:ascii="Times New Roman" w:hAnsi="Times New Roman" w:eastAsia="仿宋" w:cs="Times New Roman"/>
                <w:b/>
                <w:bCs/>
                <w:sz w:val="24"/>
              </w:rPr>
            </w:pPr>
            <w:r>
              <w:rPr>
                <w:rFonts w:hint="eastAsia" w:ascii="Times New Roman" w:hAnsi="Times New Roman" w:eastAsia="仿宋" w:cs="Times New Roman"/>
                <w:b/>
                <w:bCs/>
                <w:sz w:val="24"/>
              </w:rPr>
              <w:t>支付时限：</w:t>
            </w:r>
          </w:p>
          <w:p>
            <w:pPr>
              <w:spacing w:line="360" w:lineRule="auto"/>
              <w:ind w:firstLine="480" w:firstLineChars="200"/>
              <w:rPr>
                <w:rFonts w:ascii="Times New Roman" w:hAnsi="Times New Roman" w:eastAsia="仿宋" w:cs="Times New Roman"/>
                <w:bCs/>
                <w:sz w:val="24"/>
              </w:rPr>
            </w:pPr>
            <w:r>
              <w:rPr>
                <w:rFonts w:hint="eastAsia" w:ascii="Times New Roman" w:hAnsi="Times New Roman" w:eastAsia="仿宋" w:cs="Times New Roman"/>
                <w:bCs/>
                <w:sz w:val="24"/>
              </w:rPr>
              <w:t>以采购人收到成交供应商开具的发票后于</w:t>
            </w:r>
            <w:r>
              <w:rPr>
                <w:rFonts w:ascii="Times New Roman" w:hAnsi="Times New Roman" w:eastAsia="仿宋" w:cs="Times New Roman"/>
                <w:bCs/>
                <w:sz w:val="24"/>
              </w:rPr>
              <w:t>15</w:t>
            </w:r>
            <w:r>
              <w:rPr>
                <w:rFonts w:hint="eastAsia" w:ascii="Times New Roman" w:hAnsi="Times New Roman" w:eastAsia="仿宋" w:cs="Times New Roman"/>
                <w:bCs/>
                <w:sz w:val="24"/>
              </w:rPr>
              <w:t>个工作日内支付当期款项。</w:t>
            </w:r>
          </w:p>
          <w:p>
            <w:pPr>
              <w:spacing w:line="360" w:lineRule="auto"/>
              <w:ind w:firstLine="480" w:firstLineChars="200"/>
              <w:rPr>
                <w:rFonts w:ascii="Times New Roman" w:hAnsi="Times New Roman" w:eastAsia="仿宋" w:cs="Times New Roman"/>
                <w:bCs/>
                <w:sz w:val="24"/>
              </w:rPr>
            </w:pPr>
            <w:r>
              <w:rPr>
                <w:rFonts w:hint="eastAsia" w:ascii="仿宋" w:hAnsi="仿宋" w:eastAsia="仿宋" w:cs="Times New Roman"/>
                <w:bCs/>
                <w:sz w:val="24"/>
                <w:szCs w:val="24"/>
              </w:rPr>
              <w:t>合同约定款项支付逾期10日后，采购人仍未支付款项的，除应及时付足款项外，应向成交供应商偿付欠款总额万分之五/天的违约金（最高不超过合同金额的20%）。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46" w:type="pct"/>
            <w:vAlign w:val="center"/>
          </w:tcPr>
          <w:p>
            <w:pPr>
              <w:spacing w:line="360" w:lineRule="auto"/>
              <w:jc w:val="center"/>
              <w:rPr>
                <w:rFonts w:ascii="Times New Roman" w:hAnsi="Times New Roman" w:eastAsia="仿宋" w:cs="Times New Roman"/>
                <w:bCs/>
                <w:sz w:val="24"/>
                <w:szCs w:val="21"/>
              </w:rPr>
            </w:pPr>
            <w:r>
              <w:rPr>
                <w:rFonts w:hint="eastAsia" w:ascii="Times New Roman" w:hAnsi="Times New Roman" w:eastAsia="仿宋" w:cs="Times New Roman"/>
                <w:bCs/>
                <w:sz w:val="24"/>
                <w:szCs w:val="21"/>
              </w:rPr>
              <w:t>质保期限</w:t>
            </w:r>
          </w:p>
        </w:tc>
        <w:tc>
          <w:tcPr>
            <w:tcW w:w="3954" w:type="pct"/>
            <w:vAlign w:val="center"/>
          </w:tcPr>
          <w:p>
            <w:pPr>
              <w:spacing w:line="360" w:lineRule="auto"/>
              <w:jc w:val="center"/>
              <w:rPr>
                <w:rFonts w:ascii="Times New Roman" w:hAnsi="Times New Roman" w:eastAsia="仿宋" w:cs="Times New Roman"/>
                <w:bCs/>
                <w:sz w:val="24"/>
                <w:szCs w:val="21"/>
              </w:rPr>
            </w:pPr>
            <w:r>
              <w:rPr>
                <w:rFonts w:hint="eastAsia" w:ascii="Times New Roman" w:hAnsi="Times New Roman" w:eastAsia="仿宋" w:cs="Times New Roman"/>
                <w:bCs/>
                <w:sz w:val="24"/>
              </w:rPr>
              <w:t>产品质保期为两年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46" w:type="pct"/>
            <w:vAlign w:val="center"/>
          </w:tcPr>
          <w:p>
            <w:pPr>
              <w:spacing w:line="360" w:lineRule="auto"/>
              <w:jc w:val="center"/>
              <w:rPr>
                <w:rFonts w:ascii="Times New Roman" w:hAnsi="Times New Roman" w:eastAsia="仿宋" w:cs="Times New Roman"/>
                <w:bCs/>
                <w:sz w:val="24"/>
                <w:szCs w:val="21"/>
              </w:rPr>
            </w:pPr>
            <w:r>
              <w:rPr>
                <w:rFonts w:hint="eastAsia" w:ascii="Times New Roman" w:hAnsi="Times New Roman" w:eastAsia="仿宋" w:cs="Times New Roman"/>
                <w:bCs/>
                <w:sz w:val="24"/>
                <w:szCs w:val="21"/>
              </w:rPr>
              <w:t>售后要求</w:t>
            </w:r>
          </w:p>
        </w:tc>
        <w:tc>
          <w:tcPr>
            <w:tcW w:w="3954" w:type="pct"/>
            <w:vAlign w:val="center"/>
          </w:tcPr>
          <w:p>
            <w:pPr>
              <w:spacing w:line="360" w:lineRule="auto"/>
              <w:ind w:firstLine="480" w:firstLineChars="200"/>
              <w:rPr>
                <w:rFonts w:ascii="Times New Roman" w:hAnsi="Times New Roman" w:eastAsia="仿宋" w:cs="Times New Roman"/>
                <w:bCs/>
                <w:sz w:val="24"/>
              </w:rPr>
            </w:pPr>
            <w:r>
              <w:rPr>
                <w:rFonts w:ascii="Times New Roman" w:hAnsi="Times New Roman" w:eastAsia="仿宋" w:cs="Times New Roman"/>
                <w:bCs/>
                <w:sz w:val="24"/>
              </w:rPr>
              <w:t>1.</w:t>
            </w:r>
            <w:r>
              <w:rPr>
                <w:rFonts w:hint="eastAsia" w:ascii="Times New Roman" w:hAnsi="Times New Roman" w:eastAsia="仿宋" w:cs="Times New Roman"/>
                <w:bCs/>
                <w:sz w:val="24"/>
              </w:rPr>
              <w:t>产品在质保期内属产品质量问题所发生的一切费用由成交供应商承担，质保期内成交供应商提供</w:t>
            </w:r>
            <w:r>
              <w:rPr>
                <w:rFonts w:ascii="Times New Roman" w:hAnsi="Times New Roman" w:eastAsia="仿宋" w:cs="Times New Roman"/>
                <w:bCs/>
                <w:sz w:val="24"/>
              </w:rPr>
              <w:t>7×24小时电话售后服务，接到采购人的服务需求后应在30分钟内提出解决方案，需要到场的应在4小时内到达。</w:t>
            </w:r>
          </w:p>
          <w:p>
            <w:pPr>
              <w:spacing w:line="360" w:lineRule="auto"/>
              <w:ind w:firstLine="480" w:firstLineChars="200"/>
              <w:rPr>
                <w:rFonts w:ascii="Times New Roman" w:hAnsi="Times New Roman" w:eastAsia="仿宋" w:cs="Times New Roman"/>
                <w:bCs/>
                <w:sz w:val="24"/>
                <w:szCs w:val="21"/>
              </w:rPr>
            </w:pPr>
            <w:r>
              <w:rPr>
                <w:rFonts w:ascii="Times New Roman" w:hAnsi="Times New Roman" w:eastAsia="仿宋" w:cs="Times New Roman"/>
                <w:bCs/>
                <w:sz w:val="24"/>
              </w:rPr>
              <w:t>2.</w:t>
            </w:r>
            <w:r>
              <w:rPr>
                <w:rFonts w:hint="eastAsia" w:ascii="Times New Roman" w:hAnsi="Times New Roman" w:eastAsia="仿宋" w:cs="Times New Roman"/>
                <w:bCs/>
                <w:sz w:val="24"/>
              </w:rPr>
              <w:t>成交供应商</w:t>
            </w:r>
            <w:r>
              <w:rPr>
                <w:rFonts w:ascii="Times New Roman" w:hAnsi="Times New Roman" w:eastAsia="仿宋" w:cs="Times New Roman"/>
                <w:bCs/>
                <w:sz w:val="24"/>
              </w:rPr>
              <w:t>应当指派专人负责与</w:t>
            </w:r>
            <w:r>
              <w:rPr>
                <w:rFonts w:hint="eastAsia" w:ascii="Times New Roman" w:hAnsi="Times New Roman" w:eastAsia="仿宋" w:cs="Times New Roman"/>
                <w:bCs/>
                <w:sz w:val="24"/>
              </w:rPr>
              <w:t>采购人</w:t>
            </w:r>
            <w:r>
              <w:rPr>
                <w:rFonts w:ascii="Times New Roman" w:hAnsi="Times New Roman" w:eastAsia="仿宋" w:cs="Times New Roman"/>
                <w:bCs/>
                <w:sz w:val="24"/>
              </w:rPr>
              <w:t>联系售后服务事宜。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46" w:type="pct"/>
            <w:vAlign w:val="center"/>
          </w:tcPr>
          <w:p>
            <w:pPr>
              <w:spacing w:line="360" w:lineRule="auto"/>
              <w:jc w:val="center"/>
              <w:rPr>
                <w:rFonts w:ascii="Times New Roman" w:hAnsi="Times New Roman" w:eastAsia="仿宋" w:cs="Times New Roman"/>
                <w:bCs/>
                <w:sz w:val="24"/>
                <w:szCs w:val="21"/>
              </w:rPr>
            </w:pPr>
            <w:r>
              <w:rPr>
                <w:rFonts w:hint="eastAsia" w:ascii="Times New Roman" w:hAnsi="Times New Roman" w:eastAsia="仿宋" w:cs="Times New Roman"/>
                <w:bCs/>
                <w:sz w:val="24"/>
                <w:szCs w:val="21"/>
              </w:rPr>
              <w:t>供货要求</w:t>
            </w:r>
          </w:p>
        </w:tc>
        <w:tc>
          <w:tcPr>
            <w:tcW w:w="3954" w:type="pct"/>
            <w:vAlign w:val="center"/>
          </w:tcPr>
          <w:p>
            <w:pPr>
              <w:spacing w:line="360" w:lineRule="auto"/>
              <w:ind w:firstLine="480" w:firstLineChars="200"/>
              <w:rPr>
                <w:rFonts w:ascii="Times New Roman" w:hAnsi="Times New Roman" w:eastAsia="仿宋" w:cs="Times New Roman"/>
                <w:bCs/>
                <w:sz w:val="24"/>
                <w:highlight w:val="yellow"/>
              </w:rPr>
            </w:pPr>
            <w:r>
              <w:rPr>
                <w:rFonts w:hint="eastAsia" w:ascii="Times New Roman" w:hAnsi="Times New Roman" w:eastAsia="仿宋" w:cs="Times New Roman"/>
                <w:bCs/>
                <w:sz w:val="24"/>
              </w:rPr>
              <w:t>所涉及的产品应该是通过正规渠道获取的原厂、全新、未拆封的合格产品，经采购项目负责人确认后当面拆封。</w:t>
            </w:r>
          </w:p>
        </w:tc>
      </w:tr>
    </w:tbl>
    <w:p>
      <w:pPr>
        <w:spacing w:line="360" w:lineRule="auto"/>
        <w:ind w:firstLine="482" w:firstLineChars="200"/>
        <w:rPr>
          <w:rFonts w:ascii="Times New Roman" w:hAnsi="Times New Roman" w:eastAsia="仿宋" w:cs="Times New Roman"/>
          <w:b/>
          <w:bCs/>
          <w:sz w:val="24"/>
        </w:rPr>
      </w:pPr>
      <w:r>
        <w:rPr>
          <w:rFonts w:hint="eastAsia" w:ascii="Times New Roman" w:hAnsi="Times New Roman" w:eastAsia="仿宋" w:cs="Times New Roman"/>
          <w:b/>
          <w:bCs/>
          <w:sz w:val="24"/>
        </w:rPr>
        <w:t>2</w:t>
      </w:r>
      <w:r>
        <w:rPr>
          <w:rFonts w:ascii="Times New Roman" w:hAnsi="Times New Roman" w:eastAsia="仿宋" w:cs="Times New Roman"/>
          <w:b/>
          <w:bCs/>
          <w:sz w:val="24"/>
        </w:rPr>
        <w:t>.</w:t>
      </w:r>
      <w:r>
        <w:rPr>
          <w:rFonts w:hint="eastAsia" w:ascii="Times New Roman" w:hAnsi="Times New Roman" w:eastAsia="仿宋" w:cs="Times New Roman"/>
          <w:b/>
          <w:bCs/>
          <w:sz w:val="24"/>
        </w:rPr>
        <w:t>样品要求</w:t>
      </w:r>
    </w:p>
    <w:p>
      <w:pPr>
        <w:spacing w:line="360" w:lineRule="auto"/>
        <w:ind w:firstLine="480" w:firstLineChars="200"/>
        <w:rPr>
          <w:rFonts w:ascii="Times New Roman" w:hAnsi="Times New Roman" w:eastAsia="仿宋" w:cs="Times New Roman"/>
          <w:bCs/>
          <w:sz w:val="24"/>
        </w:rPr>
      </w:pPr>
      <w:r>
        <w:rPr>
          <w:rFonts w:hint="eastAsia" w:ascii="Times New Roman" w:hAnsi="Times New Roman" w:eastAsia="仿宋" w:cs="Times New Roman"/>
          <w:bCs/>
          <w:sz w:val="24"/>
        </w:rPr>
        <w:t>供应商须提供定制衣柜（序号</w:t>
      </w:r>
      <w:r>
        <w:rPr>
          <w:rFonts w:ascii="Times New Roman" w:hAnsi="Times New Roman" w:eastAsia="仿宋" w:cs="Times New Roman"/>
          <w:bCs/>
          <w:sz w:val="24"/>
        </w:rPr>
        <w:t>1-9）拉手成品样品1个（拉手外观尺寸为143mm*42mm*15mm，内空尺寸为115mm*20mm*10mm），未足样提供样品或提供的样品不满足参数要求则视为不合格样品。</w:t>
      </w:r>
    </w:p>
    <w:p>
      <w:pPr>
        <w:spacing w:line="360" w:lineRule="auto"/>
        <w:ind w:firstLine="480" w:firstLineChars="200"/>
        <w:rPr>
          <w:rFonts w:ascii="Times New Roman" w:hAnsi="Times New Roman" w:eastAsia="仿宋" w:cs="Times New Roman"/>
          <w:bCs/>
          <w:sz w:val="24"/>
        </w:rPr>
      </w:pPr>
      <w:r>
        <w:rPr>
          <w:rFonts w:ascii="Times New Roman" w:hAnsi="Times New Roman" w:eastAsia="仿宋" w:cs="Times New Roman"/>
          <w:bCs/>
          <w:sz w:val="24"/>
        </w:rPr>
        <w:t>成交供应商在签定合同前提供成交产品满足采购参数质量要求的（检验）检测报告备查，若为虚假响应技术参数，采购人有权拒签合同和按照相关法律法规取消其成交资格，并按照提供虚假材料进行处罚。</w:t>
      </w:r>
    </w:p>
    <w:p>
      <w:pPr>
        <w:spacing w:line="360" w:lineRule="auto"/>
        <w:ind w:firstLine="482" w:firstLineChars="200"/>
        <w:rPr>
          <w:rFonts w:ascii="Times New Roman" w:hAnsi="Times New Roman" w:eastAsia="仿宋" w:cs="Times New Roman"/>
          <w:b/>
          <w:bCs/>
          <w:sz w:val="24"/>
          <w:highlight w:val="yellow"/>
        </w:rPr>
      </w:pPr>
      <w:r>
        <w:rPr>
          <w:rFonts w:hint="eastAsia" w:ascii="Times New Roman" w:hAnsi="Times New Roman" w:eastAsia="仿宋" w:cs="Times New Roman"/>
          <w:b/>
          <w:bCs/>
          <w:sz w:val="24"/>
        </w:rPr>
        <w:t>注：该项目须提供样品，供应商应在提交报价文件截止时间前将样品提交到四川巴中经济开发区红星街</w:t>
      </w:r>
      <w:r>
        <w:rPr>
          <w:rFonts w:ascii="Times New Roman" w:hAnsi="Times New Roman" w:eastAsia="仿宋" w:cs="Times New Roman"/>
          <w:b/>
          <w:bCs/>
          <w:sz w:val="24"/>
        </w:rPr>
        <w:t>70号巴中市民之家4楼</w:t>
      </w:r>
      <w:r>
        <w:rPr>
          <w:rFonts w:hint="eastAsia" w:ascii="Times New Roman" w:hAnsi="Times New Roman" w:eastAsia="仿宋" w:cs="Times New Roman"/>
          <w:b/>
          <w:bCs/>
          <w:sz w:val="24"/>
        </w:rPr>
        <w:t>交易评审科</w:t>
      </w:r>
      <w:r>
        <w:rPr>
          <w:rFonts w:ascii="Times New Roman" w:hAnsi="Times New Roman" w:eastAsia="仿宋" w:cs="Times New Roman"/>
          <w:b/>
          <w:bCs/>
          <w:sz w:val="24"/>
        </w:rPr>
        <w:t>，不提供或提供不合格样品将作为无效响应处理。</w:t>
      </w:r>
    </w:p>
    <w:p>
      <w:pPr>
        <w:spacing w:line="360" w:lineRule="auto"/>
        <w:ind w:firstLine="482" w:firstLineChars="200"/>
        <w:rPr>
          <w:rFonts w:ascii="Times New Roman" w:hAnsi="Times New Roman" w:eastAsia="仿宋" w:cs="Times New Roman"/>
          <w:b/>
          <w:bCs/>
          <w:sz w:val="24"/>
        </w:rPr>
      </w:pPr>
      <w:r>
        <w:rPr>
          <w:rFonts w:hint="eastAsia" w:ascii="Times New Roman" w:hAnsi="Times New Roman" w:eastAsia="仿宋" w:cs="Times New Roman"/>
          <w:b/>
          <w:bCs/>
          <w:sz w:val="24"/>
        </w:rPr>
        <w:t>3.履约验收要求：</w:t>
      </w:r>
    </w:p>
    <w:p>
      <w:pPr>
        <w:spacing w:line="360" w:lineRule="auto"/>
        <w:ind w:firstLine="480" w:firstLineChars="200"/>
        <w:rPr>
          <w:rFonts w:ascii="Times New Roman" w:hAnsi="Times New Roman" w:eastAsia="仿宋" w:cs="Times New Roman"/>
          <w:bCs/>
          <w:sz w:val="24"/>
        </w:rPr>
      </w:pPr>
      <w:r>
        <w:rPr>
          <w:rFonts w:hint="eastAsia" w:ascii="Times New Roman" w:hAnsi="Times New Roman" w:eastAsia="仿宋" w:cs="Times New Roman"/>
          <w:bCs/>
          <w:sz w:val="24"/>
        </w:rPr>
        <w:t>3.1验收时间：</w:t>
      </w:r>
      <w:r>
        <w:rPr>
          <w:rFonts w:ascii="Times New Roman" w:hAnsi="Times New Roman" w:eastAsia="仿宋" w:cs="Times New Roman"/>
          <w:bCs/>
          <w:sz w:val="24"/>
        </w:rPr>
        <w:t>货物在</w:t>
      </w:r>
      <w:r>
        <w:rPr>
          <w:rFonts w:hint="eastAsia" w:ascii="Times New Roman" w:hAnsi="Times New Roman" w:eastAsia="仿宋" w:cs="Times New Roman"/>
          <w:bCs/>
          <w:sz w:val="24"/>
        </w:rPr>
        <w:t>成交供应商</w:t>
      </w:r>
      <w:r>
        <w:rPr>
          <w:rFonts w:ascii="Times New Roman" w:hAnsi="Times New Roman" w:eastAsia="仿宋" w:cs="Times New Roman"/>
          <w:bCs/>
          <w:sz w:val="24"/>
        </w:rPr>
        <w:t>通知安装调试完毕后10日</w:t>
      </w:r>
      <w:r>
        <w:rPr>
          <w:rFonts w:hint="eastAsia" w:ascii="Times New Roman" w:hAnsi="Times New Roman" w:eastAsia="仿宋" w:cs="Times New Roman"/>
          <w:bCs/>
          <w:sz w:val="24"/>
        </w:rPr>
        <w:t>组织</w:t>
      </w:r>
      <w:r>
        <w:rPr>
          <w:rFonts w:ascii="Times New Roman" w:hAnsi="Times New Roman" w:eastAsia="仿宋" w:cs="Times New Roman"/>
          <w:bCs/>
          <w:sz w:val="24"/>
        </w:rPr>
        <w:t>内初步验收。初步验收合格后，进入10天试用期；试用期间发生一般性质量问题，修复后试用期相应顺延；试用期结束后10日内</w:t>
      </w:r>
      <w:r>
        <w:rPr>
          <w:rFonts w:hint="eastAsia" w:ascii="Times New Roman" w:hAnsi="Times New Roman" w:eastAsia="仿宋" w:cs="Times New Roman"/>
          <w:bCs/>
          <w:sz w:val="24"/>
        </w:rPr>
        <w:t>组织</w:t>
      </w:r>
      <w:r>
        <w:rPr>
          <w:rFonts w:ascii="Times New Roman" w:hAnsi="Times New Roman" w:eastAsia="仿宋" w:cs="Times New Roman"/>
          <w:bCs/>
          <w:sz w:val="24"/>
        </w:rPr>
        <w:t>最终验收，如质量验收合格，双方签署《质量验收合格证明书》。</w:t>
      </w:r>
    </w:p>
    <w:p>
      <w:pPr>
        <w:spacing w:line="360" w:lineRule="auto"/>
        <w:ind w:firstLine="480" w:firstLineChars="200"/>
        <w:rPr>
          <w:rFonts w:ascii="Times New Roman" w:hAnsi="Times New Roman" w:eastAsia="仿宋" w:cs="Times New Roman"/>
          <w:bCs/>
          <w:sz w:val="24"/>
        </w:rPr>
      </w:pPr>
      <w:r>
        <w:rPr>
          <w:rFonts w:hint="eastAsia" w:ascii="Times New Roman" w:hAnsi="Times New Roman" w:eastAsia="仿宋" w:cs="Times New Roman"/>
          <w:bCs/>
          <w:sz w:val="24"/>
        </w:rPr>
        <w:t>3.2验收方式：</w:t>
      </w:r>
      <w:r>
        <w:rPr>
          <w:rFonts w:ascii="Times New Roman" w:hAnsi="Times New Roman" w:eastAsia="仿宋" w:cs="Times New Roman"/>
          <w:bCs/>
          <w:sz w:val="24"/>
        </w:rPr>
        <w:t>成交供应商样品由采购人封存保管，作为货物交付验收的依据。</w:t>
      </w:r>
      <w:r>
        <w:rPr>
          <w:rFonts w:hint="eastAsia" w:ascii="Times New Roman" w:hAnsi="Times New Roman" w:eastAsia="仿宋" w:cs="Times New Roman"/>
          <w:bCs/>
          <w:sz w:val="24"/>
        </w:rPr>
        <w:t>采购人应当及时对采购项目进行验收。</w:t>
      </w:r>
    </w:p>
    <w:p>
      <w:pPr>
        <w:spacing w:line="360" w:lineRule="auto"/>
        <w:ind w:firstLine="480" w:firstLineChars="200"/>
        <w:rPr>
          <w:rFonts w:ascii="Times New Roman" w:hAnsi="Times New Roman" w:eastAsia="仿宋" w:cs="Times New Roman"/>
          <w:bCs/>
          <w:sz w:val="24"/>
        </w:rPr>
      </w:pPr>
      <w:r>
        <w:rPr>
          <w:rFonts w:hint="eastAsia" w:ascii="Times New Roman" w:hAnsi="Times New Roman" w:eastAsia="仿宋" w:cs="Times New Roman"/>
          <w:bCs/>
          <w:sz w:val="24"/>
        </w:rPr>
        <w:t>注：采购人可以邀请参加本项目的其他供应商、第三方专业检测机构或者集采机构参与履约验收，尤其是涉及重大民生、金额巨大（中标、成交金额</w:t>
      </w:r>
      <w:r>
        <w:rPr>
          <w:rFonts w:ascii="Times New Roman" w:hAnsi="Times New Roman" w:eastAsia="仿宋" w:cs="Times New Roman"/>
          <w:bCs/>
          <w:sz w:val="24"/>
        </w:rPr>
        <w:t>1000</w:t>
      </w:r>
      <w:r>
        <w:rPr>
          <w:rFonts w:hint="eastAsia" w:ascii="Times New Roman" w:hAnsi="Times New Roman" w:eastAsia="仿宋" w:cs="Times New Roman"/>
          <w:bCs/>
          <w:sz w:val="24"/>
        </w:rPr>
        <w:t>万以上）、技术复杂的采购项目。参与验收的供应商或者第三方专业检测机构的意见作为验收书的参考资料一并存档。</w:t>
      </w:r>
    </w:p>
    <w:p>
      <w:pPr>
        <w:spacing w:line="360" w:lineRule="auto"/>
        <w:ind w:firstLine="480" w:firstLineChars="200"/>
        <w:rPr>
          <w:rFonts w:ascii="Times New Roman" w:hAnsi="Times New Roman" w:eastAsia="仿宋" w:cs="Times New Roman"/>
          <w:bCs/>
          <w:sz w:val="24"/>
        </w:rPr>
      </w:pPr>
      <w:r>
        <w:rPr>
          <w:rFonts w:hint="eastAsia" w:ascii="Times New Roman" w:hAnsi="Times New Roman" w:eastAsia="仿宋" w:cs="Times New Roman"/>
          <w:bCs/>
          <w:sz w:val="24"/>
        </w:rPr>
        <w:t>政府向社会公众提供的公共服务项目、采购人和实际使用人或者受益者分高、有质疑投诉举报的采购项目，验收时可以邀请集采机构参与履约验收，验收结果应当向社会公告。</w:t>
      </w:r>
    </w:p>
    <w:p>
      <w:pPr>
        <w:spacing w:line="360" w:lineRule="auto"/>
        <w:ind w:firstLine="480" w:firstLineChars="200"/>
        <w:rPr>
          <w:rFonts w:ascii="Times New Roman" w:hAnsi="Times New Roman" w:eastAsia="仿宋" w:cs="Times New Roman"/>
          <w:bCs/>
          <w:sz w:val="24"/>
          <w:highlight w:val="yellow"/>
        </w:rPr>
      </w:pPr>
      <w:r>
        <w:rPr>
          <w:rFonts w:hint="eastAsia" w:ascii="Times New Roman" w:hAnsi="Times New Roman" w:eastAsia="仿宋" w:cs="Times New Roman"/>
          <w:bCs/>
          <w:sz w:val="24"/>
        </w:rPr>
        <w:t>3.3验收标准：</w:t>
      </w:r>
      <w:r>
        <w:rPr>
          <w:rFonts w:ascii="Times New Roman" w:hAnsi="Times New Roman" w:eastAsia="仿宋" w:cs="Times New Roman"/>
          <w:bCs/>
          <w:sz w:val="24"/>
        </w:rPr>
        <w:t>按国家有关规定以及</w:t>
      </w:r>
      <w:r>
        <w:rPr>
          <w:rFonts w:hint="eastAsia" w:ascii="Times New Roman" w:hAnsi="Times New Roman" w:eastAsia="仿宋" w:cs="Times New Roman"/>
          <w:bCs/>
          <w:sz w:val="24"/>
        </w:rPr>
        <w:t>采购人询价通知书</w:t>
      </w:r>
      <w:r>
        <w:rPr>
          <w:rFonts w:ascii="Times New Roman" w:hAnsi="Times New Roman" w:eastAsia="仿宋" w:cs="Times New Roman"/>
          <w:bCs/>
          <w:sz w:val="24"/>
        </w:rPr>
        <w:t>的质量要求和技术指标、</w:t>
      </w:r>
      <w:r>
        <w:rPr>
          <w:rFonts w:hint="eastAsia" w:ascii="Times New Roman" w:hAnsi="Times New Roman" w:eastAsia="仿宋" w:cs="Times New Roman"/>
          <w:bCs/>
          <w:sz w:val="24"/>
        </w:rPr>
        <w:t>成交供应商</w:t>
      </w:r>
      <w:r>
        <w:rPr>
          <w:rFonts w:ascii="Times New Roman" w:hAnsi="Times New Roman" w:eastAsia="仿宋" w:cs="Times New Roman"/>
          <w:bCs/>
          <w:sz w:val="24"/>
        </w:rPr>
        <w:t>的</w:t>
      </w:r>
      <w:r>
        <w:rPr>
          <w:rFonts w:hint="eastAsia" w:ascii="Times New Roman" w:hAnsi="Times New Roman" w:eastAsia="仿宋" w:cs="Times New Roman"/>
          <w:bCs/>
          <w:sz w:val="24"/>
        </w:rPr>
        <w:t>报价</w:t>
      </w:r>
      <w:r>
        <w:rPr>
          <w:rFonts w:ascii="Times New Roman" w:hAnsi="Times New Roman" w:eastAsia="仿宋" w:cs="Times New Roman"/>
          <w:bCs/>
          <w:sz w:val="24"/>
        </w:rPr>
        <w:t>文件及承诺与本合同约定标准进行验收；</w:t>
      </w:r>
      <w:r>
        <w:rPr>
          <w:rFonts w:hint="eastAsia" w:ascii="Times New Roman" w:hAnsi="Times New Roman" w:eastAsia="仿宋" w:cs="Times New Roman"/>
          <w:bCs/>
          <w:sz w:val="24"/>
        </w:rPr>
        <w:t>采购人和成交供应商</w:t>
      </w:r>
      <w:r>
        <w:rPr>
          <w:rFonts w:ascii="Times New Roman" w:hAnsi="Times New Roman" w:eastAsia="仿宋" w:cs="Times New Roman"/>
          <w:bCs/>
          <w:sz w:val="24"/>
        </w:rPr>
        <w:t>双方如对质量要求和技术指标的约定标准有相互抵触或异议的事项，由</w:t>
      </w:r>
      <w:r>
        <w:rPr>
          <w:rFonts w:hint="eastAsia" w:ascii="Times New Roman" w:hAnsi="Times New Roman" w:eastAsia="仿宋" w:cs="Times New Roman"/>
          <w:bCs/>
          <w:sz w:val="24"/>
        </w:rPr>
        <w:t>成交供应商</w:t>
      </w:r>
      <w:r>
        <w:rPr>
          <w:rFonts w:ascii="Times New Roman" w:hAnsi="Times New Roman" w:eastAsia="仿宋" w:cs="Times New Roman"/>
          <w:bCs/>
          <w:sz w:val="24"/>
        </w:rPr>
        <w:t>在</w:t>
      </w:r>
      <w:r>
        <w:rPr>
          <w:rFonts w:hint="eastAsia" w:ascii="Times New Roman" w:hAnsi="Times New Roman" w:eastAsia="仿宋" w:cs="Times New Roman"/>
          <w:bCs/>
          <w:sz w:val="24"/>
        </w:rPr>
        <w:t>询价通知书</w:t>
      </w:r>
      <w:r>
        <w:rPr>
          <w:rFonts w:ascii="Times New Roman" w:hAnsi="Times New Roman" w:eastAsia="仿宋" w:cs="Times New Roman"/>
          <w:bCs/>
          <w:sz w:val="24"/>
        </w:rPr>
        <w:t>与</w:t>
      </w:r>
      <w:r>
        <w:rPr>
          <w:rFonts w:hint="eastAsia" w:ascii="Times New Roman" w:hAnsi="Times New Roman" w:eastAsia="仿宋" w:cs="Times New Roman"/>
          <w:bCs/>
          <w:sz w:val="24"/>
        </w:rPr>
        <w:t>报价</w:t>
      </w:r>
      <w:r>
        <w:rPr>
          <w:rFonts w:ascii="Times New Roman" w:hAnsi="Times New Roman" w:eastAsia="仿宋" w:cs="Times New Roman"/>
          <w:bCs/>
          <w:sz w:val="24"/>
        </w:rPr>
        <w:t>文件中按质量要求和技术指标比较优胜的原则确定该项的约定标准进行验收</w:t>
      </w:r>
      <w:r>
        <w:rPr>
          <w:rFonts w:hint="eastAsia" w:ascii="Times New Roman" w:hAnsi="Times New Roman" w:eastAsia="仿宋" w:cs="Times New Roman"/>
          <w:bCs/>
          <w:sz w:val="24"/>
        </w:rPr>
        <w:t>。</w:t>
      </w:r>
    </w:p>
    <w:p>
      <w:pPr>
        <w:spacing w:line="360" w:lineRule="auto"/>
        <w:ind w:firstLine="480" w:firstLineChars="200"/>
        <w:rPr>
          <w:rFonts w:ascii="Times New Roman" w:hAnsi="Times New Roman" w:eastAsia="仿宋" w:cs="Times New Roman"/>
          <w:bCs/>
          <w:sz w:val="24"/>
        </w:rPr>
      </w:pPr>
      <w:r>
        <w:rPr>
          <w:rFonts w:ascii="Times New Roman" w:hAnsi="Times New Roman" w:eastAsia="仿宋" w:cs="Times New Roman"/>
          <w:bCs/>
          <w:sz w:val="24"/>
        </w:rPr>
        <w:t>本项目采购人或其委托的采购代理机构将按照合同约定，依据政府采购相关法律法规、《财政部关于进一步加强政府采购需求和履约验收管理的指导意见》（财库〔2016〕205号）、《政府采购需求管理办法》（财库〔2021〕22号）的要求及国家行业主管部门规定的标准、方法和内容组织验收。</w:t>
      </w:r>
    </w:p>
    <w:p>
      <w:pPr>
        <w:jc w:val="left"/>
        <w:rPr>
          <w:rFonts w:ascii="Calibri" w:hAnsi="Calibri" w:eastAsia="宋体" w:cs="Times New Roman"/>
          <w:szCs w:val="24"/>
        </w:rPr>
      </w:pPr>
    </w:p>
    <w:p>
      <w:pPr>
        <w:spacing w:line="360" w:lineRule="auto"/>
        <w:ind w:firstLine="480" w:firstLineChars="200"/>
        <w:rPr>
          <w:rFonts w:hint="eastAsia" w:eastAsia="仿宋"/>
          <w:lang w:eastAsia="zh-CN"/>
        </w:rPr>
      </w:pPr>
      <w:r>
        <w:rPr>
          <w:rFonts w:hint="eastAsia" w:ascii="Times New Roman" w:hAnsi="Times New Roman" w:eastAsia="仿宋" w:cs="Times New Roman"/>
          <w:bCs/>
          <w:sz w:val="24"/>
        </w:rPr>
        <w:t>注：国家或行业主管部门对供应商和采购产品的技术标准、质量标准等有强制性规定的，应当符合其要求</w:t>
      </w:r>
      <w:r>
        <w:rPr>
          <w:rFonts w:hint="eastAsia" w:ascii="Times New Roman" w:hAnsi="Times New Roman" w:eastAsia="仿宋" w:cs="Times New Roman"/>
          <w:bCs/>
          <w:sz w:val="24"/>
          <w:lang w:eastAsia="zh-CN"/>
        </w:rPr>
        <w:t>。</w:t>
      </w:r>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YzIxMzFjMTQxNDMwYjQ4NDQzNjQzZDhhMDNlYmUifQ=="/>
  </w:docVars>
  <w:rsids>
    <w:rsidRoot w:val="5E084F96"/>
    <w:rsid w:val="5E084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网格型2"/>
    <w:basedOn w:val="2"/>
    <w:qFormat/>
    <w:uiPriority w:val="39"/>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2022-08-31T07:08:00Z</dcterms:created>
  <dc:creator>Administrator</dc:creator>
  <cp:lastModifiedBy>Administrator</cp:lastModifiedBy>
  <dcterms:modified xsi:type="dcterms:W3CDTF">2022-08-31T07:09:02Z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AB21DA059ADC4A159AD335AB4A8E68C3</vt:lpwstr>
  </property>
</Properties>
</file>