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EC" w:rsidRDefault="003812EC" w:rsidP="003812EC">
      <w:pPr>
        <w:pStyle w:val="null3"/>
        <w:rPr>
          <w:rFonts w:hint="default"/>
        </w:rPr>
      </w:pPr>
      <w:r>
        <w:rPr>
          <w:b/>
          <w:sz w:val="36"/>
        </w:rPr>
        <w:t>采购项目技术、服务、商务及其他要求</w:t>
      </w:r>
    </w:p>
    <w:p w:rsidR="003812EC" w:rsidRDefault="003812EC" w:rsidP="003812EC">
      <w:pPr>
        <w:pStyle w:val="null3"/>
        <w:ind w:firstLine="480"/>
        <w:rPr>
          <w:rFonts w:hint="default"/>
        </w:rPr>
      </w:pPr>
      <w:r>
        <w:t>（带“★”的参数需求为实质性要求，供应商必须响应并满足的参数需求，采购人、采购代理机构应当根据项目实际需求合理设定，并明确具体要求。）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8"/>
        </w:rPr>
        <w:t>3.1</w:t>
      </w:r>
      <w:r>
        <w:rPr>
          <w:b/>
          <w:sz w:val="28"/>
        </w:rPr>
        <w:t>项目概况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采购油菜缓控释肥免费发放给农户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8"/>
        </w:rPr>
        <w:t>3.2</w:t>
      </w:r>
      <w:r>
        <w:rPr>
          <w:b/>
          <w:sz w:val="28"/>
        </w:rPr>
        <w:t>采购内容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采购包预算金额（元）</w:t>
      </w:r>
      <w:r>
        <w:t>: 1,477,980.00</w:t>
      </w:r>
    </w:p>
    <w:p w:rsidR="003812EC" w:rsidRDefault="003812EC" w:rsidP="003812EC">
      <w:pPr>
        <w:pStyle w:val="null3"/>
        <w:rPr>
          <w:rFonts w:hint="default"/>
        </w:rPr>
      </w:pPr>
      <w:r>
        <w:t>采购包最高限价（元）</w:t>
      </w:r>
      <w:r>
        <w:t>: 1,477,980.00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828"/>
        <w:gridCol w:w="1332"/>
        <w:gridCol w:w="768"/>
        <w:gridCol w:w="768"/>
        <w:gridCol w:w="768"/>
        <w:gridCol w:w="768"/>
        <w:gridCol w:w="768"/>
        <w:gridCol w:w="768"/>
      </w:tblGrid>
      <w:tr w:rsidR="003812EC" w:rsidTr="00BA678F">
        <w:tc>
          <w:tcPr>
            <w:tcW w:w="831" w:type="dxa"/>
          </w:tcPr>
          <w:p w:rsidR="003812EC" w:rsidRDefault="003812EC" w:rsidP="00BA678F">
            <w:r>
              <w:t>序号</w:t>
            </w:r>
          </w:p>
        </w:tc>
        <w:tc>
          <w:tcPr>
            <w:tcW w:w="831" w:type="dxa"/>
          </w:tcPr>
          <w:p w:rsidR="003812EC" w:rsidRDefault="003812EC" w:rsidP="00BA678F">
            <w:r>
              <w:t>标的名称</w:t>
            </w:r>
          </w:p>
        </w:tc>
        <w:tc>
          <w:tcPr>
            <w:tcW w:w="831" w:type="dxa"/>
          </w:tcPr>
          <w:p w:rsidR="003812EC" w:rsidRDefault="003812EC" w:rsidP="00BA678F">
            <w:r>
              <w:t>数量</w:t>
            </w:r>
          </w:p>
        </w:tc>
        <w:tc>
          <w:tcPr>
            <w:tcW w:w="831" w:type="dxa"/>
          </w:tcPr>
          <w:p w:rsidR="003812EC" w:rsidRDefault="003812EC" w:rsidP="00BA678F">
            <w:r>
              <w:t>标的预算</w:t>
            </w:r>
            <w:r>
              <w:t xml:space="preserve"> </w:t>
            </w:r>
            <w:r>
              <w:t>（元）</w:t>
            </w:r>
          </w:p>
        </w:tc>
        <w:tc>
          <w:tcPr>
            <w:tcW w:w="831" w:type="dxa"/>
          </w:tcPr>
          <w:p w:rsidR="003812EC" w:rsidRDefault="003812EC" w:rsidP="00BA678F">
            <w:r>
              <w:t>计量单位</w:t>
            </w:r>
          </w:p>
        </w:tc>
        <w:tc>
          <w:tcPr>
            <w:tcW w:w="831" w:type="dxa"/>
          </w:tcPr>
          <w:p w:rsidR="003812EC" w:rsidRDefault="003812EC" w:rsidP="00BA678F">
            <w:r>
              <w:t>所属行业</w:t>
            </w:r>
          </w:p>
        </w:tc>
        <w:tc>
          <w:tcPr>
            <w:tcW w:w="831" w:type="dxa"/>
          </w:tcPr>
          <w:p w:rsidR="003812EC" w:rsidRDefault="003812EC" w:rsidP="00BA678F">
            <w:r>
              <w:t>是否核心产品</w:t>
            </w:r>
          </w:p>
        </w:tc>
        <w:tc>
          <w:tcPr>
            <w:tcW w:w="831" w:type="dxa"/>
          </w:tcPr>
          <w:p w:rsidR="003812EC" w:rsidRDefault="003812EC" w:rsidP="00BA678F">
            <w:r>
              <w:t>是否允许进口产品</w:t>
            </w:r>
          </w:p>
        </w:tc>
        <w:tc>
          <w:tcPr>
            <w:tcW w:w="831" w:type="dxa"/>
          </w:tcPr>
          <w:p w:rsidR="003812EC" w:rsidRDefault="003812EC" w:rsidP="00BA678F">
            <w:r>
              <w:t>是否属于节能产品</w:t>
            </w:r>
          </w:p>
        </w:tc>
        <w:tc>
          <w:tcPr>
            <w:tcW w:w="831" w:type="dxa"/>
          </w:tcPr>
          <w:p w:rsidR="003812EC" w:rsidRDefault="003812EC" w:rsidP="00BA678F">
            <w:r>
              <w:t>是否属于环境标志产品</w:t>
            </w:r>
          </w:p>
        </w:tc>
      </w:tr>
      <w:tr w:rsidR="003812EC" w:rsidTr="00BA678F">
        <w:tc>
          <w:tcPr>
            <w:tcW w:w="831" w:type="dxa"/>
          </w:tcPr>
          <w:p w:rsidR="003812EC" w:rsidRDefault="003812EC" w:rsidP="00BA678F">
            <w:r>
              <w:t>1</w:t>
            </w:r>
          </w:p>
        </w:tc>
        <w:tc>
          <w:tcPr>
            <w:tcW w:w="831" w:type="dxa"/>
          </w:tcPr>
          <w:p w:rsidR="003812EC" w:rsidRDefault="003812EC" w:rsidP="00BA678F">
            <w:r>
              <w:t>油菜缓控释肥</w:t>
            </w:r>
          </w:p>
        </w:tc>
        <w:tc>
          <w:tcPr>
            <w:tcW w:w="831" w:type="dxa"/>
          </w:tcPr>
          <w:p w:rsidR="003812EC" w:rsidRDefault="003812EC" w:rsidP="00BA678F">
            <w:pPr>
              <w:jc w:val="right"/>
            </w:pPr>
            <w:r>
              <w:t>357.00</w:t>
            </w:r>
          </w:p>
        </w:tc>
        <w:tc>
          <w:tcPr>
            <w:tcW w:w="831" w:type="dxa"/>
          </w:tcPr>
          <w:p w:rsidR="003812EC" w:rsidRDefault="003812EC" w:rsidP="00BA678F">
            <w:pPr>
              <w:jc w:val="right"/>
            </w:pPr>
            <w:r>
              <w:t>1,477,980.00</w:t>
            </w:r>
          </w:p>
        </w:tc>
        <w:tc>
          <w:tcPr>
            <w:tcW w:w="831" w:type="dxa"/>
          </w:tcPr>
          <w:p w:rsidR="003812EC" w:rsidRDefault="003812EC" w:rsidP="00BA678F">
            <w:r>
              <w:t>项</w:t>
            </w:r>
          </w:p>
        </w:tc>
        <w:tc>
          <w:tcPr>
            <w:tcW w:w="831" w:type="dxa"/>
          </w:tcPr>
          <w:p w:rsidR="003812EC" w:rsidRDefault="003812EC" w:rsidP="00BA678F">
            <w:r>
              <w:t>制造业</w:t>
            </w:r>
          </w:p>
        </w:tc>
        <w:tc>
          <w:tcPr>
            <w:tcW w:w="831" w:type="dxa"/>
          </w:tcPr>
          <w:p w:rsidR="003812EC" w:rsidRDefault="003812EC" w:rsidP="00BA678F">
            <w:r>
              <w:t>是</w:t>
            </w:r>
          </w:p>
        </w:tc>
        <w:tc>
          <w:tcPr>
            <w:tcW w:w="831" w:type="dxa"/>
          </w:tcPr>
          <w:p w:rsidR="003812EC" w:rsidRDefault="003812EC" w:rsidP="00BA678F">
            <w:r>
              <w:t>否</w:t>
            </w:r>
          </w:p>
        </w:tc>
        <w:tc>
          <w:tcPr>
            <w:tcW w:w="831" w:type="dxa"/>
          </w:tcPr>
          <w:p w:rsidR="003812EC" w:rsidRDefault="003812EC" w:rsidP="00BA678F">
            <w:r>
              <w:t>否</w:t>
            </w:r>
          </w:p>
        </w:tc>
        <w:tc>
          <w:tcPr>
            <w:tcW w:w="831" w:type="dxa"/>
          </w:tcPr>
          <w:p w:rsidR="003812EC" w:rsidRDefault="003812EC" w:rsidP="00BA678F">
            <w:r>
              <w:t>否</w:t>
            </w:r>
          </w:p>
        </w:tc>
      </w:tr>
    </w:tbl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8"/>
        </w:rPr>
        <w:t>3.3</w:t>
      </w:r>
      <w:r>
        <w:rPr>
          <w:b/>
          <w:sz w:val="28"/>
        </w:rPr>
        <w:t>技术参数及要求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标的名称：油菜缓控释肥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812EC" w:rsidTr="00BA678F">
        <w:tc>
          <w:tcPr>
            <w:tcW w:w="2769" w:type="dxa"/>
          </w:tcPr>
          <w:p w:rsidR="003812EC" w:rsidRDefault="003812EC" w:rsidP="00BA678F">
            <w:r>
              <w:t>参数性质</w:t>
            </w:r>
          </w:p>
        </w:tc>
        <w:tc>
          <w:tcPr>
            <w:tcW w:w="2769" w:type="dxa"/>
          </w:tcPr>
          <w:p w:rsidR="003812EC" w:rsidRDefault="003812EC" w:rsidP="00BA678F">
            <w:r>
              <w:t>序号</w:t>
            </w:r>
          </w:p>
        </w:tc>
        <w:tc>
          <w:tcPr>
            <w:tcW w:w="2769" w:type="dxa"/>
          </w:tcPr>
          <w:p w:rsidR="003812EC" w:rsidRDefault="003812EC" w:rsidP="00BA678F">
            <w:r>
              <w:t>技术参数与性能指标</w:t>
            </w:r>
          </w:p>
        </w:tc>
      </w:tr>
      <w:tr w:rsidR="003812EC" w:rsidTr="00BA678F">
        <w:tc>
          <w:tcPr>
            <w:tcW w:w="2769" w:type="dxa"/>
          </w:tcPr>
          <w:p w:rsidR="003812EC" w:rsidRDefault="003812EC" w:rsidP="00BA678F">
            <w:r>
              <w:t>★</w:t>
            </w:r>
          </w:p>
        </w:tc>
        <w:tc>
          <w:tcPr>
            <w:tcW w:w="2769" w:type="dxa"/>
          </w:tcPr>
          <w:p w:rsidR="003812EC" w:rsidRDefault="003812EC" w:rsidP="00BA678F">
            <w:r>
              <w:t>1</w:t>
            </w:r>
          </w:p>
        </w:tc>
        <w:tc>
          <w:tcPr>
            <w:tcW w:w="2769" w:type="dxa"/>
          </w:tcPr>
          <w:p w:rsidR="003812EC" w:rsidRDefault="003812EC" w:rsidP="00BA678F">
            <w:pPr>
              <w:pStyle w:val="null3"/>
              <w:rPr>
                <w:rFonts w:hint="default"/>
              </w:rPr>
            </w:pPr>
            <w:r>
              <w:t xml:space="preserve"> </w:t>
            </w:r>
          </w:p>
          <w:p w:rsidR="003812EC" w:rsidRDefault="003812EC" w:rsidP="00BA678F">
            <w:pPr>
              <w:pStyle w:val="null3"/>
              <w:ind w:right="-30" w:firstLine="240"/>
              <w:rPr>
                <w:rFonts w:hint="default"/>
              </w:rPr>
            </w:pPr>
            <w:r>
              <w:t>油菜缓控释肥，数量：</w:t>
            </w:r>
            <w:r>
              <w:t>357.00</w:t>
            </w:r>
            <w:r>
              <w:t>吨</w:t>
            </w:r>
          </w:p>
          <w:p w:rsidR="003812EC" w:rsidRDefault="003812EC" w:rsidP="00BA678F">
            <w:pPr>
              <w:pStyle w:val="null3"/>
              <w:rPr>
                <w:rFonts w:hint="default"/>
              </w:rPr>
            </w:pPr>
          </w:p>
        </w:tc>
      </w:tr>
      <w:tr w:rsidR="003812EC" w:rsidTr="00BA678F">
        <w:tc>
          <w:tcPr>
            <w:tcW w:w="2769" w:type="dxa"/>
          </w:tcPr>
          <w:p w:rsidR="003812EC" w:rsidRDefault="003812EC" w:rsidP="00BA678F">
            <w:r>
              <w:t>★</w:t>
            </w:r>
          </w:p>
        </w:tc>
        <w:tc>
          <w:tcPr>
            <w:tcW w:w="2769" w:type="dxa"/>
          </w:tcPr>
          <w:p w:rsidR="003812EC" w:rsidRDefault="003812EC" w:rsidP="00BA678F">
            <w:r>
              <w:t>2</w:t>
            </w:r>
          </w:p>
        </w:tc>
        <w:tc>
          <w:tcPr>
            <w:tcW w:w="2769" w:type="dxa"/>
          </w:tcPr>
          <w:p w:rsidR="003812EC" w:rsidRDefault="003812EC" w:rsidP="00BA678F">
            <w:pPr>
              <w:pStyle w:val="null3"/>
              <w:ind w:right="-30" w:firstLine="240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（1）总养分含量（N:P:K=25：8： 7)≥40%(25-8-7)；硫酸钾型。</w:t>
            </w:r>
          </w:p>
          <w:p w:rsidR="003812EC" w:rsidRDefault="003812EC" w:rsidP="00BA678F">
            <w:pPr>
              <w:pStyle w:val="null3"/>
              <w:ind w:right="-30" w:firstLine="240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（2）水溶性磷占有效磷百分率≥70%。</w:t>
            </w:r>
          </w:p>
          <w:p w:rsidR="003812EC" w:rsidRDefault="003812EC" w:rsidP="00BA678F">
            <w:pPr>
              <w:pStyle w:val="null3"/>
              <w:ind w:right="-30" w:firstLine="240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（3）添加微量元素硼，且硼（B）的质量分数≧0.15%；</w:t>
            </w:r>
          </w:p>
          <w:p w:rsidR="003812EC" w:rsidRDefault="003812EC" w:rsidP="00BA678F">
            <w:pPr>
              <w:pStyle w:val="null3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 xml:space="preserve"> （4）产品为颗粒状；粒度（1.00mm～4.75mm）不小于90%。</w:t>
            </w:r>
          </w:p>
          <w:p w:rsidR="003812EC" w:rsidRDefault="003812EC" w:rsidP="00BA678F">
            <w:pPr>
              <w:pStyle w:val="null3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（5）规格：40KG/袋</w:t>
            </w:r>
          </w:p>
        </w:tc>
      </w:tr>
    </w:tbl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8"/>
        </w:rPr>
        <w:lastRenderedPageBreak/>
        <w:t>3.4</w:t>
      </w:r>
      <w:r>
        <w:rPr>
          <w:b/>
          <w:sz w:val="28"/>
        </w:rPr>
        <w:t>商务要求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3.4.1</w:t>
      </w:r>
      <w:r>
        <w:rPr>
          <w:b/>
          <w:sz w:val="24"/>
        </w:rPr>
        <w:t>交货时间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自合同签订之日起</w:t>
      </w:r>
      <w:r>
        <w:t>30</w:t>
      </w:r>
      <w:r>
        <w:t>日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3.4.2</w:t>
      </w:r>
      <w:r>
        <w:rPr>
          <w:b/>
          <w:sz w:val="24"/>
        </w:rPr>
        <w:t>交货地点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塔水镇、秀水镇、黄土镇、花荄镇指定仓库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3.4.3</w:t>
      </w:r>
      <w:r>
        <w:rPr>
          <w:b/>
          <w:sz w:val="24"/>
        </w:rPr>
        <w:t>支付方式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分期付款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3.4.4</w:t>
      </w:r>
      <w:r>
        <w:rPr>
          <w:b/>
          <w:sz w:val="24"/>
        </w:rPr>
        <w:t>验收标准和方法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缓控释肥质量抽样验收：在交货现场，由甲、乙双方代表按质量抽样检测规范，抽取备检样品</w:t>
      </w:r>
      <w:r>
        <w:t>3</w:t>
      </w:r>
      <w:r>
        <w:t>份，当场密封同时加盖双方单位公章，送交有资质检测机构进行质量检测</w:t>
      </w:r>
      <w:r>
        <w:t>1</w:t>
      </w:r>
      <w:r>
        <w:t>份，甲、乙双方各保存</w:t>
      </w:r>
      <w:r>
        <w:t>1</w:t>
      </w:r>
      <w:r>
        <w:t>份，作为甲、乙双方对产品质量的争议送检样品。产品现场抽样和送检所发生的费用由乙方承担。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3.4.5</w:t>
      </w:r>
      <w:r>
        <w:rPr>
          <w:b/>
          <w:sz w:val="24"/>
        </w:rPr>
        <w:t>包装方式及运输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3.4.6</w:t>
      </w:r>
      <w:r>
        <w:rPr>
          <w:b/>
          <w:sz w:val="24"/>
        </w:rPr>
        <w:t>质量保修范围和保修期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乙方对产品质量所负责任期限：收货后物理性状</w:t>
      </w:r>
      <w:r>
        <w:t>3</w:t>
      </w:r>
      <w:r>
        <w:t>个月，其他质量指标</w:t>
      </w:r>
      <w:r>
        <w:t>6</w:t>
      </w:r>
      <w:r>
        <w:t>个月。因农户二次运输、保管、使用不当造成的产品质量问题不在此列。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3.4.7</w:t>
      </w:r>
      <w:r>
        <w:rPr>
          <w:b/>
          <w:sz w:val="24"/>
        </w:rPr>
        <w:t>售后服务要求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无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4"/>
        </w:rPr>
        <w:t>3.4.8</w:t>
      </w:r>
      <w:r>
        <w:rPr>
          <w:b/>
          <w:sz w:val="24"/>
        </w:rPr>
        <w:t>违约责任与解决争议的方法</w:t>
      </w: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</w:p>
    <w:p w:rsidR="003812EC" w:rsidRDefault="003812EC" w:rsidP="003812EC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812EC" w:rsidRDefault="003812EC" w:rsidP="003812EC">
      <w:pPr>
        <w:pStyle w:val="null3"/>
        <w:rPr>
          <w:rFonts w:hint="default"/>
        </w:rPr>
      </w:pPr>
      <w:r>
        <w:t>本合同经双方代表签字生效后，任何一方如提出增减合同数量、变动交货时间，应提前通知对方，征得对方同意，否则应承担由此造成的经济损失。乙方产品质量经检验或抽检未能达到国家标准的技术指标，乙方在规定的时间内无条件更换合格的货物，逾期不能更换合格的货物，甲方有权解除合同，乙方承担货款、运费等全部责任，并赔偿因质量不合格，给使用农户造成的损失。</w:t>
      </w:r>
    </w:p>
    <w:p w:rsidR="003812EC" w:rsidRDefault="003812EC" w:rsidP="003812EC">
      <w:pPr>
        <w:pStyle w:val="null3"/>
        <w:rPr>
          <w:rFonts w:hint="default"/>
        </w:rPr>
      </w:pPr>
      <w:r>
        <w:rPr>
          <w:b/>
          <w:sz w:val="28"/>
        </w:rPr>
        <w:t>3.5</w:t>
      </w:r>
      <w:r>
        <w:rPr>
          <w:b/>
          <w:sz w:val="28"/>
        </w:rPr>
        <w:t>其他要求（实质性要求）</w:t>
      </w:r>
    </w:p>
    <w:p w:rsidR="003812EC" w:rsidRDefault="003812EC" w:rsidP="003812EC">
      <w:pPr>
        <w:pStyle w:val="null3"/>
        <w:rPr>
          <w:rFonts w:hint="default"/>
        </w:rPr>
      </w:pPr>
    </w:p>
    <w:p w:rsidR="0027126D" w:rsidRPr="003812EC" w:rsidRDefault="00241DF0">
      <w:r>
        <w:t>无</w:t>
      </w:r>
      <w:bookmarkStart w:id="0" w:name="_GoBack"/>
      <w:bookmarkEnd w:id="0"/>
    </w:p>
    <w:sectPr w:rsidR="0027126D" w:rsidRPr="00381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95" w:rsidRDefault="00014195" w:rsidP="003812EC">
      <w:r>
        <w:separator/>
      </w:r>
    </w:p>
  </w:endnote>
  <w:endnote w:type="continuationSeparator" w:id="0">
    <w:p w:rsidR="00014195" w:rsidRDefault="00014195" w:rsidP="003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95" w:rsidRDefault="00014195" w:rsidP="003812EC">
      <w:r>
        <w:separator/>
      </w:r>
    </w:p>
  </w:footnote>
  <w:footnote w:type="continuationSeparator" w:id="0">
    <w:p w:rsidR="00014195" w:rsidRDefault="00014195" w:rsidP="0038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CC"/>
    <w:rsid w:val="00014195"/>
    <w:rsid w:val="00241DF0"/>
    <w:rsid w:val="003812EC"/>
    <w:rsid w:val="00CC1E2F"/>
    <w:rsid w:val="00CE4B29"/>
    <w:rsid w:val="00F323CC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D1213-530F-4969-B454-49E380A4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2EC"/>
    <w:rPr>
      <w:sz w:val="18"/>
      <w:szCs w:val="18"/>
    </w:rPr>
  </w:style>
  <w:style w:type="paragraph" w:customStyle="1" w:styleId="null3">
    <w:name w:val="null3"/>
    <w:hidden/>
    <w:rsid w:val="003812EC"/>
    <w:rPr>
      <w:rFonts w:hint="eastAsia"/>
      <w:kern w:val="0"/>
      <w:sz w:val="20"/>
      <w:szCs w:val="20"/>
      <w:lang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2022-09-16T01:47:00Z</dcterms:created>
  <dcterms:modified xsi:type="dcterms:W3CDTF">2022-09-16T01:54:00Z</dcterms:modified>
</cp:coreProperties>
</file>