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24"/>
          <w:lang w:eastAsia="zh-CN"/>
        </w:rPr>
      </w:pPr>
      <w:r>
        <w:rPr>
          <w:rFonts w:hint="eastAsia"/>
          <w:b/>
          <w:bCs/>
          <w:sz w:val="44"/>
          <w:szCs w:val="24"/>
          <w:lang w:eastAsia="zh-CN"/>
        </w:rPr>
        <w:t>采购需求</w:t>
      </w:r>
    </w:p>
    <w:p>
      <w:pPr>
        <w:pStyle w:val="2"/>
        <w:rPr>
          <w:rFonts w:hint="eastAsia"/>
          <w:lang w:eastAsia="zh-CN"/>
        </w:rPr>
      </w:pPr>
      <w:bookmarkStart w:id="0" w:name="_GoBack"/>
      <w:bookmarkEnd w:id="0"/>
    </w:p>
    <w:p>
      <w:pPr>
        <w:shd w:val="clear"/>
        <w:spacing w:line="480" w:lineRule="exact"/>
        <w:rPr>
          <w:rFonts w:hAnsi="宋体"/>
          <w:b/>
          <w:bCs/>
          <w:color w:val="auto"/>
          <w:sz w:val="28"/>
          <w:szCs w:val="28"/>
          <w:highlight w:val="none"/>
        </w:rPr>
      </w:pPr>
      <w:r>
        <w:rPr>
          <w:rFonts w:hint="eastAsia" w:hAnsi="宋体"/>
          <w:color w:val="auto"/>
          <w:sz w:val="28"/>
          <w:szCs w:val="28"/>
          <w:highlight w:val="none"/>
        </w:rPr>
        <w:t>一、</w:t>
      </w:r>
      <w:r>
        <w:rPr>
          <w:rFonts w:hint="eastAsia" w:hAnsi="宋体"/>
          <w:b/>
          <w:bCs/>
          <w:color w:val="auto"/>
          <w:sz w:val="28"/>
          <w:szCs w:val="28"/>
          <w:highlight w:val="none"/>
        </w:rPr>
        <w:t>服务内容及要求（实质性要求）</w:t>
      </w:r>
    </w:p>
    <w:p>
      <w:pPr>
        <w:keepNext w:val="0"/>
        <w:keepLines w:val="0"/>
        <w:pageBreakBefore w:val="0"/>
        <w:widowControl w:val="0"/>
        <w:shd w:val="clear"/>
        <w:kinsoku/>
        <w:wordWrap/>
        <w:overflowPunct/>
        <w:topLinePunct w:val="0"/>
        <w:autoSpaceDE/>
        <w:autoSpaceDN/>
        <w:bidi w:val="0"/>
        <w:adjustRightInd/>
        <w:snapToGrid/>
        <w:spacing w:line="360" w:lineRule="auto"/>
        <w:ind w:left="0" w:firstLine="482" w:firstLineChars="200"/>
        <w:jc w:val="left"/>
        <w:textAlignment w:val="auto"/>
        <w:rPr>
          <w:rFonts w:hint="default"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（一）服务内容</w:t>
      </w:r>
    </w:p>
    <w:p>
      <w:pPr>
        <w:keepNext w:val="0"/>
        <w:keepLines w:val="0"/>
        <w:pageBreakBefore w:val="0"/>
        <w:widowControl w:val="0"/>
        <w:shd w:val="clear"/>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1、四川司法产教融合实训基地教学实训条件建设实施方案编制服务</w:t>
      </w:r>
    </w:p>
    <w:p>
      <w:pPr>
        <w:pStyle w:val="7"/>
        <w:shd w:val="clear"/>
        <w:bidi w:val="0"/>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按照国家和行业规范及技术标准、相关法律法规和采购人需求完成项目可研编制并提供相关的勘察、规划和技术支持服务，编制形成《四川司法产教融合实训基地司法信息技术实训中心（一期）实施方案》、《四川司法产教融合实训基地智慧教室建设实施方案》等文件。所有实施方案均包括可行性研究报告和初步设计方案内容。</w:t>
      </w:r>
    </w:p>
    <w:p>
      <w:pPr>
        <w:pStyle w:val="7"/>
        <w:shd w:val="clear"/>
        <w:bidi w:val="0"/>
        <w:ind w:firstLine="480" w:firstLineChars="200"/>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color w:val="auto"/>
          <w:sz w:val="24"/>
          <w:szCs w:val="24"/>
          <w:highlight w:val="none"/>
          <w:lang w:val="en-US" w:eastAsia="zh-CN"/>
        </w:rPr>
        <w:t>（2）所有实施方案主要内容包括但不限于项目基本情况、项目背景及建设必要性、规划方案、技术方案选择与建设条件、投资估算及资金筹措、技术可行性、经济可行性、组织可行性、社会可行性、财务可行性、风险因素及对策、网络安全、详细预算清单、详细施工图纸等</w:t>
      </w:r>
      <w:r>
        <w:rPr>
          <w:rFonts w:hint="eastAsia" w:ascii="宋体" w:hAnsi="宋体" w:eastAsia="宋体" w:cs="宋体"/>
          <w:i w:val="0"/>
          <w:color w:val="auto"/>
          <w:kern w:val="0"/>
          <w:sz w:val="24"/>
          <w:szCs w:val="24"/>
          <w:highlight w:val="none"/>
          <w:u w:val="none"/>
          <w:lang w:val="en-US" w:eastAsia="zh-CN" w:bidi="ar"/>
        </w:rPr>
        <w:t>。</w:t>
      </w:r>
    </w:p>
    <w:p>
      <w:pPr>
        <w:pStyle w:val="7"/>
        <w:shd w:val="clear"/>
        <w:bidi w:val="0"/>
        <w:ind w:firstLine="480" w:firstLineChars="200"/>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2、四川司法产教融合实训基地教学实训条件建设技术管理服务</w:t>
      </w:r>
    </w:p>
    <w:p>
      <w:pPr>
        <w:pStyle w:val="7"/>
        <w:shd w:val="clear"/>
        <w:bidi w:val="0"/>
        <w:ind w:firstLine="480" w:firstLineChars="200"/>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（1）主要内容是协助采购人驻场支持项目建设，对项目技术、产品、流程、工程质量、工艺进行现场技术管理。</w:t>
      </w:r>
    </w:p>
    <w:p>
      <w:pPr>
        <w:keepNext w:val="0"/>
        <w:keepLines w:val="0"/>
        <w:pageBreakBefore w:val="0"/>
        <w:widowControl w:val="0"/>
        <w:shd w:val="clear"/>
        <w:kinsoku/>
        <w:wordWrap/>
        <w:overflowPunct/>
        <w:topLinePunct w:val="0"/>
        <w:autoSpaceDE/>
        <w:autoSpaceDN/>
        <w:bidi w:val="0"/>
        <w:adjustRightInd/>
        <w:snapToGrid/>
        <w:spacing w:line="360" w:lineRule="auto"/>
        <w:ind w:left="0" w:firstLine="482" w:firstLineChars="200"/>
        <w:jc w:val="left"/>
        <w:textAlignment w:val="auto"/>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（二）</w:t>
      </w:r>
      <w:r>
        <w:rPr>
          <w:rFonts w:hint="default" w:ascii="宋体" w:hAnsi="宋体" w:eastAsia="宋体" w:cs="宋体"/>
          <w:b/>
          <w:bCs/>
          <w:i w:val="0"/>
          <w:color w:val="auto"/>
          <w:kern w:val="0"/>
          <w:sz w:val="24"/>
          <w:szCs w:val="24"/>
          <w:highlight w:val="none"/>
          <w:u w:val="none"/>
          <w:lang w:val="en-US" w:eastAsia="zh-CN" w:bidi="ar"/>
        </w:rPr>
        <w:t>服务要求</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1.设计成果交付</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r>
        <w:rPr>
          <w:rFonts w:hint="default" w:ascii="宋体" w:hAnsi="宋体" w:eastAsia="宋体" w:cs="宋体"/>
          <w:i w:val="0"/>
          <w:color w:val="auto"/>
          <w:kern w:val="0"/>
          <w:sz w:val="24"/>
          <w:szCs w:val="24"/>
          <w:highlight w:val="none"/>
          <w:u w:val="none"/>
          <w:lang w:val="en-US" w:eastAsia="zh-CN" w:bidi="ar"/>
        </w:rPr>
        <w:t>供应商按</w:t>
      </w:r>
      <w:r>
        <w:rPr>
          <w:rFonts w:hint="eastAsia" w:ascii="宋体" w:hAnsi="宋体" w:eastAsia="宋体" w:cs="宋体"/>
          <w:i w:val="0"/>
          <w:color w:val="auto"/>
          <w:kern w:val="0"/>
          <w:sz w:val="24"/>
          <w:szCs w:val="24"/>
          <w:highlight w:val="none"/>
          <w:u w:val="none"/>
          <w:lang w:val="en-US" w:eastAsia="zh-CN" w:bidi="ar"/>
        </w:rPr>
        <w:t>采购人</w:t>
      </w:r>
      <w:r>
        <w:rPr>
          <w:rFonts w:hint="default" w:ascii="宋体" w:hAnsi="宋体" w:eastAsia="宋体" w:cs="宋体"/>
          <w:i w:val="0"/>
          <w:color w:val="auto"/>
          <w:kern w:val="0"/>
          <w:sz w:val="24"/>
          <w:szCs w:val="24"/>
          <w:highlight w:val="none"/>
          <w:u w:val="none"/>
          <w:lang w:val="en-US" w:eastAsia="zh-CN" w:bidi="ar"/>
        </w:rPr>
        <w:t>要求至少交付《四川司法产教融合实训基地司法信息技术实训中心（一期）实施方案》（送审稿及起草说明）、《四川司法产教融合实训基地司法信息技术实训中心（一期）实施方案》（二次修改完善稿及起草说明）、《四川司法产教融合实训基地智慧教室建设实施方案》（送审稿及起草说明）、《四川司法产教融合实训基地智慧教室建设实施方案》（二次修改完善稿及起草说明）。</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r>
        <w:rPr>
          <w:rFonts w:hint="default" w:ascii="宋体" w:hAnsi="宋体" w:eastAsia="宋体" w:cs="宋体"/>
          <w:i w:val="0"/>
          <w:color w:val="auto"/>
          <w:kern w:val="0"/>
          <w:sz w:val="24"/>
          <w:szCs w:val="24"/>
          <w:highlight w:val="none"/>
          <w:u w:val="none"/>
          <w:lang w:val="en-US" w:eastAsia="zh-CN" w:bidi="ar"/>
        </w:rPr>
        <w:t>在主要设计内容无重大变更的情况下，供应商应当按照</w:t>
      </w:r>
      <w:r>
        <w:rPr>
          <w:rFonts w:hint="eastAsia" w:ascii="宋体" w:hAnsi="宋体" w:eastAsia="宋体" w:cs="宋体"/>
          <w:i w:val="0"/>
          <w:color w:val="auto"/>
          <w:kern w:val="0"/>
          <w:sz w:val="24"/>
          <w:szCs w:val="24"/>
          <w:highlight w:val="none"/>
          <w:u w:val="none"/>
          <w:lang w:val="en-US" w:eastAsia="zh-CN" w:bidi="ar"/>
        </w:rPr>
        <w:t>采购人</w:t>
      </w:r>
      <w:r>
        <w:rPr>
          <w:rFonts w:hint="default" w:ascii="宋体" w:hAnsi="宋体" w:eastAsia="宋体" w:cs="宋体"/>
          <w:i w:val="0"/>
          <w:color w:val="auto"/>
          <w:kern w:val="0"/>
          <w:sz w:val="24"/>
          <w:szCs w:val="24"/>
          <w:highlight w:val="none"/>
          <w:u w:val="none"/>
          <w:lang w:val="en-US" w:eastAsia="zh-CN" w:bidi="ar"/>
        </w:rPr>
        <w:t>要求对实施方案名称、内容模块组合方式、数量进行调整。</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w:t>
      </w:r>
      <w:r>
        <w:rPr>
          <w:rFonts w:hint="default" w:ascii="宋体" w:hAnsi="宋体" w:eastAsia="宋体" w:cs="宋体"/>
          <w:i w:val="0"/>
          <w:color w:val="auto"/>
          <w:kern w:val="0"/>
          <w:sz w:val="24"/>
          <w:szCs w:val="24"/>
          <w:highlight w:val="none"/>
          <w:u w:val="none"/>
          <w:lang w:val="en-US" w:eastAsia="zh-CN" w:bidi="ar"/>
        </w:rPr>
        <w:t>以上成果均应提交成果文件原件6份、电子文档word格式1份及PDF格式1份。</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w:t>
      </w:r>
      <w:r>
        <w:rPr>
          <w:rFonts w:hint="default" w:ascii="宋体" w:hAnsi="宋体" w:eastAsia="宋体" w:cs="宋体"/>
          <w:i w:val="0"/>
          <w:color w:val="auto"/>
          <w:kern w:val="0"/>
          <w:sz w:val="24"/>
          <w:szCs w:val="24"/>
          <w:highlight w:val="none"/>
          <w:u w:val="none"/>
          <w:lang w:val="en-US" w:eastAsia="zh-CN" w:bidi="ar"/>
        </w:rPr>
        <w:t>各实施方案成果交付期限为合同签订之日起30个工作日。</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2.驻场工作</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供应商应指定一名项目经理在实施方案编制阶段驻场统筹设计工作。未征得采购人同意之前，不能随意更换此项目经理。在实施方案编制阶段，供应商要保证至少有两名人员（含项目经理）在采购人指定的场所实行驻场办公。在技术管理阶段，供应商要保证至少有一名人员（可含项目经理）在采购人指定的场所实行驻场办公，随时与采购人保持充分的交流。</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3.技术管理</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从采购人根据设计成果完成项目实施采购并实际开展项目实施工作开始，供应商须按照采购人的安排进行现场技术管理。技术管理工作直至实施项目验收完成后结束。如遇不可抗力或其他原因造成项目在实施开始之日起一年内无法完成验收，采购人和供应商可协商结束技术管理服务。</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4.工作周报</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供应商应向</w:t>
      </w:r>
      <w:r>
        <w:rPr>
          <w:rFonts w:hint="eastAsia" w:ascii="宋体" w:hAnsi="宋体" w:eastAsia="宋体" w:cs="宋体"/>
          <w:i w:val="0"/>
          <w:color w:val="auto"/>
          <w:kern w:val="0"/>
          <w:sz w:val="24"/>
          <w:szCs w:val="24"/>
          <w:highlight w:val="none"/>
          <w:u w:val="none"/>
          <w:lang w:val="en-US" w:eastAsia="zh-CN" w:bidi="ar"/>
        </w:rPr>
        <w:t>采购人</w:t>
      </w:r>
      <w:r>
        <w:rPr>
          <w:rFonts w:hint="default" w:ascii="宋体" w:hAnsi="宋体" w:eastAsia="宋体" w:cs="宋体"/>
          <w:i w:val="0"/>
          <w:color w:val="auto"/>
          <w:kern w:val="0"/>
          <w:sz w:val="24"/>
          <w:szCs w:val="24"/>
          <w:highlight w:val="none"/>
          <w:u w:val="none"/>
          <w:lang w:val="en-US" w:eastAsia="zh-CN" w:bidi="ar"/>
        </w:rPr>
        <w:t>提交工作周报，汇报工作进度及需要解决的问题。</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5.设计标准</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各实施方案应符合现行国家相关法律法规、各项政策、行业标准、地方标准、技术规范规程及有关标准的规定。应做到内容齐全，论据充分，结论明确。</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6.设计变更</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在项目实施过程中，根据工程实际情况需要对设计进行调整。</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7.工作例会</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在设计期间，供应商的现场负责人必需参加</w:t>
      </w:r>
      <w:r>
        <w:rPr>
          <w:rFonts w:hint="eastAsia" w:ascii="宋体" w:hAnsi="宋体" w:eastAsia="宋体" w:cs="宋体"/>
          <w:i w:val="0"/>
          <w:color w:val="auto"/>
          <w:kern w:val="0"/>
          <w:sz w:val="24"/>
          <w:szCs w:val="24"/>
          <w:highlight w:val="none"/>
          <w:u w:val="none"/>
          <w:lang w:val="en-US" w:eastAsia="zh-CN" w:bidi="ar"/>
        </w:rPr>
        <w:t>采购人</w:t>
      </w:r>
      <w:r>
        <w:rPr>
          <w:rFonts w:hint="default" w:ascii="宋体" w:hAnsi="宋体" w:eastAsia="宋体" w:cs="宋体"/>
          <w:i w:val="0"/>
          <w:color w:val="auto"/>
          <w:kern w:val="0"/>
          <w:sz w:val="24"/>
          <w:szCs w:val="24"/>
          <w:highlight w:val="none"/>
          <w:u w:val="none"/>
          <w:lang w:val="en-US" w:eastAsia="zh-CN" w:bidi="ar"/>
        </w:rPr>
        <w:t>组织的工作例会。</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8.招标文件编制（技术部分）</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供应商应依据通过评审的实施方案，协助</w:t>
      </w:r>
      <w:r>
        <w:rPr>
          <w:rFonts w:hint="eastAsia" w:ascii="宋体" w:hAnsi="宋体" w:eastAsia="宋体" w:cs="宋体"/>
          <w:i w:val="0"/>
          <w:color w:val="auto"/>
          <w:kern w:val="0"/>
          <w:sz w:val="24"/>
          <w:szCs w:val="24"/>
          <w:highlight w:val="none"/>
          <w:u w:val="none"/>
          <w:lang w:val="en-US" w:eastAsia="zh-CN" w:bidi="ar"/>
        </w:rPr>
        <w:t>采购人</w:t>
      </w:r>
      <w:r>
        <w:rPr>
          <w:rFonts w:hint="default" w:ascii="宋体" w:hAnsi="宋体" w:eastAsia="宋体" w:cs="宋体"/>
          <w:i w:val="0"/>
          <w:color w:val="auto"/>
          <w:kern w:val="0"/>
          <w:sz w:val="24"/>
          <w:szCs w:val="24"/>
          <w:highlight w:val="none"/>
          <w:u w:val="none"/>
          <w:lang w:val="en-US" w:eastAsia="zh-CN" w:bidi="ar"/>
        </w:rPr>
        <w:t>编制各系统建设的招标文件，</w:t>
      </w:r>
      <w:r>
        <w:rPr>
          <w:rFonts w:hint="eastAsia" w:ascii="宋体" w:hAnsi="宋体" w:eastAsia="宋体" w:cs="宋体"/>
          <w:i w:val="0"/>
          <w:color w:val="auto"/>
          <w:kern w:val="0"/>
          <w:sz w:val="24"/>
          <w:szCs w:val="24"/>
          <w:highlight w:val="none"/>
          <w:u w:val="none"/>
          <w:lang w:val="en-US" w:eastAsia="zh-CN" w:bidi="ar"/>
        </w:rPr>
        <w:t>根据工作需要协助采购人</w:t>
      </w:r>
      <w:r>
        <w:rPr>
          <w:rFonts w:hint="default" w:ascii="宋体" w:hAnsi="宋体" w:eastAsia="宋体" w:cs="宋体"/>
          <w:i w:val="0"/>
          <w:color w:val="auto"/>
          <w:kern w:val="0"/>
          <w:sz w:val="24"/>
          <w:szCs w:val="24"/>
          <w:highlight w:val="none"/>
          <w:u w:val="none"/>
          <w:lang w:val="en-US" w:eastAsia="zh-CN" w:bidi="ar"/>
        </w:rPr>
        <w:t>编制监理招标文件。</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9.产权要求</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实施方案相关资料所有权归四川司法警官职业学院，未经四川司法警官职业学院许可，不得用于其他任何地方。四川司法警官职业学院有权对实施方案方案提出修改要求，供应商应根据要求对实施方案做出修改。</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10.保密要求</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供应商须通过签署保密协议等方式做出保密承诺，不得将实施方案设计内容、文档、图纸和重要参数等信息透露给任何第三方机构。</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11.独立性原则</w:t>
      </w:r>
    </w:p>
    <w:p>
      <w:pPr>
        <w:pStyle w:val="7"/>
        <w:shd w:val="clear"/>
        <w:bidi w:val="0"/>
        <w:ind w:firstLine="480" w:firstLineChars="200"/>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为保证公平、公开、公正地实施四川司法产教融合实训基地教学实训条件建设，本项目采用设计与施工单位相分离的原则，即设计单位或其关联部门（或公司）不得以应标商身份参与后期集成施工和项目监理招投标，若有违背，则取消其参与本项目和后期集成施工或监理资格，并追究其相应责任。</w:t>
      </w:r>
    </w:p>
    <w:p>
      <w:pPr>
        <w:pStyle w:val="3"/>
        <w:widowControl w:val="0"/>
        <w:shd w:val="clear"/>
        <w:spacing w:line="480" w:lineRule="exact"/>
        <w:jc w:val="both"/>
        <w:rPr>
          <w:rFonts w:hint="eastAsia" w:ascii="宋体" w:cs="宋体"/>
          <w:b/>
          <w:bCs/>
          <w:color w:val="auto"/>
          <w:sz w:val="28"/>
          <w:szCs w:val="28"/>
          <w:highlight w:val="none"/>
        </w:rPr>
      </w:pPr>
      <w:r>
        <w:rPr>
          <w:rFonts w:hint="eastAsia" w:ascii="宋体" w:cs="宋体"/>
          <w:b/>
          <w:bCs/>
          <w:color w:val="auto"/>
          <w:sz w:val="28"/>
          <w:szCs w:val="28"/>
          <w:highlight w:val="none"/>
        </w:rPr>
        <w:t>二、商务要求（实质性要求）</w:t>
      </w:r>
    </w:p>
    <w:p>
      <w:pPr>
        <w:widowControl w:val="0"/>
        <w:shd w:val="clear"/>
        <w:spacing w:line="360" w:lineRule="auto"/>
        <w:jc w:val="both"/>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1、服务期限：供应商按服务要求的期限完成教学实训条件建设实施方案编制。并且按招标人要求驻场进行项目技术管理直至招标人教学实训条件建设项目实施完毕并验收通过。如遇不可抗力或其他原因造成项目</w:t>
      </w:r>
      <w:r>
        <w:rPr>
          <w:rFonts w:hint="eastAsia" w:ascii="宋体" w:hAnsi="宋体" w:eastAsia="宋体" w:cs="宋体"/>
          <w:color w:val="auto"/>
          <w:kern w:val="0"/>
          <w:sz w:val="24"/>
          <w:szCs w:val="24"/>
          <w:highlight w:val="none"/>
          <w:lang w:val="en-US" w:eastAsia="zh-CN"/>
        </w:rPr>
        <w:t>从实施阶段开始</w:t>
      </w:r>
      <w:r>
        <w:rPr>
          <w:rFonts w:hint="eastAsia" w:ascii="宋体" w:hAnsi="宋体" w:eastAsia="宋体" w:cs="宋体"/>
          <w:color w:val="auto"/>
          <w:kern w:val="0"/>
          <w:sz w:val="24"/>
          <w:szCs w:val="24"/>
          <w:highlight w:val="none"/>
        </w:rPr>
        <w:t>之日</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项目实施是从集成商和采购人签订合同并正式进场之日开始计算</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起一年内无法完成验收，采购人和供应商可协商结束技术管理服务。</w:t>
      </w:r>
    </w:p>
    <w:p>
      <w:pPr>
        <w:widowControl w:val="0"/>
        <w:shd w:val="clear"/>
        <w:spacing w:line="360" w:lineRule="auto"/>
        <w:jc w:val="both"/>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2、服务地点：</w:t>
      </w:r>
      <w:r>
        <w:rPr>
          <w:rFonts w:hint="eastAsia" w:ascii="宋体" w:hAnsi="宋体" w:eastAsia="宋体" w:cs="宋体"/>
          <w:bCs/>
          <w:color w:val="auto"/>
          <w:kern w:val="2"/>
          <w:sz w:val="24"/>
          <w:szCs w:val="24"/>
          <w:highlight w:val="none"/>
          <w:lang w:eastAsia="zh-CN"/>
        </w:rPr>
        <w:t>四川司法警官</w:t>
      </w:r>
      <w:r>
        <w:rPr>
          <w:rFonts w:hint="eastAsia" w:ascii="宋体" w:hAnsi="宋体" w:eastAsia="宋体" w:cs="宋体"/>
          <w:bCs/>
          <w:color w:val="auto"/>
          <w:kern w:val="2"/>
          <w:sz w:val="24"/>
          <w:szCs w:val="24"/>
          <w:highlight w:val="none"/>
          <w:lang w:val="en-US" w:eastAsia="zh-CN"/>
        </w:rPr>
        <w:t>职业</w:t>
      </w:r>
      <w:r>
        <w:rPr>
          <w:rFonts w:hint="eastAsia" w:ascii="宋体" w:hAnsi="宋体" w:eastAsia="宋体" w:cs="宋体"/>
          <w:bCs/>
          <w:color w:val="auto"/>
          <w:kern w:val="2"/>
          <w:sz w:val="24"/>
          <w:szCs w:val="24"/>
          <w:highlight w:val="none"/>
          <w:lang w:eastAsia="zh-CN"/>
        </w:rPr>
        <w:t>学院</w:t>
      </w:r>
      <w:r>
        <w:rPr>
          <w:rFonts w:hint="eastAsia" w:ascii="宋体" w:hAnsi="宋体" w:eastAsia="宋体" w:cs="宋体"/>
          <w:color w:val="auto"/>
          <w:kern w:val="0"/>
          <w:sz w:val="24"/>
          <w:szCs w:val="24"/>
          <w:highlight w:val="none"/>
        </w:rPr>
        <w:t>。</w:t>
      </w:r>
    </w:p>
    <w:p>
      <w:pPr>
        <w:widowControl w:val="0"/>
        <w:shd w:val="clear"/>
        <w:spacing w:line="360" w:lineRule="auto"/>
        <w:jc w:val="both"/>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3、付款方式和条件：</w:t>
      </w:r>
      <w:r>
        <w:rPr>
          <w:rFonts w:hint="eastAsia" w:ascii="宋体" w:hAnsi="宋体" w:eastAsia="宋体" w:cs="宋体"/>
          <w:color w:val="auto"/>
          <w:kern w:val="0"/>
          <w:sz w:val="24"/>
          <w:szCs w:val="24"/>
          <w:highlight w:val="none"/>
          <w:lang w:val="en-US" w:eastAsia="zh-CN"/>
        </w:rPr>
        <w:t>合同签订后20日内支付合同金额的30%，实施方案评审通过后20日内支付合同金额的30%，终验合格后20日内支付合同金额的40%。</w:t>
      </w:r>
    </w:p>
    <w:p>
      <w:pPr>
        <w:shd w:val="clear"/>
        <w:spacing w:line="480" w:lineRule="exact"/>
        <w:rPr>
          <w:rFonts w:hAnsi="宋体" w:cs="宋体"/>
          <w:color w:val="auto"/>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、验收方式和标准：</w:t>
      </w:r>
      <w:r>
        <w:rPr>
          <w:rFonts w:hint="eastAsia" w:ascii="宋体" w:hAnsi="宋体" w:eastAsia="宋体" w:cs="宋体"/>
          <w:color w:val="auto"/>
          <w:kern w:val="0"/>
          <w:sz w:val="24"/>
          <w:szCs w:val="24"/>
          <w:highlight w:val="none"/>
          <w:lang w:eastAsia="zh-CN"/>
        </w:rPr>
        <w:t>按照</w:t>
      </w:r>
      <w:r>
        <w:rPr>
          <w:rFonts w:hint="eastAsia" w:ascii="宋体" w:hAnsi="宋体" w:eastAsia="宋体" w:cs="宋体"/>
          <w:color w:val="auto"/>
          <w:kern w:val="0"/>
          <w:sz w:val="24"/>
          <w:szCs w:val="24"/>
          <w:highlight w:val="none"/>
        </w:rPr>
        <w:t>《财政部关于进一步加强政府采购需求和履约验收管理的指导意见》（财库〔2016〕205号）</w:t>
      </w:r>
      <w:r>
        <w:rPr>
          <w:rFonts w:hint="eastAsia" w:ascii="宋体" w:hAnsi="宋体" w:eastAsia="宋体" w:cs="宋体"/>
          <w:color w:val="auto"/>
          <w:kern w:val="0"/>
          <w:sz w:val="24"/>
          <w:szCs w:val="24"/>
          <w:highlight w:val="none"/>
          <w:lang w:val="en-US" w:eastAsia="zh-CN"/>
        </w:rPr>
        <w:t>、磋商文件、合同约定、国家及行业标准规范等</w:t>
      </w:r>
      <w:r>
        <w:rPr>
          <w:rFonts w:hint="eastAsia" w:ascii="宋体" w:hAnsi="宋体" w:eastAsia="宋体" w:cs="宋体"/>
          <w:color w:val="auto"/>
          <w:kern w:val="0"/>
          <w:sz w:val="24"/>
          <w:szCs w:val="24"/>
          <w:highlight w:val="none"/>
        </w:rPr>
        <w:t>要求</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采购人分阶段验收，第一阶段方案编制服务完成后采购人组织专家进行验收，第二阶段</w:t>
      </w:r>
      <w:r>
        <w:rPr>
          <w:rFonts w:hint="default" w:ascii="宋体" w:hAnsi="宋体" w:eastAsia="宋体" w:cs="宋体"/>
          <w:i w:val="0"/>
          <w:color w:val="auto"/>
          <w:kern w:val="0"/>
          <w:sz w:val="24"/>
          <w:szCs w:val="24"/>
          <w:highlight w:val="none"/>
          <w:u w:val="none"/>
          <w:lang w:val="en-US" w:eastAsia="zh-CN" w:bidi="ar"/>
        </w:rPr>
        <w:t>技术管理</w:t>
      </w:r>
      <w:r>
        <w:rPr>
          <w:rFonts w:hint="eastAsia" w:ascii="宋体" w:hAnsi="宋体" w:eastAsia="宋体" w:cs="宋体"/>
          <w:i w:val="0"/>
          <w:color w:val="auto"/>
          <w:kern w:val="0"/>
          <w:sz w:val="24"/>
          <w:szCs w:val="24"/>
          <w:highlight w:val="none"/>
          <w:u w:val="none"/>
          <w:lang w:val="en-US" w:eastAsia="zh-CN" w:bidi="ar"/>
        </w:rPr>
        <w:t>完成后由采购人自行组织验收；每次验收</w:t>
      </w:r>
      <w:r>
        <w:rPr>
          <w:rFonts w:hint="eastAsia" w:ascii="宋体" w:hAnsi="宋体" w:eastAsia="宋体" w:cs="宋体"/>
          <w:color w:val="auto"/>
          <w:kern w:val="0"/>
          <w:sz w:val="24"/>
          <w:szCs w:val="24"/>
          <w:highlight w:val="none"/>
          <w:lang w:val="en-US" w:eastAsia="zh-CN"/>
        </w:rPr>
        <w:t>由采购人在收到供应商验收申请10日内组织</w:t>
      </w:r>
      <w:r>
        <w:rPr>
          <w:rFonts w:hint="eastAsia" w:ascii="宋体" w:hAnsi="宋体" w:eastAsia="宋体" w:cs="宋体"/>
          <w:color w:val="auto"/>
          <w:kern w:val="0"/>
          <w:sz w:val="24"/>
          <w:szCs w:val="24"/>
          <w:highlight w:val="none"/>
        </w:rPr>
        <w:t>验收</w:t>
      </w:r>
      <w:r>
        <w:rPr>
          <w:rFonts w:hint="eastAsia" w:ascii="宋体" w:hAnsi="宋体" w:eastAsia="宋体" w:cs="宋体"/>
          <w:color w:val="auto"/>
          <w:kern w:val="0"/>
          <w:sz w:val="24"/>
          <w:szCs w:val="24"/>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GJiZDFiZDRjYmJjY2FlZTMyYmNhMzNmMGZmYzMifQ=="/>
  </w:docVars>
  <w:rsids>
    <w:rsidRoot w:val="0EBD3CE4"/>
    <w:rsid w:val="0EBD3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Times New Roman" w:eastAsia="宋体" w:cs="Times New Roman"/>
      <w:sz w:val="3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spacing w:line="360" w:lineRule="auto"/>
      <w:ind w:firstLine="200" w:firstLineChars="200"/>
      <w:jc w:val="both"/>
    </w:pPr>
    <w:rPr>
      <w:rFonts w:ascii="Times New Roman" w:hAnsi="Times New Roman"/>
      <w:kern w:val="2"/>
      <w:sz w:val="21"/>
      <w:szCs w:val="24"/>
    </w:rPr>
  </w:style>
  <w:style w:type="paragraph" w:styleId="3">
    <w:name w:val="Body Text"/>
    <w:basedOn w:val="1"/>
    <w:next w:val="4"/>
    <w:qFormat/>
    <w:uiPriority w:val="0"/>
    <w:pPr>
      <w:spacing w:after="120"/>
    </w:pPr>
    <w:rPr>
      <w:rFonts w:ascii="Times New Roman" w:hAnsi="Times New Roman"/>
      <w:sz w:val="24"/>
      <w:szCs w:val="24"/>
    </w:rPr>
  </w:style>
  <w:style w:type="paragraph" w:styleId="4">
    <w:name w:val="Subtitle"/>
    <w:basedOn w:val="1"/>
    <w:next w:val="1"/>
    <w:qFormat/>
    <w:uiPriority w:val="0"/>
    <w:pPr>
      <w:widowControl w:val="0"/>
      <w:jc w:val="both"/>
    </w:pPr>
    <w:rPr>
      <w:kern w:val="2"/>
      <w:sz w:val="28"/>
      <w:szCs w:val="20"/>
    </w:rPr>
  </w:style>
  <w:style w:type="paragraph" w:customStyle="1" w:styleId="7">
    <w:name w:val="公文正文"/>
    <w:basedOn w:val="1"/>
    <w:qFormat/>
    <w:uiPriority w:val="0"/>
    <w:pPr>
      <w:spacing w:line="560" w:lineRule="exact"/>
      <w:ind w:firstLine="880" w:firstLineChars="200"/>
    </w:pPr>
    <w:rPr>
      <w:rFonts w:hint="eastAsia" w:ascii="仿宋" w:hAnsi="仿宋" w:eastAsia="仿宋"/>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2022-12-30T09:51:00Z</dcterms:created>
  <dc:creator>Administrator</dc:creator>
  <cp:lastModifiedBy>Administrator</cp:lastModifiedBy>
  <dcterms:modified xsi:type="dcterms:W3CDTF">2022-12-30T09:52:02Z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36275C3D34F74EC78BD4730704C340C6</vt:lpwstr>
  </property>
</Properties>
</file>