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rPr>
          <w:rFonts w:hint="eastAsia" w:ascii="宋体" w:hAnsi="宋体" w:cs="宋体"/>
        </w:rPr>
      </w:pPr>
      <w:r>
        <w:rPr>
          <w:rFonts w:hint="eastAsia" w:ascii="宋体" w:hAnsi="宋体" w:cs="宋体"/>
        </w:rPr>
        <w:t xml:space="preserve"> </w:t>
      </w:r>
      <w:bookmarkStart w:id="0" w:name="_Toc28623"/>
      <w:bookmarkStart w:id="1" w:name="_Toc21497"/>
      <w:r>
        <w:rPr>
          <w:rFonts w:hint="eastAsia" w:ascii="宋体" w:hAnsi="宋体" w:cs="宋体"/>
        </w:rPr>
        <w:t>服务内容及要求、商务条件说明</w:t>
      </w:r>
      <w:bookmarkEnd w:id="0"/>
      <w:bookmarkEnd w:id="1"/>
    </w:p>
    <w:p>
      <w:pPr>
        <w:spacing w:line="400" w:lineRule="exact"/>
        <w:ind w:left="0" w:leftChars="0"/>
        <w:outlineLvl w:val="1"/>
        <w:rPr>
          <w:rFonts w:hint="eastAsia" w:ascii="宋体" w:hAnsi="宋体" w:cs="宋体"/>
          <w:b/>
          <w:bCs/>
          <w:sz w:val="28"/>
          <w:szCs w:val="28"/>
        </w:rPr>
      </w:pPr>
      <w:bookmarkStart w:id="2" w:name="_Toc20841"/>
      <w:bookmarkStart w:id="3" w:name="_Toc9287"/>
      <w:bookmarkStart w:id="4" w:name="_Toc26902"/>
      <w:bookmarkStart w:id="5" w:name="_Toc1400"/>
      <w:bookmarkStart w:id="6" w:name="_Toc2684"/>
      <w:bookmarkStart w:id="7" w:name="_Toc20271"/>
      <w:bookmarkStart w:id="8" w:name="_Toc15051"/>
      <w:bookmarkStart w:id="9" w:name="_Toc29558"/>
      <w:r>
        <w:rPr>
          <w:rFonts w:hint="eastAsia" w:ascii="宋体" w:hAnsi="宋体" w:cs="宋体"/>
          <w:b/>
          <w:bCs/>
          <w:sz w:val="28"/>
          <w:szCs w:val="28"/>
        </w:rPr>
        <w:t>一、项目</w:t>
      </w:r>
      <w:bookmarkEnd w:id="2"/>
      <w:bookmarkEnd w:id="3"/>
      <w:bookmarkEnd w:id="4"/>
      <w:bookmarkEnd w:id="5"/>
      <w:r>
        <w:rPr>
          <w:rFonts w:hint="eastAsia" w:ascii="宋体" w:hAnsi="宋体" w:cs="宋体"/>
          <w:b/>
          <w:bCs/>
          <w:sz w:val="28"/>
          <w:szCs w:val="28"/>
        </w:rPr>
        <w:t>概况</w:t>
      </w:r>
    </w:p>
    <w:p>
      <w:pPr>
        <w:spacing w:line="360" w:lineRule="auto"/>
        <w:ind w:left="120" w:firstLine="480" w:firstLineChars="200"/>
        <w:rPr>
          <w:rFonts w:ascii="宋体" w:hAnsi="宋体"/>
          <w:sz w:val="22"/>
          <w:szCs w:val="22"/>
          <w:highlight w:val="cyan"/>
        </w:rPr>
      </w:pPr>
      <w:r>
        <w:rPr>
          <w:rFonts w:hint="eastAsia" w:ascii="宋体" w:hAnsi="Courier New"/>
          <w:szCs w:val="22"/>
        </w:rPr>
        <w:t>四川省司法厅运维服务包括三个部分，分别为：</w:t>
      </w:r>
      <w:r>
        <w:rPr>
          <w:rFonts w:hint="eastAsia" w:ascii="宋体" w:hAnsi="Courier New"/>
          <w:b/>
          <w:bCs/>
          <w:szCs w:val="22"/>
        </w:rPr>
        <w:t>设施设备质保及人员驻场服务</w:t>
      </w:r>
      <w:r>
        <w:rPr>
          <w:rFonts w:hint="eastAsia" w:ascii="宋体" w:hAnsi="Courier New"/>
          <w:szCs w:val="22"/>
        </w:rPr>
        <w:t>，保障我厅计算机信息系统、指挥中心、视频会议系统、门禁安防系统等信息系统可靠、高效、持续、安全运行，为我厅的信息化建设提供科学的建议、技术支撑与保障；</w:t>
      </w:r>
      <w:r>
        <w:rPr>
          <w:rFonts w:hint="eastAsia" w:ascii="宋体" w:hAnsi="Courier New"/>
          <w:b/>
          <w:bCs/>
          <w:szCs w:val="22"/>
        </w:rPr>
        <w:t>网络安全专项服务</w:t>
      </w:r>
      <w:r>
        <w:rPr>
          <w:rFonts w:hint="eastAsia" w:ascii="宋体" w:hAnsi="Courier New"/>
          <w:szCs w:val="22"/>
        </w:rPr>
        <w:t>，保障重要时期网络安全、规避网络安全风险，增加网络安全产品和网络安全技术支撑力量，在重要时期组织有效的网络安全保障工作，满足年度网络安全的相关工作要求，同时持续强化本单位安全防护能力，加强安全保障；</w:t>
      </w:r>
      <w:r>
        <w:rPr>
          <w:rFonts w:hint="eastAsia" w:ascii="宋体" w:hAnsi="Courier New"/>
          <w:b/>
          <w:bCs/>
          <w:szCs w:val="22"/>
        </w:rPr>
        <w:t>政务云信息安全集成实施服务</w:t>
      </w:r>
      <w:r>
        <w:rPr>
          <w:rFonts w:hint="eastAsia" w:ascii="宋体" w:hAnsi="Courier New"/>
          <w:szCs w:val="22"/>
        </w:rPr>
        <w:t>，对我厅部署在省级政务云的业务系统进行安全检查，对关键业务系统进行有目的、有重点地安全评估与加固，进一步提高信息安全保障能力，降低信息系统安全运营风险，及时对网络安全事件进行有效应急响应；提高信息安全风险防范能力，保障业务系统安全稳定运行。</w:t>
      </w:r>
    </w:p>
    <w:p>
      <w:pPr>
        <w:numPr>
          <w:ilvl w:val="0"/>
          <w:numId w:val="1"/>
        </w:numPr>
        <w:spacing w:line="400" w:lineRule="exact"/>
        <w:ind w:left="0" w:leftChars="0"/>
        <w:outlineLvl w:val="1"/>
        <w:rPr>
          <w:b/>
          <w:bCs/>
        </w:rPr>
      </w:pPr>
      <w:r>
        <w:rPr>
          <w:rFonts w:hint="eastAsia" w:ascii="宋体" w:hAnsi="宋体" w:cs="宋体"/>
          <w:b/>
          <w:bCs/>
          <w:sz w:val="28"/>
          <w:szCs w:val="28"/>
        </w:rPr>
        <w:t>服务内容及要求</w:t>
      </w:r>
      <w:bookmarkEnd w:id="6"/>
      <w:bookmarkEnd w:id="7"/>
      <w:bookmarkEnd w:id="8"/>
      <w:bookmarkEnd w:id="9"/>
    </w:p>
    <w:tbl>
      <w:tblPr>
        <w:tblStyle w:val="6"/>
        <w:tblW w:w="10057" w:type="dxa"/>
        <w:jc w:val="center"/>
        <w:tblLayout w:type="fixed"/>
        <w:tblCellMar>
          <w:top w:w="0" w:type="dxa"/>
          <w:left w:w="108" w:type="dxa"/>
          <w:bottom w:w="0" w:type="dxa"/>
          <w:right w:w="108" w:type="dxa"/>
        </w:tblCellMar>
      </w:tblPr>
      <w:tblGrid>
        <w:gridCol w:w="882"/>
        <w:gridCol w:w="1095"/>
        <w:gridCol w:w="1843"/>
        <w:gridCol w:w="6237"/>
      </w:tblGrid>
      <w:tr>
        <w:tblPrEx>
          <w:tblCellMar>
            <w:top w:w="0" w:type="dxa"/>
            <w:left w:w="108" w:type="dxa"/>
            <w:bottom w:w="0" w:type="dxa"/>
            <w:right w:w="108" w:type="dxa"/>
          </w:tblCellMar>
        </w:tblPrEx>
        <w:trPr>
          <w:trHeight w:val="579" w:hRule="atLeast"/>
          <w:jc w:val="center"/>
        </w:trPr>
        <w:tc>
          <w:tcPr>
            <w:tcW w:w="8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rPr>
            </w:pPr>
            <w:r>
              <w:rPr>
                <w:rFonts w:hint="eastAsia" w:ascii="宋体" w:hAnsi="宋体" w:cs="宋体"/>
                <w:b/>
                <w:bCs/>
                <w:color w:val="000000"/>
                <w:kern w:val="0"/>
                <w:lang w:bidi="ar"/>
              </w:rPr>
              <w:t>序号</w:t>
            </w:r>
          </w:p>
        </w:tc>
        <w:tc>
          <w:tcPr>
            <w:tcW w:w="293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rPr>
            </w:pPr>
            <w:r>
              <w:rPr>
                <w:rFonts w:hint="eastAsia" w:ascii="宋体" w:hAnsi="宋体" w:cs="宋体"/>
                <w:b/>
                <w:bCs/>
                <w:color w:val="000000"/>
              </w:rPr>
              <w:t>运维内容</w:t>
            </w:r>
          </w:p>
        </w:tc>
        <w:tc>
          <w:tcPr>
            <w:tcW w:w="62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rPr>
            </w:pPr>
            <w:r>
              <w:rPr>
                <w:rFonts w:hint="eastAsia" w:ascii="宋体" w:hAnsi="宋体" w:cs="宋体"/>
                <w:b/>
                <w:bCs/>
                <w:color w:val="000000"/>
                <w:kern w:val="0"/>
                <w:lang w:bidi="ar"/>
              </w:rPr>
              <w:t>技术要求</w:t>
            </w:r>
          </w:p>
        </w:tc>
      </w:tr>
      <w:tr>
        <w:tblPrEx>
          <w:tblCellMar>
            <w:top w:w="0" w:type="dxa"/>
            <w:left w:w="108" w:type="dxa"/>
            <w:bottom w:w="0" w:type="dxa"/>
            <w:right w:w="108" w:type="dxa"/>
          </w:tblCellMar>
        </w:tblPrEx>
        <w:trPr>
          <w:trHeight w:val="326" w:hRule="atLeast"/>
          <w:jc w:val="center"/>
        </w:trPr>
        <w:tc>
          <w:tcPr>
            <w:tcW w:w="88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left="120"/>
              <w:jc w:val="center"/>
              <w:rPr>
                <w:rFonts w:ascii="宋体" w:hAnsi="宋体" w:cs="宋体"/>
                <w:b/>
                <w:bCs/>
                <w:color w:val="000000"/>
              </w:rPr>
            </w:pPr>
          </w:p>
        </w:tc>
        <w:tc>
          <w:tcPr>
            <w:tcW w:w="29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ind w:left="120"/>
              <w:jc w:val="center"/>
              <w:rPr>
                <w:rFonts w:ascii="宋体" w:hAnsi="宋体" w:cs="宋体"/>
                <w:b/>
                <w:bCs/>
                <w:color w:val="000000"/>
              </w:rPr>
            </w:pPr>
          </w:p>
        </w:tc>
        <w:tc>
          <w:tcPr>
            <w:tcW w:w="6237"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left="120"/>
              <w:jc w:val="center"/>
              <w:rPr>
                <w:rFonts w:ascii="宋体" w:hAnsi="宋体" w:cs="宋体"/>
                <w:b/>
                <w:bCs/>
                <w:color w:val="000000"/>
              </w:rPr>
            </w:pP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rPr>
            </w:pPr>
            <w:r>
              <w:rPr>
                <w:rFonts w:hint="eastAsia" w:ascii="宋体" w:hAnsi="宋体" w:cs="宋体"/>
                <w:b/>
                <w:bCs/>
                <w:color w:val="000000"/>
                <w:kern w:val="0"/>
                <w:lang w:bidi="ar"/>
              </w:rPr>
              <w:t>1</w:t>
            </w:r>
          </w:p>
        </w:tc>
        <w:tc>
          <w:tcPr>
            <w:tcW w:w="1095" w:type="dxa"/>
            <w:vMerge w:val="restart"/>
            <w:tcBorders>
              <w:top w:val="single" w:color="000000" w:sz="4" w:space="0"/>
              <w:left w:val="single" w:color="000000" w:sz="4" w:space="0"/>
              <w:right w:val="single" w:color="000000" w:sz="4" w:space="0"/>
            </w:tcBorders>
            <w:noWrap w:val="0"/>
            <w:vAlign w:val="center"/>
          </w:tcPr>
          <w:p>
            <w:pPr>
              <w:ind w:left="120"/>
              <w:jc w:val="center"/>
              <w:textAlignment w:val="center"/>
              <w:rPr>
                <w:rFonts w:ascii="宋体" w:hAnsi="宋体" w:cs="宋体"/>
              </w:rPr>
            </w:pPr>
          </w:p>
          <w:p>
            <w:pPr>
              <w:ind w:left="120"/>
              <w:jc w:val="center"/>
              <w:textAlignment w:val="center"/>
              <w:rPr>
                <w:rFonts w:ascii="宋体" w:hAnsi="宋体" w:cs="宋体"/>
              </w:rPr>
            </w:pPr>
          </w:p>
          <w:p>
            <w:pPr>
              <w:ind w:left="120"/>
              <w:jc w:val="center"/>
              <w:textAlignment w:val="center"/>
              <w:rPr>
                <w:rFonts w:ascii="宋体" w:hAnsi="宋体" w:cs="宋体"/>
                <w:color w:val="000000"/>
              </w:rPr>
            </w:pPr>
            <w:r>
              <w:rPr>
                <w:rFonts w:hint="eastAsia" w:ascii="宋体" w:hAnsi="宋体" w:cs="宋体"/>
              </w:rPr>
              <w:t>设施设备质保及人员驻场服务</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p>
            <w:pPr>
              <w:widowControl/>
              <w:ind w:left="120"/>
              <w:jc w:val="center"/>
              <w:textAlignment w:val="center"/>
              <w:rPr>
                <w:rFonts w:ascii="宋体" w:hAnsi="宋体" w:cs="宋体"/>
              </w:rPr>
            </w:pPr>
          </w:p>
          <w:p>
            <w:pPr>
              <w:widowControl/>
              <w:ind w:left="120"/>
              <w:jc w:val="center"/>
              <w:textAlignment w:val="center"/>
              <w:rPr>
                <w:rFonts w:ascii="宋体" w:hAnsi="宋体" w:cs="宋体"/>
                <w:color w:val="000000"/>
              </w:rPr>
            </w:pPr>
            <w:r>
              <w:rPr>
                <w:rFonts w:hint="eastAsia" w:ascii="宋体" w:hAnsi="宋体" w:cs="宋体"/>
              </w:rPr>
              <w:t>计算机信息系统运维及驻场服务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480" w:firstLineChars="200"/>
              <w:jc w:val="left"/>
              <w:textAlignment w:val="center"/>
              <w:rPr>
                <w:rFonts w:ascii="宋体" w:hAnsi="宋体" w:cs="宋体"/>
                <w:color w:val="000000"/>
                <w:kern w:val="0"/>
                <w:lang w:bidi="ar"/>
              </w:rPr>
            </w:pPr>
            <w:r>
              <w:rPr>
                <w:rFonts w:hint="eastAsia" w:ascii="宋体" w:hAnsi="宋体" w:cs="宋体"/>
                <w:color w:val="000000"/>
                <w:kern w:val="0"/>
                <w:lang w:bidi="ar"/>
              </w:rPr>
              <w:t>主要负责维护机房、楼层弱电间的网络安全设备约54台、服务器104台（含国产服务器36台），计算机终端约428台、复印打印设备约250台、电话214台</w:t>
            </w:r>
            <w:r>
              <w:rPr>
                <w:rFonts w:hint="eastAsia"/>
              </w:rPr>
              <w:t>，</w:t>
            </w:r>
            <w:r>
              <w:rPr>
                <w:rFonts w:hint="eastAsia" w:ascii="宋体" w:hAnsi="宋体" w:cs="宋体"/>
                <w:color w:val="000000"/>
                <w:kern w:val="0"/>
                <w:lang w:bidi="ar"/>
              </w:rPr>
              <w:t>提供正常运行所需的技术支持服务；具体内容如下：</w:t>
            </w:r>
          </w:p>
          <w:p>
            <w:pPr>
              <w:widowControl/>
              <w:ind w:left="120" w:firstLine="240" w:firstLineChars="100"/>
              <w:jc w:val="left"/>
              <w:textAlignment w:val="center"/>
              <w:rPr>
                <w:rFonts w:ascii="宋体" w:hAnsi="宋体" w:cs="宋体"/>
                <w:color w:val="000000"/>
                <w:kern w:val="0"/>
                <w:lang w:bidi="ar"/>
              </w:rPr>
            </w:pPr>
            <w:r>
              <w:rPr>
                <w:rFonts w:hint="eastAsia" w:ascii="宋体" w:hAnsi="宋体" w:cs="宋体"/>
                <w:color w:val="000000"/>
                <w:kern w:val="0"/>
                <w:lang w:bidi="ar"/>
              </w:rPr>
              <w:t>1.现场专人驻守服务：安排现场驻守技术人员1人，技术能力满足驻场工作要求并得到采购人同意。</w:t>
            </w:r>
          </w:p>
          <w:p>
            <w:pPr>
              <w:widowControl/>
              <w:ind w:left="120" w:firstLine="240" w:firstLineChars="100"/>
              <w:jc w:val="left"/>
              <w:textAlignment w:val="center"/>
              <w:rPr>
                <w:rFonts w:ascii="宋体" w:hAnsi="宋体" w:cs="宋体"/>
                <w:kern w:val="0"/>
                <w:lang w:bidi="ar"/>
              </w:rPr>
            </w:pPr>
            <w:r>
              <w:rPr>
                <w:rFonts w:hint="eastAsia" w:ascii="宋体" w:hAnsi="宋体" w:cs="宋体"/>
                <w:kern w:val="0"/>
                <w:lang w:bidi="ar"/>
              </w:rPr>
              <w:t>2.日常终端服务：对计算机终端软、硬件故障（如：线路不通、硬盘损坏、病毒侵入、系统故障等）进行维护；对系统维护（操作系统、办公软件等）；办公设备（打印机、扫描仪等）维护。出现问题以后恢复时间软件不超过一天，硬件故障处理不超过三天，更换不超过七天，特殊情况除外。</w:t>
            </w:r>
          </w:p>
          <w:p>
            <w:pPr>
              <w:widowControl/>
              <w:ind w:left="120" w:firstLine="240" w:firstLineChars="100"/>
              <w:jc w:val="left"/>
              <w:textAlignment w:val="center"/>
              <w:rPr>
                <w:rFonts w:ascii="宋体" w:hAnsi="宋体" w:cs="宋体"/>
                <w:color w:val="000000"/>
                <w:kern w:val="0"/>
                <w:lang w:bidi="ar"/>
              </w:rPr>
            </w:pPr>
            <w:r>
              <w:rPr>
                <w:rFonts w:hint="eastAsia" w:ascii="宋体" w:hAnsi="宋体" w:cs="宋体"/>
                <w:kern w:val="0"/>
                <w:lang w:bidi="ar"/>
              </w:rPr>
              <w:t>3.后台应急响应服务：主要是对主机和网络进行维护和</w:t>
            </w:r>
            <w:r>
              <w:rPr>
                <w:rFonts w:hint="eastAsia" w:ascii="宋体" w:hAnsi="宋体" w:cs="宋体"/>
                <w:color w:val="000000"/>
                <w:kern w:val="0"/>
                <w:lang w:bidi="ar"/>
              </w:rPr>
              <w:t>应急：包括电话响应服务、</w:t>
            </w:r>
            <w:r>
              <w:rPr>
                <w:rFonts w:ascii="宋体" w:hAnsi="宋体" w:cs="宋体"/>
                <w:color w:val="000000"/>
                <w:kern w:val="0"/>
                <w:lang w:bidi="ar"/>
              </w:rPr>
              <w:t>7</w:t>
            </w:r>
            <w:r>
              <w:rPr>
                <w:rFonts w:hint="eastAsia" w:ascii="宋体" w:hAnsi="宋体" w:cs="宋体"/>
                <w:color w:val="000000"/>
                <w:kern w:val="0"/>
                <w:lang w:bidi="ar"/>
              </w:rPr>
              <w:t>天*8小时在线响应服务、7天*24小时在线监控服务、现场应急响应服务。</w:t>
            </w:r>
          </w:p>
          <w:p>
            <w:pPr>
              <w:widowControl/>
              <w:ind w:left="120" w:firstLine="240" w:firstLineChars="100"/>
              <w:jc w:val="left"/>
              <w:textAlignment w:val="center"/>
              <w:rPr>
                <w:rFonts w:ascii="宋体" w:hAnsi="宋体" w:cs="宋体"/>
                <w:color w:val="000000"/>
                <w:kern w:val="0"/>
                <w:lang w:bidi="ar"/>
              </w:rPr>
            </w:pPr>
            <w:r>
              <w:rPr>
                <w:rFonts w:hint="eastAsia" w:ascii="宋体" w:hAnsi="宋体" w:cs="宋体"/>
                <w:color w:val="000000"/>
                <w:kern w:val="0"/>
                <w:lang w:bidi="ar"/>
              </w:rPr>
              <w:t>4.资产管理服务：协助开展信息化资产管理，对所有的终端设备统一编号、管理。</w:t>
            </w:r>
          </w:p>
          <w:p>
            <w:pPr>
              <w:widowControl/>
              <w:ind w:left="120" w:firstLine="240" w:firstLineChars="100"/>
              <w:jc w:val="left"/>
              <w:textAlignment w:val="center"/>
              <w:rPr>
                <w:rFonts w:ascii="宋体" w:hAnsi="宋体" w:cs="宋体"/>
                <w:color w:val="000000"/>
                <w:kern w:val="0"/>
                <w:lang w:bidi="ar"/>
              </w:rPr>
            </w:pPr>
            <w:r>
              <w:rPr>
                <w:rFonts w:hint="eastAsia" w:ascii="宋体" w:hAnsi="宋体" w:cs="宋体"/>
                <w:color w:val="000000"/>
                <w:kern w:val="0"/>
                <w:lang w:bidi="ar"/>
              </w:rPr>
              <w:t>5.检查服务：开展网络安全日常检测和软件正版化检查整改、电话检查服务，配合完成网络安全自查工作。</w:t>
            </w:r>
          </w:p>
          <w:p>
            <w:pPr>
              <w:widowControl/>
              <w:ind w:left="120" w:firstLine="240" w:firstLineChars="100"/>
              <w:jc w:val="left"/>
              <w:textAlignment w:val="center"/>
              <w:rPr>
                <w:rFonts w:ascii="宋体" w:hAnsi="宋体" w:cs="宋体"/>
                <w:color w:val="000000"/>
                <w:kern w:val="0"/>
                <w:lang w:bidi="ar"/>
              </w:rPr>
            </w:pPr>
            <w:r>
              <w:rPr>
                <w:rFonts w:hint="eastAsia" w:ascii="宋体" w:hAnsi="宋体" w:cs="宋体"/>
                <w:color w:val="000000"/>
                <w:kern w:val="0"/>
                <w:lang w:bidi="ar"/>
              </w:rPr>
              <w:t>6.安全咨询及检测服务：协助进行等保、分保咨询服务、检查咨询服务、安全巡查服务（巡查服务范围涉及：互联网防火墙、互联网拒绝攻击服务系统、互联网入侵防御系统、政法专网防火墙、政法专网防病毒系统、电子政务外网防火墙、电子政务外网入侵检测系统，工作日每日巡检）、安全检测服务、信息系统安全风险评估服务。</w:t>
            </w:r>
          </w:p>
          <w:p>
            <w:pPr>
              <w:widowControl/>
              <w:ind w:left="120" w:firstLine="240" w:firstLineChars="100"/>
              <w:jc w:val="left"/>
              <w:textAlignment w:val="center"/>
              <w:rPr>
                <w:rFonts w:ascii="宋体" w:hAnsi="宋体" w:cs="宋体"/>
                <w:color w:val="000000"/>
              </w:rPr>
            </w:pPr>
            <w:r>
              <w:rPr>
                <w:rFonts w:hint="eastAsia" w:ascii="宋体" w:hAnsi="宋体" w:cs="宋体"/>
                <w:color w:val="000000"/>
                <w:kern w:val="0"/>
                <w:lang w:bidi="ar"/>
              </w:rPr>
              <w:t>7.安全管理制度完善：根据省安全管理现状及系统内部业务应用和使用情况的变化，健全和优化系统内的安全管理制度，并监督和督促相关厂商按照制度和规章执行。</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rPr>
            </w:pPr>
            <w:r>
              <w:rPr>
                <w:rFonts w:hint="eastAsia" w:ascii="宋体" w:hAnsi="宋体" w:cs="宋体"/>
                <w:b/>
                <w:bCs/>
                <w:color w:val="000000"/>
                <w:kern w:val="0"/>
                <w:lang w:bidi="ar"/>
              </w:rPr>
              <w:t>2</w:t>
            </w:r>
          </w:p>
        </w:tc>
        <w:tc>
          <w:tcPr>
            <w:tcW w:w="1095" w:type="dxa"/>
            <w:vMerge w:val="continue"/>
            <w:tcBorders>
              <w:left w:val="single" w:color="000000" w:sz="4" w:space="0"/>
              <w:right w:val="single" w:color="000000" w:sz="4" w:space="0"/>
            </w:tcBorders>
            <w:noWrap w:val="0"/>
            <w:vAlign w:val="center"/>
          </w:tcPr>
          <w:p>
            <w:pPr>
              <w:ind w:left="120"/>
              <w:jc w:val="center"/>
              <w:textAlignment w:val="center"/>
              <w:rPr>
                <w:rFonts w:ascii="宋体" w:hAnsi="宋体" w:cs="宋体"/>
                <w:color w:val="000000"/>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rPr>
              <w:t>指挥中心运维及驻场服务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ind w:left="120" w:firstLine="240" w:firstLineChars="100"/>
              <w:jc w:val="left"/>
              <w:rPr>
                <w:rFonts w:ascii="宋体" w:hAnsi="宋体" w:cs="宋体"/>
              </w:rPr>
            </w:pPr>
            <w:r>
              <w:rPr>
                <w:rFonts w:hint="eastAsia" w:ascii="宋体" w:hAnsi="宋体" w:cs="宋体"/>
              </w:rPr>
              <w:t>主要对指挥中心所涉及的监控平台、点名系统、视频会议系统、大屏显示系统等进行管理和维护。根据司法部、省政法委及司法厅的指挥调度的需求，熟悉使用系统，完成系统操作，并开展视频上传日常性检查和指挥中心设备维护。具体内容如下：</w:t>
            </w:r>
          </w:p>
          <w:p>
            <w:pPr>
              <w:ind w:left="120" w:firstLine="240" w:firstLineChars="100"/>
              <w:jc w:val="left"/>
              <w:rPr>
                <w:rFonts w:ascii="宋体" w:hAnsi="宋体" w:cs="宋体"/>
              </w:rPr>
            </w:pPr>
            <w:r>
              <w:rPr>
                <w:rFonts w:hint="eastAsia" w:ascii="宋体" w:hAnsi="宋体" w:cs="宋体"/>
              </w:rPr>
              <w:t>8.现场专人驻守服务：安排现场驻守1人，技术能力应满足驻场工作要求并得到采购人同意。</w:t>
            </w:r>
          </w:p>
          <w:p>
            <w:pPr>
              <w:ind w:left="120" w:firstLine="240" w:firstLineChars="100"/>
              <w:jc w:val="left"/>
              <w:rPr>
                <w:rFonts w:ascii="宋体" w:hAnsi="宋体" w:cs="宋体"/>
              </w:rPr>
            </w:pPr>
            <w:r>
              <w:rPr>
                <w:rFonts w:hint="eastAsia" w:ascii="宋体" w:hAnsi="宋体" w:cs="宋体"/>
              </w:rPr>
              <w:t>9.对现场平台的正常使用开展技术支持工作，处理平台出现的各种问题，并对问题进行记录和跟踪。</w:t>
            </w:r>
          </w:p>
          <w:p>
            <w:pPr>
              <w:ind w:left="120" w:firstLine="240" w:firstLineChars="100"/>
              <w:jc w:val="left"/>
              <w:rPr>
                <w:rFonts w:ascii="宋体" w:hAnsi="宋体" w:cs="宋体"/>
              </w:rPr>
            </w:pPr>
            <w:r>
              <w:rPr>
                <w:rFonts w:hint="eastAsia" w:ascii="宋体" w:hAnsi="宋体" w:cs="宋体"/>
              </w:rPr>
              <w:t>10.负责对接和解答技术咨询工作，并提供技术资料。</w:t>
            </w:r>
          </w:p>
          <w:p>
            <w:pPr>
              <w:ind w:left="120" w:firstLine="240" w:firstLineChars="100"/>
              <w:jc w:val="left"/>
              <w:rPr>
                <w:rFonts w:ascii="宋体" w:hAnsi="宋体" w:cs="宋体"/>
              </w:rPr>
            </w:pPr>
            <w:r>
              <w:rPr>
                <w:rFonts w:hint="eastAsia" w:ascii="宋体" w:hAnsi="宋体" w:cs="宋体"/>
              </w:rPr>
              <w:t>11.指导指定的人员进行平台的日常操作和使用，保证业务的正常开展。</w:t>
            </w:r>
          </w:p>
          <w:p>
            <w:pPr>
              <w:ind w:left="120" w:firstLine="240" w:firstLineChars="100"/>
              <w:jc w:val="left"/>
              <w:rPr>
                <w:rFonts w:ascii="宋体" w:hAnsi="宋体" w:cs="宋体"/>
              </w:rPr>
            </w:pPr>
            <w:r>
              <w:rPr>
                <w:rFonts w:hint="eastAsia" w:ascii="宋体" w:hAnsi="宋体" w:cs="宋体"/>
              </w:rPr>
              <w:t>12.设备监控：管理监控体系，有效地对系统的监控设备运作情况和传输线路的性能、通断情况进行实时监控，及早发现问题，排除故障。</w:t>
            </w:r>
          </w:p>
          <w:p>
            <w:pPr>
              <w:ind w:left="120" w:firstLine="240" w:firstLineChars="100"/>
              <w:jc w:val="left"/>
              <w:rPr>
                <w:rFonts w:ascii="宋体" w:hAnsi="宋体" w:cs="宋体"/>
              </w:rPr>
            </w:pPr>
            <w:r>
              <w:rPr>
                <w:rFonts w:hint="eastAsia" w:ascii="宋体" w:hAnsi="宋体" w:cs="宋体"/>
              </w:rPr>
              <w:t>13.平台业务监控：驻场服务人员对平台的各业务功能是否正常进行主动监测，发现问题后，第一时间进行问题上报和处理，以减少故障时间。</w:t>
            </w:r>
          </w:p>
          <w:p>
            <w:pPr>
              <w:ind w:left="120" w:firstLine="240" w:firstLineChars="100"/>
              <w:jc w:val="left"/>
              <w:rPr>
                <w:rFonts w:ascii="宋体" w:hAnsi="宋体" w:cs="宋体"/>
              </w:rPr>
            </w:pPr>
            <w:r>
              <w:rPr>
                <w:rFonts w:hint="eastAsia" w:ascii="宋体" w:hAnsi="宋体" w:cs="宋体"/>
              </w:rPr>
              <w:t>14.故障修复：服务人员负责系统/设备发生故障的抢修任务。出现问题以后恢复时间软件处理不超过一天，硬件故障处理不超过三天，更换不超过七天，特殊情况除外。</w:t>
            </w:r>
          </w:p>
          <w:p>
            <w:pPr>
              <w:ind w:left="120" w:firstLine="240" w:firstLineChars="100"/>
              <w:jc w:val="left"/>
              <w:rPr>
                <w:rFonts w:ascii="宋体" w:hAnsi="宋体" w:cs="宋体"/>
              </w:rPr>
            </w:pPr>
            <w:r>
              <w:rPr>
                <w:rFonts w:hint="eastAsia" w:ascii="宋体" w:hAnsi="宋体" w:cs="宋体"/>
              </w:rPr>
              <w:t>15.软件平台优化：根据现场软件平台使用中的情况，进行软件平台优化，包括：版本升级、补丁更新；部署调整、配置变更、参数调校；大数据表清理；系统扩容建议；系统安全加固。</w:t>
            </w:r>
          </w:p>
          <w:p>
            <w:pPr>
              <w:ind w:left="120" w:firstLine="240" w:firstLineChars="100"/>
              <w:jc w:val="left"/>
              <w:rPr>
                <w:rFonts w:ascii="宋体" w:hAnsi="宋体" w:cs="宋体"/>
              </w:rPr>
            </w:pPr>
            <w:r>
              <w:rPr>
                <w:rFonts w:hint="eastAsia" w:ascii="宋体" w:hAnsi="宋体" w:cs="宋体"/>
              </w:rPr>
              <w:t>16.临时保障服务：当遇到重大活动需要提供临时保障服务时，驻场服务人员须在需要保障服务的前三天对现场平台软件、系统设备进行临时性安全检查，排除安全隐患，以做到万无一失。</w:t>
            </w:r>
          </w:p>
          <w:p>
            <w:pPr>
              <w:widowControl/>
              <w:ind w:left="120" w:firstLine="240" w:firstLineChars="100"/>
              <w:jc w:val="left"/>
              <w:textAlignment w:val="center"/>
              <w:rPr>
                <w:rFonts w:ascii="宋体" w:hAnsi="宋体" w:cs="宋体"/>
                <w:color w:val="000000"/>
              </w:rPr>
            </w:pPr>
            <w:r>
              <w:rPr>
                <w:rFonts w:hint="eastAsia" w:ascii="宋体" w:hAnsi="宋体" w:cs="宋体"/>
              </w:rPr>
              <w:t>17.技术指导培训：服务人员应提供必需的服务技能培训，并对相关技术问题进行充分交流，以提供客户技术水平，使客户能熟练使用现有系统。开展针对软件产品的操作、维护、以及相关知识的培训。</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rPr>
            </w:pPr>
            <w:r>
              <w:rPr>
                <w:rFonts w:hint="eastAsia" w:ascii="宋体" w:hAnsi="宋体" w:cs="宋体"/>
                <w:b/>
                <w:bCs/>
                <w:color w:val="000000"/>
                <w:kern w:val="0"/>
                <w:lang w:bidi="ar"/>
              </w:rPr>
              <w:t>3</w:t>
            </w:r>
          </w:p>
        </w:tc>
        <w:tc>
          <w:tcPr>
            <w:tcW w:w="1095" w:type="dxa"/>
            <w:vMerge w:val="continue"/>
            <w:tcBorders>
              <w:left w:val="single" w:color="000000" w:sz="4" w:space="0"/>
              <w:right w:val="single" w:color="000000" w:sz="4" w:space="0"/>
            </w:tcBorders>
            <w:noWrap w:val="0"/>
            <w:vAlign w:val="center"/>
          </w:tcPr>
          <w:p>
            <w:pPr>
              <w:ind w:left="120"/>
              <w:jc w:val="center"/>
              <w:textAlignment w:val="center"/>
              <w:rPr>
                <w:rFonts w:ascii="宋体" w:hAnsi="宋体" w:cs="宋体"/>
                <w:color w:val="000000"/>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rPr>
              <w:t>视频会议系统、门禁安防系统运维及驻场服务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ind w:left="120" w:firstLine="480" w:firstLineChars="200"/>
              <w:jc w:val="left"/>
              <w:rPr>
                <w:rFonts w:ascii="宋体" w:hAnsi="宋体" w:cs="宋体"/>
              </w:rPr>
            </w:pPr>
            <w:r>
              <w:rPr>
                <w:rFonts w:hint="eastAsia" w:ascii="宋体" w:hAnsi="宋体" w:cs="宋体"/>
              </w:rPr>
              <w:t>主要保障3个音视频会议室的本地会议、全国视频会议、全省视频会议及门禁安防系统正常运行。具体内容如下：</w:t>
            </w:r>
          </w:p>
          <w:p>
            <w:pPr>
              <w:ind w:left="120" w:firstLine="240" w:firstLineChars="100"/>
              <w:jc w:val="left"/>
              <w:rPr>
                <w:rFonts w:ascii="宋体" w:hAnsi="宋体" w:cs="宋体"/>
              </w:rPr>
            </w:pPr>
            <w:r>
              <w:rPr>
                <w:rFonts w:hint="eastAsia" w:ascii="宋体" w:hAnsi="宋体" w:cs="宋体"/>
              </w:rPr>
              <w:t>18.现场专人驻守服务：安排现场驻守1人，技术能力应满足驻场工作要求并得到采购人同意。</w:t>
            </w:r>
          </w:p>
          <w:p>
            <w:pPr>
              <w:ind w:left="120" w:firstLine="240" w:firstLineChars="100"/>
              <w:jc w:val="left"/>
              <w:rPr>
                <w:rFonts w:ascii="宋体" w:hAnsi="宋体" w:cs="宋体"/>
              </w:rPr>
            </w:pPr>
            <w:r>
              <w:rPr>
                <w:rFonts w:hint="eastAsia" w:ascii="宋体" w:hAnsi="宋体" w:cs="宋体"/>
              </w:rPr>
              <w:t>19.提供全省视频会议系统管理软件，实现对全省视频会议系统分级分权的管理，对全省司法行政高清视频会议系统中MCU和终端进行统一管理。</w:t>
            </w:r>
          </w:p>
          <w:p>
            <w:pPr>
              <w:ind w:left="120" w:firstLine="240" w:firstLineChars="100"/>
              <w:jc w:val="left"/>
              <w:rPr>
                <w:rFonts w:ascii="宋体" w:hAnsi="宋体" w:cs="宋体"/>
              </w:rPr>
            </w:pPr>
            <w:r>
              <w:rPr>
                <w:rFonts w:hint="eastAsia" w:ascii="宋体" w:hAnsi="宋体" w:cs="宋体"/>
              </w:rPr>
              <w:t>20.对视频会议系统提供每周7天、每天24小时的及时响应服务；随时向服务方提供会议保障服务及疑难问题的解答，尽量向服务方提供好的的建议及最优的解决方案。</w:t>
            </w:r>
          </w:p>
          <w:p>
            <w:pPr>
              <w:ind w:left="120" w:firstLine="240" w:firstLineChars="100"/>
              <w:jc w:val="left"/>
              <w:rPr>
                <w:rFonts w:ascii="宋体" w:hAnsi="宋体" w:cs="宋体"/>
              </w:rPr>
            </w:pPr>
            <w:r>
              <w:rPr>
                <w:rFonts w:hint="eastAsia" w:ascii="宋体" w:hAnsi="宋体" w:cs="宋体"/>
              </w:rPr>
              <w:t>21.接受司法部、省政府每周点名，确保系统正常运行。</w:t>
            </w:r>
          </w:p>
          <w:p>
            <w:pPr>
              <w:ind w:left="120" w:firstLine="240" w:firstLineChars="100"/>
              <w:jc w:val="left"/>
              <w:rPr>
                <w:rFonts w:ascii="宋体" w:hAnsi="宋体" w:cs="宋体"/>
              </w:rPr>
            </w:pPr>
            <w:r>
              <w:rPr>
                <w:rFonts w:hint="eastAsia" w:ascii="宋体" w:hAnsi="宋体" w:cs="宋体"/>
              </w:rPr>
              <w:t>22.配合服务方的会议要求，完成全省视频会议的召开及会议保障工作。</w:t>
            </w:r>
          </w:p>
          <w:p>
            <w:pPr>
              <w:ind w:left="120" w:firstLine="240" w:firstLineChars="100"/>
              <w:jc w:val="left"/>
              <w:rPr>
                <w:rFonts w:ascii="宋体" w:hAnsi="宋体" w:cs="宋体"/>
              </w:rPr>
            </w:pPr>
            <w:r>
              <w:rPr>
                <w:rFonts w:hint="eastAsia" w:ascii="宋体" w:hAnsi="宋体" w:cs="宋体"/>
              </w:rPr>
              <w:t>23.根据司法部的相关会议要求，组建会议，并做好会议保障工作。</w:t>
            </w:r>
          </w:p>
          <w:p>
            <w:pPr>
              <w:ind w:left="120" w:firstLine="240" w:firstLineChars="100"/>
              <w:jc w:val="left"/>
              <w:rPr>
                <w:rFonts w:ascii="宋体" w:hAnsi="宋体" w:cs="宋体"/>
              </w:rPr>
            </w:pPr>
            <w:r>
              <w:rPr>
                <w:rFonts w:hint="eastAsia" w:ascii="宋体" w:hAnsi="宋体" w:cs="宋体"/>
              </w:rPr>
              <w:t>24.根据省政府、省委政法委的相关会议要求，组建会议，并做好会议保障工作。</w:t>
            </w:r>
          </w:p>
          <w:p>
            <w:pPr>
              <w:ind w:left="120" w:firstLine="240" w:firstLineChars="100"/>
              <w:jc w:val="left"/>
              <w:rPr>
                <w:rFonts w:ascii="宋体" w:hAnsi="宋体" w:cs="宋体"/>
              </w:rPr>
            </w:pPr>
            <w:r>
              <w:rPr>
                <w:rFonts w:hint="eastAsia" w:ascii="宋体" w:hAnsi="宋体" w:cs="宋体"/>
              </w:rPr>
              <w:t>25.配合服务方完成外出的视频会议需求，提供技术及相关服务，完成会议保障工作。</w:t>
            </w:r>
          </w:p>
          <w:p>
            <w:pPr>
              <w:ind w:left="120" w:firstLine="240" w:firstLineChars="100"/>
              <w:jc w:val="left"/>
              <w:rPr>
                <w:rFonts w:ascii="宋体" w:hAnsi="宋体" w:cs="宋体"/>
              </w:rPr>
            </w:pPr>
            <w:r>
              <w:rPr>
                <w:rFonts w:hint="eastAsia" w:ascii="宋体" w:hAnsi="宋体" w:cs="宋体"/>
              </w:rPr>
              <w:t>26.配合不同的会议需求，需完</w:t>
            </w:r>
            <w:r>
              <w:rPr>
                <w:rFonts w:hint="eastAsia" w:cs="宋体"/>
              </w:rPr>
              <w:t>全</w:t>
            </w:r>
            <w:r>
              <w:rPr>
                <w:rFonts w:hint="eastAsia" w:ascii="宋体" w:hAnsi="宋体" w:cs="宋体"/>
              </w:rPr>
              <w:t>能熟练操作3个会议室的音视频系统，顺利完成会议的保障工作。</w:t>
            </w:r>
          </w:p>
          <w:p>
            <w:pPr>
              <w:ind w:left="120" w:firstLine="240" w:firstLineChars="100"/>
              <w:jc w:val="left"/>
              <w:rPr>
                <w:rFonts w:ascii="宋体" w:hAnsi="宋体" w:cs="宋体"/>
              </w:rPr>
            </w:pPr>
            <w:r>
              <w:rPr>
                <w:rFonts w:hint="eastAsia" w:ascii="宋体" w:hAnsi="宋体" w:cs="宋体"/>
              </w:rPr>
              <w:t>27.对服务方涉及本项目使用的相关人员进行培训。</w:t>
            </w:r>
          </w:p>
          <w:p>
            <w:pPr>
              <w:ind w:left="120" w:firstLine="240" w:firstLineChars="100"/>
              <w:jc w:val="left"/>
              <w:rPr>
                <w:rFonts w:ascii="宋体" w:hAnsi="宋体" w:cs="宋体"/>
              </w:rPr>
            </w:pPr>
            <w:r>
              <w:rPr>
                <w:rFonts w:hint="eastAsia" w:ascii="宋体" w:hAnsi="宋体" w:cs="宋体"/>
              </w:rPr>
              <w:t>28.为全省市（州）、县（区）司法行政系统的高清视频会议系统建设提供技术支持，配合完成接入。</w:t>
            </w:r>
          </w:p>
          <w:p>
            <w:pPr>
              <w:ind w:left="120" w:firstLine="240" w:firstLineChars="100"/>
              <w:jc w:val="left"/>
              <w:rPr>
                <w:rFonts w:ascii="宋体" w:hAnsi="宋体" w:cs="宋体"/>
              </w:rPr>
            </w:pPr>
            <w:r>
              <w:rPr>
                <w:rFonts w:hint="eastAsia" w:ascii="宋体" w:hAnsi="宋体" w:cs="宋体"/>
              </w:rPr>
              <w:t>29.对2楼会议室、7楼会议室及2楼指挥中心中所包含音频视频系统及相关配套系统存在的问题提供改进建议，积极配合完成改进，提高会议质量。</w:t>
            </w:r>
          </w:p>
          <w:p>
            <w:pPr>
              <w:ind w:left="120" w:firstLine="240" w:firstLineChars="100"/>
              <w:jc w:val="left"/>
              <w:rPr>
                <w:rFonts w:ascii="宋体" w:hAnsi="宋体" w:cs="宋体"/>
              </w:rPr>
            </w:pPr>
            <w:r>
              <w:rPr>
                <w:rFonts w:hint="eastAsia" w:ascii="宋体" w:hAnsi="宋体" w:cs="宋体"/>
              </w:rPr>
              <w:t>30.提供新设备和软件加入系统的调试。</w:t>
            </w:r>
          </w:p>
          <w:p>
            <w:pPr>
              <w:ind w:left="120" w:firstLine="240" w:firstLineChars="100"/>
              <w:jc w:val="left"/>
              <w:rPr>
                <w:rFonts w:ascii="宋体" w:hAnsi="宋体" w:cs="宋体"/>
              </w:rPr>
            </w:pPr>
            <w:r>
              <w:rPr>
                <w:rFonts w:hint="eastAsia" w:ascii="宋体" w:hAnsi="宋体" w:cs="宋体"/>
              </w:rPr>
              <w:t>31.建立详细的档案记录，随时跟踪设备的运行情况及故障发生情况，并定期向服务方负责人提供项目中设备运行情况的调查报告；通过设备运行情况的分析，找出可能存在的潜在问题，预防故障的发生。</w:t>
            </w:r>
          </w:p>
          <w:p>
            <w:pPr>
              <w:widowControl/>
              <w:ind w:left="120" w:firstLine="240" w:firstLineChars="100"/>
              <w:jc w:val="left"/>
              <w:textAlignment w:val="center"/>
              <w:rPr>
                <w:rFonts w:ascii="宋体" w:hAnsi="宋体" w:cs="宋体"/>
                <w:color w:val="000000"/>
              </w:rPr>
            </w:pPr>
            <w:r>
              <w:rPr>
                <w:rFonts w:hint="eastAsia" w:ascii="宋体" w:hAnsi="宋体" w:cs="宋体"/>
              </w:rPr>
              <w:t>32.对现场工作做详细的记录，对设备运行情况、施工中遇到的问题进行备案，以便以后对故障情况进行正确的分析。</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rPr>
            </w:pPr>
            <w:r>
              <w:rPr>
                <w:rFonts w:hint="eastAsia" w:ascii="宋体" w:hAnsi="宋体" w:cs="宋体"/>
                <w:b/>
                <w:bCs/>
                <w:color w:val="000000"/>
                <w:kern w:val="0"/>
                <w:lang w:bidi="ar"/>
              </w:rPr>
              <w:t>4</w:t>
            </w:r>
          </w:p>
        </w:tc>
        <w:tc>
          <w:tcPr>
            <w:tcW w:w="1095" w:type="dxa"/>
            <w:vMerge w:val="continue"/>
            <w:tcBorders>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color w:val="000000"/>
              </w:rPr>
              <w:t>设备质保服务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ind w:left="120" w:firstLine="240" w:firstLineChars="100"/>
              <w:jc w:val="left"/>
              <w:rPr>
                <w:rFonts w:ascii="宋体" w:hAnsi="宋体" w:cs="宋体"/>
              </w:rPr>
            </w:pPr>
            <w:r>
              <w:rPr>
                <w:rFonts w:hint="eastAsia" w:ascii="宋体" w:hAnsi="宋体" w:cs="宋体"/>
              </w:rPr>
              <w:t>33.信息化基础设备硬件维护服务：配合我单位开展计算机信息系统、指挥中心、视频会议系统等主要设备维护服务；开展网络及网络安全系统的网络调整、线路优化、防火墙、路由器、交换机、网闸等设备软件版本升级、设备搬迁等工作，并对调整、优化、升级、修复后的设备运行情况进行专项监控分析工作；开展视频会议系统的网络调整、线路优化、摄像头、MCU、终端、音频系统等设备软件版本升级、设备搬迁等工作，并对调整、优化、升级、修复后的设备运行情况进行专项监控分析工作，确保设备运行正常；开展安防设备系统的网络调整、线路优化、监控摄像头、流媒体服务器等设备软件版本升级、设备搬迁等工作，并对调整、优化、升级、修复后的设备运行情况进行专项监控分析工作，确保设备运行正常；开展各类控制器、指纹机、闭门器配置、维护和故障处理工作，并配合我单位开展线路优化、指纹机、闭门器等设备软件版本升级、链路割接、设备搬迁等工作，并对调整、优化、升级、修复、割接、搬迁后的设备运行情况进行专项监控分析工作，确保设备运行正常。</w:t>
            </w:r>
          </w:p>
          <w:p>
            <w:pPr>
              <w:ind w:left="120" w:firstLine="240" w:firstLineChars="100"/>
              <w:jc w:val="left"/>
              <w:rPr>
                <w:rFonts w:ascii="宋体" w:hAnsi="宋体" w:cs="宋体"/>
              </w:rPr>
            </w:pPr>
            <w:r>
              <w:rPr>
                <w:rFonts w:hint="eastAsia" w:ascii="宋体" w:hAnsi="宋体" w:cs="宋体"/>
              </w:rPr>
              <w:t>34.运维服务管理技术指导服务：根据运维服务管理工作要求，协助和配合开展技术指导服务，协助和配合开展信息化系统升级、搬迁、割接等工作的技术指导服务。</w:t>
            </w:r>
          </w:p>
          <w:p>
            <w:pPr>
              <w:ind w:left="120" w:firstLine="240" w:firstLineChars="100"/>
              <w:jc w:val="left"/>
            </w:pPr>
            <w:r>
              <w:rPr>
                <w:rFonts w:hint="eastAsia" w:ascii="宋体" w:hAnsi="宋体" w:cs="宋体"/>
              </w:rPr>
              <w:t>35.信息化系统备品备件服务：需建立的品备件库，配备足够种类和数量的备品备件，备品备件消耗后应当及时补充，以保证我单位信息化系统的最大无障碍使用时间。同时，维护服务涉及更换设备或零部件时，替换件应当为同等性能指标。补充备品备件所需费用由供应商自行负责。（提供承诺）</w:t>
            </w:r>
          </w:p>
          <w:p>
            <w:pPr>
              <w:ind w:left="120" w:firstLine="240" w:firstLineChars="100"/>
              <w:jc w:val="left"/>
              <w:rPr>
                <w:rFonts w:ascii="宋体" w:hAnsi="宋体" w:cs="宋体"/>
              </w:rPr>
            </w:pPr>
            <w:r>
              <w:rPr>
                <w:rFonts w:hint="eastAsia" w:ascii="宋体" w:hAnsi="宋体" w:cs="宋体"/>
              </w:rPr>
              <w:t>36.</w:t>
            </w:r>
            <w:r>
              <w:rPr>
                <w:rFonts w:hint="eastAsia"/>
              </w:rPr>
              <w:t xml:space="preserve"> </w:t>
            </w:r>
            <w:r>
              <w:rPr>
                <w:rFonts w:hint="eastAsia" w:ascii="宋体" w:hAnsi="宋体" w:cs="宋体"/>
              </w:rPr>
              <w:t>为保证网络环境安全性，供应商提供信息化设施设备质保清单中终端安全管理、终端安全管理（国产）原厂售后服务承诺函。（提供承诺函）</w:t>
            </w:r>
          </w:p>
          <w:p>
            <w:pPr>
              <w:ind w:left="120" w:firstLine="240" w:firstLineChars="100"/>
              <w:jc w:val="left"/>
              <w:rPr>
                <w:rFonts w:ascii="宋体" w:hAnsi="宋体" w:cs="宋体"/>
              </w:rPr>
            </w:pPr>
            <w:r>
              <w:rPr>
                <w:rFonts w:hint="eastAsia" w:ascii="宋体" w:hAnsi="宋体" w:cs="宋体"/>
              </w:rPr>
              <w:t>37.维护服务等级调整服务：及时响应各类临时、应急或紧急状况下各类提升服务等级的要求，包括但不限于增加现场服务内容和现场技术支持人员以及提供应急设备、工具等，不得影响我单位工作的顺利开展。出现问题以后恢复时间不超过七天，特殊情况除外。</w:t>
            </w:r>
          </w:p>
          <w:p>
            <w:pPr>
              <w:widowControl/>
              <w:ind w:left="120" w:firstLine="240" w:firstLineChars="100"/>
              <w:jc w:val="left"/>
              <w:textAlignment w:val="center"/>
              <w:rPr>
                <w:rFonts w:ascii="宋体" w:hAnsi="宋体" w:cs="宋体"/>
              </w:rPr>
            </w:pPr>
            <w:r>
              <w:rPr>
                <w:rFonts w:hint="eastAsia" w:ascii="宋体" w:hAnsi="宋体" w:cs="宋体"/>
              </w:rPr>
              <w:t>38.为保证网络环境安全性，供应商提供信息化设施设备质保清单中网闸、互联网边界安全网关(VPN)、入侵防御原厂售后服务承诺函。（提供承诺函）</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kern w:val="0"/>
                <w:lang w:bidi="ar"/>
              </w:rPr>
            </w:pPr>
            <w:r>
              <w:rPr>
                <w:rFonts w:hint="eastAsia" w:ascii="宋体" w:hAnsi="宋体" w:cs="宋体"/>
                <w:b/>
                <w:bCs/>
                <w:color w:val="000000"/>
                <w:kern w:val="0"/>
                <w:lang w:bidi="ar"/>
              </w:rPr>
              <w:t>5</w:t>
            </w:r>
          </w:p>
        </w:tc>
        <w:tc>
          <w:tcPr>
            <w:tcW w:w="1095" w:type="dxa"/>
            <w:vMerge w:val="restart"/>
            <w:tcBorders>
              <w:top w:val="single" w:color="000000" w:sz="4" w:space="0"/>
              <w:left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color w:val="000000"/>
                <w:kern w:val="0"/>
                <w:lang w:bidi="ar"/>
              </w:rPr>
              <w:t>网络安全专项服务</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textAlignment w:val="center"/>
              <w:rPr>
                <w:rFonts w:ascii="宋体" w:hAnsi="宋体" w:cs="宋体"/>
                <w:color w:val="000000"/>
              </w:rPr>
            </w:pPr>
            <w:r>
              <w:rPr>
                <w:rFonts w:hint="eastAsia" w:ascii="宋体" w:hAnsi="宋体" w:cs="宋体"/>
                <w:bCs/>
              </w:rPr>
              <w:t>资产梳理服务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rPr>
            </w:pPr>
            <w:r>
              <w:rPr>
                <w:rFonts w:hint="eastAsia" w:ascii="宋体" w:hAnsi="宋体" w:cs="宋体"/>
                <w:color w:val="000000"/>
              </w:rPr>
              <w:t>39.供应商对我厅信息系统资产进行梳理，对我厅现有互联网和内网资产进行有效识别，通过对资产的识别收敛，将我厅现有所有资产纳入资产管理台账，便于我厅全面掌握资产的安全信息，为后续检查、评估奠定基础，从而一定程度上降低系统被攻击的可能。</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40.服务结束后向我厅提交《资产梳理报告》。</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kern w:val="0"/>
                <w:lang w:bidi="ar"/>
              </w:rPr>
            </w:pPr>
            <w:r>
              <w:rPr>
                <w:rFonts w:hint="eastAsia" w:ascii="宋体" w:hAnsi="宋体" w:cs="宋体"/>
                <w:b/>
                <w:bCs/>
                <w:color w:val="000000"/>
                <w:kern w:val="0"/>
                <w:lang w:bidi="ar"/>
              </w:rPr>
              <w:t>6</w:t>
            </w:r>
          </w:p>
        </w:tc>
        <w:tc>
          <w:tcPr>
            <w:tcW w:w="1095" w:type="dxa"/>
            <w:vMerge w:val="continue"/>
            <w:tcBorders>
              <w:left w:val="single" w:color="000000" w:sz="4" w:space="0"/>
              <w:right w:val="single" w:color="000000" w:sz="4" w:space="0"/>
            </w:tcBorders>
            <w:noWrap w:val="0"/>
            <w:vAlign w:val="center"/>
          </w:tcPr>
          <w:p>
            <w:pPr>
              <w:ind w:left="120"/>
              <w:jc w:val="center"/>
              <w:textAlignment w:val="center"/>
              <w:rPr>
                <w:rFonts w:ascii="宋体" w:hAnsi="宋体" w:cs="宋体"/>
                <w:color w:val="000000"/>
                <w:kern w:val="0"/>
                <w:lang w:bidi="ar"/>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bCs/>
              </w:rPr>
              <w:t>网络安全专项检查服务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rPr>
            </w:pPr>
            <w:r>
              <w:rPr>
                <w:rFonts w:hint="eastAsia" w:ascii="宋体" w:hAnsi="宋体" w:cs="宋体"/>
                <w:color w:val="000000"/>
              </w:rPr>
              <w:t>41.供应商利用对我厅信息系统资产梳理的结果，对我厅现有资产进行安全专项检查，将安全专项检查问题统一进行整改，避免由于低级的错误管理，导致我厅系统被攻击。</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42.检查工作主要包括：漏洞风险评估、安全配置风险检查、弱口令检查、敏感信息泄露检查、违规外联检查、安全防护措施检查、资产暴露检查、远程安全接入检查、供应链安全风险排查、网络域间隔离措施检查等。</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43.供应商对所发现的安全漏洞及安全风险，提出整改建议，并协助单位完成整改。</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kern w:val="0"/>
                <w:lang w:bidi="ar"/>
              </w:rPr>
            </w:pPr>
            <w:r>
              <w:rPr>
                <w:rFonts w:hint="eastAsia" w:ascii="宋体" w:hAnsi="宋体" w:cs="宋体"/>
                <w:b/>
                <w:bCs/>
                <w:color w:val="000000"/>
                <w:kern w:val="0"/>
                <w:lang w:bidi="ar"/>
              </w:rPr>
              <w:t>7</w:t>
            </w:r>
          </w:p>
        </w:tc>
        <w:tc>
          <w:tcPr>
            <w:tcW w:w="1095" w:type="dxa"/>
            <w:vMerge w:val="continue"/>
            <w:tcBorders>
              <w:left w:val="single" w:color="000000" w:sz="4" w:space="0"/>
              <w:right w:val="single" w:color="000000" w:sz="4" w:space="0"/>
            </w:tcBorders>
            <w:noWrap w:val="0"/>
            <w:vAlign w:val="center"/>
          </w:tcPr>
          <w:p>
            <w:pPr>
              <w:ind w:left="120"/>
              <w:jc w:val="center"/>
              <w:textAlignment w:val="center"/>
              <w:rPr>
                <w:rFonts w:ascii="宋体" w:hAnsi="宋体" w:cs="宋体"/>
                <w:color w:val="000000"/>
                <w:kern w:val="0"/>
                <w:lang w:bidi="ar"/>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bCs/>
              </w:rPr>
              <w:t>网络架构风险评估服务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rPr>
            </w:pPr>
            <w:r>
              <w:rPr>
                <w:rFonts w:hint="eastAsia" w:ascii="宋体" w:hAnsi="宋体" w:cs="宋体"/>
                <w:color w:val="000000"/>
              </w:rPr>
              <w:t>44.供应商通过对我厅整个组织的网络体系进行深入调研，全面对网络架构安全性进行检查分析，从整体结构合理性、设计与实际符合性与优化调整给出评估建议。检测内容包括区域划分合理性、业务类型及分布安全分析、高可用性、安全策略等。</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kern w:val="0"/>
                <w:lang w:bidi="ar"/>
              </w:rPr>
            </w:pPr>
            <w:r>
              <w:rPr>
                <w:rFonts w:hint="eastAsia" w:ascii="宋体" w:hAnsi="宋体" w:cs="宋体"/>
                <w:b/>
                <w:bCs/>
                <w:color w:val="000000"/>
                <w:kern w:val="0"/>
                <w:lang w:bidi="ar"/>
              </w:rPr>
              <w:t>8</w:t>
            </w:r>
          </w:p>
        </w:tc>
        <w:tc>
          <w:tcPr>
            <w:tcW w:w="1095" w:type="dxa"/>
            <w:vMerge w:val="continue"/>
            <w:tcBorders>
              <w:left w:val="single" w:color="000000" w:sz="4" w:space="0"/>
              <w:right w:val="single" w:color="000000" w:sz="4" w:space="0"/>
            </w:tcBorders>
            <w:noWrap w:val="0"/>
            <w:vAlign w:val="center"/>
          </w:tcPr>
          <w:p>
            <w:pPr>
              <w:ind w:left="120"/>
              <w:jc w:val="center"/>
              <w:textAlignment w:val="center"/>
              <w:rPr>
                <w:rFonts w:ascii="宋体" w:hAnsi="宋体" w:cs="宋体"/>
                <w:color w:val="000000"/>
                <w:kern w:val="0"/>
                <w:lang w:bidi="ar"/>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pStyle w:val="3"/>
              <w:snapToGrid w:val="0"/>
              <w:ind w:left="120"/>
              <w:outlineLvl w:val="1"/>
              <w:rPr>
                <w:rFonts w:hAnsi="宋体" w:cs="宋体"/>
                <w:bCs/>
                <w:szCs w:val="24"/>
              </w:rPr>
            </w:pPr>
            <w:r>
              <w:rPr>
                <w:rFonts w:hint="eastAsia" w:hAnsi="宋体" w:cs="宋体"/>
                <w:bCs/>
                <w:szCs w:val="24"/>
              </w:rPr>
              <w:t>敏感信息排查服务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rPr>
            </w:pPr>
            <w:r>
              <w:rPr>
                <w:rFonts w:hint="eastAsia" w:ascii="宋体" w:hAnsi="宋体" w:cs="宋体"/>
                <w:color w:val="000000"/>
              </w:rPr>
              <w:t>45.供应商根据我厅要求及对敏感信息排查的要求，对互联网中涉及我厅各类敏感信息进行安全排查，降低攻击者获取我厅敏感信息的可能，降低我厅被攻击的可能。</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kern w:val="0"/>
                <w:lang w:bidi="ar"/>
              </w:rPr>
            </w:pPr>
            <w:r>
              <w:rPr>
                <w:rFonts w:hint="eastAsia" w:ascii="宋体" w:hAnsi="宋体" w:cs="宋体"/>
                <w:b/>
                <w:bCs/>
                <w:color w:val="000000"/>
                <w:kern w:val="0"/>
                <w:lang w:bidi="ar"/>
              </w:rPr>
              <w:t>9</w:t>
            </w:r>
          </w:p>
        </w:tc>
        <w:tc>
          <w:tcPr>
            <w:tcW w:w="1095" w:type="dxa"/>
            <w:vMerge w:val="continue"/>
            <w:tcBorders>
              <w:left w:val="single" w:color="000000" w:sz="4" w:space="0"/>
              <w:right w:val="single" w:color="000000" w:sz="4" w:space="0"/>
            </w:tcBorders>
            <w:noWrap w:val="0"/>
            <w:vAlign w:val="center"/>
          </w:tcPr>
          <w:p>
            <w:pPr>
              <w:ind w:left="120"/>
              <w:jc w:val="center"/>
              <w:textAlignment w:val="center"/>
              <w:rPr>
                <w:rFonts w:ascii="宋体" w:hAnsi="宋体" w:cs="宋体"/>
                <w:color w:val="000000"/>
                <w:kern w:val="0"/>
                <w:lang w:bidi="ar"/>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bCs/>
              </w:rPr>
              <w:t>威胁建模服务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rPr>
            </w:pPr>
            <w:r>
              <w:rPr>
                <w:rFonts w:hint="eastAsia" w:ascii="宋体" w:hAnsi="宋体" w:cs="宋体"/>
              </w:rPr>
              <w:t>46.供应商对我厅核心业务系统的受攻击面进行建模分析，从攻击源、攻击路径等层面进行分析，尽可能的全面发现攻击源和攻击路径，通过对攻击源和攻击路径的分析，使防守人员可在各源头和攻击路径上进行封堵防护，保障我厅核心业务系统的安全。</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kern w:val="0"/>
                <w:lang w:bidi="ar"/>
              </w:rPr>
            </w:pPr>
            <w:r>
              <w:rPr>
                <w:rFonts w:hint="eastAsia" w:ascii="宋体" w:hAnsi="宋体" w:cs="宋体"/>
                <w:b/>
                <w:bCs/>
                <w:color w:val="000000"/>
                <w:kern w:val="0"/>
                <w:lang w:bidi="ar"/>
              </w:rPr>
              <w:t>1</w:t>
            </w:r>
            <w:r>
              <w:rPr>
                <w:rFonts w:ascii="宋体" w:hAnsi="宋体" w:cs="宋体"/>
                <w:b/>
                <w:bCs/>
                <w:color w:val="000000"/>
                <w:kern w:val="0"/>
                <w:lang w:bidi="ar"/>
              </w:rPr>
              <w:t>0</w:t>
            </w:r>
          </w:p>
        </w:tc>
        <w:tc>
          <w:tcPr>
            <w:tcW w:w="1095" w:type="dxa"/>
            <w:vMerge w:val="continue"/>
            <w:tcBorders>
              <w:left w:val="single" w:color="000000" w:sz="4" w:space="0"/>
              <w:right w:val="single" w:color="000000" w:sz="4" w:space="0"/>
            </w:tcBorders>
            <w:noWrap w:val="0"/>
            <w:vAlign w:val="center"/>
          </w:tcPr>
          <w:p>
            <w:pPr>
              <w:ind w:left="120"/>
              <w:jc w:val="center"/>
              <w:textAlignment w:val="center"/>
              <w:rPr>
                <w:rFonts w:ascii="宋体" w:hAnsi="宋体" w:cs="宋体"/>
                <w:color w:val="000000"/>
                <w:kern w:val="0"/>
                <w:lang w:bidi="ar"/>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bCs/>
              </w:rPr>
              <w:t>红队测试服务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rPr>
            </w:pPr>
            <w:r>
              <w:rPr>
                <w:rFonts w:hint="eastAsia" w:ascii="宋体" w:hAnsi="宋体" w:cs="宋体"/>
                <w:color w:val="000000"/>
              </w:rPr>
              <w:t>47.供应商提供不局限于传统的渗透测试，采用背靠背方式贴近真实攻击，侧重绕过防御体系，达成获取业务权限或数据的目标，以便我厅检验供应商在真实攻击中纵深防御能力、告警运营质量、应急处置能力。</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48.供应商着重于针对单位的人员、业务系统、供应链、办公系统、物理安全等真实脆弱点进行攻击评估，根据评估结果结合我厅实际安全需求，给出梯度式安全防御方案，对易受攻击的核心节点进行优先防御，有效提高攻击者成本。</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kern w:val="0"/>
                <w:lang w:bidi="ar"/>
              </w:rPr>
            </w:pPr>
            <w:r>
              <w:rPr>
                <w:rFonts w:hint="eastAsia" w:ascii="宋体" w:hAnsi="宋体" w:cs="宋体"/>
                <w:b/>
                <w:bCs/>
                <w:color w:val="000000"/>
                <w:kern w:val="0"/>
                <w:lang w:bidi="ar"/>
              </w:rPr>
              <w:t>1</w:t>
            </w:r>
            <w:r>
              <w:rPr>
                <w:rFonts w:ascii="宋体" w:hAnsi="宋体" w:cs="宋体"/>
                <w:b/>
                <w:bCs/>
                <w:color w:val="000000"/>
                <w:kern w:val="0"/>
                <w:lang w:bidi="ar"/>
              </w:rPr>
              <w:t>1</w:t>
            </w:r>
          </w:p>
        </w:tc>
        <w:tc>
          <w:tcPr>
            <w:tcW w:w="1095" w:type="dxa"/>
            <w:vMerge w:val="continue"/>
            <w:tcBorders>
              <w:left w:val="single" w:color="000000" w:sz="4" w:space="0"/>
              <w:right w:val="single" w:color="000000" w:sz="4" w:space="0"/>
            </w:tcBorders>
            <w:noWrap w:val="0"/>
            <w:vAlign w:val="center"/>
          </w:tcPr>
          <w:p>
            <w:pPr>
              <w:ind w:left="120"/>
              <w:jc w:val="center"/>
              <w:textAlignment w:val="center"/>
              <w:rPr>
                <w:rFonts w:ascii="宋体" w:hAnsi="宋体" w:cs="宋体"/>
                <w:color w:val="000000"/>
                <w:kern w:val="0"/>
                <w:lang w:bidi="ar"/>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bCs/>
              </w:rPr>
              <w:t>外网安全监测</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rPr>
            </w:pPr>
            <w:r>
              <w:rPr>
                <w:rFonts w:hint="eastAsia" w:ascii="宋体" w:hAnsi="宋体" w:cs="宋体"/>
                <w:color w:val="000000"/>
              </w:rPr>
              <w:t>49.供应商应对我厅互联网系统尤其是网站系统进行统一监测、防护，采用信息自主研发网站防御系统，对网站或web系统进行严格的监测和防护。</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kern w:val="0"/>
                <w:lang w:bidi="ar"/>
              </w:rPr>
            </w:pPr>
            <w:r>
              <w:rPr>
                <w:rFonts w:hint="eastAsia" w:ascii="宋体" w:hAnsi="宋体" w:cs="宋体"/>
                <w:b/>
                <w:bCs/>
                <w:color w:val="000000"/>
                <w:kern w:val="0"/>
                <w:lang w:bidi="ar"/>
              </w:rPr>
              <w:t>1</w:t>
            </w:r>
            <w:r>
              <w:rPr>
                <w:rFonts w:ascii="宋体" w:hAnsi="宋体" w:cs="宋体"/>
                <w:b/>
                <w:bCs/>
                <w:color w:val="000000"/>
                <w:kern w:val="0"/>
                <w:lang w:bidi="ar"/>
              </w:rPr>
              <w:t>2</w:t>
            </w:r>
          </w:p>
        </w:tc>
        <w:tc>
          <w:tcPr>
            <w:tcW w:w="1095" w:type="dxa"/>
            <w:vMerge w:val="continue"/>
            <w:tcBorders>
              <w:left w:val="single" w:color="000000" w:sz="4" w:space="0"/>
              <w:right w:val="single" w:color="000000" w:sz="4" w:space="0"/>
            </w:tcBorders>
            <w:noWrap w:val="0"/>
            <w:vAlign w:val="center"/>
          </w:tcPr>
          <w:p>
            <w:pPr>
              <w:ind w:left="120"/>
              <w:jc w:val="center"/>
              <w:textAlignment w:val="center"/>
              <w:rPr>
                <w:rFonts w:ascii="宋体" w:hAnsi="宋体" w:cs="宋体"/>
                <w:color w:val="000000"/>
                <w:kern w:val="0"/>
                <w:lang w:bidi="ar"/>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bCs/>
              </w:rPr>
              <w:t>内网安全监测</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rPr>
            </w:pPr>
            <w:r>
              <w:rPr>
                <w:rFonts w:hint="eastAsia" w:ascii="宋体" w:hAnsi="宋体" w:cs="宋体"/>
                <w:color w:val="000000"/>
              </w:rPr>
              <w:t>50.供应商对我厅内部网络系统尤其是核心业务系统进行监测，内网安全监测将依托于我厅现有网络安全防护措施，依托现有安全设备，对整个内网安全态势进行监测分析。</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51.在我厅不具备安全防护措施或安全设备缺失时，供应商在防守服务时期提供相应的安全防护产品，为我厅进行临时的安全防护保障。</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52.内网安全监测主要从内网流量监控、恶意扫描监控、数据窃取监控、网络病毒监控、恶意行为监控及告警信息监控等层面对整个内网环境进行监测把控。</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kern w:val="0"/>
                <w:lang w:bidi="ar"/>
              </w:rPr>
            </w:pPr>
            <w:r>
              <w:rPr>
                <w:rFonts w:hint="eastAsia" w:ascii="宋体" w:hAnsi="宋体" w:cs="宋体"/>
                <w:b/>
                <w:bCs/>
                <w:color w:val="000000"/>
                <w:kern w:val="0"/>
                <w:lang w:bidi="ar"/>
              </w:rPr>
              <w:t>1</w:t>
            </w:r>
            <w:r>
              <w:rPr>
                <w:rFonts w:ascii="宋体" w:hAnsi="宋体" w:cs="宋体"/>
                <w:b/>
                <w:bCs/>
                <w:color w:val="000000"/>
                <w:kern w:val="0"/>
                <w:lang w:bidi="ar"/>
              </w:rPr>
              <w:t>3</w:t>
            </w:r>
          </w:p>
        </w:tc>
        <w:tc>
          <w:tcPr>
            <w:tcW w:w="1095" w:type="dxa"/>
            <w:vMerge w:val="continue"/>
            <w:tcBorders>
              <w:left w:val="single" w:color="000000" w:sz="4" w:space="0"/>
              <w:right w:val="single" w:color="000000" w:sz="4" w:space="0"/>
            </w:tcBorders>
            <w:noWrap w:val="0"/>
            <w:vAlign w:val="center"/>
          </w:tcPr>
          <w:p>
            <w:pPr>
              <w:ind w:left="120"/>
              <w:jc w:val="center"/>
              <w:textAlignment w:val="center"/>
              <w:rPr>
                <w:rFonts w:ascii="宋体" w:hAnsi="宋体" w:cs="宋体"/>
                <w:color w:val="000000"/>
                <w:kern w:val="0"/>
                <w:lang w:bidi="ar"/>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bCs/>
              </w:rPr>
              <w:t>安全专家值守</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rPr>
            </w:pPr>
            <w:r>
              <w:rPr>
                <w:rFonts w:hint="eastAsia" w:ascii="宋体" w:hAnsi="宋体" w:cs="宋体"/>
                <w:color w:val="000000"/>
              </w:rPr>
              <w:t>53.在防守期间供应商提供安全专家值守，每天现场值守人数不低于4人，服务期内总服务天数不低于60天。指派高级安全工程师进行，对于监测发现的安全事件如：网络入侵事件、病毒爆发、遭受拒绝服务攻击等，现场值守人员将协助我厅进行应急处置，并溯源分析攻击源头，溯源分析将结合现有网络安全设备（监测和防护），对内外网流量进行分析、网络层流量分析、应用层流量分析、安全预警信息分析，进行整体事件的溯源。</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54.同时提供整体加固修复方案。必要时，供应商配合第三方安全服务机构进行安全应急响应服务。安全值守期间，根据单位的要求，定期向我厅提交《安全值守报告》。</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kern w:val="0"/>
                <w:lang w:bidi="ar"/>
              </w:rPr>
            </w:pPr>
            <w:r>
              <w:rPr>
                <w:rFonts w:hint="eastAsia" w:ascii="宋体" w:hAnsi="宋体" w:cs="宋体"/>
                <w:b/>
                <w:bCs/>
                <w:color w:val="000000"/>
                <w:kern w:val="0"/>
                <w:lang w:bidi="ar"/>
              </w:rPr>
              <w:t>1</w:t>
            </w:r>
            <w:r>
              <w:rPr>
                <w:rFonts w:ascii="宋体" w:hAnsi="宋体" w:cs="宋体"/>
                <w:b/>
                <w:bCs/>
                <w:color w:val="000000"/>
                <w:kern w:val="0"/>
                <w:lang w:bidi="ar"/>
              </w:rPr>
              <w:t>4</w:t>
            </w:r>
          </w:p>
        </w:tc>
        <w:tc>
          <w:tcPr>
            <w:tcW w:w="1095" w:type="dxa"/>
            <w:vMerge w:val="continue"/>
            <w:tcBorders>
              <w:left w:val="single" w:color="000000" w:sz="4" w:space="0"/>
              <w:right w:val="single" w:color="000000" w:sz="4" w:space="0"/>
            </w:tcBorders>
            <w:noWrap w:val="0"/>
            <w:vAlign w:val="center"/>
          </w:tcPr>
          <w:p>
            <w:pPr>
              <w:ind w:left="120"/>
              <w:jc w:val="center"/>
              <w:textAlignment w:val="center"/>
              <w:rPr>
                <w:rFonts w:ascii="宋体" w:hAnsi="宋体" w:cs="宋体"/>
                <w:color w:val="000000"/>
                <w:kern w:val="0"/>
                <w:lang w:bidi="ar"/>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color w:val="000000"/>
              </w:rPr>
              <w:t>威胁情报共享服务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rPr>
            </w:pPr>
            <w:r>
              <w:rPr>
                <w:rFonts w:hint="eastAsia" w:ascii="宋体" w:hAnsi="宋体" w:cs="宋体"/>
                <w:color w:val="000000"/>
              </w:rPr>
              <w:t>55.供应商利用威胁情报系统、漏洞管理系统以及大数据安全分析平台等服务工具，将在互联网侧捕捉到的最新的攻击行为以及攻击热点信息以及0day漏洞、高危漏洞等信息，以及供应商在其他防守工作中获取到的一些攻击手法和漏洞信息，及时同步到支撑单位，确保我厅在防守期间能够第一时间对行为和漏洞作出响应。</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rPr>
            </w:pPr>
            <w:r>
              <w:rPr>
                <w:rFonts w:hint="eastAsia" w:ascii="宋体" w:hAnsi="宋体" w:cs="宋体"/>
                <w:b/>
                <w:bCs/>
                <w:color w:val="000000"/>
                <w:kern w:val="0"/>
                <w:lang w:bidi="ar"/>
              </w:rPr>
              <w:t>1</w:t>
            </w:r>
            <w:r>
              <w:rPr>
                <w:rFonts w:ascii="宋体" w:hAnsi="宋体" w:cs="宋体"/>
                <w:b/>
                <w:bCs/>
                <w:color w:val="000000"/>
                <w:kern w:val="0"/>
                <w:lang w:bidi="ar"/>
              </w:rPr>
              <w:t>5</w:t>
            </w:r>
          </w:p>
        </w:tc>
        <w:tc>
          <w:tcPr>
            <w:tcW w:w="1095" w:type="dxa"/>
            <w:vMerge w:val="continue"/>
            <w:tcBorders>
              <w:left w:val="single" w:color="000000" w:sz="4" w:space="0"/>
              <w:right w:val="single" w:color="000000" w:sz="4" w:space="0"/>
            </w:tcBorders>
            <w:noWrap w:val="0"/>
            <w:vAlign w:val="center"/>
          </w:tcPr>
          <w:p>
            <w:pPr>
              <w:ind w:left="120"/>
              <w:jc w:val="center"/>
              <w:textAlignment w:val="center"/>
              <w:rPr>
                <w:rFonts w:ascii="宋体" w:hAnsi="宋体" w:cs="宋体"/>
                <w:color w:val="000000"/>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color w:val="000000"/>
              </w:rPr>
              <w:t>攻击诱捕与反制服务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rPr>
            </w:pPr>
            <w:r>
              <w:rPr>
                <w:rFonts w:hint="eastAsia" w:ascii="宋体" w:hAnsi="宋体" w:cs="宋体"/>
                <w:color w:val="000000"/>
              </w:rPr>
              <w:t>56.供应商对我厅提供通过对模拟目标系统使得攻击行为在模拟环境中“打转”，延缓真正的攻击行为，为我厅防守提供时间保障。在监测的同时应对发现的攻击ip进行溯源以及敏感信息的反向获取。</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rPr>
            </w:pPr>
            <w:r>
              <w:rPr>
                <w:rFonts w:hint="eastAsia" w:ascii="宋体" w:hAnsi="宋体" w:cs="宋体"/>
                <w:b/>
                <w:bCs/>
                <w:color w:val="000000"/>
                <w:kern w:val="0"/>
                <w:lang w:bidi="ar"/>
              </w:rPr>
              <w:t>1</w:t>
            </w:r>
            <w:r>
              <w:rPr>
                <w:rFonts w:ascii="宋体" w:hAnsi="宋体" w:cs="宋体"/>
                <w:b/>
                <w:bCs/>
                <w:color w:val="000000"/>
                <w:kern w:val="0"/>
                <w:lang w:bidi="ar"/>
              </w:rPr>
              <w:t>6</w:t>
            </w:r>
          </w:p>
        </w:tc>
        <w:tc>
          <w:tcPr>
            <w:tcW w:w="1095" w:type="dxa"/>
            <w:vMerge w:val="continue"/>
            <w:tcBorders>
              <w:left w:val="single" w:color="000000" w:sz="4" w:space="0"/>
              <w:right w:val="single" w:color="000000" w:sz="4" w:space="0"/>
            </w:tcBorders>
            <w:noWrap w:val="0"/>
            <w:vAlign w:val="center"/>
          </w:tcPr>
          <w:p>
            <w:pPr>
              <w:ind w:left="120"/>
              <w:jc w:val="center"/>
              <w:textAlignment w:val="center"/>
              <w:rPr>
                <w:rFonts w:ascii="宋体" w:hAnsi="宋体" w:cs="宋体"/>
                <w:color w:val="000000"/>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color w:val="000000"/>
              </w:rPr>
              <w:t>防守工作复盘及总结</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rPr>
            </w:pPr>
            <w:r>
              <w:rPr>
                <w:rFonts w:hint="eastAsia" w:ascii="宋体" w:hAnsi="宋体" w:cs="宋体"/>
                <w:color w:val="000000"/>
              </w:rPr>
              <w:t>57.供应商在我厅防守工作结束后进行全方面的梳理，包括安全检查、安全加固、攻防演练、安全保障等内容。从威胁发现能力、威胁处置能力、安全防护能力、应急处置能力等角度，对整个防守服务期间的工作进行优势总结。对威胁发现能力、威胁处置能力、安全防护能力、应急处置能力、防护策略缺陷等角度进行劣势分析。对安全检查进行总结、安全防守进行总结、对安全防守成果进行汇报，为后续安全整改提出建议。</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58.防守工作复盘及总结结束后向我厅提交《总结分析报告》。</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rPr>
            </w:pPr>
            <w:r>
              <w:rPr>
                <w:rFonts w:hint="eastAsia" w:ascii="宋体" w:hAnsi="宋体" w:cs="宋体"/>
                <w:b/>
                <w:bCs/>
                <w:color w:val="000000"/>
                <w:kern w:val="0"/>
                <w:lang w:bidi="ar"/>
              </w:rPr>
              <w:t>1</w:t>
            </w:r>
            <w:r>
              <w:rPr>
                <w:rFonts w:ascii="宋体" w:hAnsi="宋体" w:cs="宋体"/>
                <w:b/>
                <w:bCs/>
                <w:color w:val="000000"/>
                <w:kern w:val="0"/>
                <w:lang w:bidi="ar"/>
              </w:rPr>
              <w:t>7</w:t>
            </w:r>
          </w:p>
        </w:tc>
        <w:tc>
          <w:tcPr>
            <w:tcW w:w="1095" w:type="dxa"/>
            <w:vMerge w:val="continue"/>
            <w:tcBorders>
              <w:left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color w:val="000000"/>
              </w:rPr>
              <w:t>安全优化整改建议</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rPr>
            </w:pPr>
            <w:r>
              <w:rPr>
                <w:rFonts w:hint="eastAsia" w:ascii="宋体" w:hAnsi="宋体" w:cs="宋体"/>
                <w:color w:val="000000"/>
              </w:rPr>
              <w:t>59.供应商针对防守工作中出现的安全风险及安全事件进行分析，对我厅现有防护体系进行调整和优化，提出整改建议，形成整改方案。向我厅提交《安全优化整改建议报告》。</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kern w:val="0"/>
                <w:lang w:bidi="ar"/>
              </w:rPr>
            </w:pPr>
            <w:r>
              <w:rPr>
                <w:rFonts w:hint="eastAsia" w:ascii="宋体" w:hAnsi="宋体" w:cs="宋体"/>
                <w:b/>
                <w:bCs/>
                <w:color w:val="000000"/>
                <w:kern w:val="0"/>
                <w:lang w:bidi="ar"/>
              </w:rPr>
              <w:t>1</w:t>
            </w:r>
            <w:r>
              <w:rPr>
                <w:rFonts w:ascii="宋体" w:hAnsi="宋体" w:cs="宋体"/>
                <w:b/>
                <w:bCs/>
                <w:color w:val="000000"/>
                <w:kern w:val="0"/>
                <w:lang w:bidi="ar"/>
              </w:rPr>
              <w:t>8</w:t>
            </w:r>
          </w:p>
        </w:tc>
        <w:tc>
          <w:tcPr>
            <w:tcW w:w="1095" w:type="dxa"/>
            <w:vMerge w:val="continue"/>
            <w:tcBorders>
              <w:left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color w:val="000000"/>
              </w:rPr>
              <w:t>提供技术培训服务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rPr>
            </w:pPr>
            <w:r>
              <w:rPr>
                <w:rFonts w:hint="eastAsia" w:ascii="宋体" w:hAnsi="宋体" w:cs="宋体"/>
                <w:color w:val="000000"/>
              </w:rPr>
              <w:t>60.供应商对涉及红蓝对抗和重要时期保障工作的部门人员进行培训，内容主要是针对红蓝队在攻击和防守层面的注意事项以及如何配合单位完成演练活动。</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61.服务期间在我厅指定时间和地点至少安排1次培训，总培训时长不低于6小时。培训结束向我厅提交《技术培训报告》。</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kern w:val="0"/>
                <w:lang w:bidi="ar"/>
              </w:rPr>
            </w:pPr>
            <w:r>
              <w:rPr>
                <w:rFonts w:hint="eastAsia" w:ascii="宋体" w:hAnsi="宋体" w:cs="宋体"/>
                <w:b/>
                <w:bCs/>
                <w:color w:val="000000"/>
                <w:kern w:val="0"/>
                <w:lang w:bidi="ar"/>
              </w:rPr>
              <w:t>1</w:t>
            </w:r>
            <w:r>
              <w:rPr>
                <w:rFonts w:ascii="宋体" w:hAnsi="宋体" w:cs="宋体"/>
                <w:b/>
                <w:bCs/>
                <w:color w:val="000000"/>
                <w:kern w:val="0"/>
                <w:lang w:bidi="ar"/>
              </w:rPr>
              <w:t>9</w:t>
            </w:r>
          </w:p>
        </w:tc>
        <w:tc>
          <w:tcPr>
            <w:tcW w:w="1095" w:type="dxa"/>
            <w:vMerge w:val="continue"/>
            <w:tcBorders>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color w:val="000000"/>
              </w:rPr>
              <w:t>服务工具</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rPr>
            </w:pPr>
            <w:r>
              <w:rPr>
                <w:rFonts w:hint="eastAsia" w:ascii="宋体" w:hAnsi="宋体" w:cs="宋体"/>
                <w:color w:val="000000"/>
              </w:rPr>
              <w:t>62.为保障服务效果，供应商应在防护期间提供必要的服务工具。服务工具在采购人机房部署时间不低于3个月。</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63.服务工具支持大屏展示网络攻击态势，包括攻击地图、紧急事件数/总数、恶意文件数/扫描总数、风险趋势（高、中、低风险）、流量分析（吞吐量、HTTP流量、DNS流量）、高危风险类别排名、攻击源区域排名、紧急事件/高危事件。（提供功能截图）</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64.服务工具具备针对数据库每张表、每个字段的内容进行敏感数据探测能力，敏感信息可由用户自定义。（提供功能截图进行证明）</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65.服务工具具备数据库内核入侵隐藏用户的探测方法能力，并提供扫描报告。（提供功能截图进行证明）</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66.服务工具具备沙箱功能，可动态执行可疑文件，分析代码进程、网络、文件等行为，并与进行关联分析。（提供国家认可的机构出具的证书或检验检测报告）</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67.服务工具可实现沙箱逃逸检测。当恶意文件进行逃逸尝试，在沙箱报告中进行体现。（提供国家认可的机构出具的证书或检验检测报告）</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68.服务工具可伪装的蜜罐类型包括但不限于：操作系统蜜罐、Web类蜜罐、中间件类蜜罐、数据库类蜜罐、工控类蜜罐、物联网类蜜罐、漏洞事件蜜罐等。（提供功能截图证明材料）</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69.服务工具支持攻击者身份溯源，溯源维度包括但不限于：指纹溯源、社交账号、攻击工具、手机号、浏览器存储账号密码等。（提供功能截图证明材料）</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70.提供应急处置服务工具。具备线索管理能力，可通过节点树的方式对关键线索进行管理，关联关键线索、IP路径。具备在开机、关机情况下都能一键提取安全事件相关信息的能力。（提供功能截图进行证明）</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71.服务工具支持漏洞利用攻击的重放，重现渗透过程。（提供功能截图证明材料）</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72.提供基于互联网公开的漏洞响应平台，方便漏洞信息的查验。（提供官网截图或知识产权相关证书的证明材料）</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rPr>
            </w:pPr>
            <w:r>
              <w:rPr>
                <w:rFonts w:ascii="宋体" w:hAnsi="宋体" w:cs="宋体"/>
                <w:b/>
                <w:bCs/>
                <w:color w:val="000000"/>
                <w:kern w:val="0"/>
                <w:lang w:bidi="ar"/>
              </w:rPr>
              <w:t>20</w:t>
            </w:r>
          </w:p>
        </w:tc>
        <w:tc>
          <w:tcPr>
            <w:tcW w:w="1095" w:type="dxa"/>
            <w:vMerge w:val="restart"/>
            <w:tcBorders>
              <w:top w:val="single" w:color="000000" w:sz="4" w:space="0"/>
              <w:left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rPr>
              <w:t>政务云信息安全集成实施服务</w:t>
            </w:r>
            <w:r>
              <w:rPr>
                <w:rFonts w:hint="eastAsia" w:ascii="宋体" w:hAnsi="宋体" w:cs="宋体"/>
                <w:color w:val="000000"/>
              </w:rPr>
              <w:t>（互联网</w:t>
            </w:r>
            <w:r>
              <w:rPr>
                <w:rFonts w:ascii="Segoe UI" w:hAnsi="Segoe UI" w:cs="Segoe UI"/>
                <w:sz w:val="21"/>
                <w:szCs w:val="21"/>
                <w:shd w:val="clear" w:color="auto" w:fill="FFFFFF"/>
              </w:rPr>
              <w:t>、</w:t>
            </w:r>
            <w:r>
              <w:rPr>
                <w:rFonts w:hint="eastAsia" w:ascii="宋体" w:hAnsi="宋体" w:cs="宋体"/>
                <w:color w:val="000000"/>
              </w:rPr>
              <w:t>电子政务外网各1套）</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color w:val="000000"/>
              </w:rPr>
              <w:t>云堡垒机防护服务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rPr>
            </w:pPr>
            <w:r>
              <w:rPr>
                <w:rFonts w:hint="eastAsia" w:ascii="宋体" w:hAnsi="宋体" w:cs="宋体"/>
                <w:color w:val="000000"/>
              </w:rPr>
              <w:t>73.支持在IPV4,IPV6，IPV4与IPV6网络环境下部署。（提供产品功能界面截图证明）</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74.管理员可根据目标资源设置不同角色：支持时间、命令、审批规则与资源角色关联，实现不同运维用户访问资源遵从不同的控制策略，超过资源角色中时间策略中的时间范围，系统将阻断运维会话，支持用户、资源帐号与资源角色关联，形成访问策略。（提供产品功能界面截图证明）</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75.支持数据库协议自动改密，改密类型支持：Oracle、PostgreSQL、MySql、DB2、Informix 、SYBASE，Mssql。（提供相应的功能界面截图）</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76.支持Oracle、Postgresql、Sybase、MySQL、SQL server数据库下行返回行数记录；支持在Oracle数据库运维，运维人员对变量进行绑定，执行SQL后，堡垒机系统可审计对应SQL中唯一标识符的具体值，协助审计员分析安全事件。（提供相应的功能界面截图）</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77.支持审计查询关键字和结果显示支持多种编码(UTF-8,Big5,EUC-JP,EUC-KR,GB2312,GB18030,ISO-8859-2,KOI8-R,KS_C_5601_1987,Shift_JIS,Window-874)，由审计管理员自主选择。（提供相应的功能界面截图）</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78.支持扫描本地运维工具并进行配置保存，简化运维人员使用配置过程。</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79.支持客户端模式：提供客户端功能，用于运维人员和管理员通过客户端登录进行运维操作和管理操作，整个运维过程不依赖任何Active或Java控件。</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80.支持用户以手机号码或邮箱地址作为用户身份登录。</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81.支持通过应用发布开启运维屏幕水印，运维本地无法篡改水印内容，震慑不规范的运维行为，提升运维过程数据安全性。</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82.支持基于消息队列的报警信号处理能力。（提供相应的功能界面截图或者提供相应的证明材料）</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83.服务所涉及工具需具备有效的《IT产品信息安全认证证书》、《IPv6认证证书》。（提供证书复印件）</w:t>
            </w:r>
          </w:p>
          <w:p>
            <w:pPr>
              <w:widowControl/>
              <w:ind w:left="120" w:firstLine="240" w:firstLineChars="100"/>
              <w:jc w:val="left"/>
              <w:textAlignment w:val="center"/>
              <w:rPr>
                <w:rFonts w:ascii="宋体" w:hAnsi="宋体" w:cs="宋体"/>
                <w:color w:val="000000"/>
              </w:rPr>
            </w:pPr>
            <w:r>
              <w:rPr>
                <w:rFonts w:hint="eastAsia" w:ascii="宋体" w:hAnsi="宋体" w:cs="宋体"/>
                <w:color w:val="000000"/>
              </w:rPr>
              <w:t>84.支持域名劫持防御功能、支持域名系统服务器缓存感染防御功能。（提供相应的功能界面截图或者提供相应的证明材料）</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rPr>
            </w:pPr>
            <w:r>
              <w:rPr>
                <w:rFonts w:ascii="宋体" w:hAnsi="宋体" w:cs="宋体"/>
                <w:b/>
                <w:bCs/>
                <w:color w:val="000000"/>
                <w:kern w:val="0"/>
                <w:lang w:bidi="ar"/>
              </w:rPr>
              <w:t>21</w:t>
            </w:r>
          </w:p>
        </w:tc>
        <w:tc>
          <w:tcPr>
            <w:tcW w:w="1095" w:type="dxa"/>
            <w:vMerge w:val="continue"/>
            <w:tcBorders>
              <w:left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color w:val="000000"/>
              </w:rPr>
              <w:t>云数据库审计防护服务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85</w:t>
            </w:r>
            <w:r>
              <w:rPr>
                <w:rFonts w:hint="eastAsia" w:ascii="宋体" w:hAnsi="宋体" w:cs="宋体"/>
                <w:color w:val="000000"/>
                <w:kern w:val="0"/>
                <w:lang w:bidi="ar"/>
              </w:rPr>
              <w:t>.支持国产数据库人大金仓、达梦、南大通用、神通、高斯等数据库的审计。</w:t>
            </w:r>
          </w:p>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86</w:t>
            </w:r>
            <w:r>
              <w:rPr>
                <w:rFonts w:hint="eastAsia" w:ascii="宋体" w:hAnsi="宋体" w:cs="宋体"/>
                <w:color w:val="000000"/>
                <w:kern w:val="0"/>
                <w:lang w:bidi="ar"/>
              </w:rPr>
              <w:t>.支持netbios的审计，包括用户名、读写创建操作、响应时间、文件名等。（需提供截图证明）</w:t>
            </w:r>
          </w:p>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87</w:t>
            </w:r>
            <w:r>
              <w:rPr>
                <w:rFonts w:hint="eastAsia" w:ascii="宋体" w:hAnsi="宋体" w:cs="宋体"/>
                <w:color w:val="000000"/>
                <w:kern w:val="0"/>
                <w:lang w:bidi="ar"/>
              </w:rPr>
              <w:t>.支持对邮件协议的审计，包括smtp、pop3、imap协议，能够审计发件人、收件人、时间、返回码等。</w:t>
            </w:r>
          </w:p>
          <w:p>
            <w:pPr>
              <w:widowControl/>
              <w:ind w:left="120" w:firstLine="240" w:firstLineChars="100"/>
              <w:jc w:val="left"/>
              <w:textAlignment w:val="center"/>
              <w:rPr>
                <w:rFonts w:hint="eastAsia" w:ascii="宋体" w:hAnsi="宋体" w:eastAsia="宋体" w:cs="宋体"/>
                <w:color w:val="000000"/>
                <w:kern w:val="0"/>
                <w:lang w:eastAsia="zh-CN" w:bidi="ar"/>
              </w:rPr>
            </w:pPr>
            <w:r>
              <w:rPr>
                <w:rFonts w:ascii="宋体" w:hAnsi="宋体" w:cs="宋体"/>
                <w:color w:val="000000"/>
                <w:kern w:val="0"/>
                <w:lang w:bidi="ar"/>
              </w:rPr>
              <w:t>88</w:t>
            </w:r>
            <w:r>
              <w:rPr>
                <w:rFonts w:hint="eastAsia" w:ascii="宋体" w:hAnsi="宋体" w:cs="宋体"/>
                <w:color w:val="000000"/>
                <w:kern w:val="0"/>
                <w:lang w:bidi="ar"/>
              </w:rPr>
              <w:t>.内置多种规则分类，包括oracle、DB2、Mysql、Cache、Guass、shentong、Gbase、netbios、NFS等不低于26种协议分类，对于支持的规则分类，提供用户登陆、高风险操作、推荐审计命令等共计200余类出厂缺省规则集，用户无需自定义可直接引用</w:t>
            </w:r>
            <w:r>
              <w:rPr>
                <w:rFonts w:hint="eastAsia" w:ascii="宋体" w:hAnsi="宋体" w:cs="宋体"/>
                <w:color w:val="000000"/>
                <w:kern w:val="0"/>
                <w:lang w:eastAsia="zh-CN" w:bidi="ar"/>
              </w:rPr>
              <w:t>。</w:t>
            </w:r>
            <w:r>
              <w:rPr>
                <w:rFonts w:ascii="宋体" w:hAnsi="宋体" w:cs="宋体"/>
                <w:color w:val="000000"/>
                <w:kern w:val="0"/>
                <w:lang w:bidi="ar"/>
              </w:rPr>
              <w:t>89</w:t>
            </w:r>
            <w:r>
              <w:rPr>
                <w:rFonts w:hint="eastAsia" w:ascii="宋体" w:hAnsi="宋体" w:cs="宋体"/>
                <w:color w:val="000000"/>
                <w:kern w:val="0"/>
                <w:lang w:bidi="ar"/>
              </w:rPr>
              <w:t>.支持用户操作轨迹图展示，轨迹图维度可根据资源账号、源ip、客户端程序名、命令、表名、错误码等按需定义，可根据昨天、最近七天、最近30天以及自定义时间进行轨迹显示，可显示下一节点数量，可在某一维度中进行筛选，支持钻取功能</w:t>
            </w:r>
            <w:r>
              <w:rPr>
                <w:rFonts w:hint="eastAsia" w:ascii="宋体" w:hAnsi="宋体" w:cs="宋体"/>
                <w:color w:val="000000"/>
                <w:kern w:val="0"/>
                <w:lang w:eastAsia="zh-CN" w:bidi="ar"/>
              </w:rPr>
              <w:t>。</w:t>
            </w:r>
          </w:p>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90</w:t>
            </w:r>
            <w:r>
              <w:rPr>
                <w:rFonts w:hint="eastAsia" w:ascii="宋体" w:hAnsi="宋体" w:cs="宋体"/>
                <w:color w:val="000000"/>
                <w:kern w:val="0"/>
                <w:lang w:bidi="ar"/>
              </w:rPr>
              <w:t>.支持基于场景的操作异常分析；可直观展现数据库异常、异常账号的访问、同账号多IP登录、上下班操作量对比异常、操作响应时间分析、用户变更、弱口令检测</w:t>
            </w:r>
            <w:r>
              <w:rPr>
                <w:rFonts w:hint="eastAsia" w:ascii="宋体" w:hAnsi="宋体" w:cs="宋体"/>
                <w:color w:val="000000"/>
                <w:kern w:val="0"/>
                <w:lang w:eastAsia="zh-CN" w:bidi="ar"/>
              </w:rPr>
              <w:t>。</w:t>
            </w:r>
            <w:r>
              <w:rPr>
                <w:rFonts w:hint="eastAsia" w:ascii="宋体" w:hAnsi="宋体" w:cs="宋体"/>
                <w:color w:val="000000"/>
                <w:kern w:val="0"/>
                <w:lang w:bidi="ar"/>
              </w:rPr>
              <w:t>（需提供截图证明）</w:t>
            </w:r>
          </w:p>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91</w:t>
            </w:r>
            <w:r>
              <w:rPr>
                <w:rFonts w:hint="eastAsia" w:ascii="宋体" w:hAnsi="宋体" w:cs="宋体"/>
                <w:color w:val="000000"/>
                <w:kern w:val="0"/>
                <w:lang w:bidi="ar"/>
              </w:rPr>
              <w:t>.支持疑似暴力破解分析、疑似撞库攻击分析；行为周期与阀值可按需定义</w:t>
            </w:r>
            <w:r>
              <w:rPr>
                <w:rFonts w:hint="eastAsia" w:ascii="宋体" w:hAnsi="宋体" w:cs="宋体"/>
                <w:color w:val="000000"/>
                <w:kern w:val="0"/>
                <w:lang w:eastAsia="zh-CN" w:bidi="ar"/>
              </w:rPr>
              <w:t>。</w:t>
            </w:r>
            <w:r>
              <w:rPr>
                <w:rFonts w:hint="eastAsia" w:ascii="宋体" w:hAnsi="宋体" w:cs="宋体"/>
                <w:color w:val="000000"/>
                <w:kern w:val="0"/>
                <w:lang w:bidi="ar"/>
              </w:rPr>
              <w:t>（需提供截图证明）</w:t>
            </w:r>
          </w:p>
          <w:p>
            <w:pPr>
              <w:widowControl/>
              <w:ind w:left="120" w:firstLine="240" w:firstLineChars="100"/>
              <w:jc w:val="left"/>
              <w:textAlignment w:val="center"/>
              <w:rPr>
                <w:rFonts w:hint="eastAsia" w:ascii="宋体" w:hAnsi="宋体" w:eastAsia="宋体" w:cs="宋体"/>
                <w:color w:val="000000"/>
                <w:kern w:val="0"/>
                <w:lang w:eastAsia="zh-CN" w:bidi="ar"/>
              </w:rPr>
            </w:pPr>
            <w:r>
              <w:rPr>
                <w:rFonts w:ascii="宋体" w:hAnsi="宋体" w:cs="宋体"/>
                <w:color w:val="000000"/>
                <w:kern w:val="0"/>
                <w:lang w:bidi="ar"/>
              </w:rPr>
              <w:t>92</w:t>
            </w:r>
            <w:r>
              <w:rPr>
                <w:rFonts w:hint="eastAsia" w:ascii="宋体" w:hAnsi="宋体" w:cs="宋体"/>
                <w:color w:val="000000"/>
                <w:kern w:val="0"/>
                <w:lang w:bidi="ar"/>
              </w:rPr>
              <w:t>.支持敏感数据访问独立大屏展示，可直观展示各类各级别敏感数据占比、敏感数据访问量与分布、敏感数据访问用户TOP5、敏感数据访问源IPTOP5、敏感数据增删改插操作分析等内容</w:t>
            </w:r>
            <w:r>
              <w:rPr>
                <w:rFonts w:hint="eastAsia" w:ascii="宋体" w:hAnsi="宋体" w:cs="宋体"/>
                <w:color w:val="000000"/>
                <w:kern w:val="0"/>
                <w:lang w:eastAsia="zh-CN" w:bidi="ar"/>
              </w:rPr>
              <w:t>。</w:t>
            </w:r>
          </w:p>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93</w:t>
            </w:r>
            <w:r>
              <w:rPr>
                <w:rFonts w:hint="eastAsia" w:ascii="宋体" w:hAnsi="宋体" w:cs="宋体"/>
                <w:color w:val="000000"/>
                <w:kern w:val="0"/>
                <w:lang w:bidi="ar"/>
              </w:rPr>
              <w:t>.支持识别网络中的业务数据。（提供主管部门或具有CNAS/CMA认证的检测机构出具的证明材料）</w:t>
            </w:r>
          </w:p>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94</w:t>
            </w:r>
            <w:r>
              <w:rPr>
                <w:rFonts w:hint="eastAsia" w:ascii="宋体" w:hAnsi="宋体" w:cs="宋体"/>
                <w:color w:val="000000"/>
                <w:kern w:val="0"/>
                <w:lang w:bidi="ar"/>
              </w:rPr>
              <w:t>.服务所涉及工具需具备《信息技术产品安全测评证书》级别</w:t>
            </w:r>
            <w:r>
              <w:rPr>
                <w:rFonts w:ascii="宋体" w:hAnsi="宋体" w:cs="宋体"/>
                <w:color w:val="000000"/>
                <w:kern w:val="0"/>
                <w:lang w:bidi="ar"/>
              </w:rPr>
              <w:t>EAL3+及以上级别、IPv6 Readylogo Phrase 2认证证书，提供证书复印件。</w:t>
            </w:r>
          </w:p>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95</w:t>
            </w:r>
            <w:r>
              <w:rPr>
                <w:rFonts w:hint="eastAsia" w:ascii="宋体" w:hAnsi="宋体" w:cs="宋体"/>
                <w:color w:val="000000"/>
                <w:kern w:val="0"/>
                <w:lang w:bidi="ar"/>
              </w:rPr>
              <w:t>.支持对审计对象硬件状态的监测，提供相应的功能界面截图或者提供相应的证明材料。</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kern w:val="0"/>
                <w:lang w:bidi="ar"/>
              </w:rPr>
            </w:pPr>
            <w:r>
              <w:rPr>
                <w:rFonts w:hint="eastAsia" w:ascii="宋体" w:hAnsi="宋体" w:cs="宋体"/>
                <w:b/>
                <w:bCs/>
                <w:color w:val="000000"/>
                <w:kern w:val="0"/>
                <w:lang w:bidi="ar"/>
              </w:rPr>
              <w:t>2</w:t>
            </w:r>
            <w:r>
              <w:rPr>
                <w:rFonts w:ascii="宋体" w:hAnsi="宋体" w:cs="宋体"/>
                <w:b/>
                <w:bCs/>
                <w:color w:val="000000"/>
                <w:kern w:val="0"/>
                <w:lang w:bidi="ar"/>
              </w:rPr>
              <w:t>2</w:t>
            </w:r>
          </w:p>
        </w:tc>
        <w:tc>
          <w:tcPr>
            <w:tcW w:w="1095" w:type="dxa"/>
            <w:tcBorders>
              <w:left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color w:val="000000"/>
              </w:rPr>
              <w:t>云日志审计防护服务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hint="eastAsia" w:ascii="宋体" w:hAnsi="宋体" w:eastAsia="宋体" w:cs="宋体"/>
                <w:color w:val="000000"/>
                <w:kern w:val="0"/>
                <w:lang w:eastAsia="zh-CN" w:bidi="ar"/>
              </w:rPr>
            </w:pPr>
            <w:r>
              <w:rPr>
                <w:rFonts w:ascii="宋体" w:hAnsi="宋体" w:cs="宋体"/>
                <w:color w:val="000000"/>
                <w:kern w:val="0"/>
                <w:lang w:bidi="ar"/>
              </w:rPr>
              <w:t>96</w:t>
            </w:r>
            <w:r>
              <w:rPr>
                <w:rFonts w:hint="eastAsia" w:ascii="宋体" w:hAnsi="宋体" w:cs="宋体"/>
                <w:color w:val="000000"/>
                <w:kern w:val="0"/>
                <w:lang w:bidi="ar"/>
              </w:rPr>
              <w:t>.支持日志源管理功能，对日志源进行增删改查、对断点日志源可以设置产生告警，单个日志源设备可查看该设备最近7天的事件趋势</w:t>
            </w:r>
            <w:r>
              <w:rPr>
                <w:rFonts w:hint="eastAsia" w:ascii="宋体" w:hAnsi="宋体" w:cs="宋体"/>
                <w:color w:val="000000"/>
                <w:kern w:val="0"/>
                <w:lang w:eastAsia="zh-CN" w:bidi="ar"/>
              </w:rPr>
              <w:t>。</w:t>
            </w:r>
          </w:p>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97</w:t>
            </w:r>
            <w:r>
              <w:rPr>
                <w:rFonts w:hint="eastAsia" w:ascii="宋体" w:hAnsi="宋体" w:cs="宋体"/>
                <w:color w:val="000000"/>
                <w:kern w:val="0"/>
                <w:lang w:bidi="ar"/>
              </w:rPr>
              <w:t>.支持与Kafka、HDFS、ES、MongoDB大数据存储组件对接进行日志数据传输采集。（提供截图证明）</w:t>
            </w:r>
          </w:p>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98</w:t>
            </w:r>
            <w:r>
              <w:rPr>
                <w:rFonts w:hint="eastAsia" w:ascii="宋体" w:hAnsi="宋体" w:cs="宋体"/>
                <w:color w:val="000000"/>
                <w:kern w:val="0"/>
                <w:lang w:bidi="ar"/>
              </w:rPr>
              <w:t>.支持对国内主流国产化数据库进行日志数据采集，包括武汉达梦、人大金仓、南大通用、神州通用等；支持动态表名模式进行数据库采集，能按照时间或者数字的规则动态每天递增采集日志表。</w:t>
            </w:r>
          </w:p>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99</w:t>
            </w:r>
            <w:r>
              <w:rPr>
                <w:rFonts w:hint="eastAsia" w:ascii="宋体" w:hAnsi="宋体" w:cs="宋体"/>
                <w:color w:val="000000"/>
                <w:kern w:val="0"/>
                <w:lang w:bidi="ar"/>
              </w:rPr>
              <w:t>.支持对范式化字段进行枚举，范式化字段至少包括事件接收时间、用户名称、源地址、源端口、操作、目的地址、目的端口、对象、结果、持续时间、响应、归并条目、事件名称、事件内容摘要、事件分类、等级、原始等级、原始类型、产生时间、网络协议、网络应用协议、设备地址、设备名称、设备类型、程序名称、原始消息、厂商、产品、解析关联等字段，字段名称支持自定义。（提供截图证明）</w:t>
            </w:r>
          </w:p>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100</w:t>
            </w:r>
            <w:r>
              <w:rPr>
                <w:rFonts w:hint="eastAsia" w:ascii="宋体" w:hAnsi="宋体" w:cs="宋体"/>
                <w:color w:val="000000"/>
                <w:kern w:val="0"/>
                <w:lang w:bidi="ar"/>
              </w:rPr>
              <w:t>.支持日志加密压缩传输，支持加密压缩方式转发，加密方式支持SM4国密算法，支持定时转发。（提供截图证明）</w:t>
            </w:r>
          </w:p>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101</w:t>
            </w:r>
            <w:r>
              <w:rPr>
                <w:rFonts w:hint="eastAsia" w:ascii="宋体" w:hAnsi="宋体" w:cs="宋体"/>
                <w:color w:val="000000"/>
                <w:kern w:val="0"/>
                <w:lang w:bidi="ar"/>
              </w:rPr>
              <w:t>.支持对日志的过滤和合并；支持以秒、分钟、小时、天、周条件设定合并的时间范围。</w:t>
            </w:r>
          </w:p>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102</w:t>
            </w:r>
            <w:r>
              <w:rPr>
                <w:rFonts w:hint="eastAsia" w:ascii="宋体" w:hAnsi="宋体" w:cs="宋体"/>
                <w:color w:val="000000"/>
                <w:kern w:val="0"/>
                <w:lang w:bidi="ar"/>
              </w:rPr>
              <w:t>.支持对选中的事件日志提供在线/离线地图定位、支持源IP与目的IP分布走向的视网膜图展示、支持事件拓扑分析用于描述整个事件的访问关系及过程。</w:t>
            </w:r>
          </w:p>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103.服务所涉及工具需具备《IT产品信息安全认证》、《信息技术产品安全测评证书》EAL3+级及以上级别，提供证书复印件。</w:t>
            </w:r>
          </w:p>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104.</w:t>
            </w:r>
            <w:r>
              <w:rPr>
                <w:rFonts w:hint="eastAsia" w:ascii="宋体" w:hAnsi="宋体" w:cs="宋体"/>
                <w:color w:val="000000"/>
                <w:kern w:val="0"/>
                <w:lang w:bidi="ar"/>
              </w:rPr>
              <w:t>服务所涉及工具需具备</w:t>
            </w:r>
            <w:r>
              <w:rPr>
                <w:rFonts w:ascii="宋体" w:hAnsi="宋体" w:cs="宋体"/>
                <w:color w:val="000000"/>
                <w:kern w:val="0"/>
                <w:lang w:bidi="ar"/>
              </w:rPr>
              <w:t>《IPv6认证证书》</w:t>
            </w:r>
            <w:r>
              <w:rPr>
                <w:rFonts w:hint="eastAsia" w:ascii="宋体" w:hAnsi="宋体" w:cs="宋体"/>
                <w:color w:val="000000"/>
                <w:kern w:val="0"/>
                <w:lang w:bidi="ar"/>
              </w:rPr>
              <w:t>，提供证书复印件。</w:t>
            </w:r>
            <w:r>
              <w:rPr>
                <w:rFonts w:ascii="宋体" w:hAnsi="宋体" w:cs="宋体"/>
                <w:color w:val="000000"/>
                <w:kern w:val="0"/>
                <w:lang w:bidi="ar"/>
              </w:rPr>
              <w:t xml:space="preserve"> </w:t>
            </w:r>
          </w:p>
        </w:tc>
      </w:tr>
      <w:tr>
        <w:tblPrEx>
          <w:tblCellMar>
            <w:top w:w="0" w:type="dxa"/>
            <w:left w:w="108" w:type="dxa"/>
            <w:bottom w:w="0" w:type="dxa"/>
            <w:right w:w="108" w:type="dxa"/>
          </w:tblCellMar>
        </w:tblPrEx>
        <w:trPr>
          <w:trHeight w:val="23" w:hRule="atLeast"/>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b/>
                <w:bCs/>
                <w:color w:val="000000"/>
                <w:kern w:val="0"/>
                <w:lang w:bidi="ar"/>
              </w:rPr>
            </w:pPr>
            <w:r>
              <w:rPr>
                <w:rFonts w:hint="eastAsia" w:ascii="宋体" w:hAnsi="宋体" w:cs="宋体"/>
                <w:b/>
                <w:bCs/>
                <w:color w:val="000000"/>
                <w:kern w:val="0"/>
                <w:lang w:bidi="ar"/>
              </w:rPr>
              <w:t>2</w:t>
            </w:r>
            <w:r>
              <w:rPr>
                <w:rFonts w:ascii="宋体" w:hAnsi="宋体" w:cs="宋体"/>
                <w:b/>
                <w:bCs/>
                <w:color w:val="000000"/>
                <w:kern w:val="0"/>
                <w:lang w:bidi="ar"/>
              </w:rPr>
              <w:t>3</w:t>
            </w:r>
          </w:p>
        </w:tc>
        <w:tc>
          <w:tcPr>
            <w:tcW w:w="1095" w:type="dxa"/>
            <w:tcBorders>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color w:val="000000"/>
              </w:rPr>
            </w:pPr>
            <w:r>
              <w:rPr>
                <w:rFonts w:hint="eastAsia" w:ascii="宋体" w:hAnsi="宋体" w:cs="宋体"/>
                <w:color w:val="000000"/>
              </w:rPr>
              <w:t>云统一监控平台服务</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firstLine="240" w:firstLineChars="100"/>
              <w:jc w:val="left"/>
              <w:textAlignment w:val="center"/>
              <w:rPr>
                <w:rFonts w:ascii="宋体" w:hAnsi="宋体" w:cs="宋体"/>
                <w:color w:val="000000"/>
                <w:kern w:val="0"/>
                <w:lang w:bidi="ar"/>
              </w:rPr>
            </w:pPr>
            <w:r>
              <w:rPr>
                <w:rFonts w:ascii="宋体" w:hAnsi="宋体" w:cs="宋体"/>
                <w:color w:val="000000"/>
                <w:kern w:val="0"/>
                <w:lang w:bidi="ar"/>
              </w:rPr>
              <w:t>105.</w:t>
            </w:r>
            <w:r>
              <w:rPr>
                <w:rFonts w:hint="eastAsia" w:ascii="宋体" w:hAnsi="宋体" w:cs="宋体"/>
                <w:color w:val="000000"/>
                <w:kern w:val="0"/>
                <w:lang w:bidi="ar"/>
              </w:rPr>
              <w:t>内置数据库版，包含统一展示、资产管理、告警管理、知识管理、报表管理、权限管理、系统管理功能，并提供网络拓扑自动发现与展示、机架拓扑等功能，以及对网络设备、安全设备、主机服务器的可用性与性能监控功能。该模块包括内置的本地性能采集器，用于采集各类设备及系统的性能信息。</w:t>
            </w:r>
          </w:p>
          <w:p>
            <w:pPr>
              <w:widowControl/>
              <w:ind w:left="120" w:firstLine="240" w:firstLineChars="100"/>
              <w:jc w:val="left"/>
              <w:textAlignment w:val="center"/>
              <w:rPr>
                <w:rFonts w:ascii="宋体" w:hAnsi="宋体" w:cs="宋体"/>
                <w:color w:val="000000"/>
                <w:kern w:val="0"/>
                <w:lang w:bidi="ar"/>
              </w:rPr>
            </w:pPr>
            <w:r>
              <w:rPr>
                <w:rFonts w:hint="eastAsia" w:ascii="宋体" w:hAnsi="宋体" w:cs="宋体"/>
                <w:color w:val="000000"/>
                <w:kern w:val="0"/>
                <w:lang w:bidi="ar"/>
              </w:rPr>
              <w:t>1</w:t>
            </w:r>
            <w:r>
              <w:rPr>
                <w:rFonts w:ascii="宋体" w:hAnsi="宋体" w:cs="宋体"/>
                <w:color w:val="000000"/>
                <w:kern w:val="0"/>
                <w:lang w:bidi="ar"/>
              </w:rPr>
              <w:t>06.</w:t>
            </w:r>
            <w:r>
              <w:rPr>
                <w:rFonts w:hint="eastAsia"/>
              </w:rPr>
              <w:t xml:space="preserve"> </w:t>
            </w:r>
            <w:r>
              <w:rPr>
                <w:rFonts w:hint="eastAsia" w:ascii="宋体" w:hAnsi="宋体" w:cs="宋体"/>
                <w:color w:val="000000"/>
                <w:kern w:val="0"/>
                <w:lang w:bidi="ar"/>
              </w:rPr>
              <w:t>系统支持对性能及接口的数值指标设置上上限、上限、下限、下下限四项阈值，并分别采取不同的告警动作。（提供截图证明</w:t>
            </w:r>
            <w:r>
              <w:rPr>
                <w:rFonts w:ascii="宋体" w:hAnsi="宋体" w:cs="宋体"/>
                <w:color w:val="000000"/>
                <w:kern w:val="0"/>
                <w:lang w:bidi="ar"/>
              </w:rPr>
              <w:t>）</w:t>
            </w:r>
          </w:p>
          <w:p>
            <w:pPr>
              <w:widowControl/>
              <w:ind w:left="120" w:firstLine="240" w:firstLineChars="100"/>
              <w:jc w:val="left"/>
              <w:textAlignment w:val="center"/>
              <w:rPr>
                <w:rFonts w:ascii="宋体" w:hAnsi="宋体" w:cs="宋体"/>
                <w:color w:val="000000"/>
                <w:kern w:val="0"/>
                <w:lang w:bidi="ar"/>
              </w:rPr>
            </w:pPr>
            <w:r>
              <w:rPr>
                <w:rFonts w:hint="eastAsia" w:ascii="宋体" w:hAnsi="宋体" w:cs="宋体"/>
                <w:color w:val="000000"/>
                <w:kern w:val="0"/>
                <w:lang w:bidi="ar"/>
              </w:rPr>
              <w:t>1</w:t>
            </w:r>
            <w:r>
              <w:rPr>
                <w:rFonts w:ascii="宋体" w:hAnsi="宋体" w:cs="宋体"/>
                <w:color w:val="000000"/>
                <w:kern w:val="0"/>
                <w:lang w:bidi="ar"/>
              </w:rPr>
              <w:t>07.</w:t>
            </w:r>
            <w:r>
              <w:rPr>
                <w:rFonts w:hint="eastAsia" w:ascii="宋体" w:hAnsi="宋体" w:cs="宋体"/>
                <w:color w:val="000000"/>
                <w:kern w:val="0"/>
                <w:lang w:bidi="ar"/>
              </w:rPr>
              <w:t>内置至少13类安全设备的监控，包括但不限于防火墙、IPS、IDS、WAF、VPN等，并支持通过自定义监控扩展监控类型。（提供截图证明</w:t>
            </w:r>
            <w:r>
              <w:rPr>
                <w:rFonts w:ascii="宋体" w:hAnsi="宋体" w:cs="宋体"/>
                <w:color w:val="000000"/>
                <w:kern w:val="0"/>
                <w:lang w:bidi="ar"/>
              </w:rPr>
              <w:t>）</w:t>
            </w:r>
          </w:p>
          <w:p>
            <w:pPr>
              <w:widowControl/>
              <w:ind w:left="120" w:firstLine="240" w:firstLineChars="100"/>
              <w:jc w:val="left"/>
              <w:textAlignment w:val="center"/>
              <w:rPr>
                <w:rFonts w:ascii="宋体" w:hAnsi="宋体" w:cs="宋体"/>
                <w:color w:val="000000"/>
                <w:kern w:val="0"/>
                <w:lang w:bidi="ar"/>
              </w:rPr>
            </w:pPr>
            <w:r>
              <w:rPr>
                <w:rFonts w:hint="eastAsia" w:ascii="宋体" w:hAnsi="宋体" w:cs="宋体"/>
                <w:color w:val="000000"/>
                <w:kern w:val="0"/>
                <w:lang w:bidi="ar"/>
              </w:rPr>
              <w:t>1</w:t>
            </w:r>
            <w:r>
              <w:rPr>
                <w:rFonts w:ascii="宋体" w:hAnsi="宋体" w:cs="宋体"/>
                <w:color w:val="000000"/>
                <w:kern w:val="0"/>
                <w:lang w:bidi="ar"/>
              </w:rPr>
              <w:t>08.</w:t>
            </w:r>
            <w:r>
              <w:rPr>
                <w:rFonts w:hint="eastAsia" w:ascii="宋体" w:hAnsi="宋体" w:cs="宋体"/>
                <w:color w:val="000000"/>
                <w:kern w:val="0"/>
                <w:lang w:bidi="ar"/>
              </w:rPr>
              <w:t>支持显示链路的带宽、名称、轮询间隔、上下行流量、丢包率、带宽占用比等信息。（提供截图证明）</w:t>
            </w:r>
          </w:p>
        </w:tc>
      </w:tr>
    </w:tbl>
    <w:p>
      <w:pPr>
        <w:spacing w:line="400" w:lineRule="exact"/>
        <w:ind w:left="0" w:leftChars="0"/>
        <w:rPr>
          <w:rFonts w:hint="eastAsia" w:ascii="宋体" w:hAnsi="宋体" w:cs="宋体"/>
          <w:b/>
          <w:bCs/>
          <w:sz w:val="28"/>
          <w:szCs w:val="28"/>
        </w:rPr>
      </w:pPr>
    </w:p>
    <w:p>
      <w:pPr>
        <w:pStyle w:val="3"/>
        <w:ind w:left="120"/>
        <w:jc w:val="center"/>
        <w:rPr>
          <w:b/>
          <w:bCs/>
          <w:sz w:val="28"/>
          <w:szCs w:val="24"/>
        </w:rPr>
      </w:pPr>
      <w:r>
        <w:rPr>
          <w:rFonts w:hint="eastAsia"/>
          <w:b/>
          <w:bCs/>
          <w:sz w:val="28"/>
          <w:szCs w:val="24"/>
        </w:rPr>
        <w:t>信息化设施设备质保清单</w:t>
      </w:r>
    </w:p>
    <w:tbl>
      <w:tblPr>
        <w:tblStyle w:val="6"/>
        <w:tblW w:w="9962" w:type="dxa"/>
        <w:jc w:val="center"/>
        <w:tblLayout w:type="fixed"/>
        <w:tblCellMar>
          <w:top w:w="0" w:type="dxa"/>
          <w:left w:w="108" w:type="dxa"/>
          <w:bottom w:w="0" w:type="dxa"/>
          <w:right w:w="108" w:type="dxa"/>
        </w:tblCellMar>
      </w:tblPr>
      <w:tblGrid>
        <w:gridCol w:w="829"/>
        <w:gridCol w:w="2421"/>
        <w:gridCol w:w="1280"/>
        <w:gridCol w:w="1572"/>
        <w:gridCol w:w="1550"/>
        <w:gridCol w:w="765"/>
        <w:gridCol w:w="772"/>
        <w:gridCol w:w="773"/>
      </w:tblGrid>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left="120"/>
              <w:jc w:val="center"/>
              <w:textAlignment w:val="center"/>
              <w:rPr>
                <w:rFonts w:ascii="宋体" w:hAnsi="宋体" w:cs="宋体"/>
                <w:b/>
                <w:bCs/>
              </w:rPr>
            </w:pPr>
            <w:r>
              <w:rPr>
                <w:rFonts w:hint="eastAsia" w:ascii="宋体" w:hAnsi="宋体" w:cs="宋体"/>
                <w:b/>
                <w:bCs/>
              </w:rPr>
              <w:t>序号</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left="120"/>
              <w:jc w:val="center"/>
              <w:textAlignment w:val="center"/>
              <w:rPr>
                <w:rFonts w:ascii="宋体" w:hAnsi="宋体" w:cs="宋体"/>
                <w:b/>
                <w:bCs/>
              </w:rPr>
            </w:pPr>
            <w:r>
              <w:rPr>
                <w:rFonts w:hint="eastAsia" w:ascii="宋体" w:hAnsi="宋体" w:cs="宋体"/>
                <w:b/>
                <w:bCs/>
              </w:rPr>
              <w:t>产品名称</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left="120"/>
              <w:jc w:val="center"/>
              <w:textAlignment w:val="center"/>
              <w:rPr>
                <w:rFonts w:ascii="宋体" w:hAnsi="宋体" w:cs="宋体"/>
                <w:b/>
                <w:bCs/>
              </w:rPr>
            </w:pPr>
            <w:r>
              <w:rPr>
                <w:rFonts w:hint="eastAsia" w:ascii="宋体" w:hAnsi="宋体" w:cs="宋体"/>
                <w:b/>
                <w:bCs/>
              </w:rPr>
              <w:t>品牌</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left="120"/>
              <w:jc w:val="center"/>
              <w:textAlignment w:val="center"/>
              <w:rPr>
                <w:rFonts w:ascii="宋体" w:hAnsi="宋体" w:cs="宋体"/>
                <w:b/>
                <w:bCs/>
              </w:rPr>
            </w:pPr>
            <w:r>
              <w:rPr>
                <w:rFonts w:hint="eastAsia" w:ascii="宋体" w:hAnsi="宋体" w:cs="宋体"/>
                <w:b/>
                <w:bCs/>
              </w:rPr>
              <w:t>规格型号</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left="120"/>
              <w:jc w:val="center"/>
              <w:textAlignment w:val="center"/>
              <w:rPr>
                <w:rFonts w:ascii="宋体" w:hAnsi="宋体" w:cs="宋体"/>
                <w:b/>
                <w:bCs/>
              </w:rPr>
            </w:pPr>
            <w:r>
              <w:rPr>
                <w:rFonts w:hint="eastAsia" w:ascii="宋体" w:hAnsi="宋体" w:cs="宋体"/>
                <w:b/>
                <w:bCs/>
              </w:rPr>
              <w:t>建设年份</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left="120"/>
              <w:jc w:val="center"/>
              <w:textAlignment w:val="center"/>
              <w:rPr>
                <w:rFonts w:ascii="宋体" w:hAnsi="宋体" w:cs="宋体"/>
                <w:b/>
                <w:bCs/>
              </w:rPr>
            </w:pPr>
            <w:r>
              <w:rPr>
                <w:rFonts w:hint="eastAsia" w:ascii="宋体" w:hAnsi="宋体" w:cs="宋体"/>
                <w:b/>
                <w:bCs/>
              </w:rPr>
              <w:t>单位</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left="120"/>
              <w:jc w:val="center"/>
              <w:textAlignment w:val="center"/>
              <w:rPr>
                <w:rFonts w:ascii="宋体" w:hAnsi="宋体" w:cs="宋体"/>
                <w:b/>
                <w:bCs/>
              </w:rPr>
            </w:pPr>
            <w:r>
              <w:rPr>
                <w:rFonts w:hint="eastAsia" w:ascii="宋体" w:hAnsi="宋体" w:cs="宋体"/>
                <w:b/>
                <w:bCs/>
              </w:rPr>
              <w:t>数量</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left="120"/>
              <w:jc w:val="center"/>
              <w:textAlignment w:val="center"/>
              <w:rPr>
                <w:rFonts w:ascii="宋体" w:hAnsi="宋体" w:cs="宋体"/>
                <w:b/>
                <w:bCs/>
              </w:rPr>
            </w:pPr>
            <w:r>
              <w:rPr>
                <w:rFonts w:hint="eastAsia" w:ascii="宋体" w:hAnsi="宋体" w:cs="宋体"/>
                <w:b/>
                <w:bCs/>
              </w:rPr>
              <w:t>备注</w:t>
            </w: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互联网入侵防御</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网御</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V6000-P1320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2017年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互联网路由器</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迈普</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MP7500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2014年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3</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互联网流量控制</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网康</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N</w:t>
            </w:r>
            <w:r>
              <w:rPr>
                <w:rStyle w:val="8"/>
                <w:rFonts w:hint="default"/>
                <w:sz w:val="24"/>
                <w:szCs w:val="24"/>
              </w:rPr>
              <w:t>I3200-50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2018年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互联网核心交换机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华为</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s5700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2017年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5</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互联网服务器交换机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华为</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s5720s</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2018年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6</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机房终端交换机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华为</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s2700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2014年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7</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楼层汇聚交换机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华为</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S5700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2017年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8</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楼层交换机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迈普</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s3220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2018年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7</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9</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互联网边界安全网关(VPN)</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网御星云</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v6030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2017年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10</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终端安全管理</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奇安信</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360天擎终端安全管理系统V6.0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2018年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套</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11</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网闸（互联网、电子政务外网边界）</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网御</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Z4201</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12</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安全数据交换平台（互联网、电子政务外网边界）</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杭州合众</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DC-310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2018年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13</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电子政务外网路由器</w:t>
            </w:r>
          </w:p>
        </w:tc>
        <w:tc>
          <w:tcPr>
            <w:tcW w:w="1280" w:type="dxa"/>
            <w:tcBorders>
              <w:top w:val="single" w:color="000000" w:sz="4" w:space="0"/>
              <w:left w:val="single" w:color="000000" w:sz="4" w:space="0"/>
              <w:bottom w:val="single" w:color="auto"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迈普</w:t>
            </w:r>
          </w:p>
        </w:tc>
        <w:tc>
          <w:tcPr>
            <w:tcW w:w="1572" w:type="dxa"/>
            <w:tcBorders>
              <w:top w:val="single" w:color="000000" w:sz="4" w:space="0"/>
              <w:left w:val="single" w:color="000000" w:sz="4" w:space="0"/>
              <w:bottom w:val="single" w:color="auto"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MP7500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2014年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14</w:t>
            </w:r>
          </w:p>
        </w:tc>
        <w:tc>
          <w:tcPr>
            <w:tcW w:w="2421" w:type="dxa"/>
            <w:tcBorders>
              <w:top w:val="single" w:color="000000" w:sz="4" w:space="0"/>
              <w:left w:val="single" w:color="000000" w:sz="4" w:space="0"/>
              <w:bottom w:val="single" w:color="000000" w:sz="4" w:space="0"/>
              <w:right w:val="single" w:color="auto" w:sz="4" w:space="0"/>
            </w:tcBorders>
            <w:noWrap w:val="0"/>
            <w:vAlign w:val="center"/>
          </w:tcPr>
          <w:p>
            <w:pPr>
              <w:widowControl/>
              <w:ind w:left="120"/>
              <w:jc w:val="center"/>
              <w:textAlignment w:val="center"/>
              <w:rPr>
                <w:rFonts w:ascii="宋体" w:hAnsi="宋体" w:cs="宋体"/>
              </w:rPr>
            </w:pPr>
            <w:r>
              <w:rPr>
                <w:rFonts w:hint="eastAsia" w:ascii="宋体" w:hAnsi="宋体" w:cs="宋体"/>
              </w:rPr>
              <w:t>电子政务外网入侵防御</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ind w:left="120"/>
              <w:jc w:val="center"/>
              <w:textAlignment w:val="center"/>
              <w:rPr>
                <w:rFonts w:ascii="宋体" w:hAnsi="宋体" w:cs="宋体"/>
              </w:rPr>
            </w:pPr>
            <w:r>
              <w:rPr>
                <w:rFonts w:hint="eastAsia" w:ascii="宋体" w:hAnsi="宋体" w:cs="宋体"/>
              </w:rPr>
              <w:t>网御星云</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widowControl/>
              <w:ind w:left="120"/>
              <w:jc w:val="center"/>
              <w:textAlignment w:val="center"/>
              <w:rPr>
                <w:rFonts w:ascii="宋体" w:hAnsi="宋体" w:cs="宋体"/>
              </w:rPr>
            </w:pPr>
            <w:r>
              <w:rPr>
                <w:rFonts w:hint="eastAsia" w:ascii="宋体" w:hAnsi="宋体" w:cs="宋体"/>
              </w:rPr>
              <w:t>V6000-P3330</w:t>
            </w:r>
          </w:p>
        </w:tc>
        <w:tc>
          <w:tcPr>
            <w:tcW w:w="1550" w:type="dxa"/>
            <w:tcBorders>
              <w:top w:val="single" w:color="000000" w:sz="4" w:space="0"/>
              <w:left w:val="single" w:color="auto"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auto"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15</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电子政务外网核心交换机</w:t>
            </w:r>
          </w:p>
        </w:tc>
        <w:tc>
          <w:tcPr>
            <w:tcW w:w="1280" w:type="dxa"/>
            <w:tcBorders>
              <w:top w:val="single" w:color="auto"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华为</w:t>
            </w:r>
          </w:p>
        </w:tc>
        <w:tc>
          <w:tcPr>
            <w:tcW w:w="1572" w:type="dxa"/>
            <w:tcBorders>
              <w:top w:val="single" w:color="auto"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s5700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2018年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16</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电子政务外网服务器群组防护</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捷普</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S6300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2014年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17</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电子政务外网网御-WAF</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网御</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Leadesc-7000WAF-S</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2018年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18</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身份认证网关（国产）</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吉大正元</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SRJ1509-G</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2020年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7</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新增</w:t>
            </w: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19</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电子政务外网服务器交换机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迈普</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S6600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2012年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终端安全管理（国产）</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奇安信</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网神终端安全管理系统V8.0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2020年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套</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新增</w:t>
            </w: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21</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网闸（政法专网、电子政务外网边界）</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网御</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Z2201</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2014年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22</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移动电子政务外网防火墙</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启明</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 xml:space="preserve">USG-FW-2000D </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2013年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23</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移动电子政务外网核心交换机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华为</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s2700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2014年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24</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政法专网防火墙</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网御</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V6000-NF2310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2017年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25</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政法专网核心交换机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迈普</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S6600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2012年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26</w:t>
            </w:r>
          </w:p>
        </w:tc>
        <w:tc>
          <w:tcPr>
            <w:tcW w:w="2421" w:type="dxa"/>
            <w:tcBorders>
              <w:top w:val="single" w:color="000000" w:sz="4" w:space="0"/>
              <w:left w:val="single" w:color="000000" w:sz="4" w:space="0"/>
              <w:bottom w:val="single" w:color="auto"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政法专网安全网关</w:t>
            </w:r>
          </w:p>
        </w:tc>
        <w:tc>
          <w:tcPr>
            <w:tcW w:w="1280" w:type="dxa"/>
            <w:tcBorders>
              <w:top w:val="single" w:color="000000" w:sz="4" w:space="0"/>
              <w:left w:val="single" w:color="000000" w:sz="4" w:space="0"/>
              <w:bottom w:val="single" w:color="auto"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网御</w:t>
            </w:r>
          </w:p>
        </w:tc>
        <w:tc>
          <w:tcPr>
            <w:tcW w:w="1572" w:type="dxa"/>
            <w:tcBorders>
              <w:top w:val="single" w:color="000000" w:sz="4" w:space="0"/>
              <w:left w:val="single" w:color="000000" w:sz="4" w:space="0"/>
              <w:bottom w:val="single" w:color="auto"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U7310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2014年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auto" w:sz="4" w:space="0"/>
            </w:tcBorders>
            <w:noWrap w:val="0"/>
            <w:vAlign w:val="center"/>
          </w:tcPr>
          <w:p>
            <w:pPr>
              <w:widowControl/>
              <w:ind w:left="120"/>
              <w:jc w:val="center"/>
              <w:textAlignment w:val="center"/>
              <w:rPr>
                <w:rFonts w:ascii="宋体" w:hAnsi="宋体" w:cs="宋体"/>
              </w:rPr>
            </w:pPr>
            <w:r>
              <w:rPr>
                <w:rFonts w:hint="eastAsia" w:ascii="宋体" w:hAnsi="宋体" w:cs="宋体"/>
              </w:rPr>
              <w:t>27</w:t>
            </w:r>
          </w:p>
        </w:tc>
        <w:tc>
          <w:tcPr>
            <w:tcW w:w="2421" w:type="dxa"/>
            <w:tcBorders>
              <w:top w:val="single" w:color="auto" w:sz="4" w:space="0"/>
              <w:left w:val="single" w:color="auto" w:sz="4" w:space="0"/>
              <w:bottom w:val="single" w:color="auto" w:sz="4" w:space="0"/>
              <w:right w:val="single" w:color="auto" w:sz="4" w:space="0"/>
            </w:tcBorders>
            <w:noWrap w:val="0"/>
            <w:vAlign w:val="center"/>
          </w:tcPr>
          <w:p>
            <w:pPr>
              <w:widowControl/>
              <w:ind w:left="120"/>
              <w:jc w:val="center"/>
              <w:textAlignment w:val="center"/>
              <w:rPr>
                <w:rFonts w:ascii="宋体" w:hAnsi="宋体" w:cs="宋体"/>
              </w:rPr>
            </w:pPr>
            <w:r>
              <w:rPr>
                <w:rFonts w:hint="eastAsia" w:ascii="宋体" w:hAnsi="宋体" w:cs="宋体"/>
              </w:rPr>
              <w:t>政法专网服务器交换机</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ind w:left="120"/>
              <w:jc w:val="center"/>
              <w:textAlignment w:val="center"/>
              <w:rPr>
                <w:rFonts w:ascii="宋体" w:hAnsi="宋体" w:cs="宋体"/>
              </w:rPr>
            </w:pPr>
            <w:r>
              <w:rPr>
                <w:rFonts w:hint="eastAsia" w:ascii="宋体" w:hAnsi="宋体" w:cs="宋体"/>
              </w:rPr>
              <w:t>华为</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widowControl/>
              <w:ind w:left="120"/>
              <w:jc w:val="center"/>
              <w:textAlignment w:val="center"/>
              <w:rPr>
                <w:rFonts w:ascii="宋体" w:hAnsi="宋体" w:cs="宋体"/>
              </w:rPr>
            </w:pPr>
            <w:r>
              <w:rPr>
                <w:rFonts w:hint="eastAsia" w:ascii="宋体" w:hAnsi="宋体" w:cs="宋体"/>
              </w:rPr>
              <w:t>S5720</w:t>
            </w:r>
          </w:p>
        </w:tc>
        <w:tc>
          <w:tcPr>
            <w:tcW w:w="1550" w:type="dxa"/>
            <w:tcBorders>
              <w:top w:val="single" w:color="000000" w:sz="4" w:space="0"/>
              <w:left w:val="single" w:color="auto"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2014年</w:t>
            </w:r>
          </w:p>
        </w:tc>
        <w:tc>
          <w:tcPr>
            <w:tcW w:w="765" w:type="dxa"/>
            <w:tcBorders>
              <w:top w:val="single" w:color="000000" w:sz="4" w:space="0"/>
              <w:left w:val="single" w:color="auto"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28</w:t>
            </w:r>
          </w:p>
        </w:tc>
        <w:tc>
          <w:tcPr>
            <w:tcW w:w="2421" w:type="dxa"/>
            <w:tcBorders>
              <w:top w:val="single" w:color="auto"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政法专网楼层汇聚交换机</w:t>
            </w:r>
          </w:p>
        </w:tc>
        <w:tc>
          <w:tcPr>
            <w:tcW w:w="1280" w:type="dxa"/>
            <w:tcBorders>
              <w:top w:val="single" w:color="auto"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中兴</w:t>
            </w:r>
          </w:p>
        </w:tc>
        <w:tc>
          <w:tcPr>
            <w:tcW w:w="1572" w:type="dxa"/>
            <w:tcBorders>
              <w:top w:val="single" w:color="auto"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ZXR10 5228</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2014年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29</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安全数据交换平台（政法专网、电子政务外网边界）</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杭州合众</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DC-310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2017年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30</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安全数据交换平台（政法专网、政法共享平台边界）</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杭州合众</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DC-310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31</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网闸（政法专网、政法共享平台边界）</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网御</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Z4201</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32</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机房空调</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精密空调</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P1030FAPMS1R</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2011年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33</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机房UPS</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易事特</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EA8960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2011年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34</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机房监控</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大华</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2011年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套</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35</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机房气体灭火控制盘</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营口山鹰</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XMP-YKS4372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2011年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套</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36</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机房动环监控</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九能网络</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2011年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套</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37</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机房KVM</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宏正KVM器</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KH2516a</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2011年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38</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混音器</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audio-technica</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AT-DMM828</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39</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数字处理器</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Symetrix</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ZoneMix 761</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2013年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40</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拼控电视机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VEWELL/唯瑞</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V46-S49B</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2013年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9</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41</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无线话筒接收器底座</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audio-technica</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ATW-RC13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2019年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42</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接收器</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audio-technica</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ATW-RU13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2019年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个</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43</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无线话筒底座</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audio-technica</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ATW-T1007</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2019年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个</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44</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鹅颈会议话筒</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audio-technica</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ES917aH</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2019年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支</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45</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智能混音器</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audio-technica</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AT-MX341B</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2019年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套</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46</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中控主机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GREATOR</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2010年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47</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 xml:space="preserve">8路电源时序器 </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TOPPPRO</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M8000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48</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数字处理器</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CLEARONE</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SR1212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49</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可移动高清电视</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sharp/夏普</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ZC371WJ</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2010年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50</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高清壁挂电视</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LG</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42LK460-CC</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2010年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51</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思科高清摄像头</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cisco/思科</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TTC8-20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52</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高清摄像头</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Sony/索尼</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EVI-H100V</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2013年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只</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53</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摄像机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Sony/索尼</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 xml:space="preserve"> PMW-EX330K</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2013年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54</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高清切换台</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Sony/索尼</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MCS-8M</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2013年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55</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高清摄像头控制台</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Sony/索尼</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RM-BR300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2013年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56</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液晶监视器</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大华</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43寸液晶监视器</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57</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消费机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C6CN</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58</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发卡机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C6-SC</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59</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USB-IC发卡器</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微耕</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WG1028</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60</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机箱电源</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新爱</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12V5A</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套</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50</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61</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视频会议MCU</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CISCO/思科</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4515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2014年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62</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高清视频会议终端</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CISCO/思科</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C40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2014年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3</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63</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高清录播服务器</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VMediaX/超然</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MRS</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64</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室内红外高清网络半球</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大华</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DH-IPC-HDW2225C</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63</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65</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室外红外高清网络枪机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大华</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DH-IPC-HFW2225B</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8</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66</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室外红外高清网络球机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大华</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DH-SD-6C82E-GN</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6</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67</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POE供电交换机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丰润达</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PS1080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6</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68</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POE供电交换机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丰润达</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PS1016G</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69</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网络硬盘录像机</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大华</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DH-NVR816-128</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70</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门禁控制器</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微耕</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四门篮板</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套</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100</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71</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门禁读卡器</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微耕</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WG1060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150</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72</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ind w:left="120"/>
              <w:jc w:val="center"/>
              <w:rPr>
                <w:rFonts w:ascii="宋体" w:hAnsi="宋体" w:cs="宋体"/>
              </w:rPr>
            </w:pPr>
            <w:r>
              <w:rPr>
                <w:rFonts w:hint="eastAsia" w:ascii="宋体" w:hAnsi="宋体" w:cs="宋体"/>
              </w:rPr>
              <w:t>单门磁力锁</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NBX-280KG</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套</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130</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73</w:t>
            </w:r>
          </w:p>
        </w:tc>
        <w:tc>
          <w:tcPr>
            <w:tcW w:w="2421"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双门磁力锁</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NBX-280KG</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2015年</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套</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r>
              <w:rPr>
                <w:rFonts w:hint="eastAsia" w:ascii="宋体" w:hAnsi="宋体" w:cs="宋体"/>
              </w:rPr>
              <w:t>40</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ind w:left="120"/>
              <w:jc w:val="center"/>
              <w:textAlignment w:val="center"/>
              <w:rPr>
                <w:rFonts w:ascii="宋体" w:hAnsi="宋体" w:cs="宋体"/>
              </w:rPr>
            </w:pPr>
          </w:p>
        </w:tc>
      </w:tr>
      <w:tr>
        <w:tblPrEx>
          <w:tblCellMar>
            <w:top w:w="0" w:type="dxa"/>
            <w:left w:w="108" w:type="dxa"/>
            <w:bottom w:w="0" w:type="dxa"/>
            <w:right w:w="108" w:type="dxa"/>
          </w:tblCellMar>
        </w:tblPrEx>
        <w:trPr>
          <w:trHeight w:val="23" w:hRule="atLeast"/>
          <w:jc w:val="center"/>
        </w:trPr>
        <w:tc>
          <w:tcPr>
            <w:tcW w:w="9962"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left="120"/>
              <w:jc w:val="left"/>
              <w:textAlignment w:val="center"/>
              <w:rPr>
                <w:rFonts w:ascii="宋体" w:hAnsi="宋体" w:cs="宋体"/>
              </w:rPr>
            </w:pPr>
            <w:r>
              <w:rPr>
                <w:rFonts w:hint="eastAsia" w:ascii="宋体" w:hAnsi="宋体" w:cs="宋体"/>
              </w:rPr>
              <w:t>注：如更换的设备涉及信息安全产品实施强制性认证、《网络关键设备和网络安全专用产品目录》的网络安全专用产品应当满足相关国家标准的强制性要求，供应商在更换前应提供相关信息安全产品强制认证证书、具备资格的机构安全认证或者安全检测合格证明。</w:t>
            </w:r>
            <w:r>
              <w:rPr>
                <w:rFonts w:hint="eastAsia" w:ascii="宋体" w:hAnsi="宋体" w:cs="宋体"/>
                <w:b/>
                <w:bCs/>
              </w:rPr>
              <w:t>（提供承诺函）</w:t>
            </w:r>
          </w:p>
        </w:tc>
      </w:tr>
    </w:tbl>
    <w:p>
      <w:pPr>
        <w:spacing w:line="400" w:lineRule="exact"/>
        <w:ind w:left="0" w:leftChars="0"/>
        <w:rPr>
          <w:rFonts w:hint="eastAsia" w:ascii="宋体" w:hAnsi="宋体" w:cs="宋体"/>
          <w:b/>
          <w:bCs/>
          <w:sz w:val="28"/>
          <w:szCs w:val="28"/>
        </w:rPr>
      </w:pPr>
    </w:p>
    <w:p>
      <w:pPr>
        <w:spacing w:line="400" w:lineRule="exact"/>
        <w:ind w:left="0" w:leftChars="0"/>
        <w:rPr>
          <w:rFonts w:hint="eastAsia" w:ascii="宋体" w:hAnsi="宋体" w:cs="宋体"/>
          <w:b/>
          <w:bCs/>
          <w:sz w:val="28"/>
          <w:szCs w:val="28"/>
        </w:rPr>
      </w:pPr>
    </w:p>
    <w:p>
      <w:pPr>
        <w:spacing w:line="400" w:lineRule="exact"/>
        <w:ind w:left="0" w:leftChars="0"/>
        <w:outlineLvl w:val="1"/>
        <w:rPr>
          <w:rFonts w:hint="eastAsia" w:ascii="宋体" w:hAnsi="宋体" w:cs="宋体"/>
          <w:b/>
          <w:bCs/>
          <w:sz w:val="28"/>
          <w:szCs w:val="28"/>
        </w:rPr>
      </w:pPr>
      <w:r>
        <w:rPr>
          <w:rFonts w:hint="eastAsia" w:ascii="宋体" w:hAnsi="宋体" w:cs="宋体"/>
          <w:b/>
          <w:bCs/>
          <w:sz w:val="28"/>
          <w:szCs w:val="28"/>
        </w:rPr>
        <w:t>三、★商务要求</w:t>
      </w:r>
    </w:p>
    <w:p>
      <w:pPr>
        <w:spacing w:line="360" w:lineRule="auto"/>
        <w:ind w:left="120"/>
        <w:rPr>
          <w:rFonts w:hint="eastAsia" w:ascii="宋体" w:hAnsi="宋体"/>
          <w:bCs/>
        </w:rPr>
      </w:pPr>
      <w:r>
        <w:rPr>
          <w:rFonts w:hint="eastAsia" w:ascii="宋体" w:hAnsi="宋体"/>
          <w:b/>
        </w:rPr>
        <w:t>（1）履约时间（期限）</w:t>
      </w:r>
      <w:r>
        <w:rPr>
          <w:rFonts w:hint="eastAsia" w:ascii="宋体" w:hAnsi="宋体"/>
          <w:bCs/>
        </w:rPr>
        <w:t>：合同签订生效后</w:t>
      </w:r>
      <w:r>
        <w:rPr>
          <w:rFonts w:hint="eastAsia" w:ascii="宋体" w:hAnsi="宋体"/>
          <w:bCs/>
          <w:iCs/>
          <w:color w:val="000000"/>
        </w:rPr>
        <w:t>一年（具体生效时间以合同签订为准）。</w:t>
      </w:r>
    </w:p>
    <w:p>
      <w:pPr>
        <w:spacing w:line="360" w:lineRule="auto"/>
        <w:ind w:left="120"/>
        <w:rPr>
          <w:rFonts w:ascii="宋体" w:hAnsi="宋体"/>
          <w:bCs/>
        </w:rPr>
      </w:pPr>
      <w:r>
        <w:rPr>
          <w:rFonts w:hint="eastAsia" w:ascii="宋体" w:hAnsi="宋体"/>
          <w:b/>
        </w:rPr>
        <w:t>（2）履约地点</w:t>
      </w:r>
      <w:r>
        <w:rPr>
          <w:rFonts w:hint="eastAsia" w:ascii="宋体" w:hAnsi="宋体"/>
          <w:bCs/>
        </w:rPr>
        <w:t>：四川省司法厅。</w:t>
      </w:r>
      <w:r>
        <w:rPr>
          <w:rFonts w:ascii="宋体" w:hAnsi="宋体"/>
          <w:bCs/>
        </w:rPr>
        <w:t xml:space="preserve">                      </w:t>
      </w:r>
    </w:p>
    <w:p>
      <w:pPr>
        <w:spacing w:line="360" w:lineRule="auto"/>
        <w:ind w:left="120"/>
        <w:rPr>
          <w:rFonts w:ascii="宋体" w:hAnsi="宋体"/>
          <w:bCs/>
        </w:rPr>
      </w:pPr>
      <w:r>
        <w:rPr>
          <w:rFonts w:hint="eastAsia" w:ascii="宋体" w:hAnsi="宋体"/>
          <w:b/>
        </w:rPr>
        <w:t>（3）包装和运输</w:t>
      </w:r>
      <w:r>
        <w:rPr>
          <w:rFonts w:hint="eastAsia" w:ascii="宋体" w:hAnsi="宋体"/>
          <w:bCs/>
        </w:rPr>
        <w:t>：本项目为服务项目，不涉及包装和运输。</w:t>
      </w:r>
      <w:r>
        <w:rPr>
          <w:rFonts w:ascii="宋体" w:hAnsi="宋体"/>
          <w:bCs/>
        </w:rPr>
        <w:t xml:space="preserve">                  </w:t>
      </w:r>
    </w:p>
    <w:p>
      <w:pPr>
        <w:spacing w:line="360" w:lineRule="auto"/>
        <w:ind w:left="120"/>
        <w:rPr>
          <w:rFonts w:hint="eastAsia" w:ascii="宋体" w:hAnsi="宋体"/>
          <w:bCs/>
        </w:rPr>
      </w:pPr>
      <w:r>
        <w:rPr>
          <w:rFonts w:hint="eastAsia" w:ascii="宋体" w:hAnsi="宋体"/>
          <w:b/>
        </w:rPr>
        <w:t>（</w:t>
      </w:r>
      <w:r>
        <w:rPr>
          <w:rFonts w:ascii="宋体" w:hAnsi="宋体"/>
          <w:b/>
        </w:rPr>
        <w:t>4</w:t>
      </w:r>
      <w:r>
        <w:rPr>
          <w:rFonts w:hint="eastAsia" w:ascii="宋体" w:hAnsi="宋体"/>
          <w:b/>
        </w:rPr>
        <w:t>）付款条件（进度和方式）</w:t>
      </w:r>
      <w:r>
        <w:rPr>
          <w:rFonts w:hint="eastAsia" w:ascii="宋体" w:hAnsi="宋体"/>
          <w:bCs/>
        </w:rPr>
        <w:t>：</w:t>
      </w:r>
      <w:bookmarkStart w:id="10" w:name="_Hlk93052335"/>
      <w:bookmarkStart w:id="11" w:name="_Hlk93053560"/>
    </w:p>
    <w:p>
      <w:pPr>
        <w:spacing w:line="360" w:lineRule="auto"/>
        <w:ind w:left="120" w:firstLine="480" w:firstLineChars="200"/>
        <w:rPr>
          <w:rFonts w:hint="eastAsia" w:ascii="宋体" w:hAnsi="宋体"/>
          <w:bCs/>
        </w:rPr>
      </w:pPr>
      <w:r>
        <w:rPr>
          <w:rFonts w:hint="eastAsia" w:ascii="宋体" w:hAnsi="宋体"/>
          <w:bCs/>
        </w:rPr>
        <w:t>4.1合同签订后采购人收到供应商开具的真实有效、合法、合同金额</w:t>
      </w:r>
      <w:r>
        <w:rPr>
          <w:rFonts w:ascii="宋体" w:hAnsi="宋体"/>
          <w:bCs/>
        </w:rPr>
        <w:t>90</w:t>
      </w:r>
      <w:r>
        <w:rPr>
          <w:rFonts w:hint="eastAsia" w:ascii="宋体" w:hAnsi="宋体"/>
          <w:bCs/>
        </w:rPr>
        <w:t>%的等额发票及其他相关支付凭证材料之日起2</w:t>
      </w:r>
      <w:r>
        <w:rPr>
          <w:rFonts w:ascii="宋体" w:hAnsi="宋体"/>
          <w:bCs/>
        </w:rPr>
        <w:t>0</w:t>
      </w:r>
      <w:r>
        <w:rPr>
          <w:rFonts w:hint="eastAsia" w:ascii="宋体" w:hAnsi="宋体"/>
          <w:bCs/>
        </w:rPr>
        <w:t>个工作日内通过银行转账支付</w:t>
      </w:r>
      <w:bookmarkEnd w:id="10"/>
      <w:r>
        <w:rPr>
          <w:rFonts w:hint="eastAsia" w:ascii="宋体" w:hAnsi="宋体"/>
          <w:bCs/>
          <w:lang w:val="en-US" w:eastAsia="zh-CN"/>
        </w:rPr>
        <w:t>至合同金额的90%</w:t>
      </w:r>
      <w:r>
        <w:rPr>
          <w:rFonts w:hint="eastAsia" w:ascii="宋体" w:hAnsi="宋体"/>
          <w:bCs/>
        </w:rPr>
        <w:t>；</w:t>
      </w:r>
    </w:p>
    <w:p>
      <w:pPr>
        <w:spacing w:line="360" w:lineRule="auto"/>
        <w:ind w:left="120" w:firstLine="480" w:firstLineChars="200"/>
        <w:rPr>
          <w:rFonts w:hint="eastAsia" w:ascii="宋体" w:hAnsi="宋体"/>
          <w:bCs/>
        </w:rPr>
      </w:pPr>
      <w:r>
        <w:rPr>
          <w:rFonts w:hint="eastAsia" w:ascii="宋体" w:hAnsi="宋体"/>
          <w:bCs/>
        </w:rPr>
        <w:t>4.2服务考核完毕采购人收到供应商开具的真实有效、合法、合同金额</w:t>
      </w:r>
      <w:r>
        <w:rPr>
          <w:rFonts w:ascii="宋体" w:hAnsi="宋体"/>
          <w:bCs/>
        </w:rPr>
        <w:t>1</w:t>
      </w:r>
      <w:r>
        <w:rPr>
          <w:rFonts w:hint="eastAsia" w:ascii="宋体" w:hAnsi="宋体"/>
          <w:bCs/>
        </w:rPr>
        <w:t>0%的等额发票及其他相关支付凭证材料之日起20个工作日内通过银行转账支付</w:t>
      </w:r>
      <w:r>
        <w:rPr>
          <w:rFonts w:hint="eastAsia" w:ascii="宋体" w:hAnsi="宋体"/>
          <w:bCs/>
          <w:lang w:eastAsia="zh-CN"/>
        </w:rPr>
        <w:t>尾款</w:t>
      </w:r>
      <w:r>
        <w:rPr>
          <w:rFonts w:hint="eastAsia" w:ascii="宋体" w:hAnsi="宋体"/>
          <w:bCs/>
        </w:rPr>
        <w:t>；</w:t>
      </w:r>
    </w:p>
    <w:p>
      <w:pPr>
        <w:spacing w:line="360" w:lineRule="auto"/>
        <w:ind w:left="120" w:firstLine="480" w:firstLineChars="200"/>
        <w:rPr>
          <w:rFonts w:ascii="宋体" w:hAnsi="宋体"/>
          <w:bCs/>
        </w:rPr>
      </w:pPr>
      <w:r>
        <w:rPr>
          <w:rFonts w:hint="eastAsia" w:ascii="宋体" w:hAnsi="宋体"/>
          <w:bCs/>
        </w:rPr>
        <w:t>4.3若供应商</w:t>
      </w:r>
      <w:bookmarkEnd w:id="11"/>
      <w:r>
        <w:rPr>
          <w:rFonts w:hint="eastAsia" w:ascii="宋体" w:hAnsi="宋体"/>
          <w:bCs/>
        </w:rPr>
        <w:t>未按采购人要求提供或迟延提供发票及相关支付凭证材料，则采购人有权延迟或拒绝支付合同相应款项且不承担任何违约责任</w:t>
      </w:r>
      <w:r>
        <w:rPr>
          <w:rFonts w:ascii="宋体" w:hAnsi="宋体"/>
          <w:bCs/>
        </w:rPr>
        <w:t xml:space="preserve"> </w:t>
      </w:r>
      <w:r>
        <w:rPr>
          <w:rFonts w:hint="eastAsia" w:ascii="宋体" w:hAnsi="宋体"/>
          <w:bCs/>
        </w:rPr>
        <w:t>。</w:t>
      </w:r>
    </w:p>
    <w:p>
      <w:pPr>
        <w:spacing w:line="360" w:lineRule="auto"/>
        <w:ind w:left="120"/>
        <w:rPr>
          <w:rFonts w:ascii="宋体" w:hAnsi="宋体"/>
          <w:bCs/>
        </w:rPr>
      </w:pPr>
      <w:r>
        <w:rPr>
          <w:rFonts w:hint="eastAsia" w:ascii="宋体" w:hAnsi="宋体"/>
          <w:b/>
        </w:rPr>
        <w:t>（</w:t>
      </w:r>
      <w:r>
        <w:rPr>
          <w:rFonts w:ascii="宋体" w:hAnsi="宋体"/>
          <w:b/>
        </w:rPr>
        <w:t>5</w:t>
      </w:r>
      <w:r>
        <w:rPr>
          <w:rFonts w:hint="eastAsia" w:ascii="宋体" w:hAnsi="宋体"/>
          <w:b/>
        </w:rPr>
        <w:t>）验收、交付标准和方法</w:t>
      </w:r>
      <w:r>
        <w:rPr>
          <w:rFonts w:hint="eastAsia" w:ascii="宋体" w:hAnsi="宋体"/>
          <w:bCs/>
        </w:rPr>
        <w:t>：服务期满9个月后开始组织考核。</w:t>
      </w:r>
    </w:p>
    <w:p>
      <w:pPr>
        <w:pStyle w:val="2"/>
        <w:spacing w:line="360" w:lineRule="auto"/>
        <w:ind w:left="120" w:firstLine="480" w:firstLineChars="200"/>
        <w:rPr>
          <w:rFonts w:ascii="宋体" w:hAnsi="宋体"/>
        </w:rPr>
      </w:pPr>
      <w:r>
        <w:rPr>
          <w:rFonts w:hint="eastAsia" w:ascii="宋体" w:hAnsi="宋体"/>
        </w:rPr>
        <w:t>5.1考核办法细则：</w:t>
      </w:r>
    </w:p>
    <w:p>
      <w:pPr>
        <w:spacing w:line="360" w:lineRule="auto"/>
        <w:ind w:left="120" w:firstLine="480" w:firstLineChars="200"/>
        <w:rPr>
          <w:rFonts w:ascii="宋体" w:hAnsi="宋体"/>
        </w:rPr>
      </w:pPr>
      <w:r>
        <w:rPr>
          <w:rFonts w:hint="eastAsia" w:ascii="宋体" w:hAnsi="宋体"/>
        </w:rPr>
        <w:t>5.1.1采购人组织年度考核，按照《质量考核评分表》对供应商的服务进行考核。</w:t>
      </w:r>
    </w:p>
    <w:p>
      <w:pPr>
        <w:spacing w:line="360" w:lineRule="auto"/>
        <w:ind w:left="120" w:firstLine="480" w:firstLineChars="200"/>
        <w:rPr>
          <w:rFonts w:ascii="宋体" w:hAnsi="宋体"/>
        </w:rPr>
      </w:pPr>
      <w:r>
        <w:rPr>
          <w:rFonts w:hint="eastAsia" w:ascii="宋体" w:hAnsi="宋体"/>
        </w:rPr>
        <w:t xml:space="preserve">5.1.2考评等次分为：合格（80分及以上）、不合格（80分以下）。 </w:t>
      </w:r>
    </w:p>
    <w:p>
      <w:pPr>
        <w:spacing w:line="360" w:lineRule="auto"/>
        <w:ind w:left="120" w:firstLine="480" w:firstLineChars="200"/>
        <w:rPr>
          <w:rFonts w:ascii="宋体" w:hAnsi="宋体"/>
        </w:rPr>
      </w:pPr>
      <w:r>
        <w:rPr>
          <w:rFonts w:hint="eastAsia" w:ascii="宋体" w:hAnsi="宋体"/>
        </w:rPr>
        <w:t>5.1.3考核结果的运用：以年度考评结果为依据，如供应商年度考核不合格，采购人有权扣除合同总金额5</w:t>
      </w:r>
      <w:r>
        <w:rPr>
          <w:rFonts w:hint="eastAsia" w:ascii="宋体" w:hAnsi="宋体" w:cs="宋体"/>
        </w:rPr>
        <w:t>%</w:t>
      </w:r>
      <w:r>
        <w:rPr>
          <w:rFonts w:hint="eastAsia" w:ascii="宋体" w:hAnsi="宋体"/>
        </w:rPr>
        <w:t>的违约金，并由供应商承担违约责任。</w:t>
      </w:r>
    </w:p>
    <w:p>
      <w:pPr>
        <w:spacing w:line="360" w:lineRule="auto"/>
        <w:ind w:left="120" w:firstLine="482" w:firstLineChars="200"/>
        <w:jc w:val="center"/>
        <w:rPr>
          <w:rFonts w:ascii="宋体" w:hAnsi="宋体"/>
          <w:b/>
        </w:rPr>
      </w:pPr>
      <w:r>
        <w:rPr>
          <w:rFonts w:hint="eastAsia" w:ascii="宋体" w:hAnsi="宋体"/>
          <w:b/>
        </w:rPr>
        <w:t>质量考核评分表</w:t>
      </w:r>
    </w:p>
    <w:tbl>
      <w:tblPr>
        <w:tblStyle w:val="6"/>
        <w:tblW w:w="103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77"/>
        <w:gridCol w:w="765"/>
        <w:gridCol w:w="4965"/>
        <w:gridCol w:w="780"/>
        <w:gridCol w:w="23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341" w:type="dxa"/>
            <w:gridSpan w:val="5"/>
            <w:tcBorders>
              <w:top w:val="single" w:color="auto" w:sz="6" w:space="0"/>
              <w:left w:val="single" w:color="auto" w:sz="6" w:space="0"/>
              <w:bottom w:val="single" w:color="auto" w:sz="6" w:space="0"/>
              <w:right w:val="single" w:color="auto" w:sz="6" w:space="0"/>
            </w:tcBorders>
            <w:noWrap w:val="0"/>
            <w:vAlign w:val="center"/>
          </w:tcPr>
          <w:p>
            <w:pPr>
              <w:tabs>
                <w:tab w:val="left" w:pos="360"/>
              </w:tabs>
              <w:ind w:left="120"/>
              <w:rPr>
                <w:rFonts w:ascii="宋体" w:hAnsi="宋体" w:cs="宋体"/>
                <w:sz w:val="22"/>
                <w:szCs w:val="22"/>
              </w:rPr>
            </w:pPr>
            <w:r>
              <w:rPr>
                <w:rFonts w:hint="eastAsia" w:ascii="宋体" w:hAnsi="宋体" w:cs="宋体"/>
                <w:sz w:val="22"/>
                <w:szCs w:val="22"/>
              </w:rPr>
              <w:t>一、人员驻场服务（共38分）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tcBorders>
              <w:top w:val="single" w:color="auto" w:sz="6" w:space="0"/>
              <w:left w:val="single" w:color="auto" w:sz="6" w:space="0"/>
              <w:bottom w:val="single" w:color="auto" w:sz="6" w:space="0"/>
              <w:right w:val="single" w:color="auto" w:sz="6" w:space="0"/>
            </w:tcBorders>
            <w:noWrap w:val="0"/>
            <w:vAlign w:val="center"/>
          </w:tcPr>
          <w:p>
            <w:pPr>
              <w:tabs>
                <w:tab w:val="left" w:pos="360"/>
              </w:tabs>
              <w:ind w:left="120"/>
              <w:rPr>
                <w:rFonts w:ascii="宋体" w:hAnsi="宋体" w:cs="宋体"/>
                <w:sz w:val="22"/>
                <w:szCs w:val="22"/>
              </w:rPr>
            </w:pPr>
            <w:r>
              <w:rPr>
                <w:rFonts w:hint="eastAsia" w:ascii="宋体" w:hAnsi="宋体" w:cs="宋体"/>
                <w:sz w:val="22"/>
                <w:szCs w:val="22"/>
              </w:rPr>
              <w:t>项目</w:t>
            </w:r>
          </w:p>
        </w:tc>
        <w:tc>
          <w:tcPr>
            <w:tcW w:w="765" w:type="dxa"/>
            <w:tcBorders>
              <w:top w:val="single" w:color="auto" w:sz="6" w:space="0"/>
              <w:left w:val="single" w:color="auto" w:sz="6" w:space="0"/>
              <w:bottom w:val="single" w:color="auto" w:sz="6" w:space="0"/>
              <w:right w:val="single" w:color="auto" w:sz="6" w:space="0"/>
            </w:tcBorders>
            <w:noWrap w:val="0"/>
            <w:vAlign w:val="center"/>
          </w:tcPr>
          <w:p>
            <w:pPr>
              <w:tabs>
                <w:tab w:val="left" w:pos="360"/>
              </w:tabs>
              <w:ind w:left="120"/>
              <w:rPr>
                <w:rFonts w:ascii="宋体" w:hAnsi="宋体" w:cs="宋体"/>
                <w:sz w:val="22"/>
                <w:szCs w:val="22"/>
              </w:rPr>
            </w:pPr>
            <w:r>
              <w:rPr>
                <w:rFonts w:hint="eastAsia" w:ascii="宋体" w:hAnsi="宋体" w:cs="宋体"/>
                <w:sz w:val="22"/>
                <w:szCs w:val="22"/>
              </w:rPr>
              <w:t>序号</w:t>
            </w:r>
          </w:p>
        </w:tc>
        <w:tc>
          <w:tcPr>
            <w:tcW w:w="4965" w:type="dxa"/>
            <w:tcBorders>
              <w:top w:val="single" w:color="auto" w:sz="6" w:space="0"/>
              <w:left w:val="single" w:color="auto" w:sz="6" w:space="0"/>
              <w:bottom w:val="single" w:color="auto" w:sz="6" w:space="0"/>
              <w:right w:val="single" w:color="auto" w:sz="6" w:space="0"/>
            </w:tcBorders>
            <w:noWrap w:val="0"/>
            <w:vAlign w:val="center"/>
          </w:tcPr>
          <w:p>
            <w:pPr>
              <w:tabs>
                <w:tab w:val="left" w:pos="360"/>
              </w:tabs>
              <w:ind w:left="120"/>
              <w:jc w:val="center"/>
              <w:rPr>
                <w:rFonts w:ascii="宋体" w:hAnsi="宋体" w:cs="宋体"/>
                <w:sz w:val="22"/>
                <w:szCs w:val="22"/>
              </w:rPr>
            </w:pPr>
            <w:r>
              <w:rPr>
                <w:rFonts w:hint="eastAsia" w:ascii="宋体" w:hAnsi="宋体" w:cs="宋体"/>
                <w:sz w:val="22"/>
                <w:szCs w:val="22"/>
              </w:rPr>
              <w:t>考评内容</w:t>
            </w:r>
          </w:p>
        </w:tc>
        <w:tc>
          <w:tcPr>
            <w:tcW w:w="780" w:type="dxa"/>
            <w:tcBorders>
              <w:top w:val="single" w:color="auto" w:sz="6" w:space="0"/>
              <w:left w:val="single" w:color="auto" w:sz="6" w:space="0"/>
              <w:bottom w:val="single" w:color="auto" w:sz="6" w:space="0"/>
              <w:right w:val="single" w:color="auto" w:sz="6" w:space="0"/>
            </w:tcBorders>
            <w:noWrap w:val="0"/>
            <w:vAlign w:val="center"/>
          </w:tcPr>
          <w:p>
            <w:pPr>
              <w:tabs>
                <w:tab w:val="left" w:pos="360"/>
              </w:tabs>
              <w:ind w:left="120"/>
              <w:rPr>
                <w:rFonts w:ascii="宋体" w:hAnsi="宋体" w:cs="宋体"/>
                <w:sz w:val="22"/>
                <w:szCs w:val="22"/>
              </w:rPr>
            </w:pPr>
            <w:r>
              <w:rPr>
                <w:rFonts w:hint="eastAsia" w:ascii="宋体" w:hAnsi="宋体" w:cs="宋体"/>
                <w:sz w:val="22"/>
                <w:szCs w:val="22"/>
              </w:rPr>
              <w:t>考评总分</w:t>
            </w:r>
          </w:p>
        </w:tc>
        <w:tc>
          <w:tcPr>
            <w:tcW w:w="2354" w:type="dxa"/>
            <w:tcBorders>
              <w:top w:val="single" w:color="auto" w:sz="6" w:space="0"/>
              <w:left w:val="single" w:color="auto" w:sz="6" w:space="0"/>
              <w:bottom w:val="single" w:color="auto" w:sz="6" w:space="0"/>
              <w:right w:val="single" w:color="auto" w:sz="6" w:space="0"/>
            </w:tcBorders>
            <w:noWrap w:val="0"/>
            <w:vAlign w:val="center"/>
          </w:tcPr>
          <w:p>
            <w:pPr>
              <w:tabs>
                <w:tab w:val="left" w:pos="360"/>
              </w:tabs>
              <w:ind w:left="120"/>
              <w:rPr>
                <w:rFonts w:ascii="宋体" w:hAnsi="宋体" w:cs="宋体"/>
                <w:sz w:val="22"/>
                <w:szCs w:val="22"/>
              </w:rPr>
            </w:pPr>
            <w:r>
              <w:rPr>
                <w:rFonts w:hint="eastAsia" w:ascii="宋体" w:hAnsi="宋体" w:cs="宋体"/>
                <w:sz w:val="22"/>
                <w:szCs w:val="22"/>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tabs>
                <w:tab w:val="left" w:pos="360"/>
              </w:tabs>
              <w:ind w:left="120"/>
              <w:rPr>
                <w:rFonts w:ascii="宋体" w:hAnsi="宋体" w:cs="宋体"/>
                <w:sz w:val="22"/>
                <w:szCs w:val="22"/>
              </w:rPr>
            </w:pPr>
            <w:r>
              <w:rPr>
                <w:rFonts w:hint="eastAsia" w:ascii="宋体" w:hAnsi="宋体" w:cs="宋体"/>
                <w:sz w:val="22"/>
                <w:szCs w:val="22"/>
              </w:rPr>
              <w:t>计算机信息系统运维及驻场服务</w:t>
            </w:r>
          </w:p>
        </w:tc>
        <w:tc>
          <w:tcPr>
            <w:tcW w:w="765" w:type="dxa"/>
            <w:noWrap w:val="0"/>
            <w:vAlign w:val="center"/>
          </w:tcPr>
          <w:p>
            <w:pPr>
              <w:tabs>
                <w:tab w:val="left" w:pos="360"/>
              </w:tabs>
              <w:ind w:left="120"/>
              <w:jc w:val="center"/>
              <w:rPr>
                <w:rFonts w:ascii="宋体" w:hAnsi="宋体" w:cs="宋体"/>
                <w:sz w:val="22"/>
                <w:szCs w:val="22"/>
              </w:rPr>
            </w:pPr>
            <w:r>
              <w:rPr>
                <w:rFonts w:hint="eastAsia" w:ascii="宋体" w:hAnsi="宋体" w:cs="宋体"/>
                <w:sz w:val="22"/>
                <w:szCs w:val="22"/>
              </w:rPr>
              <w:t>1</w:t>
            </w:r>
          </w:p>
        </w:tc>
        <w:tc>
          <w:tcPr>
            <w:tcW w:w="4965" w:type="dxa"/>
            <w:noWrap w:val="0"/>
            <w:vAlign w:val="center"/>
          </w:tcPr>
          <w:p>
            <w:pPr>
              <w:tabs>
                <w:tab w:val="left" w:pos="360"/>
              </w:tabs>
              <w:ind w:left="120"/>
              <w:rPr>
                <w:rFonts w:ascii="宋体" w:hAnsi="宋体" w:cs="宋体"/>
                <w:sz w:val="22"/>
                <w:szCs w:val="22"/>
              </w:rPr>
            </w:pPr>
            <w:r>
              <w:rPr>
                <w:rFonts w:hint="eastAsia" w:ascii="宋体" w:hAnsi="宋体" w:cs="宋体"/>
                <w:sz w:val="22"/>
                <w:szCs w:val="22"/>
              </w:rPr>
              <w:t>安排驻守人员1人，主要负责维护机房、楼层弱电间的网络安全设备台、服务器台（含国产服务器台），计算机终端约台、复印打印设备约台、电话台，按要求驻场运维，提交月运维报告。</w:t>
            </w:r>
          </w:p>
        </w:tc>
        <w:tc>
          <w:tcPr>
            <w:tcW w:w="780" w:type="dxa"/>
            <w:noWrap w:val="0"/>
            <w:vAlign w:val="center"/>
          </w:tcPr>
          <w:p>
            <w:pPr>
              <w:tabs>
                <w:tab w:val="left" w:pos="360"/>
              </w:tabs>
              <w:ind w:left="120"/>
              <w:jc w:val="center"/>
              <w:rPr>
                <w:rFonts w:ascii="宋体" w:hAnsi="宋体" w:cs="宋体"/>
                <w:sz w:val="22"/>
                <w:szCs w:val="22"/>
              </w:rPr>
            </w:pPr>
            <w:r>
              <w:rPr>
                <w:rFonts w:hint="eastAsia" w:ascii="宋体" w:hAnsi="宋体" w:cs="宋体"/>
                <w:sz w:val="22"/>
                <w:szCs w:val="22"/>
              </w:rPr>
              <w:t>10</w:t>
            </w:r>
          </w:p>
        </w:tc>
        <w:tc>
          <w:tcPr>
            <w:tcW w:w="2354" w:type="dxa"/>
            <w:noWrap w:val="0"/>
            <w:vAlign w:val="center"/>
          </w:tcPr>
          <w:p>
            <w:pPr>
              <w:tabs>
                <w:tab w:val="left" w:pos="360"/>
              </w:tabs>
              <w:ind w:left="120"/>
              <w:rPr>
                <w:rFonts w:ascii="宋体" w:hAnsi="宋体" w:cs="宋体"/>
                <w:sz w:val="22"/>
                <w:szCs w:val="22"/>
              </w:rPr>
            </w:pPr>
            <w:r>
              <w:rPr>
                <w:rFonts w:hint="eastAsia" w:ascii="宋体" w:hAnsi="宋体" w:cs="宋体"/>
                <w:sz w:val="22"/>
                <w:szCs w:val="22"/>
              </w:rPr>
              <w:t>未按时提交或不符合要求的，每次扣</w:t>
            </w:r>
            <w:r>
              <w:rPr>
                <w:rFonts w:ascii="宋体" w:hAnsi="宋体" w:cs="宋体"/>
                <w:sz w:val="22"/>
                <w:szCs w:val="22"/>
              </w:rPr>
              <w:t>1分。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tabs>
                <w:tab w:val="left" w:pos="360"/>
              </w:tabs>
              <w:ind w:left="120"/>
              <w:rPr>
                <w:rFonts w:ascii="宋体" w:hAnsi="宋体" w:cs="宋体"/>
                <w:sz w:val="22"/>
                <w:szCs w:val="22"/>
              </w:rPr>
            </w:pPr>
            <w:r>
              <w:rPr>
                <w:rFonts w:hint="eastAsia" w:ascii="宋体" w:hAnsi="宋体" w:cs="宋体"/>
                <w:sz w:val="22"/>
                <w:szCs w:val="22"/>
              </w:rPr>
              <w:t>指挥中心运维及驻场服务</w:t>
            </w:r>
          </w:p>
        </w:tc>
        <w:tc>
          <w:tcPr>
            <w:tcW w:w="765" w:type="dxa"/>
            <w:noWrap w:val="0"/>
            <w:vAlign w:val="center"/>
          </w:tcPr>
          <w:p>
            <w:pPr>
              <w:tabs>
                <w:tab w:val="left" w:pos="360"/>
              </w:tabs>
              <w:ind w:left="120"/>
              <w:jc w:val="center"/>
              <w:rPr>
                <w:rFonts w:ascii="宋体" w:hAnsi="宋体" w:cs="宋体"/>
                <w:sz w:val="22"/>
                <w:szCs w:val="22"/>
              </w:rPr>
            </w:pPr>
            <w:r>
              <w:rPr>
                <w:rFonts w:hint="eastAsia" w:ascii="宋体" w:hAnsi="宋体" w:cs="宋体"/>
                <w:sz w:val="22"/>
                <w:szCs w:val="22"/>
              </w:rPr>
              <w:t>2</w:t>
            </w:r>
          </w:p>
        </w:tc>
        <w:tc>
          <w:tcPr>
            <w:tcW w:w="4965" w:type="dxa"/>
            <w:noWrap w:val="0"/>
            <w:vAlign w:val="center"/>
          </w:tcPr>
          <w:p>
            <w:pPr>
              <w:tabs>
                <w:tab w:val="left" w:pos="360"/>
              </w:tabs>
              <w:ind w:left="120"/>
              <w:rPr>
                <w:rFonts w:ascii="宋体" w:hAnsi="宋体" w:cs="宋体"/>
                <w:sz w:val="22"/>
                <w:szCs w:val="22"/>
              </w:rPr>
            </w:pPr>
            <w:r>
              <w:rPr>
                <w:rFonts w:hint="eastAsia" w:ascii="宋体" w:hAnsi="宋体" w:cs="宋体"/>
                <w:sz w:val="22"/>
                <w:szCs w:val="22"/>
              </w:rPr>
              <w:t>安排驻守人员1人，主要对指挥中心所涉及的监控平台、点名系统、视频会议系统、大屏显示系统等进行管理和维护。根据司法部、省政法委及司法厅的指挥调度的需求，熟悉使用系统，完成系统操作，并开展视频上传日常性检查和指挥中心设备维护。按要求驻场运维，提交月运维报告。</w:t>
            </w:r>
          </w:p>
        </w:tc>
        <w:tc>
          <w:tcPr>
            <w:tcW w:w="780" w:type="dxa"/>
            <w:noWrap w:val="0"/>
            <w:vAlign w:val="center"/>
          </w:tcPr>
          <w:p>
            <w:pPr>
              <w:tabs>
                <w:tab w:val="left" w:pos="360"/>
              </w:tabs>
              <w:ind w:left="120"/>
              <w:jc w:val="center"/>
              <w:rPr>
                <w:rFonts w:ascii="宋体" w:hAnsi="宋体" w:cs="宋体"/>
                <w:sz w:val="22"/>
                <w:szCs w:val="22"/>
              </w:rPr>
            </w:pPr>
            <w:r>
              <w:rPr>
                <w:rFonts w:hint="eastAsia" w:ascii="宋体" w:hAnsi="宋体" w:cs="宋体"/>
                <w:sz w:val="22"/>
                <w:szCs w:val="22"/>
              </w:rPr>
              <w:t>10</w:t>
            </w:r>
          </w:p>
        </w:tc>
        <w:tc>
          <w:tcPr>
            <w:tcW w:w="2354" w:type="dxa"/>
            <w:noWrap w:val="0"/>
            <w:vAlign w:val="center"/>
          </w:tcPr>
          <w:p>
            <w:pPr>
              <w:tabs>
                <w:tab w:val="left" w:pos="360"/>
              </w:tabs>
              <w:ind w:left="120"/>
              <w:rPr>
                <w:rFonts w:ascii="宋体" w:hAnsi="宋体" w:cs="宋体"/>
                <w:sz w:val="22"/>
                <w:szCs w:val="22"/>
              </w:rPr>
            </w:pPr>
            <w:r>
              <w:rPr>
                <w:rFonts w:hint="eastAsia" w:ascii="宋体" w:hAnsi="宋体" w:cs="宋体"/>
                <w:sz w:val="22"/>
                <w:szCs w:val="22"/>
              </w:rPr>
              <w:t>未按时提交或不符合要求的，每次扣</w:t>
            </w:r>
            <w:r>
              <w:rPr>
                <w:rFonts w:ascii="宋体" w:hAnsi="宋体" w:cs="宋体"/>
                <w:sz w:val="22"/>
                <w:szCs w:val="22"/>
              </w:rPr>
              <w:t>1分。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tabs>
                <w:tab w:val="left" w:pos="360"/>
              </w:tabs>
              <w:ind w:left="120"/>
              <w:rPr>
                <w:rFonts w:ascii="宋体" w:hAnsi="宋体" w:cs="宋体"/>
                <w:sz w:val="22"/>
                <w:szCs w:val="22"/>
              </w:rPr>
            </w:pPr>
            <w:r>
              <w:rPr>
                <w:rFonts w:hint="eastAsia" w:ascii="宋体" w:hAnsi="宋体" w:cs="宋体"/>
                <w:sz w:val="22"/>
                <w:szCs w:val="22"/>
              </w:rPr>
              <w:t>视频会议系统、门禁安防系统运维及驻场服务</w:t>
            </w:r>
          </w:p>
        </w:tc>
        <w:tc>
          <w:tcPr>
            <w:tcW w:w="765" w:type="dxa"/>
            <w:noWrap w:val="0"/>
            <w:vAlign w:val="center"/>
          </w:tcPr>
          <w:p>
            <w:pPr>
              <w:tabs>
                <w:tab w:val="left" w:pos="360"/>
              </w:tabs>
              <w:ind w:left="120"/>
              <w:jc w:val="center"/>
              <w:rPr>
                <w:rFonts w:ascii="宋体" w:hAnsi="宋体" w:cs="宋体"/>
                <w:sz w:val="22"/>
                <w:szCs w:val="22"/>
              </w:rPr>
            </w:pPr>
            <w:r>
              <w:rPr>
                <w:rFonts w:hint="eastAsia" w:ascii="宋体" w:hAnsi="宋体" w:cs="宋体"/>
                <w:sz w:val="22"/>
                <w:szCs w:val="22"/>
              </w:rPr>
              <w:t>3</w:t>
            </w:r>
          </w:p>
        </w:tc>
        <w:tc>
          <w:tcPr>
            <w:tcW w:w="4965" w:type="dxa"/>
            <w:noWrap w:val="0"/>
            <w:vAlign w:val="center"/>
          </w:tcPr>
          <w:p>
            <w:pPr>
              <w:tabs>
                <w:tab w:val="left" w:pos="360"/>
              </w:tabs>
              <w:ind w:left="120"/>
              <w:rPr>
                <w:rFonts w:ascii="宋体" w:hAnsi="宋体" w:cs="宋体"/>
                <w:sz w:val="22"/>
                <w:szCs w:val="22"/>
              </w:rPr>
            </w:pPr>
            <w:r>
              <w:rPr>
                <w:rFonts w:hint="eastAsia" w:ascii="宋体" w:hAnsi="宋体" w:cs="宋体"/>
                <w:sz w:val="22"/>
                <w:szCs w:val="22"/>
              </w:rPr>
              <w:t>安排驻守人员1人，主要保障</w:t>
            </w:r>
            <w:r>
              <w:rPr>
                <w:rFonts w:ascii="宋体" w:hAnsi="宋体" w:cs="宋体"/>
                <w:sz w:val="22"/>
                <w:szCs w:val="22"/>
              </w:rPr>
              <w:t>3</w:t>
            </w:r>
            <w:r>
              <w:rPr>
                <w:rFonts w:hint="eastAsia" w:ascii="宋体" w:hAnsi="宋体" w:cs="宋体"/>
                <w:sz w:val="22"/>
                <w:szCs w:val="22"/>
              </w:rPr>
              <w:t>个音视频会议室的本地会议、全国视频会议、全省视频会议及门禁安防系统正常运行。按要求驻场运维，提交月运维报告。</w:t>
            </w:r>
          </w:p>
        </w:tc>
        <w:tc>
          <w:tcPr>
            <w:tcW w:w="780" w:type="dxa"/>
            <w:noWrap w:val="0"/>
            <w:vAlign w:val="center"/>
          </w:tcPr>
          <w:p>
            <w:pPr>
              <w:tabs>
                <w:tab w:val="left" w:pos="360"/>
              </w:tabs>
              <w:ind w:left="120"/>
              <w:jc w:val="center"/>
              <w:rPr>
                <w:rFonts w:ascii="宋体" w:hAnsi="宋体" w:cs="宋体"/>
                <w:sz w:val="22"/>
                <w:szCs w:val="22"/>
              </w:rPr>
            </w:pPr>
            <w:r>
              <w:rPr>
                <w:rFonts w:hint="eastAsia" w:ascii="宋体" w:hAnsi="宋体" w:cs="宋体"/>
                <w:sz w:val="22"/>
                <w:szCs w:val="22"/>
              </w:rPr>
              <w:t>10</w:t>
            </w:r>
          </w:p>
        </w:tc>
        <w:tc>
          <w:tcPr>
            <w:tcW w:w="2354" w:type="dxa"/>
            <w:noWrap w:val="0"/>
            <w:vAlign w:val="center"/>
          </w:tcPr>
          <w:p>
            <w:pPr>
              <w:tabs>
                <w:tab w:val="left" w:pos="360"/>
              </w:tabs>
              <w:ind w:left="120"/>
              <w:rPr>
                <w:rFonts w:ascii="宋体" w:hAnsi="宋体" w:cs="宋体"/>
                <w:sz w:val="22"/>
                <w:szCs w:val="22"/>
              </w:rPr>
            </w:pPr>
            <w:r>
              <w:rPr>
                <w:rFonts w:hint="eastAsia" w:ascii="宋体" w:hAnsi="宋体" w:cs="宋体"/>
                <w:sz w:val="22"/>
                <w:szCs w:val="22"/>
              </w:rPr>
              <w:t>未按时提交或不符合要求的，每次扣</w:t>
            </w:r>
            <w:r>
              <w:rPr>
                <w:rFonts w:ascii="宋体" w:hAnsi="宋体" w:cs="宋体"/>
                <w:sz w:val="22"/>
                <w:szCs w:val="22"/>
              </w:rPr>
              <w:t>1分。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tabs>
                <w:tab w:val="left" w:pos="360"/>
              </w:tabs>
              <w:ind w:left="120"/>
              <w:rPr>
                <w:rFonts w:ascii="宋体" w:hAnsi="宋体" w:cs="宋体"/>
                <w:sz w:val="22"/>
                <w:szCs w:val="22"/>
              </w:rPr>
            </w:pPr>
            <w:r>
              <w:rPr>
                <w:rFonts w:hint="eastAsia" w:ascii="宋体" w:hAnsi="宋体" w:cs="宋体"/>
                <w:sz w:val="22"/>
                <w:szCs w:val="22"/>
              </w:rPr>
              <w:t>设备质保服务</w:t>
            </w:r>
          </w:p>
        </w:tc>
        <w:tc>
          <w:tcPr>
            <w:tcW w:w="765" w:type="dxa"/>
            <w:noWrap w:val="0"/>
            <w:vAlign w:val="center"/>
          </w:tcPr>
          <w:p>
            <w:pPr>
              <w:tabs>
                <w:tab w:val="left" w:pos="360"/>
              </w:tabs>
              <w:ind w:left="120"/>
              <w:jc w:val="center"/>
              <w:rPr>
                <w:rFonts w:ascii="宋体" w:hAnsi="宋体" w:cs="宋体"/>
                <w:sz w:val="22"/>
                <w:szCs w:val="22"/>
              </w:rPr>
            </w:pPr>
            <w:r>
              <w:rPr>
                <w:rFonts w:hint="eastAsia" w:ascii="宋体" w:hAnsi="宋体" w:cs="宋体"/>
                <w:sz w:val="22"/>
                <w:szCs w:val="22"/>
              </w:rPr>
              <w:t>4</w:t>
            </w:r>
          </w:p>
        </w:tc>
        <w:tc>
          <w:tcPr>
            <w:tcW w:w="4965" w:type="dxa"/>
            <w:noWrap w:val="0"/>
            <w:vAlign w:val="center"/>
          </w:tcPr>
          <w:p>
            <w:pPr>
              <w:tabs>
                <w:tab w:val="left" w:pos="360"/>
              </w:tabs>
              <w:ind w:left="120"/>
              <w:rPr>
                <w:rFonts w:ascii="宋体" w:hAnsi="宋体" w:cs="宋体"/>
                <w:sz w:val="22"/>
                <w:szCs w:val="22"/>
              </w:rPr>
            </w:pPr>
            <w:r>
              <w:rPr>
                <w:rFonts w:hint="eastAsia" w:ascii="宋体" w:hAnsi="宋体" w:cs="宋体"/>
                <w:sz w:val="22"/>
                <w:szCs w:val="22"/>
              </w:rPr>
              <w:t>按要求提供设备质保。</w:t>
            </w:r>
          </w:p>
        </w:tc>
        <w:tc>
          <w:tcPr>
            <w:tcW w:w="780" w:type="dxa"/>
            <w:noWrap w:val="0"/>
            <w:vAlign w:val="center"/>
          </w:tcPr>
          <w:p>
            <w:pPr>
              <w:tabs>
                <w:tab w:val="left" w:pos="360"/>
              </w:tabs>
              <w:ind w:left="120"/>
              <w:jc w:val="center"/>
              <w:rPr>
                <w:rFonts w:ascii="宋体" w:hAnsi="宋体" w:cs="宋体"/>
                <w:sz w:val="22"/>
                <w:szCs w:val="22"/>
              </w:rPr>
            </w:pPr>
            <w:r>
              <w:rPr>
                <w:rFonts w:hint="eastAsia" w:ascii="宋体" w:hAnsi="宋体" w:cs="宋体"/>
                <w:sz w:val="22"/>
                <w:szCs w:val="22"/>
              </w:rPr>
              <w:t>8</w:t>
            </w:r>
          </w:p>
        </w:tc>
        <w:tc>
          <w:tcPr>
            <w:tcW w:w="2354" w:type="dxa"/>
            <w:noWrap w:val="0"/>
            <w:vAlign w:val="center"/>
          </w:tcPr>
          <w:p>
            <w:pPr>
              <w:tabs>
                <w:tab w:val="left" w:pos="360"/>
              </w:tabs>
              <w:ind w:left="120"/>
              <w:rPr>
                <w:rFonts w:ascii="宋体" w:hAnsi="宋体" w:cs="宋体"/>
                <w:sz w:val="22"/>
                <w:szCs w:val="22"/>
              </w:rPr>
            </w:pPr>
            <w:r>
              <w:rPr>
                <w:rFonts w:hint="eastAsia" w:ascii="宋体" w:hAnsi="宋体" w:cs="宋体"/>
                <w:sz w:val="22"/>
                <w:szCs w:val="22"/>
              </w:rPr>
              <w:t>未按甲方要求做好相关工作每次扣</w:t>
            </w:r>
            <w:r>
              <w:rPr>
                <w:rFonts w:ascii="宋体" w:hAnsi="宋体" w:cs="宋体"/>
                <w:sz w:val="22"/>
                <w:szCs w:val="22"/>
              </w:rPr>
              <w:t>1分。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341" w:type="dxa"/>
            <w:gridSpan w:val="5"/>
            <w:noWrap w:val="0"/>
            <w:vAlign w:val="center"/>
          </w:tcPr>
          <w:p>
            <w:pPr>
              <w:tabs>
                <w:tab w:val="left" w:pos="360"/>
              </w:tabs>
              <w:ind w:left="120"/>
              <w:rPr>
                <w:rFonts w:ascii="宋体" w:hAnsi="宋体" w:cs="宋体"/>
                <w:sz w:val="22"/>
                <w:szCs w:val="22"/>
              </w:rPr>
            </w:pPr>
            <w:r>
              <w:rPr>
                <w:rFonts w:hint="eastAsia" w:ascii="宋体" w:hAnsi="宋体" w:cs="宋体"/>
                <w:sz w:val="22"/>
                <w:szCs w:val="22"/>
              </w:rPr>
              <w:t>二、网络安全专项服务（共30分）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项目</w:t>
            </w:r>
          </w:p>
        </w:tc>
        <w:tc>
          <w:tcPr>
            <w:tcW w:w="765" w:type="dxa"/>
            <w:noWrap w:val="0"/>
            <w:vAlign w:val="center"/>
          </w:tcPr>
          <w:p>
            <w:pPr>
              <w:ind w:left="120"/>
              <w:rPr>
                <w:rFonts w:ascii="宋体" w:hAnsi="宋体"/>
                <w:sz w:val="22"/>
                <w:szCs w:val="22"/>
              </w:rPr>
            </w:pPr>
            <w:r>
              <w:rPr>
                <w:rFonts w:ascii="宋体" w:hAnsi="宋体"/>
                <w:sz w:val="22"/>
                <w:szCs w:val="22"/>
              </w:rPr>
              <w:t>序号</w:t>
            </w:r>
          </w:p>
        </w:tc>
        <w:tc>
          <w:tcPr>
            <w:tcW w:w="4965" w:type="dxa"/>
            <w:noWrap w:val="0"/>
            <w:vAlign w:val="center"/>
          </w:tcPr>
          <w:p>
            <w:pPr>
              <w:ind w:left="120"/>
              <w:rPr>
                <w:rFonts w:ascii="宋体" w:hAnsi="宋体"/>
                <w:sz w:val="22"/>
                <w:szCs w:val="22"/>
              </w:rPr>
            </w:pPr>
            <w:r>
              <w:rPr>
                <w:rFonts w:ascii="宋体" w:hAnsi="宋体"/>
                <w:sz w:val="22"/>
                <w:szCs w:val="22"/>
              </w:rPr>
              <w:t>考评内容</w:t>
            </w:r>
          </w:p>
        </w:tc>
        <w:tc>
          <w:tcPr>
            <w:tcW w:w="780" w:type="dxa"/>
            <w:noWrap w:val="0"/>
            <w:vAlign w:val="center"/>
          </w:tcPr>
          <w:p>
            <w:pPr>
              <w:ind w:left="120"/>
              <w:rPr>
                <w:rFonts w:ascii="宋体" w:hAnsi="宋体"/>
                <w:sz w:val="22"/>
                <w:szCs w:val="22"/>
              </w:rPr>
            </w:pPr>
            <w:r>
              <w:rPr>
                <w:rFonts w:ascii="宋体" w:hAnsi="宋体"/>
                <w:sz w:val="22"/>
                <w:szCs w:val="22"/>
              </w:rPr>
              <w:t>考评总分</w:t>
            </w:r>
          </w:p>
        </w:tc>
        <w:tc>
          <w:tcPr>
            <w:tcW w:w="2354" w:type="dxa"/>
            <w:noWrap w:val="0"/>
            <w:vAlign w:val="center"/>
          </w:tcPr>
          <w:p>
            <w:pPr>
              <w:ind w:left="120"/>
              <w:rPr>
                <w:rFonts w:ascii="宋体" w:hAnsi="宋体"/>
                <w:sz w:val="22"/>
                <w:szCs w:val="22"/>
              </w:rPr>
            </w:pPr>
            <w:r>
              <w:rPr>
                <w:rFonts w:ascii="宋体" w:hAnsi="宋体"/>
                <w:sz w:val="22"/>
                <w:szCs w:val="22"/>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资产梳理服务</w:t>
            </w:r>
          </w:p>
        </w:tc>
        <w:tc>
          <w:tcPr>
            <w:tcW w:w="765" w:type="dxa"/>
            <w:noWrap w:val="0"/>
            <w:vAlign w:val="center"/>
          </w:tcPr>
          <w:p>
            <w:pPr>
              <w:ind w:left="120"/>
              <w:rPr>
                <w:rFonts w:ascii="宋体" w:hAnsi="宋体"/>
                <w:sz w:val="22"/>
                <w:szCs w:val="22"/>
              </w:rPr>
            </w:pPr>
            <w:r>
              <w:rPr>
                <w:rFonts w:hint="eastAsia" w:ascii="宋体" w:hAnsi="宋体"/>
                <w:sz w:val="22"/>
                <w:szCs w:val="22"/>
              </w:rPr>
              <w:t>5</w:t>
            </w:r>
          </w:p>
        </w:tc>
        <w:tc>
          <w:tcPr>
            <w:tcW w:w="4965" w:type="dxa"/>
            <w:noWrap w:val="0"/>
            <w:vAlign w:val="center"/>
          </w:tcPr>
          <w:p>
            <w:pPr>
              <w:ind w:left="120"/>
              <w:rPr>
                <w:rFonts w:ascii="宋体" w:hAnsi="宋体"/>
                <w:sz w:val="22"/>
                <w:szCs w:val="22"/>
              </w:rPr>
            </w:pPr>
            <w:r>
              <w:rPr>
                <w:rFonts w:hint="eastAsia" w:ascii="宋体" w:hAnsi="宋体"/>
                <w:sz w:val="22"/>
                <w:szCs w:val="22"/>
              </w:rPr>
              <w:t>乙方对甲方信息系统资产进行梳理，对甲方现有互联网和内网资产进行有效识别，通过对资产的识别收敛，将甲方现有所有资产纳入资产管理台账，便于甲方全面掌握资产的安全信息，为后续检查、评估奠定基础，从而一定程度上降低系统被攻击的可能</w:t>
            </w:r>
          </w:p>
        </w:tc>
        <w:tc>
          <w:tcPr>
            <w:tcW w:w="780" w:type="dxa"/>
            <w:noWrap w:val="0"/>
            <w:vAlign w:val="center"/>
          </w:tcPr>
          <w:p>
            <w:pPr>
              <w:ind w:left="120"/>
              <w:rPr>
                <w:rFonts w:ascii="宋体" w:hAnsi="宋体"/>
                <w:sz w:val="22"/>
                <w:szCs w:val="22"/>
              </w:rPr>
            </w:pPr>
            <w:r>
              <w:rPr>
                <w:rFonts w:hint="eastAsia" w:ascii="宋体" w:hAnsi="宋体"/>
                <w:sz w:val="22"/>
                <w:szCs w:val="22"/>
              </w:rPr>
              <w:t>2</w:t>
            </w:r>
          </w:p>
        </w:tc>
        <w:tc>
          <w:tcPr>
            <w:tcW w:w="2354" w:type="dxa"/>
            <w:noWrap w:val="0"/>
            <w:vAlign w:val="center"/>
          </w:tcPr>
          <w:p>
            <w:pPr>
              <w:ind w:left="120"/>
              <w:rPr>
                <w:rFonts w:ascii="宋体" w:hAnsi="宋体"/>
                <w:sz w:val="22"/>
                <w:szCs w:val="22"/>
              </w:rPr>
            </w:pPr>
            <w:r>
              <w:rPr>
                <w:rFonts w:hint="eastAsia" w:ascii="宋体" w:hAnsi="宋体"/>
                <w:sz w:val="22"/>
                <w:szCs w:val="22"/>
              </w:rPr>
              <w:t>服务结束后向甲方提交《资产梳理报告》，未按要求提供报告扣2分。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网络安全专项检查服务</w:t>
            </w:r>
          </w:p>
        </w:tc>
        <w:tc>
          <w:tcPr>
            <w:tcW w:w="765" w:type="dxa"/>
            <w:noWrap w:val="0"/>
            <w:vAlign w:val="center"/>
          </w:tcPr>
          <w:p>
            <w:pPr>
              <w:ind w:left="120"/>
              <w:rPr>
                <w:rFonts w:ascii="宋体" w:hAnsi="宋体"/>
                <w:sz w:val="22"/>
                <w:szCs w:val="22"/>
              </w:rPr>
            </w:pPr>
            <w:r>
              <w:rPr>
                <w:rFonts w:hint="eastAsia" w:ascii="宋体" w:hAnsi="宋体"/>
                <w:sz w:val="22"/>
                <w:szCs w:val="22"/>
              </w:rPr>
              <w:t>6</w:t>
            </w:r>
          </w:p>
        </w:tc>
        <w:tc>
          <w:tcPr>
            <w:tcW w:w="4965" w:type="dxa"/>
            <w:noWrap w:val="0"/>
            <w:vAlign w:val="center"/>
          </w:tcPr>
          <w:p>
            <w:pPr>
              <w:ind w:left="120"/>
              <w:rPr>
                <w:rFonts w:ascii="宋体" w:hAnsi="宋体"/>
                <w:sz w:val="22"/>
                <w:szCs w:val="22"/>
              </w:rPr>
            </w:pPr>
            <w:r>
              <w:rPr>
                <w:rFonts w:hint="eastAsia" w:ascii="宋体" w:hAnsi="宋体"/>
                <w:sz w:val="22"/>
                <w:szCs w:val="22"/>
              </w:rPr>
              <w:t>乙方对所发现的安全漏洞及安全风险，提出整改建议，并协助单位完成整改。</w:t>
            </w:r>
          </w:p>
        </w:tc>
        <w:tc>
          <w:tcPr>
            <w:tcW w:w="780" w:type="dxa"/>
            <w:noWrap w:val="0"/>
            <w:vAlign w:val="center"/>
          </w:tcPr>
          <w:p>
            <w:pPr>
              <w:ind w:left="120"/>
              <w:rPr>
                <w:rFonts w:ascii="宋体" w:hAnsi="宋体"/>
                <w:sz w:val="22"/>
                <w:szCs w:val="22"/>
              </w:rPr>
            </w:pPr>
            <w:r>
              <w:rPr>
                <w:rFonts w:hint="eastAsia" w:ascii="宋体" w:hAnsi="宋体"/>
                <w:sz w:val="22"/>
                <w:szCs w:val="22"/>
              </w:rPr>
              <w:t>2</w:t>
            </w:r>
          </w:p>
        </w:tc>
        <w:tc>
          <w:tcPr>
            <w:tcW w:w="2354" w:type="dxa"/>
            <w:noWrap w:val="0"/>
            <w:vAlign w:val="center"/>
          </w:tcPr>
          <w:p>
            <w:pPr>
              <w:ind w:left="120"/>
              <w:rPr>
                <w:rFonts w:ascii="宋体" w:hAnsi="宋体"/>
                <w:sz w:val="22"/>
                <w:szCs w:val="22"/>
              </w:rPr>
            </w:pPr>
            <w:r>
              <w:rPr>
                <w:rFonts w:hint="eastAsia" w:ascii="宋体" w:hAnsi="宋体"/>
                <w:sz w:val="22"/>
                <w:szCs w:val="22"/>
              </w:rPr>
              <w:t>提供整改建议，未按要求提供扣2分。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网络架构风险评估服务</w:t>
            </w:r>
          </w:p>
        </w:tc>
        <w:tc>
          <w:tcPr>
            <w:tcW w:w="765" w:type="dxa"/>
            <w:noWrap w:val="0"/>
            <w:vAlign w:val="center"/>
          </w:tcPr>
          <w:p>
            <w:pPr>
              <w:ind w:left="120"/>
              <w:rPr>
                <w:rFonts w:ascii="宋体" w:hAnsi="宋体"/>
                <w:sz w:val="22"/>
                <w:szCs w:val="22"/>
              </w:rPr>
            </w:pPr>
            <w:r>
              <w:rPr>
                <w:rFonts w:hint="eastAsia" w:ascii="宋体" w:hAnsi="宋体"/>
                <w:sz w:val="22"/>
                <w:szCs w:val="22"/>
              </w:rPr>
              <w:t>7</w:t>
            </w:r>
          </w:p>
        </w:tc>
        <w:tc>
          <w:tcPr>
            <w:tcW w:w="4965" w:type="dxa"/>
            <w:noWrap w:val="0"/>
            <w:vAlign w:val="center"/>
          </w:tcPr>
          <w:p>
            <w:pPr>
              <w:ind w:left="120"/>
              <w:rPr>
                <w:rFonts w:ascii="宋体" w:hAnsi="宋体"/>
                <w:sz w:val="22"/>
                <w:szCs w:val="22"/>
              </w:rPr>
            </w:pPr>
            <w:r>
              <w:rPr>
                <w:rFonts w:hint="eastAsia" w:ascii="宋体" w:hAnsi="宋体"/>
                <w:sz w:val="22"/>
                <w:szCs w:val="22"/>
              </w:rPr>
              <w:t>乙方通过对甲方整个组织的网络体系进行深入调研，全面对网络架构安全性进行检查分析，从整体结构合理性、设计与实际符合性与优化调整给出评估建议。</w:t>
            </w:r>
          </w:p>
        </w:tc>
        <w:tc>
          <w:tcPr>
            <w:tcW w:w="780" w:type="dxa"/>
            <w:noWrap w:val="0"/>
            <w:vAlign w:val="center"/>
          </w:tcPr>
          <w:p>
            <w:pPr>
              <w:ind w:left="120"/>
              <w:rPr>
                <w:rFonts w:ascii="宋体" w:hAnsi="宋体"/>
                <w:sz w:val="22"/>
                <w:szCs w:val="22"/>
              </w:rPr>
            </w:pPr>
            <w:r>
              <w:rPr>
                <w:rFonts w:hint="eastAsia" w:ascii="宋体" w:hAnsi="宋体"/>
                <w:sz w:val="22"/>
                <w:szCs w:val="22"/>
              </w:rPr>
              <w:t>2</w:t>
            </w:r>
          </w:p>
        </w:tc>
        <w:tc>
          <w:tcPr>
            <w:tcW w:w="2354" w:type="dxa"/>
            <w:noWrap w:val="0"/>
            <w:vAlign w:val="center"/>
          </w:tcPr>
          <w:p>
            <w:pPr>
              <w:ind w:left="120"/>
              <w:rPr>
                <w:rFonts w:ascii="宋体" w:hAnsi="宋体"/>
                <w:sz w:val="22"/>
                <w:szCs w:val="22"/>
              </w:rPr>
            </w:pPr>
            <w:r>
              <w:rPr>
                <w:rFonts w:hint="eastAsia" w:ascii="宋体" w:hAnsi="宋体"/>
                <w:sz w:val="22"/>
                <w:szCs w:val="22"/>
              </w:rPr>
              <w:t>提供评估建议，未按要求提供扣2分。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敏感信息排查服务</w:t>
            </w:r>
          </w:p>
        </w:tc>
        <w:tc>
          <w:tcPr>
            <w:tcW w:w="765" w:type="dxa"/>
            <w:noWrap w:val="0"/>
            <w:vAlign w:val="center"/>
          </w:tcPr>
          <w:p>
            <w:pPr>
              <w:ind w:left="120"/>
              <w:rPr>
                <w:rFonts w:ascii="宋体" w:hAnsi="宋体"/>
                <w:sz w:val="22"/>
                <w:szCs w:val="22"/>
              </w:rPr>
            </w:pPr>
            <w:r>
              <w:rPr>
                <w:rFonts w:hint="eastAsia" w:ascii="宋体" w:hAnsi="宋体"/>
                <w:sz w:val="22"/>
                <w:szCs w:val="22"/>
              </w:rPr>
              <w:t>8</w:t>
            </w:r>
          </w:p>
        </w:tc>
        <w:tc>
          <w:tcPr>
            <w:tcW w:w="4965" w:type="dxa"/>
            <w:noWrap w:val="0"/>
            <w:vAlign w:val="center"/>
          </w:tcPr>
          <w:p>
            <w:pPr>
              <w:ind w:left="120"/>
              <w:rPr>
                <w:rFonts w:ascii="宋体" w:hAnsi="宋体"/>
                <w:sz w:val="22"/>
                <w:szCs w:val="22"/>
              </w:rPr>
            </w:pPr>
            <w:r>
              <w:rPr>
                <w:rFonts w:hint="eastAsia" w:ascii="宋体" w:hAnsi="宋体" w:cs="宋体"/>
                <w:sz w:val="22"/>
                <w:szCs w:val="22"/>
              </w:rPr>
              <w:t>按要求提供服务。</w:t>
            </w:r>
          </w:p>
        </w:tc>
        <w:tc>
          <w:tcPr>
            <w:tcW w:w="780" w:type="dxa"/>
            <w:noWrap w:val="0"/>
            <w:vAlign w:val="center"/>
          </w:tcPr>
          <w:p>
            <w:pPr>
              <w:ind w:left="120"/>
              <w:rPr>
                <w:rFonts w:ascii="宋体" w:hAnsi="宋体"/>
                <w:sz w:val="22"/>
                <w:szCs w:val="22"/>
              </w:rPr>
            </w:pPr>
            <w:r>
              <w:rPr>
                <w:rFonts w:hint="eastAsia" w:ascii="宋体" w:hAnsi="宋体"/>
                <w:sz w:val="22"/>
                <w:szCs w:val="22"/>
              </w:rPr>
              <w:t>2</w:t>
            </w:r>
          </w:p>
        </w:tc>
        <w:tc>
          <w:tcPr>
            <w:tcW w:w="2354" w:type="dxa"/>
            <w:noWrap w:val="0"/>
            <w:vAlign w:val="center"/>
          </w:tcPr>
          <w:p>
            <w:pPr>
              <w:ind w:left="120"/>
              <w:rPr>
                <w:rFonts w:ascii="宋体" w:hAnsi="宋体"/>
                <w:sz w:val="22"/>
                <w:szCs w:val="22"/>
              </w:rPr>
            </w:pPr>
            <w:r>
              <w:rPr>
                <w:rFonts w:hint="eastAsia" w:ascii="宋体" w:hAnsi="宋体"/>
                <w:sz w:val="22"/>
                <w:szCs w:val="22"/>
              </w:rPr>
              <w:t>未按甲方要求做好相关工作每次扣1</w:t>
            </w:r>
            <w:r>
              <w:rPr>
                <w:rFonts w:ascii="宋体" w:hAnsi="宋体"/>
                <w:sz w:val="22"/>
                <w:szCs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威胁建模服务</w:t>
            </w:r>
          </w:p>
        </w:tc>
        <w:tc>
          <w:tcPr>
            <w:tcW w:w="765" w:type="dxa"/>
            <w:noWrap w:val="0"/>
            <w:vAlign w:val="center"/>
          </w:tcPr>
          <w:p>
            <w:pPr>
              <w:ind w:left="120"/>
              <w:rPr>
                <w:rFonts w:ascii="宋体" w:hAnsi="宋体"/>
                <w:sz w:val="22"/>
                <w:szCs w:val="22"/>
              </w:rPr>
            </w:pPr>
            <w:r>
              <w:rPr>
                <w:rFonts w:hint="eastAsia" w:ascii="宋体" w:hAnsi="宋体"/>
                <w:sz w:val="22"/>
                <w:szCs w:val="22"/>
              </w:rPr>
              <w:t>9</w:t>
            </w:r>
          </w:p>
        </w:tc>
        <w:tc>
          <w:tcPr>
            <w:tcW w:w="4965" w:type="dxa"/>
            <w:noWrap w:val="0"/>
            <w:vAlign w:val="center"/>
          </w:tcPr>
          <w:p>
            <w:pPr>
              <w:ind w:left="120"/>
              <w:rPr>
                <w:rFonts w:ascii="宋体" w:hAnsi="宋体"/>
                <w:sz w:val="22"/>
                <w:szCs w:val="22"/>
              </w:rPr>
            </w:pPr>
            <w:r>
              <w:rPr>
                <w:rFonts w:hint="eastAsia" w:ascii="宋体" w:hAnsi="宋体" w:cs="宋体"/>
                <w:sz w:val="22"/>
                <w:szCs w:val="22"/>
              </w:rPr>
              <w:t>按要求提供服务。</w:t>
            </w:r>
          </w:p>
        </w:tc>
        <w:tc>
          <w:tcPr>
            <w:tcW w:w="780" w:type="dxa"/>
            <w:noWrap w:val="0"/>
            <w:vAlign w:val="center"/>
          </w:tcPr>
          <w:p>
            <w:pPr>
              <w:ind w:left="120"/>
              <w:rPr>
                <w:rFonts w:ascii="宋体" w:hAnsi="宋体"/>
                <w:sz w:val="22"/>
                <w:szCs w:val="22"/>
              </w:rPr>
            </w:pPr>
            <w:r>
              <w:rPr>
                <w:rFonts w:hint="eastAsia" w:ascii="宋体" w:hAnsi="宋体"/>
                <w:sz w:val="22"/>
                <w:szCs w:val="22"/>
              </w:rPr>
              <w:t>2</w:t>
            </w:r>
          </w:p>
        </w:tc>
        <w:tc>
          <w:tcPr>
            <w:tcW w:w="2354" w:type="dxa"/>
            <w:noWrap w:val="0"/>
            <w:vAlign w:val="center"/>
          </w:tcPr>
          <w:p>
            <w:pPr>
              <w:ind w:left="120"/>
              <w:rPr>
                <w:rFonts w:ascii="宋体" w:hAnsi="宋体"/>
                <w:sz w:val="22"/>
                <w:szCs w:val="22"/>
              </w:rPr>
            </w:pPr>
            <w:r>
              <w:rPr>
                <w:rFonts w:hint="eastAsia" w:ascii="宋体" w:hAnsi="宋体"/>
                <w:sz w:val="22"/>
                <w:szCs w:val="22"/>
              </w:rPr>
              <w:t>未按甲方要求做好相关工作每次扣1</w:t>
            </w:r>
            <w:r>
              <w:rPr>
                <w:rFonts w:ascii="宋体" w:hAnsi="宋体"/>
                <w:sz w:val="22"/>
                <w:szCs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红队测试服务</w:t>
            </w:r>
          </w:p>
        </w:tc>
        <w:tc>
          <w:tcPr>
            <w:tcW w:w="765" w:type="dxa"/>
            <w:noWrap w:val="0"/>
            <w:vAlign w:val="center"/>
          </w:tcPr>
          <w:p>
            <w:pPr>
              <w:ind w:left="120"/>
              <w:rPr>
                <w:rFonts w:ascii="宋体" w:hAnsi="宋体"/>
                <w:sz w:val="22"/>
                <w:szCs w:val="22"/>
              </w:rPr>
            </w:pPr>
            <w:r>
              <w:rPr>
                <w:rFonts w:hint="eastAsia" w:ascii="宋体" w:hAnsi="宋体"/>
                <w:sz w:val="22"/>
                <w:szCs w:val="22"/>
              </w:rPr>
              <w:t>10</w:t>
            </w:r>
          </w:p>
        </w:tc>
        <w:tc>
          <w:tcPr>
            <w:tcW w:w="4965" w:type="dxa"/>
            <w:noWrap w:val="0"/>
            <w:vAlign w:val="center"/>
          </w:tcPr>
          <w:p>
            <w:pPr>
              <w:ind w:left="120"/>
              <w:rPr>
                <w:rFonts w:ascii="宋体" w:hAnsi="宋体"/>
                <w:sz w:val="22"/>
                <w:szCs w:val="22"/>
              </w:rPr>
            </w:pPr>
            <w:r>
              <w:rPr>
                <w:rFonts w:hint="eastAsia" w:ascii="宋体" w:hAnsi="宋体" w:cs="宋体"/>
                <w:sz w:val="22"/>
                <w:szCs w:val="22"/>
              </w:rPr>
              <w:t>按要求提供服务。</w:t>
            </w:r>
          </w:p>
        </w:tc>
        <w:tc>
          <w:tcPr>
            <w:tcW w:w="780" w:type="dxa"/>
            <w:noWrap w:val="0"/>
            <w:vAlign w:val="center"/>
          </w:tcPr>
          <w:p>
            <w:pPr>
              <w:ind w:left="120"/>
              <w:rPr>
                <w:rFonts w:ascii="宋体" w:hAnsi="宋体"/>
                <w:sz w:val="22"/>
                <w:szCs w:val="22"/>
              </w:rPr>
            </w:pPr>
            <w:r>
              <w:rPr>
                <w:rFonts w:hint="eastAsia" w:ascii="宋体" w:hAnsi="宋体"/>
                <w:sz w:val="22"/>
                <w:szCs w:val="22"/>
              </w:rPr>
              <w:t>2</w:t>
            </w:r>
          </w:p>
        </w:tc>
        <w:tc>
          <w:tcPr>
            <w:tcW w:w="2354" w:type="dxa"/>
            <w:noWrap w:val="0"/>
            <w:vAlign w:val="center"/>
          </w:tcPr>
          <w:p>
            <w:pPr>
              <w:ind w:left="120"/>
              <w:rPr>
                <w:rFonts w:ascii="宋体" w:hAnsi="宋体"/>
                <w:sz w:val="22"/>
                <w:szCs w:val="22"/>
              </w:rPr>
            </w:pPr>
            <w:r>
              <w:rPr>
                <w:rFonts w:hint="eastAsia" w:ascii="宋体" w:hAnsi="宋体"/>
                <w:sz w:val="22"/>
                <w:szCs w:val="22"/>
              </w:rPr>
              <w:t>未按甲方要求做好相关工作每次扣1</w:t>
            </w:r>
            <w:r>
              <w:rPr>
                <w:rFonts w:ascii="宋体" w:hAnsi="宋体"/>
                <w:sz w:val="22"/>
                <w:szCs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外网安全监测</w:t>
            </w:r>
          </w:p>
        </w:tc>
        <w:tc>
          <w:tcPr>
            <w:tcW w:w="765" w:type="dxa"/>
            <w:noWrap w:val="0"/>
            <w:vAlign w:val="center"/>
          </w:tcPr>
          <w:p>
            <w:pPr>
              <w:ind w:left="120"/>
              <w:rPr>
                <w:rFonts w:ascii="宋体" w:hAnsi="宋体"/>
                <w:sz w:val="22"/>
                <w:szCs w:val="22"/>
              </w:rPr>
            </w:pPr>
            <w:r>
              <w:rPr>
                <w:rFonts w:hint="eastAsia" w:ascii="宋体" w:hAnsi="宋体"/>
                <w:sz w:val="22"/>
                <w:szCs w:val="22"/>
              </w:rPr>
              <w:t>11</w:t>
            </w:r>
          </w:p>
        </w:tc>
        <w:tc>
          <w:tcPr>
            <w:tcW w:w="4965" w:type="dxa"/>
            <w:noWrap w:val="0"/>
            <w:vAlign w:val="center"/>
          </w:tcPr>
          <w:p>
            <w:pPr>
              <w:ind w:left="120"/>
              <w:rPr>
                <w:rFonts w:ascii="宋体" w:hAnsi="宋体"/>
                <w:sz w:val="22"/>
                <w:szCs w:val="22"/>
              </w:rPr>
            </w:pPr>
            <w:r>
              <w:rPr>
                <w:rFonts w:hint="eastAsia" w:ascii="宋体" w:hAnsi="宋体" w:cs="宋体"/>
                <w:sz w:val="22"/>
                <w:szCs w:val="22"/>
              </w:rPr>
              <w:t>按要求提供服务。</w:t>
            </w:r>
          </w:p>
        </w:tc>
        <w:tc>
          <w:tcPr>
            <w:tcW w:w="780" w:type="dxa"/>
            <w:noWrap w:val="0"/>
            <w:vAlign w:val="center"/>
          </w:tcPr>
          <w:p>
            <w:pPr>
              <w:ind w:left="120"/>
              <w:rPr>
                <w:rFonts w:ascii="宋体" w:hAnsi="宋体"/>
                <w:sz w:val="22"/>
                <w:szCs w:val="22"/>
              </w:rPr>
            </w:pPr>
            <w:r>
              <w:rPr>
                <w:rFonts w:hint="eastAsia" w:ascii="宋体" w:hAnsi="宋体"/>
                <w:sz w:val="22"/>
                <w:szCs w:val="22"/>
              </w:rPr>
              <w:t>2</w:t>
            </w:r>
          </w:p>
        </w:tc>
        <w:tc>
          <w:tcPr>
            <w:tcW w:w="2354" w:type="dxa"/>
            <w:noWrap w:val="0"/>
            <w:vAlign w:val="center"/>
          </w:tcPr>
          <w:p>
            <w:pPr>
              <w:ind w:left="120"/>
              <w:rPr>
                <w:rFonts w:ascii="宋体" w:hAnsi="宋体"/>
                <w:sz w:val="22"/>
                <w:szCs w:val="22"/>
              </w:rPr>
            </w:pPr>
            <w:r>
              <w:rPr>
                <w:rFonts w:hint="eastAsia" w:ascii="宋体" w:hAnsi="宋体"/>
                <w:sz w:val="22"/>
                <w:szCs w:val="22"/>
              </w:rPr>
              <w:t>未按甲方要求做好相关工作每次扣1</w:t>
            </w:r>
            <w:r>
              <w:rPr>
                <w:rFonts w:ascii="宋体" w:hAnsi="宋体"/>
                <w:sz w:val="22"/>
                <w:szCs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内网安全监测</w:t>
            </w:r>
          </w:p>
        </w:tc>
        <w:tc>
          <w:tcPr>
            <w:tcW w:w="765" w:type="dxa"/>
            <w:noWrap w:val="0"/>
            <w:vAlign w:val="center"/>
          </w:tcPr>
          <w:p>
            <w:pPr>
              <w:ind w:left="120"/>
              <w:rPr>
                <w:rFonts w:ascii="宋体" w:hAnsi="宋体"/>
                <w:sz w:val="22"/>
                <w:szCs w:val="22"/>
              </w:rPr>
            </w:pPr>
            <w:r>
              <w:rPr>
                <w:rFonts w:hint="eastAsia" w:ascii="宋体" w:hAnsi="宋体"/>
                <w:sz w:val="22"/>
                <w:szCs w:val="22"/>
              </w:rPr>
              <w:t>12</w:t>
            </w:r>
          </w:p>
        </w:tc>
        <w:tc>
          <w:tcPr>
            <w:tcW w:w="4965" w:type="dxa"/>
            <w:noWrap w:val="0"/>
            <w:vAlign w:val="center"/>
          </w:tcPr>
          <w:p>
            <w:pPr>
              <w:ind w:left="120"/>
              <w:rPr>
                <w:rFonts w:ascii="宋体" w:hAnsi="宋体"/>
                <w:sz w:val="22"/>
                <w:szCs w:val="22"/>
              </w:rPr>
            </w:pPr>
            <w:r>
              <w:rPr>
                <w:rFonts w:hint="eastAsia" w:ascii="宋体" w:hAnsi="宋体" w:cs="宋体"/>
                <w:sz w:val="22"/>
                <w:szCs w:val="22"/>
              </w:rPr>
              <w:t>按要求提供服务。</w:t>
            </w:r>
          </w:p>
        </w:tc>
        <w:tc>
          <w:tcPr>
            <w:tcW w:w="780" w:type="dxa"/>
            <w:noWrap w:val="0"/>
            <w:vAlign w:val="center"/>
          </w:tcPr>
          <w:p>
            <w:pPr>
              <w:ind w:left="120"/>
              <w:rPr>
                <w:rFonts w:ascii="宋体" w:hAnsi="宋体"/>
                <w:sz w:val="22"/>
                <w:szCs w:val="22"/>
              </w:rPr>
            </w:pPr>
            <w:r>
              <w:rPr>
                <w:rFonts w:hint="eastAsia" w:ascii="宋体" w:hAnsi="宋体"/>
                <w:sz w:val="22"/>
                <w:szCs w:val="22"/>
              </w:rPr>
              <w:t>2</w:t>
            </w:r>
          </w:p>
        </w:tc>
        <w:tc>
          <w:tcPr>
            <w:tcW w:w="2354" w:type="dxa"/>
            <w:noWrap w:val="0"/>
            <w:vAlign w:val="center"/>
          </w:tcPr>
          <w:p>
            <w:pPr>
              <w:ind w:left="120"/>
              <w:rPr>
                <w:rFonts w:ascii="宋体" w:hAnsi="宋体"/>
                <w:sz w:val="22"/>
                <w:szCs w:val="22"/>
              </w:rPr>
            </w:pPr>
            <w:r>
              <w:rPr>
                <w:rFonts w:hint="eastAsia" w:ascii="宋体" w:hAnsi="宋体"/>
                <w:sz w:val="22"/>
                <w:szCs w:val="22"/>
              </w:rPr>
              <w:t>未按甲方要求做好相关工作每次扣1</w:t>
            </w:r>
            <w:r>
              <w:rPr>
                <w:rFonts w:ascii="宋体" w:hAnsi="宋体"/>
                <w:sz w:val="22"/>
                <w:szCs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安全专家值守</w:t>
            </w:r>
          </w:p>
        </w:tc>
        <w:tc>
          <w:tcPr>
            <w:tcW w:w="765" w:type="dxa"/>
            <w:noWrap w:val="0"/>
            <w:vAlign w:val="center"/>
          </w:tcPr>
          <w:p>
            <w:pPr>
              <w:ind w:left="120"/>
              <w:rPr>
                <w:rFonts w:ascii="宋体" w:hAnsi="宋体"/>
                <w:sz w:val="22"/>
                <w:szCs w:val="22"/>
              </w:rPr>
            </w:pPr>
            <w:r>
              <w:rPr>
                <w:rFonts w:hint="eastAsia" w:ascii="宋体" w:hAnsi="宋体"/>
                <w:sz w:val="22"/>
                <w:szCs w:val="22"/>
              </w:rPr>
              <w:t>13</w:t>
            </w:r>
          </w:p>
        </w:tc>
        <w:tc>
          <w:tcPr>
            <w:tcW w:w="4965" w:type="dxa"/>
            <w:noWrap w:val="0"/>
            <w:vAlign w:val="center"/>
          </w:tcPr>
          <w:p>
            <w:pPr>
              <w:ind w:left="120"/>
              <w:rPr>
                <w:rFonts w:ascii="宋体" w:hAnsi="宋体"/>
                <w:sz w:val="22"/>
                <w:szCs w:val="22"/>
              </w:rPr>
            </w:pPr>
            <w:r>
              <w:rPr>
                <w:rFonts w:hint="eastAsia" w:ascii="宋体" w:hAnsi="宋体"/>
                <w:sz w:val="22"/>
                <w:szCs w:val="22"/>
              </w:rPr>
              <w:t>在防守期间乙方提供安全专家值守，每天现场值守人数不低于</w:t>
            </w:r>
            <w:r>
              <w:rPr>
                <w:rFonts w:ascii="宋体" w:hAnsi="宋体"/>
                <w:sz w:val="22"/>
                <w:szCs w:val="22"/>
              </w:rPr>
              <w:t>4人，服务期内总服务天数不低于60天。</w:t>
            </w:r>
          </w:p>
          <w:p>
            <w:pPr>
              <w:ind w:left="120"/>
              <w:rPr>
                <w:rFonts w:ascii="宋体" w:hAnsi="宋体"/>
                <w:sz w:val="22"/>
                <w:szCs w:val="22"/>
              </w:rPr>
            </w:pPr>
            <w:r>
              <w:rPr>
                <w:rFonts w:ascii="宋体" w:hAnsi="宋体"/>
                <w:sz w:val="22"/>
                <w:szCs w:val="22"/>
              </w:rPr>
              <w:t>提供整体加固修复方案。必要时，乙方配合第三方安全服务机构进行安全应急响应服务。安全值守期间，根据单位的要求，定期向甲方提交《安全值守报告》。</w:t>
            </w:r>
            <w:r>
              <w:rPr>
                <w:rFonts w:hint="eastAsia" w:ascii="宋体" w:hAnsi="宋体" w:cs="宋体"/>
                <w:sz w:val="22"/>
                <w:szCs w:val="22"/>
              </w:rPr>
              <w:t>同时完全按照要求提供服务。</w:t>
            </w:r>
          </w:p>
        </w:tc>
        <w:tc>
          <w:tcPr>
            <w:tcW w:w="780" w:type="dxa"/>
            <w:noWrap w:val="0"/>
            <w:vAlign w:val="center"/>
          </w:tcPr>
          <w:p>
            <w:pPr>
              <w:ind w:left="120"/>
              <w:rPr>
                <w:rFonts w:ascii="宋体" w:hAnsi="宋体"/>
                <w:sz w:val="22"/>
                <w:szCs w:val="22"/>
              </w:rPr>
            </w:pPr>
            <w:r>
              <w:rPr>
                <w:rFonts w:hint="eastAsia" w:ascii="宋体" w:hAnsi="宋体"/>
                <w:sz w:val="22"/>
                <w:szCs w:val="22"/>
              </w:rPr>
              <w:t>2</w:t>
            </w:r>
          </w:p>
        </w:tc>
        <w:tc>
          <w:tcPr>
            <w:tcW w:w="2354" w:type="dxa"/>
            <w:noWrap w:val="0"/>
            <w:vAlign w:val="center"/>
          </w:tcPr>
          <w:p>
            <w:pPr>
              <w:ind w:left="120"/>
              <w:rPr>
                <w:rFonts w:ascii="宋体" w:hAnsi="宋体"/>
                <w:sz w:val="22"/>
                <w:szCs w:val="22"/>
              </w:rPr>
            </w:pPr>
            <w:r>
              <w:rPr>
                <w:rFonts w:hint="eastAsia" w:ascii="宋体" w:hAnsi="宋体"/>
                <w:sz w:val="22"/>
                <w:szCs w:val="22"/>
              </w:rPr>
              <w:t>未按甲方要求做好相关工作每次扣1</w:t>
            </w:r>
            <w:r>
              <w:rPr>
                <w:rFonts w:ascii="宋体" w:hAnsi="宋体"/>
                <w:sz w:val="22"/>
                <w:szCs w:val="22"/>
              </w:rPr>
              <w:t>分。</w:t>
            </w:r>
          </w:p>
          <w:p>
            <w:pPr>
              <w:ind w:left="120"/>
              <w:rPr>
                <w:rFonts w:ascii="宋体" w:hAnsi="宋体"/>
                <w:sz w:val="22"/>
                <w:szCs w:val="22"/>
              </w:rPr>
            </w:pPr>
            <w:r>
              <w:rPr>
                <w:rFonts w:hint="eastAsia" w:ascii="宋体" w:hAnsi="宋体"/>
                <w:sz w:val="22"/>
                <w:szCs w:val="22"/>
              </w:rPr>
              <w:t>未按要求提供安全专家值守扣0.5分。</w:t>
            </w:r>
          </w:p>
          <w:p>
            <w:pPr>
              <w:ind w:left="120"/>
              <w:rPr>
                <w:rFonts w:ascii="宋体" w:hAnsi="宋体"/>
                <w:sz w:val="22"/>
                <w:szCs w:val="22"/>
              </w:rPr>
            </w:pPr>
            <w:r>
              <w:rPr>
                <w:rFonts w:hint="eastAsia" w:ascii="宋体" w:hAnsi="宋体"/>
                <w:sz w:val="22"/>
                <w:szCs w:val="22"/>
              </w:rPr>
              <w:t>未按时提供《安全值守报告》，扣0.5分。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威胁情报共享服务</w:t>
            </w:r>
          </w:p>
        </w:tc>
        <w:tc>
          <w:tcPr>
            <w:tcW w:w="765" w:type="dxa"/>
            <w:noWrap w:val="0"/>
            <w:vAlign w:val="center"/>
          </w:tcPr>
          <w:p>
            <w:pPr>
              <w:ind w:left="120"/>
              <w:rPr>
                <w:rFonts w:ascii="宋体" w:hAnsi="宋体"/>
                <w:sz w:val="22"/>
                <w:szCs w:val="22"/>
              </w:rPr>
            </w:pPr>
            <w:r>
              <w:rPr>
                <w:rFonts w:hint="eastAsia" w:ascii="宋体" w:hAnsi="宋体"/>
                <w:sz w:val="22"/>
                <w:szCs w:val="22"/>
              </w:rPr>
              <w:t>14</w:t>
            </w:r>
          </w:p>
        </w:tc>
        <w:tc>
          <w:tcPr>
            <w:tcW w:w="4965" w:type="dxa"/>
            <w:noWrap w:val="0"/>
            <w:vAlign w:val="center"/>
          </w:tcPr>
          <w:p>
            <w:pPr>
              <w:ind w:left="120"/>
              <w:rPr>
                <w:rFonts w:ascii="宋体" w:hAnsi="宋体"/>
                <w:sz w:val="22"/>
                <w:szCs w:val="22"/>
              </w:rPr>
            </w:pPr>
            <w:r>
              <w:rPr>
                <w:rFonts w:hint="eastAsia" w:ascii="宋体" w:hAnsi="宋体" w:cs="宋体"/>
                <w:sz w:val="22"/>
                <w:szCs w:val="22"/>
              </w:rPr>
              <w:t>按要求提供服务。</w:t>
            </w:r>
          </w:p>
        </w:tc>
        <w:tc>
          <w:tcPr>
            <w:tcW w:w="780" w:type="dxa"/>
            <w:noWrap w:val="0"/>
            <w:vAlign w:val="center"/>
          </w:tcPr>
          <w:p>
            <w:pPr>
              <w:ind w:left="120"/>
              <w:rPr>
                <w:rFonts w:ascii="宋体" w:hAnsi="宋体"/>
                <w:sz w:val="22"/>
                <w:szCs w:val="22"/>
              </w:rPr>
            </w:pPr>
            <w:r>
              <w:rPr>
                <w:rFonts w:hint="eastAsia" w:ascii="宋体" w:hAnsi="宋体"/>
                <w:sz w:val="22"/>
                <w:szCs w:val="22"/>
              </w:rPr>
              <w:t>2</w:t>
            </w:r>
          </w:p>
        </w:tc>
        <w:tc>
          <w:tcPr>
            <w:tcW w:w="2354" w:type="dxa"/>
            <w:noWrap w:val="0"/>
            <w:vAlign w:val="center"/>
          </w:tcPr>
          <w:p>
            <w:pPr>
              <w:ind w:left="120"/>
              <w:rPr>
                <w:rFonts w:ascii="宋体" w:hAnsi="宋体"/>
                <w:sz w:val="22"/>
                <w:szCs w:val="22"/>
              </w:rPr>
            </w:pPr>
            <w:r>
              <w:rPr>
                <w:rFonts w:hint="eastAsia" w:ascii="宋体" w:hAnsi="宋体"/>
                <w:sz w:val="22"/>
                <w:szCs w:val="22"/>
              </w:rPr>
              <w:t>未按甲方要求做好相关工作每次扣1</w:t>
            </w:r>
            <w:r>
              <w:rPr>
                <w:rFonts w:ascii="宋体" w:hAnsi="宋体"/>
                <w:sz w:val="22"/>
                <w:szCs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攻击诱捕与反制服务</w:t>
            </w:r>
          </w:p>
        </w:tc>
        <w:tc>
          <w:tcPr>
            <w:tcW w:w="765" w:type="dxa"/>
            <w:noWrap w:val="0"/>
            <w:vAlign w:val="center"/>
          </w:tcPr>
          <w:p>
            <w:pPr>
              <w:ind w:left="120"/>
              <w:rPr>
                <w:rFonts w:ascii="宋体" w:hAnsi="宋体"/>
                <w:sz w:val="22"/>
                <w:szCs w:val="22"/>
              </w:rPr>
            </w:pPr>
            <w:r>
              <w:rPr>
                <w:rFonts w:hint="eastAsia" w:ascii="宋体" w:hAnsi="宋体"/>
                <w:sz w:val="22"/>
                <w:szCs w:val="22"/>
              </w:rPr>
              <w:t>15</w:t>
            </w:r>
          </w:p>
        </w:tc>
        <w:tc>
          <w:tcPr>
            <w:tcW w:w="4965" w:type="dxa"/>
            <w:noWrap w:val="0"/>
            <w:vAlign w:val="center"/>
          </w:tcPr>
          <w:p>
            <w:pPr>
              <w:ind w:left="120"/>
              <w:rPr>
                <w:rFonts w:ascii="宋体" w:hAnsi="宋体"/>
                <w:sz w:val="22"/>
                <w:szCs w:val="22"/>
              </w:rPr>
            </w:pPr>
            <w:r>
              <w:rPr>
                <w:rFonts w:hint="eastAsia" w:ascii="宋体" w:hAnsi="宋体" w:cs="宋体"/>
                <w:sz w:val="22"/>
                <w:szCs w:val="22"/>
              </w:rPr>
              <w:t>按要求提供服务。</w:t>
            </w:r>
          </w:p>
        </w:tc>
        <w:tc>
          <w:tcPr>
            <w:tcW w:w="780" w:type="dxa"/>
            <w:noWrap w:val="0"/>
            <w:vAlign w:val="center"/>
          </w:tcPr>
          <w:p>
            <w:pPr>
              <w:ind w:left="120"/>
              <w:rPr>
                <w:rFonts w:ascii="宋体" w:hAnsi="宋体"/>
                <w:sz w:val="22"/>
                <w:szCs w:val="22"/>
              </w:rPr>
            </w:pPr>
            <w:r>
              <w:rPr>
                <w:rFonts w:hint="eastAsia" w:ascii="宋体" w:hAnsi="宋体"/>
                <w:sz w:val="22"/>
                <w:szCs w:val="22"/>
              </w:rPr>
              <w:t>2</w:t>
            </w:r>
          </w:p>
        </w:tc>
        <w:tc>
          <w:tcPr>
            <w:tcW w:w="2354" w:type="dxa"/>
            <w:noWrap w:val="0"/>
            <w:vAlign w:val="center"/>
          </w:tcPr>
          <w:p>
            <w:pPr>
              <w:ind w:left="120"/>
              <w:rPr>
                <w:rFonts w:ascii="宋体" w:hAnsi="宋体"/>
                <w:sz w:val="22"/>
                <w:szCs w:val="22"/>
              </w:rPr>
            </w:pPr>
            <w:r>
              <w:rPr>
                <w:rFonts w:hint="eastAsia" w:ascii="宋体" w:hAnsi="宋体"/>
                <w:sz w:val="22"/>
                <w:szCs w:val="22"/>
              </w:rPr>
              <w:t>未按甲方要求做好相关工作每次扣1</w:t>
            </w:r>
            <w:r>
              <w:rPr>
                <w:rFonts w:ascii="宋体" w:hAnsi="宋体"/>
                <w:sz w:val="22"/>
                <w:szCs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防守工作复盘及总结</w:t>
            </w:r>
          </w:p>
        </w:tc>
        <w:tc>
          <w:tcPr>
            <w:tcW w:w="765" w:type="dxa"/>
            <w:noWrap w:val="0"/>
            <w:vAlign w:val="center"/>
          </w:tcPr>
          <w:p>
            <w:pPr>
              <w:ind w:left="120"/>
              <w:rPr>
                <w:rFonts w:ascii="宋体" w:hAnsi="宋体"/>
                <w:sz w:val="22"/>
                <w:szCs w:val="22"/>
              </w:rPr>
            </w:pPr>
            <w:r>
              <w:rPr>
                <w:rFonts w:hint="eastAsia" w:ascii="宋体" w:hAnsi="宋体"/>
                <w:sz w:val="22"/>
                <w:szCs w:val="22"/>
              </w:rPr>
              <w:t>16</w:t>
            </w:r>
          </w:p>
        </w:tc>
        <w:tc>
          <w:tcPr>
            <w:tcW w:w="4965" w:type="dxa"/>
            <w:noWrap w:val="0"/>
            <w:vAlign w:val="center"/>
          </w:tcPr>
          <w:p>
            <w:pPr>
              <w:ind w:left="120"/>
              <w:rPr>
                <w:rFonts w:ascii="宋体" w:hAnsi="宋体"/>
                <w:sz w:val="22"/>
                <w:szCs w:val="22"/>
              </w:rPr>
            </w:pPr>
            <w:r>
              <w:rPr>
                <w:rFonts w:hint="eastAsia" w:ascii="宋体" w:hAnsi="宋体" w:cs="宋体"/>
                <w:sz w:val="22"/>
                <w:szCs w:val="22"/>
              </w:rPr>
              <w:t>按要求提供服务。同时防守工作复盘及总结结束后向甲方提交《总结分析报告》。</w:t>
            </w:r>
          </w:p>
        </w:tc>
        <w:tc>
          <w:tcPr>
            <w:tcW w:w="780" w:type="dxa"/>
            <w:noWrap w:val="0"/>
            <w:vAlign w:val="center"/>
          </w:tcPr>
          <w:p>
            <w:pPr>
              <w:ind w:left="120"/>
              <w:rPr>
                <w:rFonts w:ascii="宋体" w:hAnsi="宋体"/>
                <w:sz w:val="22"/>
                <w:szCs w:val="22"/>
              </w:rPr>
            </w:pPr>
            <w:r>
              <w:rPr>
                <w:rFonts w:hint="eastAsia" w:ascii="宋体" w:hAnsi="宋体"/>
                <w:sz w:val="22"/>
                <w:szCs w:val="22"/>
              </w:rPr>
              <w:t>2</w:t>
            </w:r>
          </w:p>
        </w:tc>
        <w:tc>
          <w:tcPr>
            <w:tcW w:w="2354" w:type="dxa"/>
            <w:noWrap w:val="0"/>
            <w:vAlign w:val="center"/>
          </w:tcPr>
          <w:p>
            <w:pPr>
              <w:ind w:left="120"/>
              <w:rPr>
                <w:rFonts w:ascii="宋体" w:hAnsi="宋体"/>
                <w:sz w:val="22"/>
                <w:szCs w:val="22"/>
              </w:rPr>
            </w:pPr>
            <w:r>
              <w:rPr>
                <w:rFonts w:hint="eastAsia" w:ascii="宋体" w:hAnsi="宋体"/>
                <w:sz w:val="22"/>
                <w:szCs w:val="22"/>
              </w:rPr>
              <w:t>未按甲方要求做好相关工作每次扣1</w:t>
            </w:r>
            <w:r>
              <w:rPr>
                <w:rFonts w:ascii="宋体" w:hAnsi="宋体"/>
                <w:sz w:val="22"/>
                <w:szCs w:val="22"/>
              </w:rPr>
              <w:t>分。</w:t>
            </w:r>
          </w:p>
          <w:p>
            <w:pPr>
              <w:ind w:left="120"/>
              <w:rPr>
                <w:rFonts w:ascii="宋体" w:hAnsi="宋体"/>
                <w:sz w:val="22"/>
                <w:szCs w:val="22"/>
              </w:rPr>
            </w:pPr>
            <w:r>
              <w:rPr>
                <w:rFonts w:hint="eastAsia" w:ascii="宋体" w:hAnsi="宋体"/>
                <w:sz w:val="22"/>
                <w:szCs w:val="22"/>
              </w:rPr>
              <w:t>未按时提交《总结分析报告》扣1分。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安全优化整改建议</w:t>
            </w:r>
          </w:p>
        </w:tc>
        <w:tc>
          <w:tcPr>
            <w:tcW w:w="765" w:type="dxa"/>
            <w:noWrap w:val="0"/>
            <w:vAlign w:val="center"/>
          </w:tcPr>
          <w:p>
            <w:pPr>
              <w:ind w:left="120"/>
              <w:rPr>
                <w:rFonts w:ascii="宋体" w:hAnsi="宋体"/>
                <w:sz w:val="22"/>
                <w:szCs w:val="22"/>
              </w:rPr>
            </w:pPr>
            <w:r>
              <w:rPr>
                <w:rFonts w:hint="eastAsia" w:ascii="宋体" w:hAnsi="宋体"/>
                <w:sz w:val="22"/>
                <w:szCs w:val="22"/>
              </w:rPr>
              <w:t>17</w:t>
            </w:r>
          </w:p>
        </w:tc>
        <w:tc>
          <w:tcPr>
            <w:tcW w:w="4965" w:type="dxa"/>
            <w:noWrap w:val="0"/>
            <w:vAlign w:val="center"/>
          </w:tcPr>
          <w:p>
            <w:pPr>
              <w:ind w:left="120"/>
              <w:rPr>
                <w:rFonts w:ascii="宋体" w:hAnsi="宋体"/>
                <w:sz w:val="22"/>
                <w:szCs w:val="22"/>
              </w:rPr>
            </w:pPr>
            <w:r>
              <w:rPr>
                <w:rFonts w:hint="eastAsia" w:ascii="宋体" w:hAnsi="宋体"/>
                <w:sz w:val="22"/>
                <w:szCs w:val="22"/>
              </w:rPr>
              <w:t>乙方针对防守工作中出现的安全风险及安全事件进行分析，对甲方现有防护体系进行调整和优化，提出整改建议，形成整改方案。向甲方提交《安全优化整改建议报告》。</w:t>
            </w:r>
          </w:p>
        </w:tc>
        <w:tc>
          <w:tcPr>
            <w:tcW w:w="780" w:type="dxa"/>
            <w:noWrap w:val="0"/>
            <w:vAlign w:val="center"/>
          </w:tcPr>
          <w:p>
            <w:pPr>
              <w:ind w:left="120"/>
              <w:rPr>
                <w:rFonts w:ascii="宋体" w:hAnsi="宋体"/>
                <w:sz w:val="22"/>
                <w:szCs w:val="22"/>
              </w:rPr>
            </w:pPr>
            <w:r>
              <w:rPr>
                <w:rFonts w:hint="eastAsia" w:ascii="宋体" w:hAnsi="宋体"/>
                <w:sz w:val="22"/>
                <w:szCs w:val="22"/>
              </w:rPr>
              <w:t>2</w:t>
            </w:r>
          </w:p>
        </w:tc>
        <w:tc>
          <w:tcPr>
            <w:tcW w:w="2354" w:type="dxa"/>
            <w:noWrap w:val="0"/>
            <w:vAlign w:val="center"/>
          </w:tcPr>
          <w:p>
            <w:pPr>
              <w:ind w:left="120"/>
              <w:rPr>
                <w:rFonts w:ascii="宋体" w:hAnsi="宋体"/>
                <w:sz w:val="22"/>
                <w:szCs w:val="22"/>
              </w:rPr>
            </w:pPr>
            <w:r>
              <w:rPr>
                <w:rFonts w:hint="eastAsia" w:ascii="宋体" w:hAnsi="宋体"/>
                <w:sz w:val="22"/>
                <w:szCs w:val="22"/>
              </w:rPr>
              <w:t>提供整改建议，未按要求提供扣2</w:t>
            </w:r>
            <w:r>
              <w:rPr>
                <w:rFonts w:ascii="宋体" w:hAnsi="宋体"/>
                <w:sz w:val="22"/>
                <w:szCs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提供技术培训服务</w:t>
            </w:r>
          </w:p>
        </w:tc>
        <w:tc>
          <w:tcPr>
            <w:tcW w:w="765" w:type="dxa"/>
            <w:noWrap w:val="0"/>
            <w:vAlign w:val="center"/>
          </w:tcPr>
          <w:p>
            <w:pPr>
              <w:ind w:left="120"/>
              <w:rPr>
                <w:rFonts w:ascii="宋体" w:hAnsi="宋体"/>
                <w:sz w:val="22"/>
                <w:szCs w:val="22"/>
              </w:rPr>
            </w:pPr>
            <w:r>
              <w:rPr>
                <w:rFonts w:hint="eastAsia" w:ascii="宋体" w:hAnsi="宋体"/>
                <w:sz w:val="22"/>
                <w:szCs w:val="22"/>
              </w:rPr>
              <w:t>18</w:t>
            </w:r>
          </w:p>
        </w:tc>
        <w:tc>
          <w:tcPr>
            <w:tcW w:w="4965" w:type="dxa"/>
            <w:noWrap w:val="0"/>
            <w:vAlign w:val="center"/>
          </w:tcPr>
          <w:p>
            <w:pPr>
              <w:ind w:left="120"/>
              <w:rPr>
                <w:rFonts w:ascii="宋体" w:hAnsi="宋体"/>
                <w:sz w:val="22"/>
                <w:szCs w:val="22"/>
              </w:rPr>
            </w:pPr>
            <w:r>
              <w:rPr>
                <w:rFonts w:hint="eastAsia" w:ascii="宋体" w:hAnsi="宋体"/>
                <w:sz w:val="22"/>
                <w:szCs w:val="22"/>
              </w:rPr>
              <w:t>按技术要求提供服务。</w:t>
            </w:r>
          </w:p>
          <w:p>
            <w:pPr>
              <w:ind w:left="120"/>
              <w:rPr>
                <w:rFonts w:ascii="宋体" w:hAnsi="宋体"/>
                <w:sz w:val="22"/>
                <w:szCs w:val="22"/>
              </w:rPr>
            </w:pPr>
            <w:r>
              <w:rPr>
                <w:rFonts w:hint="eastAsia" w:ascii="宋体" w:hAnsi="宋体"/>
                <w:sz w:val="22"/>
                <w:szCs w:val="22"/>
              </w:rPr>
              <w:t>在甲方指定时间和地点至少安排</w:t>
            </w:r>
            <w:r>
              <w:rPr>
                <w:rFonts w:ascii="宋体" w:hAnsi="宋体"/>
                <w:sz w:val="22"/>
                <w:szCs w:val="22"/>
              </w:rPr>
              <w:t>1次培训，总培训时长不低于6小时。培训结束向甲方提交《技术培训报告》。</w:t>
            </w:r>
          </w:p>
        </w:tc>
        <w:tc>
          <w:tcPr>
            <w:tcW w:w="780" w:type="dxa"/>
            <w:noWrap w:val="0"/>
            <w:vAlign w:val="center"/>
          </w:tcPr>
          <w:p>
            <w:pPr>
              <w:ind w:left="120"/>
              <w:rPr>
                <w:rFonts w:ascii="宋体" w:hAnsi="宋体"/>
                <w:sz w:val="22"/>
                <w:szCs w:val="22"/>
              </w:rPr>
            </w:pPr>
            <w:r>
              <w:rPr>
                <w:rFonts w:hint="eastAsia" w:ascii="宋体" w:hAnsi="宋体"/>
                <w:sz w:val="22"/>
                <w:szCs w:val="22"/>
              </w:rPr>
              <w:t>2</w:t>
            </w:r>
          </w:p>
        </w:tc>
        <w:tc>
          <w:tcPr>
            <w:tcW w:w="2354" w:type="dxa"/>
            <w:noWrap w:val="0"/>
            <w:vAlign w:val="center"/>
          </w:tcPr>
          <w:p>
            <w:pPr>
              <w:ind w:left="120"/>
              <w:rPr>
                <w:rFonts w:ascii="宋体" w:hAnsi="宋体"/>
                <w:sz w:val="22"/>
                <w:szCs w:val="22"/>
              </w:rPr>
            </w:pPr>
            <w:r>
              <w:rPr>
                <w:rFonts w:hint="eastAsia" w:ascii="宋体" w:hAnsi="宋体"/>
                <w:sz w:val="22"/>
                <w:szCs w:val="22"/>
              </w:rPr>
              <w:t>未按甲方要求做好相关工作每次扣</w:t>
            </w:r>
            <w:r>
              <w:rPr>
                <w:rFonts w:ascii="宋体" w:hAnsi="宋体"/>
                <w:sz w:val="22"/>
                <w:szCs w:val="22"/>
              </w:rPr>
              <w:t>1分。</w:t>
            </w:r>
          </w:p>
          <w:p>
            <w:pPr>
              <w:ind w:left="120"/>
              <w:rPr>
                <w:rFonts w:ascii="宋体" w:hAnsi="宋体"/>
                <w:sz w:val="22"/>
                <w:szCs w:val="22"/>
              </w:rPr>
            </w:pPr>
            <w:r>
              <w:rPr>
                <w:rFonts w:hint="eastAsia" w:ascii="宋体" w:hAnsi="宋体"/>
                <w:sz w:val="22"/>
                <w:szCs w:val="22"/>
              </w:rPr>
              <w:t>未按要求提供培训服务每次扣0.5分。</w:t>
            </w:r>
          </w:p>
          <w:p>
            <w:pPr>
              <w:ind w:left="120"/>
              <w:rPr>
                <w:rFonts w:ascii="宋体" w:hAnsi="宋体"/>
                <w:sz w:val="22"/>
                <w:szCs w:val="22"/>
              </w:rPr>
            </w:pPr>
            <w:r>
              <w:rPr>
                <w:rFonts w:hint="eastAsia" w:ascii="宋体" w:hAnsi="宋体"/>
                <w:sz w:val="22"/>
                <w:szCs w:val="22"/>
              </w:rPr>
              <w:t>未按要求提供</w:t>
            </w:r>
            <w:r>
              <w:rPr>
                <w:rFonts w:ascii="宋体" w:hAnsi="宋体"/>
                <w:sz w:val="22"/>
                <w:szCs w:val="22"/>
              </w:rPr>
              <w:t>《技术培训报告》</w:t>
            </w:r>
            <w:r>
              <w:rPr>
                <w:rFonts w:hint="eastAsia" w:ascii="宋体" w:hAnsi="宋体"/>
                <w:sz w:val="22"/>
                <w:szCs w:val="22"/>
              </w:rPr>
              <w:t>扣0.5分。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服务工具</w:t>
            </w:r>
          </w:p>
        </w:tc>
        <w:tc>
          <w:tcPr>
            <w:tcW w:w="765" w:type="dxa"/>
            <w:noWrap w:val="0"/>
            <w:vAlign w:val="center"/>
          </w:tcPr>
          <w:p>
            <w:pPr>
              <w:ind w:left="120"/>
              <w:rPr>
                <w:rFonts w:ascii="宋体" w:hAnsi="宋体"/>
                <w:sz w:val="22"/>
                <w:szCs w:val="22"/>
              </w:rPr>
            </w:pPr>
            <w:r>
              <w:rPr>
                <w:rFonts w:hint="eastAsia" w:ascii="宋体" w:hAnsi="宋体"/>
                <w:sz w:val="22"/>
                <w:szCs w:val="22"/>
              </w:rPr>
              <w:t>19</w:t>
            </w:r>
          </w:p>
        </w:tc>
        <w:tc>
          <w:tcPr>
            <w:tcW w:w="4965" w:type="dxa"/>
            <w:noWrap w:val="0"/>
            <w:vAlign w:val="center"/>
          </w:tcPr>
          <w:p>
            <w:pPr>
              <w:ind w:left="120"/>
              <w:rPr>
                <w:rFonts w:ascii="宋体" w:hAnsi="宋体"/>
                <w:sz w:val="22"/>
                <w:szCs w:val="22"/>
              </w:rPr>
            </w:pPr>
            <w:r>
              <w:rPr>
                <w:rFonts w:hint="eastAsia" w:ascii="宋体" w:hAnsi="宋体"/>
                <w:sz w:val="22"/>
                <w:szCs w:val="22"/>
              </w:rPr>
              <w:t>未按时提供符合要求的服务工具</w:t>
            </w:r>
          </w:p>
        </w:tc>
        <w:tc>
          <w:tcPr>
            <w:tcW w:w="780" w:type="dxa"/>
            <w:noWrap w:val="0"/>
            <w:vAlign w:val="center"/>
          </w:tcPr>
          <w:p>
            <w:pPr>
              <w:ind w:left="120"/>
              <w:rPr>
                <w:rFonts w:ascii="宋体" w:hAnsi="宋体"/>
                <w:sz w:val="22"/>
                <w:szCs w:val="22"/>
              </w:rPr>
            </w:pPr>
            <w:r>
              <w:rPr>
                <w:rFonts w:hint="eastAsia" w:ascii="宋体" w:hAnsi="宋体"/>
                <w:sz w:val="22"/>
                <w:szCs w:val="22"/>
              </w:rPr>
              <w:t>2</w:t>
            </w:r>
          </w:p>
        </w:tc>
        <w:tc>
          <w:tcPr>
            <w:tcW w:w="2354" w:type="dxa"/>
            <w:noWrap w:val="0"/>
            <w:vAlign w:val="center"/>
          </w:tcPr>
          <w:p>
            <w:pPr>
              <w:ind w:left="120"/>
              <w:rPr>
                <w:rFonts w:ascii="宋体" w:hAnsi="宋体"/>
                <w:sz w:val="22"/>
                <w:szCs w:val="22"/>
              </w:rPr>
            </w:pPr>
            <w:r>
              <w:rPr>
                <w:rFonts w:hint="eastAsia" w:ascii="宋体" w:hAnsi="宋体"/>
                <w:sz w:val="22"/>
                <w:szCs w:val="22"/>
              </w:rPr>
              <w:t>未按时提供服务工具扣2分。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341" w:type="dxa"/>
            <w:gridSpan w:val="5"/>
            <w:noWrap w:val="0"/>
            <w:vAlign w:val="center"/>
          </w:tcPr>
          <w:p>
            <w:pPr>
              <w:ind w:left="120"/>
              <w:rPr>
                <w:rFonts w:ascii="宋体" w:hAnsi="宋体"/>
                <w:sz w:val="22"/>
                <w:szCs w:val="22"/>
              </w:rPr>
            </w:pPr>
            <w:r>
              <w:rPr>
                <w:rFonts w:hint="eastAsia" w:ascii="宋体" w:hAnsi="宋体" w:cs="宋体"/>
                <w:sz w:val="22"/>
                <w:szCs w:val="22"/>
              </w:rPr>
              <w:t>三、政务云信息安全集成实施服务（共</w:t>
            </w:r>
            <w:r>
              <w:rPr>
                <w:rFonts w:hint="eastAsia" w:ascii="宋体" w:hAnsi="宋体"/>
                <w:sz w:val="22"/>
                <w:szCs w:val="22"/>
              </w:rPr>
              <w:t>32</w:t>
            </w:r>
            <w:r>
              <w:rPr>
                <w:rFonts w:hint="eastAsia" w:ascii="宋体" w:hAnsi="宋体" w:cs="宋体"/>
                <w:sz w:val="22"/>
                <w:szCs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项目</w:t>
            </w:r>
          </w:p>
        </w:tc>
        <w:tc>
          <w:tcPr>
            <w:tcW w:w="765" w:type="dxa"/>
            <w:noWrap w:val="0"/>
            <w:vAlign w:val="center"/>
          </w:tcPr>
          <w:p>
            <w:pPr>
              <w:ind w:left="120"/>
              <w:rPr>
                <w:rFonts w:ascii="宋体" w:hAnsi="宋体"/>
                <w:sz w:val="22"/>
                <w:szCs w:val="22"/>
              </w:rPr>
            </w:pPr>
            <w:r>
              <w:rPr>
                <w:rFonts w:ascii="宋体" w:hAnsi="宋体"/>
                <w:sz w:val="22"/>
                <w:szCs w:val="22"/>
              </w:rPr>
              <w:t>序号</w:t>
            </w:r>
          </w:p>
        </w:tc>
        <w:tc>
          <w:tcPr>
            <w:tcW w:w="4965" w:type="dxa"/>
            <w:noWrap w:val="0"/>
            <w:vAlign w:val="center"/>
          </w:tcPr>
          <w:p>
            <w:pPr>
              <w:ind w:left="120"/>
              <w:rPr>
                <w:rFonts w:ascii="宋体" w:hAnsi="宋体"/>
                <w:sz w:val="22"/>
                <w:szCs w:val="22"/>
              </w:rPr>
            </w:pPr>
            <w:r>
              <w:rPr>
                <w:rFonts w:ascii="宋体" w:hAnsi="宋体"/>
                <w:sz w:val="22"/>
                <w:szCs w:val="22"/>
              </w:rPr>
              <w:t>考评内容</w:t>
            </w:r>
          </w:p>
        </w:tc>
        <w:tc>
          <w:tcPr>
            <w:tcW w:w="780" w:type="dxa"/>
            <w:noWrap w:val="0"/>
            <w:vAlign w:val="center"/>
          </w:tcPr>
          <w:p>
            <w:pPr>
              <w:ind w:left="120"/>
              <w:rPr>
                <w:rFonts w:ascii="宋体" w:hAnsi="宋体"/>
                <w:sz w:val="22"/>
                <w:szCs w:val="22"/>
              </w:rPr>
            </w:pPr>
            <w:r>
              <w:rPr>
                <w:rFonts w:ascii="宋体" w:hAnsi="宋体"/>
                <w:sz w:val="22"/>
                <w:szCs w:val="22"/>
              </w:rPr>
              <w:t>考评总分</w:t>
            </w:r>
          </w:p>
        </w:tc>
        <w:tc>
          <w:tcPr>
            <w:tcW w:w="2354" w:type="dxa"/>
            <w:noWrap w:val="0"/>
            <w:vAlign w:val="center"/>
          </w:tcPr>
          <w:p>
            <w:pPr>
              <w:ind w:left="120"/>
              <w:rPr>
                <w:rFonts w:ascii="宋体" w:hAnsi="宋体"/>
                <w:sz w:val="22"/>
                <w:szCs w:val="22"/>
              </w:rPr>
            </w:pPr>
            <w:r>
              <w:rPr>
                <w:rFonts w:ascii="宋体" w:hAnsi="宋体"/>
                <w:sz w:val="22"/>
                <w:szCs w:val="22"/>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cs="宋体"/>
                <w:sz w:val="22"/>
                <w:szCs w:val="22"/>
              </w:rPr>
              <w:t>云堡垒机防护服务</w:t>
            </w:r>
          </w:p>
        </w:tc>
        <w:tc>
          <w:tcPr>
            <w:tcW w:w="765" w:type="dxa"/>
            <w:noWrap w:val="0"/>
            <w:vAlign w:val="center"/>
          </w:tcPr>
          <w:p>
            <w:pPr>
              <w:ind w:left="120"/>
              <w:rPr>
                <w:rFonts w:ascii="宋体" w:hAnsi="宋体"/>
                <w:sz w:val="22"/>
                <w:szCs w:val="22"/>
              </w:rPr>
            </w:pPr>
            <w:r>
              <w:rPr>
                <w:rFonts w:hint="eastAsia" w:ascii="宋体" w:hAnsi="宋体"/>
                <w:sz w:val="22"/>
                <w:szCs w:val="22"/>
              </w:rPr>
              <w:t>20</w:t>
            </w:r>
          </w:p>
        </w:tc>
        <w:tc>
          <w:tcPr>
            <w:tcW w:w="4965" w:type="dxa"/>
            <w:noWrap w:val="0"/>
            <w:vAlign w:val="center"/>
          </w:tcPr>
          <w:p>
            <w:pPr>
              <w:ind w:left="120"/>
              <w:rPr>
                <w:rFonts w:ascii="宋体" w:hAnsi="宋体"/>
                <w:sz w:val="22"/>
                <w:szCs w:val="22"/>
              </w:rPr>
            </w:pPr>
            <w:r>
              <w:rPr>
                <w:rFonts w:hint="eastAsia" w:ascii="宋体" w:hAnsi="宋体" w:cs="宋体"/>
                <w:sz w:val="22"/>
                <w:szCs w:val="22"/>
              </w:rPr>
              <w:t>详见云堡垒机防护服务要求</w:t>
            </w:r>
          </w:p>
        </w:tc>
        <w:tc>
          <w:tcPr>
            <w:tcW w:w="780" w:type="dxa"/>
            <w:noWrap w:val="0"/>
            <w:vAlign w:val="center"/>
          </w:tcPr>
          <w:p>
            <w:pPr>
              <w:ind w:left="120"/>
              <w:rPr>
                <w:rFonts w:ascii="宋体" w:hAnsi="宋体" w:cs="宋体"/>
                <w:sz w:val="22"/>
                <w:szCs w:val="22"/>
              </w:rPr>
            </w:pPr>
            <w:r>
              <w:rPr>
                <w:rFonts w:hint="eastAsia" w:ascii="宋体" w:hAnsi="宋体" w:cs="宋体"/>
                <w:sz w:val="22"/>
                <w:szCs w:val="22"/>
              </w:rPr>
              <w:t>8</w:t>
            </w:r>
          </w:p>
        </w:tc>
        <w:tc>
          <w:tcPr>
            <w:tcW w:w="2354" w:type="dxa"/>
            <w:noWrap w:val="0"/>
            <w:vAlign w:val="center"/>
          </w:tcPr>
          <w:p>
            <w:pPr>
              <w:ind w:left="120"/>
              <w:rPr>
                <w:rFonts w:ascii="宋体" w:hAnsi="宋体"/>
                <w:sz w:val="22"/>
                <w:szCs w:val="22"/>
              </w:rPr>
            </w:pPr>
            <w:r>
              <w:rPr>
                <w:rFonts w:hint="eastAsia" w:ascii="宋体" w:hAnsi="宋体" w:cs="宋体"/>
                <w:sz w:val="22"/>
                <w:szCs w:val="22"/>
              </w:rPr>
              <w:t>未按时提供符合要求的服务工具扣</w:t>
            </w:r>
            <w:r>
              <w:rPr>
                <w:rFonts w:hint="eastAsia" w:ascii="宋体" w:hAnsi="宋体"/>
                <w:sz w:val="22"/>
                <w:szCs w:val="22"/>
              </w:rPr>
              <w:t>8</w:t>
            </w:r>
            <w:r>
              <w:rPr>
                <w:rFonts w:hint="eastAsia" w:ascii="宋体" w:hAnsi="宋体" w:cs="宋体"/>
                <w:sz w:val="22"/>
                <w:szCs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cs="宋体"/>
                <w:sz w:val="22"/>
                <w:szCs w:val="22"/>
              </w:rPr>
              <w:t>云数据库审计防护服务</w:t>
            </w:r>
          </w:p>
        </w:tc>
        <w:tc>
          <w:tcPr>
            <w:tcW w:w="765" w:type="dxa"/>
            <w:noWrap w:val="0"/>
            <w:vAlign w:val="center"/>
          </w:tcPr>
          <w:p>
            <w:pPr>
              <w:ind w:left="120"/>
              <w:rPr>
                <w:rFonts w:ascii="宋体" w:hAnsi="宋体"/>
                <w:sz w:val="22"/>
                <w:szCs w:val="22"/>
              </w:rPr>
            </w:pPr>
            <w:r>
              <w:rPr>
                <w:rFonts w:hint="eastAsia" w:ascii="宋体" w:hAnsi="宋体"/>
                <w:sz w:val="22"/>
                <w:szCs w:val="22"/>
              </w:rPr>
              <w:t>21</w:t>
            </w:r>
          </w:p>
        </w:tc>
        <w:tc>
          <w:tcPr>
            <w:tcW w:w="4965" w:type="dxa"/>
            <w:noWrap w:val="0"/>
            <w:vAlign w:val="center"/>
          </w:tcPr>
          <w:p>
            <w:pPr>
              <w:ind w:left="120"/>
              <w:rPr>
                <w:rFonts w:ascii="宋体" w:hAnsi="宋体" w:cs="宋体"/>
                <w:sz w:val="22"/>
                <w:szCs w:val="22"/>
              </w:rPr>
            </w:pPr>
            <w:r>
              <w:rPr>
                <w:rFonts w:hint="eastAsia" w:ascii="宋体" w:hAnsi="宋体"/>
                <w:sz w:val="22"/>
                <w:szCs w:val="22"/>
              </w:rPr>
              <w:t>详见</w:t>
            </w:r>
            <w:r>
              <w:rPr>
                <w:rFonts w:hint="eastAsia" w:ascii="宋体" w:hAnsi="宋体" w:cs="宋体"/>
                <w:sz w:val="22"/>
                <w:szCs w:val="22"/>
              </w:rPr>
              <w:t>云数据库审计防护服务</w:t>
            </w:r>
            <w:r>
              <w:rPr>
                <w:rFonts w:hint="eastAsia" w:ascii="宋体" w:hAnsi="宋体"/>
                <w:sz w:val="22"/>
                <w:szCs w:val="22"/>
              </w:rPr>
              <w:t>要求</w:t>
            </w:r>
            <w:r>
              <w:rPr>
                <w:rFonts w:hint="eastAsia" w:ascii="宋体" w:hAnsi="宋体" w:cs="宋体"/>
                <w:sz w:val="22"/>
                <w:szCs w:val="22"/>
              </w:rPr>
              <w:t xml:space="preserve"> </w:t>
            </w:r>
          </w:p>
        </w:tc>
        <w:tc>
          <w:tcPr>
            <w:tcW w:w="780" w:type="dxa"/>
            <w:noWrap w:val="0"/>
            <w:vAlign w:val="center"/>
          </w:tcPr>
          <w:p>
            <w:pPr>
              <w:ind w:left="120"/>
              <w:rPr>
                <w:rFonts w:ascii="宋体" w:hAnsi="宋体"/>
                <w:sz w:val="22"/>
                <w:szCs w:val="22"/>
              </w:rPr>
            </w:pPr>
            <w:r>
              <w:rPr>
                <w:rFonts w:hint="eastAsia" w:ascii="宋体" w:hAnsi="宋体"/>
                <w:sz w:val="22"/>
                <w:szCs w:val="22"/>
              </w:rPr>
              <w:t>8</w:t>
            </w:r>
          </w:p>
        </w:tc>
        <w:tc>
          <w:tcPr>
            <w:tcW w:w="2354" w:type="dxa"/>
            <w:noWrap w:val="0"/>
            <w:vAlign w:val="center"/>
          </w:tcPr>
          <w:p>
            <w:pPr>
              <w:ind w:left="120"/>
              <w:rPr>
                <w:rFonts w:ascii="宋体" w:hAnsi="宋体"/>
                <w:sz w:val="22"/>
                <w:szCs w:val="22"/>
              </w:rPr>
            </w:pPr>
            <w:r>
              <w:rPr>
                <w:rFonts w:hint="eastAsia" w:ascii="宋体" w:hAnsi="宋体" w:cs="宋体"/>
                <w:sz w:val="22"/>
                <w:szCs w:val="22"/>
              </w:rPr>
              <w:t>未按时提供符合要求的服务工具扣</w:t>
            </w:r>
            <w:r>
              <w:rPr>
                <w:rFonts w:hint="eastAsia" w:ascii="宋体" w:hAnsi="宋体"/>
                <w:sz w:val="22"/>
                <w:szCs w:val="22"/>
              </w:rPr>
              <w:t>8</w:t>
            </w:r>
            <w:r>
              <w:rPr>
                <w:rFonts w:hint="eastAsia" w:ascii="宋体" w:hAnsi="宋体" w:cs="宋体"/>
                <w:sz w:val="22"/>
                <w:szCs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sz w:val="22"/>
                <w:szCs w:val="22"/>
              </w:rPr>
              <w:t>云日志审计防护服务</w:t>
            </w:r>
          </w:p>
        </w:tc>
        <w:tc>
          <w:tcPr>
            <w:tcW w:w="765" w:type="dxa"/>
            <w:noWrap w:val="0"/>
            <w:vAlign w:val="center"/>
          </w:tcPr>
          <w:p>
            <w:pPr>
              <w:ind w:left="120"/>
              <w:rPr>
                <w:rFonts w:ascii="宋体" w:hAnsi="宋体"/>
                <w:sz w:val="22"/>
                <w:szCs w:val="22"/>
              </w:rPr>
            </w:pPr>
            <w:r>
              <w:rPr>
                <w:rFonts w:hint="eastAsia" w:ascii="宋体" w:hAnsi="宋体"/>
                <w:sz w:val="22"/>
                <w:szCs w:val="22"/>
              </w:rPr>
              <w:t>22</w:t>
            </w:r>
          </w:p>
        </w:tc>
        <w:tc>
          <w:tcPr>
            <w:tcW w:w="4965" w:type="dxa"/>
            <w:noWrap w:val="0"/>
            <w:vAlign w:val="center"/>
          </w:tcPr>
          <w:p>
            <w:pPr>
              <w:ind w:left="120"/>
              <w:rPr>
                <w:rFonts w:ascii="宋体" w:hAnsi="宋体"/>
                <w:sz w:val="22"/>
                <w:szCs w:val="22"/>
              </w:rPr>
            </w:pPr>
            <w:r>
              <w:rPr>
                <w:rFonts w:hint="eastAsia" w:ascii="宋体" w:hAnsi="宋体"/>
                <w:sz w:val="22"/>
                <w:szCs w:val="22"/>
              </w:rPr>
              <w:t>详见</w:t>
            </w:r>
            <w:r>
              <w:rPr>
                <w:rFonts w:hint="eastAsia" w:ascii="宋体" w:hAnsi="宋体" w:cs="宋体"/>
                <w:sz w:val="22"/>
                <w:szCs w:val="22"/>
              </w:rPr>
              <w:t>云日志审计防护服务</w:t>
            </w:r>
            <w:r>
              <w:rPr>
                <w:rFonts w:hint="eastAsia" w:ascii="宋体" w:hAnsi="宋体"/>
                <w:sz w:val="22"/>
                <w:szCs w:val="22"/>
              </w:rPr>
              <w:t>要求。</w:t>
            </w:r>
          </w:p>
        </w:tc>
        <w:tc>
          <w:tcPr>
            <w:tcW w:w="780" w:type="dxa"/>
            <w:noWrap w:val="0"/>
            <w:vAlign w:val="center"/>
          </w:tcPr>
          <w:p>
            <w:pPr>
              <w:ind w:left="120"/>
              <w:rPr>
                <w:rFonts w:ascii="宋体" w:hAnsi="宋体"/>
                <w:sz w:val="22"/>
                <w:szCs w:val="22"/>
              </w:rPr>
            </w:pPr>
            <w:r>
              <w:rPr>
                <w:rFonts w:hint="eastAsia" w:ascii="宋体" w:hAnsi="宋体"/>
                <w:sz w:val="22"/>
                <w:szCs w:val="22"/>
              </w:rPr>
              <w:t>8</w:t>
            </w:r>
          </w:p>
        </w:tc>
        <w:tc>
          <w:tcPr>
            <w:tcW w:w="2354" w:type="dxa"/>
            <w:noWrap w:val="0"/>
            <w:vAlign w:val="center"/>
          </w:tcPr>
          <w:p>
            <w:pPr>
              <w:ind w:left="120"/>
              <w:rPr>
                <w:rFonts w:ascii="宋体" w:hAnsi="宋体"/>
                <w:sz w:val="22"/>
                <w:szCs w:val="22"/>
              </w:rPr>
            </w:pPr>
            <w:r>
              <w:rPr>
                <w:rFonts w:hint="eastAsia" w:ascii="宋体" w:hAnsi="宋体" w:cs="宋体"/>
                <w:sz w:val="22"/>
                <w:szCs w:val="22"/>
              </w:rPr>
              <w:t>未按时提供符合要求的服务工具扣</w:t>
            </w:r>
            <w:r>
              <w:rPr>
                <w:rFonts w:hint="eastAsia" w:ascii="宋体" w:hAnsi="宋体"/>
                <w:sz w:val="22"/>
                <w:szCs w:val="22"/>
              </w:rPr>
              <w:t>8</w:t>
            </w:r>
            <w:r>
              <w:rPr>
                <w:rFonts w:hint="eastAsia" w:ascii="宋体" w:hAnsi="宋体" w:cs="宋体"/>
                <w:sz w:val="22"/>
                <w:szCs w:val="22"/>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77" w:type="dxa"/>
            <w:noWrap w:val="0"/>
            <w:vAlign w:val="center"/>
          </w:tcPr>
          <w:p>
            <w:pPr>
              <w:ind w:left="120"/>
              <w:rPr>
                <w:rFonts w:ascii="宋体" w:hAnsi="宋体"/>
                <w:sz w:val="22"/>
                <w:szCs w:val="22"/>
              </w:rPr>
            </w:pPr>
            <w:r>
              <w:rPr>
                <w:rFonts w:hint="eastAsia" w:ascii="宋体" w:hAnsi="宋体" w:cs="宋体"/>
                <w:sz w:val="22"/>
                <w:szCs w:val="22"/>
              </w:rPr>
              <w:t>云统一监控平台服务</w:t>
            </w:r>
          </w:p>
        </w:tc>
        <w:tc>
          <w:tcPr>
            <w:tcW w:w="765" w:type="dxa"/>
            <w:noWrap w:val="0"/>
            <w:vAlign w:val="center"/>
          </w:tcPr>
          <w:p>
            <w:pPr>
              <w:ind w:left="120"/>
              <w:rPr>
                <w:rFonts w:ascii="宋体" w:hAnsi="宋体"/>
                <w:sz w:val="22"/>
                <w:szCs w:val="22"/>
              </w:rPr>
            </w:pPr>
            <w:r>
              <w:rPr>
                <w:rFonts w:hint="eastAsia" w:ascii="宋体" w:hAnsi="宋体"/>
                <w:sz w:val="22"/>
                <w:szCs w:val="22"/>
              </w:rPr>
              <w:t>23</w:t>
            </w:r>
          </w:p>
        </w:tc>
        <w:tc>
          <w:tcPr>
            <w:tcW w:w="4965" w:type="dxa"/>
            <w:noWrap w:val="0"/>
            <w:vAlign w:val="center"/>
          </w:tcPr>
          <w:p>
            <w:pPr>
              <w:ind w:left="120"/>
              <w:rPr>
                <w:rFonts w:ascii="宋体" w:hAnsi="宋体"/>
                <w:sz w:val="22"/>
                <w:szCs w:val="22"/>
              </w:rPr>
            </w:pPr>
            <w:r>
              <w:rPr>
                <w:rFonts w:hint="eastAsia" w:ascii="宋体" w:hAnsi="宋体" w:cs="宋体"/>
                <w:sz w:val="22"/>
                <w:szCs w:val="22"/>
              </w:rPr>
              <w:t>详见云统一监控平台服务要求</w:t>
            </w:r>
          </w:p>
        </w:tc>
        <w:tc>
          <w:tcPr>
            <w:tcW w:w="780" w:type="dxa"/>
            <w:noWrap w:val="0"/>
            <w:vAlign w:val="center"/>
          </w:tcPr>
          <w:p>
            <w:pPr>
              <w:ind w:left="120"/>
              <w:rPr>
                <w:rFonts w:ascii="宋体" w:hAnsi="宋体"/>
                <w:sz w:val="22"/>
                <w:szCs w:val="22"/>
              </w:rPr>
            </w:pPr>
            <w:r>
              <w:rPr>
                <w:rFonts w:hint="eastAsia" w:ascii="宋体" w:hAnsi="宋体"/>
                <w:sz w:val="22"/>
                <w:szCs w:val="22"/>
              </w:rPr>
              <w:t>8</w:t>
            </w:r>
          </w:p>
        </w:tc>
        <w:tc>
          <w:tcPr>
            <w:tcW w:w="2354" w:type="dxa"/>
            <w:noWrap w:val="0"/>
            <w:vAlign w:val="center"/>
          </w:tcPr>
          <w:p>
            <w:pPr>
              <w:ind w:left="120"/>
              <w:rPr>
                <w:rFonts w:ascii="宋体" w:hAnsi="宋体"/>
                <w:sz w:val="22"/>
                <w:szCs w:val="22"/>
              </w:rPr>
            </w:pPr>
            <w:r>
              <w:rPr>
                <w:rFonts w:hint="eastAsia" w:ascii="宋体" w:hAnsi="宋体" w:cs="宋体"/>
                <w:sz w:val="22"/>
                <w:szCs w:val="22"/>
              </w:rPr>
              <w:t>未按时提供符合要求的服务工具扣</w:t>
            </w:r>
            <w:r>
              <w:rPr>
                <w:rFonts w:hint="eastAsia" w:ascii="宋体" w:hAnsi="宋体"/>
                <w:sz w:val="22"/>
                <w:szCs w:val="22"/>
              </w:rPr>
              <w:t>8</w:t>
            </w:r>
            <w:r>
              <w:rPr>
                <w:rFonts w:hint="eastAsia" w:ascii="宋体" w:hAnsi="宋体" w:cs="宋体"/>
                <w:sz w:val="22"/>
                <w:szCs w:val="22"/>
              </w:rPr>
              <w:t>分。</w:t>
            </w:r>
          </w:p>
        </w:tc>
      </w:tr>
    </w:tbl>
    <w:p>
      <w:pPr>
        <w:spacing w:line="360" w:lineRule="auto"/>
        <w:ind w:left="120"/>
        <w:rPr>
          <w:rFonts w:ascii="宋体" w:hAnsi="宋体"/>
          <w:bCs/>
        </w:rPr>
      </w:pPr>
      <w:r>
        <w:rPr>
          <w:rFonts w:hint="eastAsia" w:ascii="宋体" w:hAnsi="宋体"/>
          <w:b/>
        </w:rPr>
        <w:t>（6）服务响应</w:t>
      </w:r>
      <w:r>
        <w:rPr>
          <w:rFonts w:hint="eastAsia" w:ascii="宋体" w:hAnsi="宋体"/>
          <w:bCs/>
        </w:rPr>
        <w:t>：驻场人员应立即响应，并提供7</w:t>
      </w:r>
      <w:r>
        <w:rPr>
          <w:rFonts w:ascii="宋体" w:hAnsi="宋体"/>
          <w:bCs/>
        </w:rPr>
        <w:t>*24</w:t>
      </w:r>
      <w:r>
        <w:rPr>
          <w:rFonts w:hint="eastAsia" w:ascii="宋体" w:hAnsi="宋体"/>
          <w:bCs/>
        </w:rPr>
        <w:t>小时响应服务。</w:t>
      </w:r>
    </w:p>
    <w:p>
      <w:pPr>
        <w:spacing w:line="360" w:lineRule="auto"/>
        <w:ind w:left="120"/>
        <w:rPr>
          <w:rFonts w:ascii="宋体" w:hAnsi="宋体"/>
          <w:bCs/>
        </w:rPr>
      </w:pPr>
      <w:r>
        <w:rPr>
          <w:rFonts w:hint="eastAsia" w:ascii="宋体" w:hAnsi="宋体"/>
          <w:b/>
        </w:rPr>
        <w:t>（</w:t>
      </w:r>
      <w:r>
        <w:rPr>
          <w:rFonts w:ascii="宋体" w:hAnsi="宋体"/>
          <w:b/>
        </w:rPr>
        <w:t>7</w:t>
      </w:r>
      <w:r>
        <w:rPr>
          <w:rFonts w:hint="eastAsia" w:ascii="宋体" w:hAnsi="宋体"/>
          <w:b/>
        </w:rPr>
        <w:t>）保险</w:t>
      </w:r>
      <w:r>
        <w:rPr>
          <w:rFonts w:hint="eastAsia" w:ascii="宋体" w:hAnsi="宋体"/>
          <w:bCs/>
        </w:rPr>
        <w:t>：供应商应按照相关规定为本项目所有工作人员购买社会保险，履约期间供应商工作人员因差旅、调查等发生意外伤害的，均由供应商负责。</w:t>
      </w:r>
      <w:r>
        <w:rPr>
          <w:rFonts w:ascii="宋体" w:hAnsi="宋体"/>
          <w:bCs/>
        </w:rPr>
        <w:t xml:space="preserve"> </w:t>
      </w:r>
    </w:p>
    <w:p>
      <w:pPr>
        <w:spacing w:line="360" w:lineRule="auto"/>
        <w:ind w:left="120"/>
        <w:rPr>
          <w:rFonts w:ascii="宋体" w:hAnsi="宋体" w:cs="宋体"/>
        </w:rPr>
      </w:pPr>
      <w:r>
        <w:rPr>
          <w:rFonts w:hint="eastAsia" w:ascii="宋体" w:hAnsi="宋体" w:cs="宋体"/>
          <w:b/>
          <w:bCs/>
        </w:rPr>
        <w:t>（</w:t>
      </w:r>
      <w:r>
        <w:rPr>
          <w:rFonts w:ascii="宋体" w:hAnsi="宋体" w:cs="宋体"/>
          <w:b/>
          <w:bCs/>
        </w:rPr>
        <w:t>8</w:t>
      </w:r>
      <w:r>
        <w:rPr>
          <w:rFonts w:hint="eastAsia" w:ascii="宋体" w:hAnsi="宋体" w:cs="宋体"/>
          <w:b/>
          <w:bCs/>
        </w:rPr>
        <w:t>）责任与解决争议的方法</w:t>
      </w:r>
      <w:r>
        <w:rPr>
          <w:rFonts w:hint="eastAsia" w:ascii="宋体" w:hAnsi="宋体" w:cs="宋体"/>
        </w:rPr>
        <w:t>：</w:t>
      </w:r>
      <w:r>
        <w:rPr>
          <w:rFonts w:ascii="宋体" w:hAnsi="宋体" w:cs="宋体"/>
        </w:rPr>
        <w:t xml:space="preserve"> </w:t>
      </w:r>
    </w:p>
    <w:p>
      <w:pPr>
        <w:spacing w:line="360" w:lineRule="auto"/>
        <w:ind w:left="120" w:firstLine="480" w:firstLineChars="200"/>
        <w:rPr>
          <w:rFonts w:ascii="宋体" w:hAnsi="宋体" w:cs="宋体"/>
        </w:rPr>
      </w:pPr>
      <w:r>
        <w:rPr>
          <w:rFonts w:hint="eastAsia" w:ascii="宋体" w:hAnsi="宋体" w:cs="宋体"/>
        </w:rPr>
        <w:t>1</w:t>
      </w:r>
      <w:r>
        <w:rPr>
          <w:rFonts w:ascii="宋体" w:hAnsi="宋体" w:cs="宋体"/>
        </w:rPr>
        <w:t>.</w:t>
      </w:r>
      <w:r>
        <w:rPr>
          <w:rFonts w:hint="eastAsia" w:ascii="宋体" w:hAnsi="宋体" w:cs="宋体"/>
        </w:rPr>
        <w:t>如因成交供应商在履行职务过程中的疏忽、失职、过错等故意或者过失原因给采购人造成损失或侵害，包括但不限于采购人本身的财产损失、由此而导致的采购人对任何第三方的法律责任等，成交供应商对此均应承担全部的赔偿责任。</w:t>
      </w:r>
    </w:p>
    <w:p>
      <w:pPr>
        <w:spacing w:line="360" w:lineRule="auto"/>
        <w:ind w:left="120" w:firstLine="480" w:firstLineChars="200"/>
        <w:rPr>
          <w:rFonts w:ascii="宋体" w:hAnsi="宋体" w:cs="宋体"/>
        </w:rPr>
      </w:pPr>
      <w:r>
        <w:rPr>
          <w:rFonts w:hint="eastAsia" w:ascii="宋体" w:hAnsi="宋体" w:cs="宋体"/>
        </w:rPr>
        <w:t>2</w:t>
      </w:r>
      <w:r>
        <w:rPr>
          <w:rFonts w:ascii="宋体" w:hAnsi="宋体" w:cs="宋体"/>
        </w:rPr>
        <w:t>.</w:t>
      </w:r>
      <w:r>
        <w:rPr>
          <w:rFonts w:hint="eastAsia" w:ascii="宋体" w:hAnsi="宋体" w:cs="宋体"/>
        </w:rPr>
        <w:t>成交供应商提供的服务不符合采购文件、响应文件或本合同规定的，每出现一次违约（合同涉及“日期”和“天数”的，每逾期一天或少一天，视为一次违约），供应商须向采购人支付本合同总价1%的违约金并且按采购人要求进行整改，出现违约3次以上或未按采购人要求整改的，采购人有权无条件解除本合同并要求供应商退还已收取的费用。</w:t>
      </w:r>
    </w:p>
    <w:p>
      <w:pPr>
        <w:spacing w:line="360" w:lineRule="auto"/>
        <w:ind w:left="120" w:firstLine="480" w:firstLineChars="200"/>
        <w:rPr>
          <w:rFonts w:ascii="宋体" w:hAnsi="宋体" w:cs="宋体"/>
        </w:rPr>
      </w:pPr>
      <w:r>
        <w:rPr>
          <w:rFonts w:hint="eastAsia" w:ascii="宋体" w:hAnsi="宋体" w:cs="宋体"/>
        </w:rPr>
        <w:t>3</w:t>
      </w:r>
      <w:r>
        <w:rPr>
          <w:rFonts w:ascii="宋体" w:hAnsi="宋体" w:cs="宋体"/>
        </w:rPr>
        <w:t>.</w:t>
      </w:r>
      <w:r>
        <w:rPr>
          <w:rFonts w:hint="eastAsia" w:ascii="宋体" w:hAnsi="宋体" w:cs="宋体"/>
        </w:rPr>
        <w:t>采购人无正当理由逾期未按照合同约定付款的，则每日按未付款金额的5‰向供应商偿付违约金，但累计违约金总额不超过未付款总额的1％。</w:t>
      </w:r>
    </w:p>
    <w:p>
      <w:pPr>
        <w:spacing w:line="360" w:lineRule="auto"/>
        <w:ind w:left="120" w:firstLine="482" w:firstLineChars="200"/>
        <w:rPr>
          <w:rFonts w:ascii="宋体" w:hAnsi="宋体" w:cs="宋体"/>
        </w:rPr>
      </w:pPr>
      <w:r>
        <w:rPr>
          <w:rFonts w:hint="eastAsia" w:ascii="宋体" w:hAnsi="宋体" w:cs="宋体"/>
          <w:b/>
          <w:bCs/>
          <w:lang w:bidi="ar"/>
        </w:rPr>
        <w:t>（</w:t>
      </w:r>
      <w:r>
        <w:rPr>
          <w:rFonts w:ascii="宋体" w:hAnsi="宋体" w:cs="宋体"/>
          <w:b/>
          <w:bCs/>
          <w:lang w:bidi="ar"/>
        </w:rPr>
        <w:t>9</w:t>
      </w:r>
      <w:r>
        <w:rPr>
          <w:rFonts w:hint="eastAsia" w:ascii="宋体" w:hAnsi="宋体" w:cs="宋体"/>
          <w:b/>
          <w:bCs/>
          <w:lang w:bidi="ar"/>
        </w:rPr>
        <w:t>）知识产权</w:t>
      </w:r>
      <w:r>
        <w:rPr>
          <w:rFonts w:hint="eastAsia" w:ascii="宋体" w:hAnsi="宋体" w:cs="宋体"/>
          <w:lang w:bidi="ar"/>
        </w:rPr>
        <w:t>：供应商所提供的服务或其任何一部分均不会侵犯任何第三方的专利权、商标权、著作权或其他合法权益，否则视为供应商违约，由此产生的一切损失由供应商承担；采购人享有本项目实施过程中产生的知识成果及知识产权，未经采购人书面允许供应商不得另做他用。</w:t>
      </w:r>
    </w:p>
    <w:p>
      <w:pPr>
        <w:spacing w:line="360" w:lineRule="auto"/>
        <w:ind w:left="0" w:leftChars="0" w:firstLine="482" w:firstLineChars="200"/>
        <w:rPr>
          <w:sz w:val="22"/>
          <w:szCs w:val="22"/>
        </w:rPr>
      </w:pPr>
      <w:r>
        <w:rPr>
          <w:rFonts w:hint="eastAsia" w:ascii="宋体" w:hAnsi="宋体" w:cs="宋体"/>
          <w:b/>
          <w:bCs/>
          <w:lang w:bidi="ar"/>
        </w:rPr>
        <w:t>（</w:t>
      </w:r>
      <w:r>
        <w:rPr>
          <w:rFonts w:ascii="宋体" w:hAnsi="宋体" w:cs="宋体"/>
          <w:b/>
          <w:bCs/>
          <w:lang w:bidi="ar"/>
        </w:rPr>
        <w:t>10</w:t>
      </w:r>
      <w:r>
        <w:rPr>
          <w:rFonts w:hint="eastAsia" w:ascii="宋体" w:hAnsi="宋体" w:cs="宋体"/>
          <w:b/>
          <w:bCs/>
          <w:lang w:bidi="ar"/>
        </w:rPr>
        <w:t>）保密要求</w:t>
      </w:r>
      <w:r>
        <w:rPr>
          <w:rFonts w:hint="eastAsia" w:ascii="宋体" w:hAnsi="宋体" w:cs="宋体"/>
          <w:lang w:bidi="ar"/>
        </w:rPr>
        <w:t>：供应商应对项目实施过程及实施过程中获取的所有相关数据、信息、企业资料、研究成果等材料保密，未经采购人书面允许，不得以任意形式传播或泄露相关信息。</w:t>
      </w:r>
      <w:r>
        <w:rPr>
          <w:rFonts w:ascii="宋体" w:hAnsi="宋体"/>
          <w:bCs/>
        </w:rPr>
        <w:t xml:space="preserve"> </w:t>
      </w:r>
      <w:r>
        <w:rPr>
          <w:rFonts w:hint="eastAsia" w:ascii="宋体" w:hAnsi="宋体"/>
          <w:b/>
        </w:rPr>
        <w:t>（提供承诺函）</w:t>
      </w:r>
    </w:p>
    <w:p>
      <w:pPr>
        <w:pStyle w:val="4"/>
        <w:ind w:left="480" w:firstLine="241" w:firstLineChars="100"/>
        <w:rPr>
          <w:rFonts w:hint="eastAsia" w:ascii="宋体" w:hAnsi="宋体" w:cs="宋体"/>
          <w:b/>
          <w:bCs/>
        </w:rPr>
      </w:pPr>
    </w:p>
    <w:p>
      <w:pPr>
        <w:pStyle w:val="4"/>
        <w:ind w:left="480" w:firstLine="241" w:firstLineChars="100"/>
        <w:rPr>
          <w:rFonts w:hint="eastAsia" w:ascii="宋体" w:hAnsi="宋体" w:cs="宋体"/>
        </w:rPr>
      </w:pPr>
      <w:r>
        <w:rPr>
          <w:rFonts w:hint="eastAsia" w:ascii="宋体" w:hAnsi="宋体" w:cs="宋体"/>
          <w:b/>
          <w:bCs/>
        </w:rPr>
        <w:t>注：本项目标注“</w:t>
      </w:r>
      <w:r>
        <w:rPr>
          <w:rFonts w:hint="eastAsia" w:ascii="宋体" w:hAnsi="宋体" w:cs="宋体"/>
          <w:b/>
          <w:bCs/>
          <w:lang w:val="zh-CN"/>
        </w:rPr>
        <w:t>★</w:t>
      </w:r>
      <w:r>
        <w:rPr>
          <w:rFonts w:hint="eastAsia" w:ascii="宋体" w:hAnsi="宋体" w:cs="宋体"/>
          <w:b/>
          <w:bCs/>
        </w:rPr>
        <w:t>”条款均为实质性要求，不允许负偏离，否则视为无效投标。</w:t>
      </w:r>
    </w:p>
    <w:p>
      <w:bookmarkStart w:id="12" w:name="_GoBack"/>
      <w:bookmarkEnd w:id="1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120"/>
      </w:pPr>
      <w:r>
        <w:separator/>
      </w:r>
    </w:p>
  </w:endnote>
  <w:endnote w:type="continuationSeparator" w:id="1">
    <w:p>
      <w:pPr>
        <w:ind w:lef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120"/>
      </w:pPr>
      <w:r>
        <w:separator/>
      </w:r>
    </w:p>
  </w:footnote>
  <w:footnote w:type="continuationSeparator" w:id="1">
    <w:p>
      <w:pPr>
        <w:ind w:left="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679A4"/>
    <w:multiLevelType w:val="singleLevel"/>
    <w:tmpl w:val="605679A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jMWQ1NzIwNWE3YjVlZDJjYzQ3YmVhMDIxYjI3OWIifQ=="/>
  </w:docVars>
  <w:rsids>
    <w:rsidRoot w:val="00000000"/>
    <w:rsid w:val="0CAC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50" w:leftChars="50"/>
      <w:jc w:val="both"/>
    </w:pPr>
    <w:rPr>
      <w:rFonts w:ascii="Times New Roman" w:hAnsi="Times New Roman" w:eastAsia="宋体" w:cs="Times New Roman"/>
      <w:kern w:val="2"/>
      <w:sz w:val="24"/>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Plain Text"/>
    <w:basedOn w:val="1"/>
    <w:qFormat/>
    <w:uiPriority w:val="99"/>
    <w:pPr>
      <w:autoSpaceDE w:val="0"/>
      <w:autoSpaceDN w:val="0"/>
      <w:adjustRightInd w:val="0"/>
    </w:pPr>
    <w:rPr>
      <w:rFonts w:ascii="宋体" w:hAnsi="Tms Rmn"/>
      <w:kern w:val="0"/>
      <w:szCs w:val="20"/>
    </w:rPr>
  </w:style>
  <w:style w:type="paragraph" w:styleId="4">
    <w:name w:val="Body Text Indent 2"/>
    <w:basedOn w:val="1"/>
    <w:qFormat/>
    <w:uiPriority w:val="0"/>
    <w:pPr>
      <w:spacing w:after="120" w:line="480" w:lineRule="auto"/>
      <w:ind w:left="420" w:leftChars="200"/>
    </w:pPr>
  </w:style>
  <w:style w:type="paragraph" w:styleId="5">
    <w:name w:val="Title"/>
    <w:basedOn w:val="1"/>
    <w:next w:val="1"/>
    <w:qFormat/>
    <w:uiPriority w:val="0"/>
    <w:pPr>
      <w:spacing w:before="120"/>
      <w:jc w:val="center"/>
      <w:outlineLvl w:val="0"/>
    </w:pPr>
    <w:rPr>
      <w:rFonts w:ascii="Cambria" w:hAnsi="Cambria"/>
      <w:b/>
      <w:bCs/>
      <w:sz w:val="32"/>
      <w:szCs w:val="32"/>
    </w:rPr>
  </w:style>
  <w:style w:type="character" w:customStyle="1" w:styleId="8">
    <w:name w:val="font8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2023-10-31T08:18:41Z</dcterms:created>
  <dc:creator>ADmin</dc:creator>
  <cp:lastModifiedBy>starZou</cp:lastModifiedBy>
  <dcterms:modified xsi:type="dcterms:W3CDTF">2023-10-31T08:19:09Z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77F407A5C4C84ED58E3691326BC69885_12</vt:lpwstr>
  </property>
</Properties>
</file>