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DD" w:rsidRPr="006F22DD" w:rsidRDefault="006F22DD" w:rsidP="006F22DD">
      <w:pPr>
        <w:ind w:firstLineChars="200" w:firstLine="482"/>
        <w:jc w:val="center"/>
        <w:rPr>
          <w:rFonts w:ascii="仿宋" w:eastAsia="仿宋" w:hAnsi="仿宋"/>
          <w:b/>
          <w:sz w:val="24"/>
        </w:rPr>
      </w:pPr>
      <w:bookmarkStart w:id="0" w:name="_Toc217446094"/>
      <w:r w:rsidRPr="006F22DD">
        <w:rPr>
          <w:rFonts w:ascii="仿宋" w:eastAsia="仿宋" w:hAnsi="仿宋" w:hint="eastAsia"/>
          <w:b/>
          <w:sz w:val="24"/>
        </w:rPr>
        <w:t>采购需求</w:t>
      </w:r>
    </w:p>
    <w:p w:rsidR="006F22DD" w:rsidRPr="006F22DD" w:rsidRDefault="006F22DD" w:rsidP="006F22DD">
      <w:pPr>
        <w:ind w:firstLineChars="200" w:firstLine="482"/>
        <w:rPr>
          <w:rFonts w:ascii="仿宋" w:eastAsia="仿宋" w:hAnsi="仿宋"/>
          <w:b/>
          <w:sz w:val="24"/>
        </w:rPr>
      </w:pPr>
      <w:r w:rsidRPr="006F22DD">
        <w:rPr>
          <w:rFonts w:ascii="仿宋" w:eastAsia="仿宋" w:hAnsi="仿宋" w:hint="eastAsia"/>
          <w:b/>
          <w:sz w:val="24"/>
        </w:rPr>
        <w:t>前提：本章中标注“★</w:t>
      </w:r>
      <w:r w:rsidRPr="006F22DD">
        <w:rPr>
          <w:rFonts w:ascii="仿宋" w:eastAsia="仿宋" w:hAnsi="仿宋"/>
          <w:b/>
          <w:sz w:val="24"/>
        </w:rPr>
        <w:t>”的条款为本项目的实质性条款，投标人不满足的，将按照无效投标处理。</w:t>
      </w:r>
    </w:p>
    <w:p w:rsidR="006F22DD" w:rsidRPr="006F22DD" w:rsidRDefault="006F22DD" w:rsidP="006F22DD">
      <w:pPr>
        <w:pStyle w:val="2"/>
        <w:spacing w:line="400" w:lineRule="exact"/>
        <w:ind w:firstLineChars="98" w:firstLine="236"/>
        <w:rPr>
          <w:rFonts w:ascii="仿宋" w:eastAsia="仿宋" w:hAnsi="仿宋"/>
          <w:sz w:val="24"/>
          <w:szCs w:val="24"/>
        </w:rPr>
      </w:pPr>
      <w:r w:rsidRPr="006F22DD">
        <w:rPr>
          <w:rFonts w:ascii="仿宋" w:eastAsia="仿宋" w:hAnsi="仿宋" w:hint="eastAsia"/>
          <w:sz w:val="24"/>
          <w:szCs w:val="24"/>
        </w:rPr>
        <w:t>一、</w:t>
      </w:r>
      <w:bookmarkEnd w:id="0"/>
      <w:r w:rsidRPr="006F22DD">
        <w:rPr>
          <w:rFonts w:ascii="仿宋" w:eastAsia="仿宋" w:hAnsi="仿宋" w:hint="eastAsia"/>
          <w:sz w:val="24"/>
          <w:szCs w:val="24"/>
        </w:rPr>
        <w:t>项目概述</w:t>
      </w:r>
    </w:p>
    <w:p w:rsidR="006F22DD" w:rsidRPr="006F22DD" w:rsidRDefault="006F22DD" w:rsidP="006F22DD">
      <w:pPr>
        <w:pStyle w:val="a5"/>
        <w:spacing w:line="400" w:lineRule="exact"/>
        <w:ind w:firstLine="480"/>
        <w:rPr>
          <w:rFonts w:ascii="仿宋" w:eastAsia="仿宋" w:hAnsi="仿宋"/>
          <w:bCs/>
          <w:sz w:val="24"/>
        </w:rPr>
      </w:pPr>
      <w:bookmarkStart w:id="1" w:name="_Toc217446095"/>
      <w:r w:rsidRPr="006F22DD">
        <w:rPr>
          <w:rFonts w:ascii="仿宋" w:eastAsia="仿宋" w:hAnsi="仿宋" w:hint="eastAsia"/>
          <w:bCs/>
          <w:sz w:val="24"/>
        </w:rPr>
        <w:t>本项目是四川省人民医院本院区及城东分院区、草堂分院区、第三门诊部、第五门诊部、双水碾门诊部等单位内计算机通讯系统线路的维修保养服务，共计床位5000张，建筑</w:t>
      </w:r>
      <w:r w:rsidRPr="006F22DD">
        <w:rPr>
          <w:rFonts w:ascii="仿宋" w:eastAsia="仿宋" w:hAnsi="仿宋"/>
          <w:bCs/>
          <w:sz w:val="24"/>
        </w:rPr>
        <w:t>23</w:t>
      </w:r>
      <w:r w:rsidRPr="006F22DD">
        <w:rPr>
          <w:rFonts w:ascii="仿宋" w:eastAsia="仿宋" w:hAnsi="仿宋" w:hint="eastAsia"/>
          <w:bCs/>
          <w:sz w:val="24"/>
          <w:lang w:eastAsia="zh-Hans"/>
        </w:rPr>
        <w:t>层</w:t>
      </w:r>
      <w:r w:rsidRPr="006F22DD">
        <w:rPr>
          <w:rFonts w:ascii="仿宋" w:eastAsia="仿宋" w:hAnsi="仿宋"/>
          <w:bCs/>
          <w:sz w:val="24"/>
          <w:lang w:eastAsia="zh-Hans"/>
        </w:rPr>
        <w:t>2</w:t>
      </w:r>
      <w:r w:rsidRPr="006F22DD">
        <w:rPr>
          <w:rFonts w:ascii="仿宋" w:eastAsia="仿宋" w:hAnsi="仿宋" w:hint="eastAsia"/>
          <w:bCs/>
          <w:sz w:val="24"/>
          <w:lang w:eastAsia="zh-Hans"/>
        </w:rPr>
        <w:t>栋</w:t>
      </w:r>
      <w:r w:rsidRPr="006F22DD">
        <w:rPr>
          <w:rFonts w:ascii="仿宋" w:eastAsia="仿宋" w:hAnsi="仿宋"/>
          <w:bCs/>
          <w:sz w:val="24"/>
          <w:lang w:eastAsia="zh-Hans"/>
        </w:rPr>
        <w:t>，</w:t>
      </w:r>
      <w:r w:rsidRPr="006F22DD">
        <w:rPr>
          <w:rFonts w:ascii="仿宋" w:eastAsia="仿宋" w:hAnsi="仿宋" w:hint="eastAsia"/>
          <w:bCs/>
          <w:sz w:val="24"/>
        </w:rPr>
        <w:t>15层1栋，10层2栋，5层4栋，2层1栋，1层5栋，共计15栋建筑，大约建筑面积50000平方米，现有计算机通讯终端网络接口11000个，电话接口2000个，光缆15公里。</w:t>
      </w:r>
    </w:p>
    <w:p w:rsidR="006F22DD" w:rsidRPr="006F22DD" w:rsidRDefault="006F22DD" w:rsidP="006F22DD">
      <w:pPr>
        <w:pStyle w:val="a5"/>
        <w:spacing w:line="400" w:lineRule="exact"/>
        <w:ind w:firstLine="480"/>
        <w:rPr>
          <w:rFonts w:ascii="仿宋" w:eastAsia="仿宋" w:hAnsi="仿宋"/>
          <w:bCs/>
          <w:sz w:val="24"/>
        </w:rPr>
      </w:pPr>
      <w:r w:rsidRPr="006F22DD">
        <w:rPr>
          <w:rFonts w:ascii="仿宋" w:eastAsia="仿宋" w:hAnsi="仿宋" w:hint="eastAsia"/>
          <w:bCs/>
          <w:sz w:val="24"/>
          <w:lang w:eastAsia="zh-Hans"/>
        </w:rPr>
        <w:t>标的名称及所属行业</w:t>
      </w:r>
      <w:r w:rsidRPr="006F22DD">
        <w:rPr>
          <w:rFonts w:ascii="仿宋" w:eastAsia="仿宋" w:hAnsi="仿宋" w:hint="eastAsia"/>
          <w:bCs/>
          <w:sz w:val="24"/>
        </w:rPr>
        <w:t>：</w:t>
      </w:r>
    </w:p>
    <w:tbl>
      <w:tblPr>
        <w:tblStyle w:val="41"/>
        <w:tblW w:w="4421" w:type="pct"/>
        <w:tblLook w:val="04A0" w:firstRow="1" w:lastRow="0" w:firstColumn="1" w:lastColumn="0" w:noHBand="0" w:noVBand="1"/>
      </w:tblPr>
      <w:tblGrid>
        <w:gridCol w:w="5067"/>
        <w:gridCol w:w="2268"/>
      </w:tblGrid>
      <w:tr w:rsidR="006F22DD" w:rsidRPr="006F22DD" w:rsidTr="006D4068">
        <w:tc>
          <w:tcPr>
            <w:tcW w:w="3454" w:type="pct"/>
            <w:vAlign w:val="center"/>
          </w:tcPr>
          <w:p w:rsidR="006F22DD" w:rsidRPr="006F22DD" w:rsidRDefault="006F22DD" w:rsidP="006D4068">
            <w:pPr>
              <w:spacing w:after="120" w:line="440" w:lineRule="exact"/>
              <w:jc w:val="center"/>
              <w:rPr>
                <w:rFonts w:ascii="仿宋" w:eastAsia="仿宋" w:hAnsi="仿宋"/>
                <w:sz w:val="24"/>
                <w:szCs w:val="28"/>
              </w:rPr>
            </w:pPr>
            <w:r w:rsidRPr="006F22DD">
              <w:rPr>
                <w:rFonts w:ascii="仿宋" w:eastAsia="仿宋" w:hAnsi="仿宋" w:hint="eastAsia"/>
                <w:sz w:val="24"/>
                <w:szCs w:val="28"/>
              </w:rPr>
              <w:t>标的名称</w:t>
            </w:r>
          </w:p>
        </w:tc>
        <w:tc>
          <w:tcPr>
            <w:tcW w:w="1546" w:type="pct"/>
            <w:vAlign w:val="center"/>
          </w:tcPr>
          <w:p w:rsidR="006F22DD" w:rsidRPr="006F22DD" w:rsidRDefault="006F22DD" w:rsidP="006D4068">
            <w:pPr>
              <w:spacing w:after="120" w:line="440" w:lineRule="exact"/>
              <w:jc w:val="center"/>
              <w:rPr>
                <w:rFonts w:ascii="仿宋" w:eastAsia="仿宋" w:hAnsi="仿宋"/>
                <w:sz w:val="24"/>
                <w:szCs w:val="28"/>
              </w:rPr>
            </w:pPr>
            <w:r w:rsidRPr="006F22DD">
              <w:rPr>
                <w:rFonts w:ascii="仿宋" w:eastAsia="仿宋" w:hAnsi="仿宋" w:hint="eastAsia"/>
                <w:sz w:val="24"/>
                <w:szCs w:val="28"/>
              </w:rPr>
              <w:t>所属行业</w:t>
            </w:r>
          </w:p>
        </w:tc>
      </w:tr>
      <w:tr w:rsidR="006F22DD" w:rsidRPr="006F22DD" w:rsidTr="006D4068">
        <w:tc>
          <w:tcPr>
            <w:tcW w:w="3454" w:type="pct"/>
            <w:vAlign w:val="center"/>
          </w:tcPr>
          <w:p w:rsidR="006F22DD" w:rsidRPr="006F22DD" w:rsidRDefault="006F22DD" w:rsidP="006D4068">
            <w:pPr>
              <w:spacing w:after="120" w:line="440" w:lineRule="exact"/>
              <w:jc w:val="center"/>
              <w:rPr>
                <w:rFonts w:ascii="仿宋" w:eastAsia="仿宋" w:hAnsi="仿宋"/>
                <w:sz w:val="24"/>
                <w:szCs w:val="28"/>
                <w:lang w:eastAsia="zh-Hans"/>
              </w:rPr>
            </w:pPr>
            <w:r w:rsidRPr="006F22DD">
              <w:rPr>
                <w:rFonts w:ascii="仿宋" w:eastAsia="仿宋" w:hAnsi="仿宋" w:hint="eastAsia"/>
                <w:sz w:val="24"/>
                <w:szCs w:val="28"/>
              </w:rPr>
              <w:t>2023-2024日常网络综合布线及维护服务</w:t>
            </w:r>
          </w:p>
        </w:tc>
        <w:tc>
          <w:tcPr>
            <w:tcW w:w="1546" w:type="pct"/>
            <w:vAlign w:val="center"/>
          </w:tcPr>
          <w:p w:rsidR="006F22DD" w:rsidRPr="006F22DD" w:rsidRDefault="006F22DD" w:rsidP="006D4068">
            <w:pPr>
              <w:spacing w:after="120" w:line="440" w:lineRule="exact"/>
              <w:jc w:val="center"/>
              <w:rPr>
                <w:rFonts w:ascii="仿宋" w:eastAsia="仿宋" w:hAnsi="仿宋"/>
                <w:sz w:val="24"/>
                <w:szCs w:val="28"/>
              </w:rPr>
            </w:pPr>
            <w:r w:rsidRPr="006F22DD">
              <w:rPr>
                <w:rFonts w:ascii="仿宋" w:eastAsia="仿宋" w:hAnsi="仿宋" w:hint="eastAsia"/>
                <w:sz w:val="24"/>
                <w:szCs w:val="28"/>
              </w:rPr>
              <w:t>其他未列明行业</w:t>
            </w:r>
          </w:p>
        </w:tc>
      </w:tr>
    </w:tbl>
    <w:p w:rsidR="006F22DD" w:rsidRPr="006F22DD" w:rsidRDefault="006F22DD" w:rsidP="006F22DD">
      <w:pPr>
        <w:rPr>
          <w:rFonts w:ascii="仿宋" w:eastAsia="仿宋" w:hAnsi="仿宋"/>
          <w:sz w:val="24"/>
        </w:rPr>
      </w:pPr>
      <w:r w:rsidRPr="006F22DD">
        <w:rPr>
          <w:rFonts w:ascii="仿宋" w:eastAsia="仿宋" w:hAnsi="仿宋" w:hint="eastAsia"/>
          <w:sz w:val="24"/>
        </w:rPr>
        <w:t>采购产品涉及优先采购节能产品的是：无</w:t>
      </w:r>
    </w:p>
    <w:p w:rsidR="006F22DD" w:rsidRPr="006F22DD" w:rsidRDefault="006F22DD" w:rsidP="006F22DD">
      <w:pPr>
        <w:rPr>
          <w:rFonts w:ascii="仿宋" w:eastAsia="仿宋" w:hAnsi="仿宋"/>
          <w:sz w:val="24"/>
        </w:rPr>
      </w:pPr>
      <w:r w:rsidRPr="006F22DD">
        <w:rPr>
          <w:rFonts w:ascii="仿宋" w:eastAsia="仿宋" w:hAnsi="仿宋" w:hint="eastAsia"/>
          <w:sz w:val="24"/>
        </w:rPr>
        <w:t>涉及强制采购节能产品的是：无</w:t>
      </w:r>
    </w:p>
    <w:p w:rsidR="006F22DD" w:rsidRPr="006F22DD" w:rsidRDefault="006F22DD" w:rsidP="006F22DD">
      <w:pPr>
        <w:rPr>
          <w:rFonts w:ascii="仿宋" w:eastAsia="仿宋" w:hAnsi="仿宋"/>
          <w:sz w:val="24"/>
        </w:rPr>
      </w:pPr>
      <w:r w:rsidRPr="006F22DD">
        <w:rPr>
          <w:rFonts w:ascii="仿宋" w:eastAsia="仿宋" w:hAnsi="仿宋" w:hint="eastAsia"/>
          <w:sz w:val="24"/>
        </w:rPr>
        <w:t>涉及优先采购环境标志产品的是：机柜、机架挂墙式6U、机柜、机架挂墙式12U、机柜、机架落地式24U机柜、机架落地式32U、机柜、机架落地式42U、机柜、机架挂墙式定制、塑料管20 mm、塑料管25 mm、塑料管32 mm、塑料管40 mm、塑料管50 mm、塑料线槽24 mm *14 mm、塑料线槽39 mm *18 mm、塑料线槽50 mm、塑料线槽60 mm、塑料线槽80 mm、塑料接线盒、石膏板（吊顶天棚）。</w:t>
      </w:r>
    </w:p>
    <w:p w:rsidR="006F22DD" w:rsidRPr="006F22DD" w:rsidRDefault="006F22DD" w:rsidP="006F22DD">
      <w:pPr>
        <w:pStyle w:val="2"/>
        <w:spacing w:line="400" w:lineRule="exact"/>
        <w:ind w:firstLineChars="98" w:firstLine="236"/>
        <w:rPr>
          <w:rFonts w:ascii="仿宋" w:eastAsia="仿宋" w:hAnsi="仿宋"/>
          <w:sz w:val="24"/>
          <w:szCs w:val="24"/>
        </w:rPr>
      </w:pPr>
      <w:r w:rsidRPr="006F22DD">
        <w:rPr>
          <w:rFonts w:ascii="仿宋" w:eastAsia="仿宋" w:hAnsi="仿宋" w:hint="eastAsia"/>
          <w:sz w:val="24"/>
          <w:szCs w:val="24"/>
        </w:rPr>
        <w:t>★二、</w:t>
      </w:r>
      <w:r w:rsidRPr="006F22DD">
        <w:rPr>
          <w:rFonts w:ascii="仿宋" w:eastAsia="仿宋" w:hAnsi="仿宋"/>
          <w:sz w:val="24"/>
          <w:szCs w:val="24"/>
        </w:rPr>
        <w:t xml:space="preserve"> </w:t>
      </w:r>
      <w:r w:rsidRPr="006F22DD">
        <w:rPr>
          <w:rFonts w:ascii="仿宋" w:eastAsia="仿宋" w:hAnsi="仿宋" w:hint="eastAsia"/>
          <w:sz w:val="24"/>
          <w:szCs w:val="24"/>
        </w:rPr>
        <w:t>商务要求</w:t>
      </w:r>
    </w:p>
    <w:p w:rsidR="006F22DD" w:rsidRPr="006F22DD" w:rsidRDefault="006F22DD" w:rsidP="006F22DD">
      <w:pPr>
        <w:pStyle w:val="a0"/>
        <w:spacing w:line="360" w:lineRule="auto"/>
        <w:rPr>
          <w:rFonts w:ascii="仿宋" w:eastAsia="仿宋" w:hAnsi="仿宋" w:cs="仿宋"/>
          <w:sz w:val="24"/>
        </w:rPr>
      </w:pPr>
      <w:r w:rsidRPr="006F22DD">
        <w:rPr>
          <w:rFonts w:ascii="仿宋" w:eastAsia="仿宋" w:hAnsi="仿宋" w:cs="仿宋"/>
          <w:sz w:val="24"/>
        </w:rPr>
        <w:t>1</w:t>
      </w:r>
      <w:r w:rsidRPr="006F22DD">
        <w:rPr>
          <w:rFonts w:ascii="仿宋" w:eastAsia="仿宋" w:hAnsi="仿宋" w:cs="仿宋" w:hint="eastAsia"/>
          <w:sz w:val="24"/>
        </w:rPr>
        <w:t>、服务地点：四川省人民医院本院、分院、分门诊，采购人指定地点。</w:t>
      </w:r>
    </w:p>
    <w:p w:rsidR="006F22DD" w:rsidRPr="006F22DD" w:rsidRDefault="006F22DD" w:rsidP="006F22DD">
      <w:pPr>
        <w:pStyle w:val="a0"/>
        <w:spacing w:line="360" w:lineRule="auto"/>
        <w:rPr>
          <w:rFonts w:ascii="仿宋" w:eastAsia="仿宋" w:hAnsi="仿宋" w:cs="仿宋"/>
          <w:sz w:val="24"/>
        </w:rPr>
      </w:pPr>
      <w:r w:rsidRPr="006F22DD">
        <w:rPr>
          <w:rFonts w:ascii="仿宋" w:eastAsia="仿宋" w:hAnsi="仿宋" w:cs="仿宋" w:hint="eastAsia"/>
          <w:sz w:val="24"/>
        </w:rPr>
        <w:t>2、服务时间：自合同签订之日起1年；</w:t>
      </w:r>
    </w:p>
    <w:p w:rsidR="006F22DD" w:rsidRPr="006F22DD" w:rsidRDefault="006F22DD" w:rsidP="006F22DD">
      <w:pPr>
        <w:pStyle w:val="a0"/>
        <w:spacing w:line="360" w:lineRule="auto"/>
        <w:rPr>
          <w:rFonts w:ascii="仿宋" w:eastAsia="仿宋" w:hAnsi="仿宋" w:cs="仿宋"/>
          <w:sz w:val="24"/>
        </w:rPr>
      </w:pPr>
      <w:r w:rsidRPr="006F22DD">
        <w:rPr>
          <w:rFonts w:ascii="仿宋" w:eastAsia="仿宋" w:hAnsi="仿宋" w:cs="仿宋" w:hint="eastAsia"/>
          <w:sz w:val="24"/>
        </w:rPr>
        <w:t>3、付款方式：</w:t>
      </w:r>
    </w:p>
    <w:p w:rsidR="006F22DD" w:rsidRPr="006F22DD" w:rsidRDefault="006F22DD" w:rsidP="006F22DD">
      <w:pPr>
        <w:pStyle w:val="a0"/>
        <w:spacing w:line="360" w:lineRule="auto"/>
        <w:ind w:firstLineChars="200" w:firstLine="480"/>
        <w:rPr>
          <w:rFonts w:ascii="仿宋" w:eastAsia="仿宋" w:hAnsi="仿宋" w:cs="仿宋"/>
          <w:sz w:val="24"/>
        </w:rPr>
      </w:pPr>
      <w:r w:rsidRPr="006F22DD">
        <w:rPr>
          <w:rFonts w:ascii="仿宋" w:eastAsia="仿宋" w:hAnsi="仿宋" w:cs="仿宋" w:hint="eastAsia"/>
          <w:sz w:val="24"/>
        </w:rPr>
        <w:t>1）网络及线路维护人员</w:t>
      </w:r>
      <w:r w:rsidRPr="006F22DD">
        <w:rPr>
          <w:rFonts w:ascii="仿宋" w:eastAsia="仿宋" w:hAnsi="仿宋" w:cs="仿宋" w:hint="eastAsia"/>
          <w:sz w:val="24"/>
          <w:lang w:eastAsia="zh-Hans"/>
        </w:rPr>
        <w:t>费用</w:t>
      </w:r>
      <w:r w:rsidRPr="006F22DD">
        <w:rPr>
          <w:rFonts w:ascii="仿宋" w:eastAsia="仿宋" w:hAnsi="仿宋" w:cs="仿宋" w:hint="eastAsia"/>
          <w:sz w:val="24"/>
        </w:rPr>
        <w:t xml:space="preserve">：合同签订完成首月维护工作后 30 </w:t>
      </w:r>
      <w:proofErr w:type="gramStart"/>
      <w:r w:rsidRPr="006F22DD">
        <w:rPr>
          <w:rFonts w:ascii="仿宋" w:eastAsia="仿宋" w:hAnsi="仿宋" w:cs="仿宋" w:hint="eastAsia"/>
          <w:sz w:val="24"/>
        </w:rPr>
        <w:t>个</w:t>
      </w:r>
      <w:proofErr w:type="gramEnd"/>
      <w:r w:rsidRPr="006F22DD">
        <w:rPr>
          <w:rFonts w:ascii="仿宋" w:eastAsia="仿宋" w:hAnsi="仿宋" w:cs="仿宋" w:hint="eastAsia"/>
          <w:sz w:val="24"/>
        </w:rPr>
        <w:t xml:space="preserve">工作日内支付人员费用金额的 50%，合同结束经验收合格后，30 </w:t>
      </w:r>
      <w:proofErr w:type="gramStart"/>
      <w:r w:rsidRPr="006F22DD">
        <w:rPr>
          <w:rFonts w:ascii="仿宋" w:eastAsia="仿宋" w:hAnsi="仿宋" w:cs="仿宋" w:hint="eastAsia"/>
          <w:sz w:val="24"/>
        </w:rPr>
        <w:t>个</w:t>
      </w:r>
      <w:proofErr w:type="gramEnd"/>
      <w:r w:rsidRPr="006F22DD">
        <w:rPr>
          <w:rFonts w:ascii="仿宋" w:eastAsia="仿宋" w:hAnsi="仿宋" w:cs="仿宋" w:hint="eastAsia"/>
          <w:sz w:val="24"/>
        </w:rPr>
        <w:t>工作日内支付人员费用金额的 50%；</w:t>
      </w:r>
    </w:p>
    <w:p w:rsidR="006F22DD" w:rsidRPr="006F22DD" w:rsidRDefault="006F22DD" w:rsidP="006F22DD">
      <w:pPr>
        <w:pStyle w:val="a0"/>
        <w:spacing w:line="360" w:lineRule="auto"/>
        <w:ind w:firstLineChars="200" w:firstLine="480"/>
        <w:rPr>
          <w:rFonts w:ascii="仿宋" w:eastAsia="仿宋" w:hAnsi="仿宋" w:cs="仿宋"/>
          <w:sz w:val="24"/>
        </w:rPr>
      </w:pPr>
      <w:r w:rsidRPr="006F22DD">
        <w:rPr>
          <w:rFonts w:ascii="仿宋" w:eastAsia="仿宋" w:hAnsi="仿宋" w:cs="仿宋" w:hint="eastAsia"/>
          <w:sz w:val="24"/>
        </w:rPr>
        <w:t>2）新增网络点位及维护维修材料</w:t>
      </w:r>
      <w:r w:rsidRPr="006F22DD">
        <w:rPr>
          <w:rFonts w:ascii="仿宋" w:eastAsia="仿宋" w:hAnsi="仿宋" w:cs="仿宋" w:hint="eastAsia"/>
          <w:sz w:val="24"/>
          <w:lang w:eastAsia="zh-Hans"/>
        </w:rPr>
        <w:t>费用</w:t>
      </w:r>
      <w:r w:rsidRPr="006F22DD">
        <w:rPr>
          <w:rFonts w:ascii="仿宋" w:eastAsia="仿宋" w:hAnsi="仿宋" w:cs="仿宋" w:hint="eastAsia"/>
          <w:sz w:val="24"/>
        </w:rPr>
        <w:t>：根据单月产生维修及材料费用的金额，按季度进行一次费用结算，双方签订合同后每月初提交上月的费用清单，采</w:t>
      </w:r>
      <w:r w:rsidRPr="006F22DD">
        <w:rPr>
          <w:rFonts w:ascii="仿宋" w:eastAsia="仿宋" w:hAnsi="仿宋" w:cs="仿宋" w:hint="eastAsia"/>
          <w:sz w:val="24"/>
        </w:rPr>
        <w:lastRenderedPageBreak/>
        <w:t xml:space="preserve">购人在收到成交供应商提供的清单后 30 </w:t>
      </w:r>
      <w:proofErr w:type="gramStart"/>
      <w:r w:rsidRPr="006F22DD">
        <w:rPr>
          <w:rFonts w:ascii="仿宋" w:eastAsia="仿宋" w:hAnsi="仿宋" w:cs="仿宋" w:hint="eastAsia"/>
          <w:sz w:val="24"/>
        </w:rPr>
        <w:t>个</w:t>
      </w:r>
      <w:proofErr w:type="gramEnd"/>
      <w:r w:rsidRPr="006F22DD">
        <w:rPr>
          <w:rFonts w:ascii="仿宋" w:eastAsia="仿宋" w:hAnsi="仿宋" w:cs="仿宋" w:hint="eastAsia"/>
          <w:sz w:val="24"/>
        </w:rPr>
        <w:t xml:space="preserve">工作日内核实完毕通知成交供应商开具发票，采购人接到成交供应商资料后，在 30 </w:t>
      </w:r>
      <w:proofErr w:type="gramStart"/>
      <w:r w:rsidRPr="006F22DD">
        <w:rPr>
          <w:rFonts w:ascii="仿宋" w:eastAsia="仿宋" w:hAnsi="仿宋" w:cs="仿宋" w:hint="eastAsia"/>
          <w:sz w:val="24"/>
        </w:rPr>
        <w:t>个</w:t>
      </w:r>
      <w:proofErr w:type="gramEnd"/>
      <w:r w:rsidRPr="006F22DD">
        <w:rPr>
          <w:rFonts w:ascii="仿宋" w:eastAsia="仿宋" w:hAnsi="仿宋" w:cs="仿宋" w:hint="eastAsia"/>
          <w:sz w:val="24"/>
        </w:rPr>
        <w:t>工作日内支付给成交供应商。</w:t>
      </w:r>
    </w:p>
    <w:p w:rsidR="006F22DD" w:rsidRPr="006F22DD" w:rsidRDefault="006F22DD" w:rsidP="006F22DD">
      <w:pPr>
        <w:pStyle w:val="a4"/>
        <w:spacing w:line="360" w:lineRule="auto"/>
        <w:ind w:firstLineChars="0" w:firstLine="0"/>
        <w:rPr>
          <w:rFonts w:ascii="仿宋" w:eastAsia="仿宋" w:hAnsi="仿宋" w:cs="仿宋"/>
          <w:sz w:val="24"/>
        </w:rPr>
      </w:pPr>
      <w:r w:rsidRPr="006F22DD">
        <w:rPr>
          <w:rFonts w:ascii="仿宋" w:eastAsia="仿宋" w:hAnsi="仿宋" w:cs="仿宋" w:hint="eastAsia"/>
          <w:sz w:val="24"/>
        </w:rPr>
        <w:t>4、驻场工作时间要求：周一至周五07:30-17:30，周末安排至少1人08:00-17:30值班并在紧急事件如（系统上线、科室搬家、新建指挥中心等重要事件）增派维护维修人员现场跟踪处理（提供承诺函）。</w:t>
      </w:r>
    </w:p>
    <w:p w:rsidR="006F22DD" w:rsidRPr="006F22DD" w:rsidRDefault="006F22DD" w:rsidP="006F22DD">
      <w:pPr>
        <w:pStyle w:val="a0"/>
        <w:spacing w:line="360" w:lineRule="auto"/>
        <w:rPr>
          <w:rFonts w:ascii="仿宋" w:eastAsia="仿宋" w:hAnsi="仿宋" w:cs="仿宋"/>
          <w:sz w:val="24"/>
        </w:rPr>
      </w:pPr>
      <w:r w:rsidRPr="006F22DD">
        <w:rPr>
          <w:rFonts w:ascii="仿宋" w:eastAsia="仿宋" w:hAnsi="仿宋" w:cs="仿宋" w:hint="eastAsia"/>
          <w:sz w:val="24"/>
        </w:rPr>
        <w:t>5、安全责任：供应商承诺在日常维修过程中产生的安全责任问题由供应商自行负责（提供承诺函）。</w:t>
      </w:r>
    </w:p>
    <w:p w:rsidR="006F22DD" w:rsidRPr="006F22DD" w:rsidRDefault="006F22DD" w:rsidP="006F22DD">
      <w:pPr>
        <w:pStyle w:val="a4"/>
        <w:spacing w:line="360" w:lineRule="auto"/>
        <w:ind w:firstLineChars="0" w:firstLine="0"/>
        <w:rPr>
          <w:rFonts w:ascii="仿宋" w:eastAsia="仿宋" w:hAnsi="仿宋" w:cs="仿宋"/>
          <w:sz w:val="24"/>
        </w:rPr>
      </w:pPr>
      <w:r w:rsidRPr="006F22DD">
        <w:rPr>
          <w:rFonts w:ascii="仿宋" w:eastAsia="仿宋" w:hAnsi="仿宋" w:cs="仿宋" w:hint="eastAsia"/>
          <w:sz w:val="24"/>
        </w:rPr>
        <w:t>6、根据采购人业务需要，</w:t>
      </w:r>
      <w:proofErr w:type="gramStart"/>
      <w:r w:rsidRPr="006F22DD">
        <w:rPr>
          <w:rFonts w:ascii="仿宋" w:eastAsia="仿宋" w:hAnsi="仿宋" w:cs="仿宋" w:hint="eastAsia"/>
          <w:sz w:val="24"/>
        </w:rPr>
        <w:t>供应商收到任</w:t>
      </w:r>
      <w:proofErr w:type="gramEnd"/>
      <w:r w:rsidRPr="006F22DD">
        <w:rPr>
          <w:rFonts w:ascii="仿宋" w:eastAsia="仿宋" w:hAnsi="仿宋" w:cs="仿宋" w:hint="eastAsia"/>
          <w:sz w:val="24"/>
        </w:rPr>
        <w:t>务工单一到三天内联系申请科室施工（提供承诺函）。</w:t>
      </w:r>
    </w:p>
    <w:p w:rsidR="006F22DD" w:rsidRPr="006F22DD" w:rsidRDefault="006F22DD" w:rsidP="006F22DD">
      <w:pPr>
        <w:pStyle w:val="a4"/>
        <w:spacing w:line="360" w:lineRule="auto"/>
        <w:ind w:firstLineChars="0" w:firstLine="0"/>
        <w:rPr>
          <w:rFonts w:ascii="仿宋" w:eastAsia="仿宋" w:hAnsi="仿宋" w:cs="仿宋"/>
          <w:sz w:val="24"/>
        </w:rPr>
      </w:pPr>
      <w:r w:rsidRPr="006F22DD">
        <w:rPr>
          <w:rFonts w:ascii="仿宋" w:eastAsia="仿宋" w:hAnsi="仿宋" w:cs="仿宋" w:hint="eastAsia"/>
          <w:sz w:val="24"/>
        </w:rPr>
        <w:t xml:space="preserve">7、售后服务（售后服务涉及费用均包含在投标人的投标报价中）： </w:t>
      </w:r>
    </w:p>
    <w:p w:rsidR="006F22DD" w:rsidRPr="006F22DD" w:rsidRDefault="006F22DD" w:rsidP="006F22DD">
      <w:pPr>
        <w:pStyle w:val="a4"/>
        <w:spacing w:line="360" w:lineRule="auto"/>
        <w:ind w:firstLineChars="0" w:firstLine="0"/>
        <w:rPr>
          <w:rFonts w:ascii="仿宋" w:eastAsia="仿宋" w:hAnsi="仿宋" w:cs="仿宋"/>
          <w:sz w:val="24"/>
        </w:rPr>
      </w:pPr>
      <w:r w:rsidRPr="006F22DD">
        <w:rPr>
          <w:rFonts w:ascii="仿宋" w:eastAsia="仿宋" w:hAnsi="仿宋" w:cs="仿宋" w:hint="eastAsia"/>
          <w:sz w:val="24"/>
        </w:rPr>
        <w:t xml:space="preserve">（1）质保期为验收合格后至少1年，范围：本项目中涉及的货物（质保期内涉及维修、产品更换、人工费用等一切费用包含在此次报价中）。 </w:t>
      </w:r>
    </w:p>
    <w:p w:rsidR="006F22DD" w:rsidRPr="006F22DD" w:rsidRDefault="006F22DD" w:rsidP="006F22DD">
      <w:pPr>
        <w:pStyle w:val="a4"/>
        <w:spacing w:line="360" w:lineRule="auto"/>
        <w:ind w:firstLineChars="0" w:firstLine="0"/>
        <w:rPr>
          <w:rFonts w:ascii="仿宋" w:eastAsia="仿宋" w:hAnsi="仿宋" w:cs="仿宋"/>
          <w:sz w:val="24"/>
        </w:rPr>
      </w:pPr>
      <w:r w:rsidRPr="006F22DD">
        <w:rPr>
          <w:rFonts w:ascii="仿宋" w:eastAsia="仿宋" w:hAnsi="仿宋" w:cs="仿宋" w:hint="eastAsia"/>
          <w:sz w:val="24"/>
        </w:rPr>
        <w:t xml:space="preserve">（2）如货物在质保期内出现质量问题，投标人须在接到通知后12 小时内响应，48小时内到场维修，并承担相关费用；如质保期内货物经投标人两次维修仍不能达到国家相关质量标准，采购人有权更换全新货物、退货并追究投标人违约责任。 </w:t>
      </w:r>
    </w:p>
    <w:p w:rsidR="006F22DD" w:rsidRPr="006F22DD" w:rsidRDefault="006F22DD" w:rsidP="006F22DD">
      <w:pPr>
        <w:pStyle w:val="a4"/>
        <w:spacing w:line="360" w:lineRule="auto"/>
        <w:ind w:firstLineChars="0" w:firstLine="0"/>
        <w:rPr>
          <w:rFonts w:ascii="仿宋" w:eastAsia="仿宋" w:hAnsi="仿宋" w:cs="仿宋"/>
          <w:sz w:val="24"/>
        </w:rPr>
      </w:pPr>
      <w:r w:rsidRPr="006F22DD">
        <w:rPr>
          <w:rFonts w:ascii="仿宋" w:eastAsia="仿宋" w:hAnsi="仿宋" w:cs="仿宋" w:hint="eastAsia"/>
          <w:sz w:val="24"/>
        </w:rPr>
        <w:t>（3）中标人须指派专人负责与采购人联系售后服务事宜。</w:t>
      </w:r>
    </w:p>
    <w:p w:rsidR="006F22DD" w:rsidRPr="006F22DD" w:rsidRDefault="006F22DD" w:rsidP="006F22DD">
      <w:pPr>
        <w:pStyle w:val="a4"/>
        <w:spacing w:line="360" w:lineRule="auto"/>
        <w:ind w:firstLineChars="0" w:firstLine="0"/>
        <w:rPr>
          <w:rFonts w:ascii="仿宋" w:eastAsia="仿宋" w:hAnsi="仿宋" w:cs="仿宋"/>
          <w:sz w:val="24"/>
        </w:rPr>
      </w:pPr>
      <w:r w:rsidRPr="006F22DD">
        <w:rPr>
          <w:rFonts w:ascii="仿宋" w:eastAsia="仿宋" w:hAnsi="仿宋" w:cs="仿宋"/>
          <w:sz w:val="24"/>
        </w:rPr>
        <w:t>8</w:t>
      </w:r>
      <w:r w:rsidRPr="006F22DD">
        <w:rPr>
          <w:rFonts w:ascii="仿宋" w:eastAsia="仿宋" w:hAnsi="仿宋" w:cs="仿宋" w:hint="eastAsia"/>
          <w:sz w:val="24"/>
        </w:rPr>
        <w:t>、投标人须在投标文件中单独提供承诺函（格式自拟），承诺所投产</w:t>
      </w:r>
      <w:proofErr w:type="gramStart"/>
      <w:r w:rsidRPr="006F22DD">
        <w:rPr>
          <w:rFonts w:ascii="仿宋" w:eastAsia="仿宋" w:hAnsi="仿宋" w:cs="仿宋" w:hint="eastAsia"/>
          <w:sz w:val="24"/>
        </w:rPr>
        <w:t>品满足</w:t>
      </w:r>
      <w:proofErr w:type="gramEnd"/>
      <w:r w:rsidRPr="006F22DD">
        <w:rPr>
          <w:rFonts w:ascii="仿宋" w:eastAsia="仿宋" w:hAnsi="仿宋" w:cs="仿宋" w:hint="eastAsia"/>
          <w:sz w:val="24"/>
        </w:rPr>
        <w:t>国家相关标准，如涉及产品有ccc认证等的，在交货时提供相关材料。</w:t>
      </w:r>
    </w:p>
    <w:p w:rsidR="006F22DD" w:rsidRPr="006F22DD" w:rsidRDefault="006F22DD" w:rsidP="006F22DD">
      <w:pPr>
        <w:pStyle w:val="a4"/>
        <w:spacing w:line="360" w:lineRule="auto"/>
        <w:ind w:firstLineChars="0" w:firstLine="0"/>
        <w:rPr>
          <w:rFonts w:ascii="仿宋" w:eastAsia="仿宋" w:hAnsi="仿宋" w:cs="仿宋"/>
          <w:sz w:val="24"/>
        </w:rPr>
      </w:pPr>
      <w:r w:rsidRPr="006F22DD">
        <w:rPr>
          <w:rFonts w:ascii="仿宋" w:eastAsia="仿宋" w:hAnsi="仿宋" w:cs="仿宋"/>
          <w:sz w:val="24"/>
        </w:rPr>
        <w:t>9</w:t>
      </w:r>
      <w:r w:rsidRPr="006F22DD">
        <w:rPr>
          <w:rFonts w:ascii="仿宋" w:eastAsia="仿宋" w:hAnsi="仿宋" w:cs="仿宋" w:hint="eastAsia"/>
          <w:sz w:val="24"/>
        </w:rPr>
        <w:t>、其他要求</w:t>
      </w:r>
      <w:r w:rsidRPr="006F22DD">
        <w:rPr>
          <w:rFonts w:ascii="仿宋" w:eastAsia="仿宋" w:hAnsi="仿宋" w:cs="仿宋" w:hint="eastAsia"/>
          <w:b/>
          <w:bCs/>
          <w:sz w:val="24"/>
        </w:rPr>
        <w:t>：</w:t>
      </w:r>
      <w:r w:rsidRPr="006F22DD">
        <w:rPr>
          <w:rFonts w:ascii="仿宋" w:eastAsia="仿宋" w:hAnsi="仿宋" w:cs="仿宋" w:hint="eastAsia"/>
          <w:sz w:val="24"/>
        </w:rPr>
        <w:t>服务期内，采购方若需要在基础建设弱电配套、通讯端口改造、新增信息化通讯端口、信息化通讯光缆的维护维修保养服务时，</w:t>
      </w:r>
      <w:r w:rsidRPr="006F22DD">
        <w:rPr>
          <w:rFonts w:ascii="仿宋" w:eastAsia="仿宋" w:hAnsi="仿宋" w:cs="仿宋" w:hint="eastAsia"/>
          <w:sz w:val="24"/>
          <w:lang w:eastAsia="zh-Hans"/>
        </w:rPr>
        <w:t>成交供应商</w:t>
      </w:r>
      <w:r w:rsidRPr="006F22DD">
        <w:rPr>
          <w:rFonts w:ascii="仿宋" w:eastAsia="仿宋" w:hAnsi="仿宋" w:cs="仿宋" w:hint="eastAsia"/>
          <w:sz w:val="24"/>
        </w:rPr>
        <w:t>应按照采购方的要求安排安装、维护。</w:t>
      </w:r>
    </w:p>
    <w:p w:rsidR="006F22DD" w:rsidRPr="006F22DD" w:rsidRDefault="006F22DD" w:rsidP="006F22DD">
      <w:pPr>
        <w:pStyle w:val="a0"/>
        <w:spacing w:line="360" w:lineRule="auto"/>
        <w:rPr>
          <w:rFonts w:ascii="仿宋" w:eastAsia="仿宋" w:hAnsi="仿宋" w:cs="仿宋"/>
          <w:sz w:val="24"/>
        </w:rPr>
      </w:pPr>
      <w:r w:rsidRPr="006F22DD">
        <w:rPr>
          <w:rFonts w:ascii="仿宋" w:eastAsia="仿宋" w:hAnsi="仿宋" w:cs="仿宋" w:hint="eastAsia"/>
          <w:sz w:val="24"/>
        </w:rPr>
        <w:t>1</w:t>
      </w:r>
      <w:r w:rsidRPr="006F22DD">
        <w:rPr>
          <w:rFonts w:ascii="仿宋" w:eastAsia="仿宋" w:hAnsi="仿宋" w:cs="仿宋"/>
          <w:sz w:val="24"/>
        </w:rPr>
        <w:t>0</w:t>
      </w:r>
      <w:r w:rsidRPr="006F22DD">
        <w:rPr>
          <w:rFonts w:ascii="仿宋" w:eastAsia="仿宋" w:hAnsi="仿宋" w:cs="仿宋" w:hint="eastAsia"/>
          <w:sz w:val="24"/>
        </w:rPr>
        <w:t>、考核要求</w:t>
      </w:r>
    </w:p>
    <w:p w:rsidR="006F22DD" w:rsidRPr="006F22DD" w:rsidRDefault="006F22DD" w:rsidP="006F22DD">
      <w:pPr>
        <w:spacing w:line="360" w:lineRule="auto"/>
        <w:ind w:firstLineChars="200" w:firstLine="480"/>
        <w:rPr>
          <w:rFonts w:ascii="仿宋" w:eastAsia="仿宋" w:hAnsi="仿宋" w:cs="仿宋"/>
          <w:sz w:val="24"/>
        </w:rPr>
      </w:pPr>
      <w:r w:rsidRPr="006F22DD">
        <w:rPr>
          <w:rFonts w:ascii="仿宋" w:eastAsia="仿宋" w:hAnsi="仿宋" w:cs="仿宋" w:hint="eastAsia"/>
          <w:sz w:val="24"/>
        </w:rPr>
        <w:t>每月由采购人对中标人进行考核评价（每月10分总计12个月共计120分）</w:t>
      </w:r>
    </w:p>
    <w:p w:rsidR="006F22DD" w:rsidRPr="006F22DD" w:rsidRDefault="006F22DD" w:rsidP="006F22DD">
      <w:pPr>
        <w:spacing w:line="360" w:lineRule="auto"/>
        <w:ind w:firstLineChars="200" w:firstLine="480"/>
        <w:rPr>
          <w:rFonts w:ascii="仿宋" w:eastAsia="仿宋" w:hAnsi="仿宋" w:cs="仿宋"/>
          <w:sz w:val="24"/>
        </w:rPr>
      </w:pPr>
      <w:r w:rsidRPr="006F22DD">
        <w:rPr>
          <w:rFonts w:ascii="仿宋" w:eastAsia="仿宋" w:hAnsi="仿宋" w:cs="仿宋"/>
          <w:sz w:val="24"/>
        </w:rPr>
        <w:t>（1）</w:t>
      </w:r>
      <w:r w:rsidRPr="006F22DD">
        <w:rPr>
          <w:rFonts w:ascii="仿宋" w:eastAsia="仿宋" w:hAnsi="仿宋" w:cs="仿宋" w:hint="eastAsia"/>
          <w:sz w:val="24"/>
        </w:rPr>
        <w:t>日常到场考勤：考勤打卡，满勤不扣分，缺勤一次扣1分；</w:t>
      </w:r>
    </w:p>
    <w:p w:rsidR="006F22DD" w:rsidRPr="006F22DD" w:rsidRDefault="006F22DD" w:rsidP="006F22DD">
      <w:pPr>
        <w:spacing w:line="360" w:lineRule="auto"/>
        <w:ind w:firstLineChars="200" w:firstLine="480"/>
        <w:rPr>
          <w:rFonts w:ascii="仿宋" w:eastAsia="仿宋" w:hAnsi="仿宋" w:cs="仿宋"/>
          <w:sz w:val="24"/>
        </w:rPr>
      </w:pPr>
      <w:r w:rsidRPr="006F22DD">
        <w:rPr>
          <w:rFonts w:ascii="仿宋" w:eastAsia="仿宋" w:hAnsi="仿宋" w:cs="仿宋"/>
          <w:sz w:val="24"/>
        </w:rPr>
        <w:lastRenderedPageBreak/>
        <w:t>（2）</w:t>
      </w:r>
      <w:r w:rsidRPr="006F22DD">
        <w:rPr>
          <w:rFonts w:ascii="仿宋" w:eastAsia="仿宋" w:hAnsi="仿宋" w:cs="仿宋" w:hint="eastAsia"/>
          <w:sz w:val="24"/>
        </w:rPr>
        <w:t>驻场工作时间内，</w:t>
      </w:r>
      <w:r w:rsidRPr="006F22DD">
        <w:rPr>
          <w:rFonts w:ascii="仿宋" w:eastAsia="仿宋" w:hAnsi="仿宋" w:cs="仿宋"/>
          <w:sz w:val="24"/>
        </w:rPr>
        <w:t>根据</w:t>
      </w:r>
      <w:r w:rsidRPr="006F22DD">
        <w:rPr>
          <w:rFonts w:ascii="仿宋" w:eastAsia="仿宋" w:hAnsi="仿宋" w:cs="仿宋" w:hint="eastAsia"/>
          <w:sz w:val="24"/>
        </w:rPr>
        <w:t>采购人</w:t>
      </w:r>
      <w:r w:rsidRPr="006F22DD">
        <w:rPr>
          <w:rFonts w:ascii="仿宋" w:eastAsia="仿宋" w:hAnsi="仿宋" w:cs="仿宋"/>
          <w:sz w:val="24"/>
        </w:rPr>
        <w:t>安排，服务人员在</w:t>
      </w:r>
      <w:r w:rsidRPr="006F22DD">
        <w:rPr>
          <w:rFonts w:ascii="仿宋" w:eastAsia="仿宋" w:hAnsi="仿宋" w:cs="仿宋" w:hint="eastAsia"/>
          <w:sz w:val="24"/>
        </w:rPr>
        <w:t>其</w:t>
      </w:r>
      <w:r w:rsidRPr="006F22DD">
        <w:rPr>
          <w:rFonts w:ascii="仿宋" w:eastAsia="仿宋" w:hAnsi="仿宋" w:cs="仿宋"/>
          <w:sz w:val="24"/>
        </w:rPr>
        <w:t>驻场地点的，</w:t>
      </w:r>
      <w:r w:rsidRPr="006F22DD">
        <w:rPr>
          <w:rFonts w:ascii="仿宋" w:eastAsia="仿宋" w:hAnsi="仿宋" w:cs="仿宋" w:hint="eastAsia"/>
          <w:sz w:val="24"/>
        </w:rPr>
        <w:t>维护 5 分钟内响应 15 分钟到达现场，迟到一次扣 1分；需外派到分院区、分门诊工作安排的，在接到甲方通知后5分钟内响应与科室约定好时间，超过响应时间一次扣1分。</w:t>
      </w:r>
    </w:p>
    <w:p w:rsidR="006F22DD" w:rsidRPr="006F22DD" w:rsidRDefault="006F22DD" w:rsidP="006F22DD">
      <w:pPr>
        <w:spacing w:line="360" w:lineRule="auto"/>
        <w:ind w:firstLineChars="200" w:firstLine="480"/>
        <w:rPr>
          <w:rFonts w:ascii="仿宋" w:eastAsia="仿宋" w:hAnsi="仿宋" w:cs="仿宋"/>
          <w:sz w:val="24"/>
        </w:rPr>
      </w:pPr>
      <w:r w:rsidRPr="006F22DD">
        <w:rPr>
          <w:rFonts w:ascii="仿宋" w:eastAsia="仿宋" w:hAnsi="仿宋" w:cs="仿宋"/>
          <w:sz w:val="24"/>
        </w:rPr>
        <w:t>（3）</w:t>
      </w:r>
      <w:r w:rsidRPr="006F22DD">
        <w:rPr>
          <w:rFonts w:ascii="仿宋" w:eastAsia="仿宋" w:hAnsi="仿宋" w:cs="仿宋" w:hint="eastAsia"/>
          <w:sz w:val="24"/>
        </w:rPr>
        <w:t>紧急重大任务必须15分钟内响应调派人员支援，超过3小时人员未到场一次扣10分；</w:t>
      </w:r>
    </w:p>
    <w:p w:rsidR="006F22DD" w:rsidRPr="006F22DD" w:rsidRDefault="006F22DD" w:rsidP="006F22DD">
      <w:pPr>
        <w:spacing w:line="360" w:lineRule="auto"/>
        <w:ind w:firstLineChars="200" w:firstLine="480"/>
        <w:rPr>
          <w:rFonts w:ascii="仿宋" w:eastAsia="仿宋" w:hAnsi="仿宋"/>
          <w:sz w:val="24"/>
        </w:rPr>
      </w:pPr>
      <w:r w:rsidRPr="006F22DD">
        <w:rPr>
          <w:rFonts w:ascii="仿宋" w:eastAsia="仿宋" w:hAnsi="仿宋"/>
          <w:sz w:val="24"/>
        </w:rPr>
        <w:t>考核评分达到 115 分为考核合格，全额支付人员服务费;</w:t>
      </w:r>
    </w:p>
    <w:p w:rsidR="006F22DD" w:rsidRPr="006F22DD" w:rsidRDefault="006F22DD" w:rsidP="006F22DD">
      <w:pPr>
        <w:spacing w:line="360" w:lineRule="auto"/>
        <w:ind w:firstLineChars="200" w:firstLine="480"/>
        <w:rPr>
          <w:rFonts w:ascii="仿宋" w:eastAsia="仿宋" w:hAnsi="仿宋"/>
          <w:sz w:val="24"/>
        </w:rPr>
      </w:pPr>
      <w:r w:rsidRPr="006F22DD">
        <w:rPr>
          <w:rFonts w:ascii="仿宋" w:eastAsia="仿宋" w:hAnsi="仿宋"/>
          <w:sz w:val="24"/>
        </w:rPr>
        <w:t>考核评分在 102 分到 114 分的，一次性扣除人员服务费尾款壹万元;</w:t>
      </w:r>
    </w:p>
    <w:p w:rsidR="006F22DD" w:rsidRPr="006F22DD" w:rsidRDefault="006F22DD" w:rsidP="006F22DD">
      <w:pPr>
        <w:spacing w:line="360" w:lineRule="auto"/>
        <w:ind w:firstLineChars="200" w:firstLine="480"/>
        <w:rPr>
          <w:rFonts w:ascii="仿宋" w:eastAsia="仿宋" w:hAnsi="仿宋"/>
          <w:sz w:val="24"/>
        </w:rPr>
      </w:pPr>
      <w:r w:rsidRPr="006F22DD">
        <w:rPr>
          <w:rFonts w:ascii="仿宋" w:eastAsia="仿宋" w:hAnsi="仿宋"/>
          <w:sz w:val="24"/>
        </w:rPr>
        <w:t>考核评分在 90 分到 101 分的，一次性扣除人员服务费尾款叁万元;</w:t>
      </w:r>
    </w:p>
    <w:p w:rsidR="006F22DD" w:rsidRPr="006F22DD" w:rsidRDefault="006F22DD" w:rsidP="006F22DD">
      <w:pPr>
        <w:spacing w:line="360" w:lineRule="auto"/>
        <w:ind w:firstLineChars="200" w:firstLine="480"/>
        <w:rPr>
          <w:rFonts w:ascii="仿宋" w:eastAsia="仿宋" w:hAnsi="仿宋"/>
          <w:sz w:val="24"/>
        </w:rPr>
      </w:pPr>
      <w:r w:rsidRPr="006F22DD">
        <w:rPr>
          <w:rFonts w:ascii="仿宋" w:eastAsia="仿宋" w:hAnsi="仿宋"/>
          <w:sz w:val="24"/>
        </w:rPr>
        <w:t>考核评分在 80-89 分，一次性扣除人员服务费尾款的40%;</w:t>
      </w:r>
    </w:p>
    <w:p w:rsidR="006F22DD" w:rsidRPr="006F22DD" w:rsidRDefault="006F22DD" w:rsidP="006F22DD">
      <w:pPr>
        <w:spacing w:line="360" w:lineRule="auto"/>
        <w:ind w:firstLineChars="200" w:firstLine="480"/>
        <w:rPr>
          <w:rFonts w:ascii="仿宋" w:eastAsia="仿宋" w:hAnsi="仿宋"/>
          <w:sz w:val="24"/>
        </w:rPr>
      </w:pPr>
      <w:r w:rsidRPr="006F22DD">
        <w:rPr>
          <w:rFonts w:ascii="仿宋" w:eastAsia="仿宋" w:hAnsi="仿宋"/>
          <w:sz w:val="24"/>
        </w:rPr>
        <w:t>考核评分在 70-79 分，一次性扣除人员服务费尾款的50%;</w:t>
      </w:r>
    </w:p>
    <w:p w:rsidR="006F22DD" w:rsidRPr="006F22DD" w:rsidRDefault="006F22DD" w:rsidP="006F22DD">
      <w:pPr>
        <w:spacing w:line="360" w:lineRule="auto"/>
        <w:ind w:firstLineChars="200" w:firstLine="480"/>
        <w:rPr>
          <w:rFonts w:ascii="仿宋" w:eastAsia="仿宋" w:hAnsi="仿宋"/>
          <w:sz w:val="24"/>
        </w:rPr>
      </w:pPr>
      <w:r w:rsidRPr="006F22DD">
        <w:rPr>
          <w:rFonts w:ascii="仿宋" w:eastAsia="仿宋" w:hAnsi="仿宋"/>
          <w:sz w:val="24"/>
        </w:rPr>
        <w:t>考核评分在 0-69 分，终止合同解除合作。</w:t>
      </w:r>
    </w:p>
    <w:p w:rsidR="006F22DD" w:rsidRPr="006F22DD" w:rsidRDefault="006F22DD" w:rsidP="006F22DD">
      <w:pPr>
        <w:pStyle w:val="2"/>
        <w:snapToGrid w:val="0"/>
        <w:spacing w:line="360" w:lineRule="auto"/>
        <w:ind w:firstLineChars="98" w:firstLine="236"/>
        <w:rPr>
          <w:rFonts w:ascii="仿宋" w:eastAsia="仿宋" w:hAnsi="仿宋"/>
          <w:sz w:val="24"/>
          <w:szCs w:val="24"/>
        </w:rPr>
      </w:pPr>
      <w:r w:rsidRPr="006F22DD">
        <w:rPr>
          <w:rFonts w:ascii="仿宋" w:eastAsia="仿宋" w:hAnsi="仿宋" w:hint="eastAsia"/>
          <w:sz w:val="24"/>
          <w:szCs w:val="24"/>
        </w:rPr>
        <w:t>三、</w:t>
      </w:r>
      <w:r w:rsidRPr="006F22DD">
        <w:rPr>
          <w:rFonts w:ascii="仿宋" w:eastAsia="仿宋" w:hAnsi="仿宋"/>
          <w:sz w:val="24"/>
          <w:szCs w:val="24"/>
        </w:rPr>
        <w:t xml:space="preserve"> </w:t>
      </w:r>
      <w:r w:rsidRPr="006F22DD">
        <w:rPr>
          <w:rFonts w:ascii="仿宋" w:eastAsia="仿宋" w:hAnsi="仿宋" w:hint="eastAsia"/>
          <w:sz w:val="24"/>
          <w:szCs w:val="24"/>
        </w:rPr>
        <w:t>技术</w:t>
      </w:r>
      <w:r w:rsidRPr="006F22DD">
        <w:rPr>
          <w:rFonts w:ascii="仿宋" w:eastAsia="仿宋" w:hAnsi="仿宋"/>
          <w:sz w:val="24"/>
          <w:szCs w:val="24"/>
        </w:rPr>
        <w:t>、服务要求</w:t>
      </w:r>
      <w:bookmarkEnd w:id="1"/>
    </w:p>
    <w:p w:rsidR="006F22DD" w:rsidRPr="006F22DD" w:rsidRDefault="006F22DD" w:rsidP="006F22DD">
      <w:pPr>
        <w:spacing w:line="360" w:lineRule="auto"/>
        <w:ind w:firstLineChars="200" w:firstLine="482"/>
        <w:outlineLvl w:val="2"/>
        <w:rPr>
          <w:rFonts w:ascii="仿宋" w:eastAsia="仿宋" w:hAnsi="仿宋" w:cs="仿宋"/>
          <w:b/>
          <w:bCs/>
          <w:sz w:val="24"/>
          <w:lang w:eastAsia="zh-Hans"/>
        </w:rPr>
      </w:pPr>
      <w:r w:rsidRPr="006F22DD">
        <w:rPr>
          <w:rFonts w:ascii="仿宋" w:eastAsia="仿宋" w:hAnsi="仿宋" w:cs="仿宋" w:hint="eastAsia"/>
          <w:b/>
          <w:bCs/>
          <w:sz w:val="24"/>
          <w:lang w:eastAsia="zh-Hans"/>
        </w:rPr>
        <w:t>（一）服务要求</w:t>
      </w:r>
    </w:p>
    <w:p w:rsidR="006F22DD" w:rsidRPr="006F22DD" w:rsidRDefault="006F22DD" w:rsidP="006F22DD">
      <w:pPr>
        <w:spacing w:line="360" w:lineRule="auto"/>
        <w:ind w:firstLineChars="200" w:firstLine="480"/>
        <w:rPr>
          <w:rFonts w:ascii="仿宋" w:eastAsia="仿宋" w:hAnsi="仿宋" w:cs="仿宋"/>
          <w:sz w:val="24"/>
        </w:rPr>
      </w:pPr>
      <w:r w:rsidRPr="006F22DD">
        <w:rPr>
          <w:rFonts w:ascii="仿宋" w:eastAsia="仿宋" w:hAnsi="仿宋" w:cs="仿宋" w:hint="eastAsia"/>
          <w:sz w:val="24"/>
        </w:rPr>
        <w:t>★1.服务人员：提供共2名网络及线路维护技术现场驻点人员（本院、分院、分门诊）</w:t>
      </w:r>
    </w:p>
    <w:p w:rsidR="006F22DD" w:rsidRPr="006F22DD" w:rsidRDefault="006F22DD" w:rsidP="006F22DD">
      <w:pPr>
        <w:pStyle w:val="a7"/>
        <w:rPr>
          <w:rFonts w:ascii="仿宋" w:eastAsia="仿宋" w:hAnsi="仿宋" w:cs="仿宋"/>
          <w:sz w:val="24"/>
        </w:rPr>
      </w:pPr>
      <w:r w:rsidRPr="006F22DD">
        <w:rPr>
          <w:rFonts w:ascii="仿宋" w:eastAsia="仿宋" w:hAnsi="仿宋" w:cs="仿宋" w:hint="eastAsia"/>
          <w:sz w:val="24"/>
        </w:rPr>
        <w:t>★</w:t>
      </w:r>
      <w:r w:rsidRPr="006F22DD">
        <w:rPr>
          <w:rFonts w:ascii="仿宋" w:eastAsia="仿宋" w:hAnsi="仿宋" w:cs="仿宋"/>
          <w:sz w:val="24"/>
        </w:rPr>
        <w:t>2</w:t>
      </w:r>
      <w:r w:rsidRPr="006F22DD">
        <w:rPr>
          <w:rFonts w:ascii="仿宋" w:eastAsia="仿宋" w:hAnsi="仿宋" w:cs="仿宋" w:hint="eastAsia"/>
          <w:sz w:val="24"/>
        </w:rPr>
        <w:t>.</w:t>
      </w:r>
      <w:r w:rsidRPr="006F22DD">
        <w:rPr>
          <w:rFonts w:hint="eastAsia"/>
        </w:rPr>
        <w:t xml:space="preserve"> </w:t>
      </w:r>
      <w:r w:rsidRPr="006F22DD">
        <w:rPr>
          <w:rFonts w:ascii="仿宋" w:eastAsia="仿宋" w:hAnsi="仿宋" w:cs="仿宋" w:hint="eastAsia"/>
          <w:sz w:val="24"/>
        </w:rPr>
        <w:t>服务范围：</w:t>
      </w:r>
    </w:p>
    <w:p w:rsidR="006F22DD" w:rsidRPr="006F22DD" w:rsidRDefault="006F22DD" w:rsidP="006F22DD">
      <w:pPr>
        <w:spacing w:line="360" w:lineRule="auto"/>
        <w:ind w:firstLineChars="200" w:firstLine="480"/>
        <w:rPr>
          <w:rFonts w:ascii="仿宋" w:eastAsia="仿宋" w:hAnsi="仿宋" w:cs="仿宋"/>
          <w:sz w:val="24"/>
        </w:rPr>
      </w:pPr>
      <w:r w:rsidRPr="006F22DD">
        <w:rPr>
          <w:rFonts w:ascii="仿宋" w:eastAsia="仿宋" w:hAnsi="仿宋" w:cs="仿宋" w:hint="eastAsia"/>
          <w:sz w:val="24"/>
        </w:rPr>
        <w:t>1）网络及线路维护人员工作内容：包含不限于院内及分院区线路切换、网络全线路故障测试、终端网络接口模块更换、网线老化水晶头重做、跳线制作、线路标识粘贴长标签、机柜安装及拆除、弱电类插座安装及拆除、双绞线</w:t>
      </w:r>
      <w:proofErr w:type="gramStart"/>
      <w:r w:rsidRPr="006F22DD">
        <w:rPr>
          <w:rFonts w:ascii="仿宋" w:eastAsia="仿宋" w:hAnsi="仿宋" w:cs="仿宋" w:hint="eastAsia"/>
          <w:sz w:val="24"/>
        </w:rPr>
        <w:t>缆</w:t>
      </w:r>
      <w:proofErr w:type="gramEnd"/>
      <w:r w:rsidRPr="006F22DD">
        <w:rPr>
          <w:rFonts w:ascii="仿宋" w:eastAsia="仿宋" w:hAnsi="仿宋" w:cs="仿宋" w:hint="eastAsia"/>
          <w:sz w:val="24"/>
        </w:rPr>
        <w:t>安装及拆除、配线架安装及拆除、理线架安装及拆除、</w:t>
      </w:r>
      <w:proofErr w:type="gramStart"/>
      <w:r w:rsidRPr="006F22DD">
        <w:rPr>
          <w:rFonts w:ascii="仿宋" w:eastAsia="仿宋" w:hAnsi="仿宋" w:cs="仿宋" w:hint="eastAsia"/>
          <w:sz w:val="24"/>
        </w:rPr>
        <w:t>光端盒安装</w:t>
      </w:r>
      <w:proofErr w:type="gramEnd"/>
      <w:r w:rsidRPr="006F22DD">
        <w:rPr>
          <w:rFonts w:ascii="仿宋" w:eastAsia="仿宋" w:hAnsi="仿宋" w:cs="仿宋" w:hint="eastAsia"/>
          <w:sz w:val="24"/>
        </w:rPr>
        <w:t>及拆除、</w:t>
      </w:r>
      <w:proofErr w:type="gramStart"/>
      <w:r w:rsidRPr="006F22DD">
        <w:rPr>
          <w:rFonts w:ascii="仿宋" w:eastAsia="仿宋" w:hAnsi="仿宋" w:cs="仿宋" w:hint="eastAsia"/>
          <w:sz w:val="24"/>
        </w:rPr>
        <w:t>光纤光衰测试</w:t>
      </w:r>
      <w:proofErr w:type="gramEnd"/>
      <w:r w:rsidRPr="006F22DD">
        <w:rPr>
          <w:rFonts w:ascii="仿宋" w:eastAsia="仿宋" w:hAnsi="仿宋" w:cs="仿宋" w:hint="eastAsia"/>
          <w:sz w:val="24"/>
        </w:rPr>
        <w:t>、线路敷设及清单材料敷设安装、机械打洞（孔）25/50/100及恢复、室内墙面开槽20/25/50/及恢复、电脑打印机数据线等线路整理捆扎固定线路整理等工作；</w:t>
      </w:r>
    </w:p>
    <w:p w:rsidR="006F22DD" w:rsidRPr="006F22DD" w:rsidRDefault="006F22DD" w:rsidP="006F22DD">
      <w:pPr>
        <w:spacing w:line="360" w:lineRule="auto"/>
        <w:ind w:firstLineChars="200" w:firstLine="480"/>
        <w:rPr>
          <w:rFonts w:ascii="仿宋" w:eastAsia="仿宋" w:hAnsi="仿宋" w:cs="仿宋"/>
          <w:sz w:val="24"/>
        </w:rPr>
      </w:pPr>
      <w:r w:rsidRPr="006F22DD">
        <w:rPr>
          <w:rFonts w:ascii="仿宋" w:eastAsia="仿宋" w:hAnsi="仿宋" w:cs="仿宋" w:hint="eastAsia"/>
          <w:sz w:val="24"/>
        </w:rPr>
        <w:t>2）新增网络点位及维护维修材料工作内容</w:t>
      </w:r>
      <w:r w:rsidRPr="006F22DD">
        <w:rPr>
          <w:rFonts w:ascii="仿宋" w:eastAsia="仿宋" w:hAnsi="仿宋" w:cs="仿宋"/>
          <w:sz w:val="24"/>
        </w:rPr>
        <w:t>：</w:t>
      </w:r>
      <w:r w:rsidRPr="006F22DD">
        <w:rPr>
          <w:rFonts w:ascii="仿宋" w:eastAsia="仿宋" w:hAnsi="仿宋" w:cs="仿宋" w:hint="eastAsia"/>
          <w:sz w:val="24"/>
        </w:rPr>
        <w:t>包含不限于本院区及城东分院</w:t>
      </w:r>
      <w:r w:rsidRPr="006F22DD">
        <w:rPr>
          <w:rFonts w:ascii="仿宋" w:eastAsia="仿宋" w:hAnsi="仿宋" w:cs="仿宋" w:hint="eastAsia"/>
          <w:sz w:val="24"/>
        </w:rPr>
        <w:lastRenderedPageBreak/>
        <w:t>区、草堂分院区、第三门诊部、第五门诊部、双水碾门诊部增加网络、电话、大对数、室内室外光缆线路敷设及清单材料敷设安装</w:t>
      </w:r>
      <w:r w:rsidRPr="006F22DD">
        <w:rPr>
          <w:rFonts w:ascii="仿宋" w:eastAsia="仿宋" w:hAnsi="仿宋" w:cs="仿宋"/>
          <w:sz w:val="24"/>
        </w:rPr>
        <w:t>；</w:t>
      </w:r>
      <w:r w:rsidRPr="006F22DD">
        <w:rPr>
          <w:rFonts w:ascii="仿宋" w:eastAsia="仿宋" w:hAnsi="仿宋" w:cs="仿宋" w:hint="eastAsia"/>
          <w:sz w:val="24"/>
        </w:rPr>
        <w:t>根据医院需求给予线路粘贴长标签，其余空余工作时间由医院统一安排。</w:t>
      </w:r>
    </w:p>
    <w:p w:rsidR="006F22DD" w:rsidRPr="006F22DD" w:rsidRDefault="006F22DD" w:rsidP="006F22DD">
      <w:pPr>
        <w:spacing w:line="360" w:lineRule="auto"/>
        <w:ind w:firstLineChars="200" w:firstLine="480"/>
        <w:rPr>
          <w:rFonts w:ascii="仿宋" w:eastAsia="仿宋" w:hAnsi="仿宋" w:cs="仿宋"/>
          <w:sz w:val="24"/>
        </w:rPr>
      </w:pPr>
      <w:r w:rsidRPr="006F22DD">
        <w:rPr>
          <w:rFonts w:ascii="仿宋" w:eastAsia="仿宋" w:hAnsi="仿宋" w:cs="仿宋"/>
          <w:sz w:val="24"/>
        </w:rPr>
        <w:t>3）</w:t>
      </w:r>
      <w:r w:rsidRPr="006F22DD">
        <w:rPr>
          <w:rFonts w:ascii="仿宋" w:eastAsia="仿宋" w:hAnsi="仿宋" w:cs="仿宋" w:hint="eastAsia"/>
          <w:sz w:val="24"/>
        </w:rPr>
        <w:t>新增网络点位：含双绞线</w:t>
      </w:r>
      <w:proofErr w:type="gramStart"/>
      <w:r w:rsidRPr="006F22DD">
        <w:rPr>
          <w:rFonts w:ascii="仿宋" w:eastAsia="仿宋" w:hAnsi="仿宋" w:cs="仿宋" w:hint="eastAsia"/>
          <w:sz w:val="24"/>
        </w:rPr>
        <w:t>缆</w:t>
      </w:r>
      <w:proofErr w:type="gramEnd"/>
      <w:r w:rsidRPr="006F22DD">
        <w:rPr>
          <w:rFonts w:ascii="仿宋" w:eastAsia="仿宋" w:hAnsi="仿宋" w:cs="仿宋" w:hint="eastAsia"/>
          <w:sz w:val="24"/>
        </w:rPr>
        <w:t>六类非屏蔽线路长度、塑料管20</w:t>
      </w:r>
      <w:r w:rsidRPr="006F22DD">
        <w:rPr>
          <w:rFonts w:ascii="仿宋" w:eastAsia="仿宋" w:hAnsi="仿宋" w:cs="仿宋"/>
          <w:sz w:val="24"/>
        </w:rPr>
        <w:t>mm</w:t>
      </w:r>
      <w:r w:rsidRPr="006F22DD">
        <w:rPr>
          <w:rFonts w:ascii="仿宋" w:eastAsia="仿宋" w:hAnsi="仿宋" w:cs="仿宋" w:hint="eastAsia"/>
          <w:sz w:val="24"/>
        </w:rPr>
        <w:t>线路长度、六类单口信息插座1个（上述使用材料符合材料清单对应产品参数）、线路测试1次、水晶头1个、两端管线标识2个、标签2个及线路布放1次。</w:t>
      </w:r>
    </w:p>
    <w:p w:rsidR="006F22DD" w:rsidRPr="006F22DD" w:rsidRDefault="006F22DD" w:rsidP="006F22DD">
      <w:pPr>
        <w:pStyle w:val="a0"/>
      </w:pPr>
    </w:p>
    <w:p w:rsidR="006F22DD" w:rsidRPr="006F22DD" w:rsidRDefault="006F22DD" w:rsidP="006F22DD">
      <w:pPr>
        <w:spacing w:line="360" w:lineRule="auto"/>
        <w:ind w:firstLineChars="200" w:firstLine="482"/>
        <w:outlineLvl w:val="2"/>
        <w:rPr>
          <w:rFonts w:ascii="仿宋" w:eastAsia="仿宋" w:hAnsi="仿宋" w:cs="仿宋"/>
          <w:b/>
          <w:bCs/>
          <w:sz w:val="24"/>
        </w:rPr>
      </w:pPr>
      <w:r w:rsidRPr="006F22DD">
        <w:rPr>
          <w:rFonts w:ascii="仿宋" w:eastAsia="仿宋" w:hAnsi="仿宋" w:cs="仿宋" w:hint="eastAsia"/>
          <w:b/>
          <w:bCs/>
          <w:sz w:val="24"/>
          <w:lang w:eastAsia="zh-Hans"/>
        </w:rPr>
        <w:t>（二）</w:t>
      </w:r>
      <w:r w:rsidRPr="006F22DD">
        <w:rPr>
          <w:rFonts w:ascii="仿宋" w:eastAsia="仿宋" w:hAnsi="仿宋" w:cs="仿宋" w:hint="eastAsia"/>
          <w:b/>
          <w:bCs/>
          <w:sz w:val="24"/>
        </w:rPr>
        <w:t>材料</w:t>
      </w:r>
      <w:r w:rsidRPr="006F22DD">
        <w:rPr>
          <w:rFonts w:ascii="仿宋" w:eastAsia="仿宋" w:hAnsi="仿宋" w:cs="仿宋" w:hint="eastAsia"/>
          <w:b/>
          <w:bCs/>
          <w:sz w:val="24"/>
          <w:lang w:eastAsia="zh-Hans"/>
        </w:rPr>
        <w:t>清单</w:t>
      </w:r>
      <w:r w:rsidRPr="006F22DD">
        <w:rPr>
          <w:rFonts w:ascii="仿宋" w:eastAsia="仿宋" w:hAnsi="仿宋" w:cs="仿宋" w:hint="eastAsia"/>
          <w:b/>
          <w:bCs/>
          <w:sz w:val="24"/>
        </w:rPr>
        <w:t>产品参数</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512"/>
        <w:gridCol w:w="6047"/>
      </w:tblGrid>
      <w:tr w:rsidR="006F22DD" w:rsidRPr="006F22DD" w:rsidTr="006D4068">
        <w:trPr>
          <w:trHeight w:val="32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序号</w:t>
            </w:r>
          </w:p>
        </w:tc>
        <w:tc>
          <w:tcPr>
            <w:tcW w:w="942"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项目名称</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参数特征描述</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光缆4芯</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1.规格名称：4芯室外光纤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2.敷设部位：顶面、机房内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3.敷设方式：明敷、暗埋</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光缆8芯</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1.名称：8芯室外光纤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2.敷设部位：顶面、机房内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3.敷设方式：明敷、暗埋</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光缆12芯</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1.名称：12芯室外光纤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2.敷设部位：顶面、机房内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3.敷设方式：明敷、暗埋</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光缆24芯</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1.名称：24芯室外光缆</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2.敷设部位：顶面、机房内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3.敷设方式：明敷、暗埋</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光缆48芯</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1.名称：48芯室外光缆</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2.敷设部位：顶面、机房内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3.敷设方式：明敷、暗埋</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机柜、机架挂墙式6U</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1. 挂墙式机柜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2. 材质：冷轧钢板。机柜表面颜色为黑色细沙纹。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3. 尺寸：530±3mm宽×400±3mm深×300±3mm高。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 规格：</w:t>
            </w:r>
            <w:proofErr w:type="gramStart"/>
            <w:r w:rsidRPr="006F22DD">
              <w:rPr>
                <w:rFonts w:ascii="仿宋" w:eastAsia="仿宋" w:hAnsi="仿宋" w:cs="宋体" w:hint="eastAsia"/>
                <w:kern w:val="0"/>
                <w:szCs w:val="21"/>
              </w:rPr>
              <w:t>方孔条厚度</w:t>
            </w:r>
            <w:proofErr w:type="gramEnd"/>
            <w:r w:rsidRPr="006F22DD">
              <w:rPr>
                <w:rFonts w:ascii="仿宋" w:eastAsia="仿宋" w:hAnsi="仿宋" w:cs="宋体" w:hint="eastAsia"/>
                <w:kern w:val="0"/>
                <w:szCs w:val="21"/>
              </w:rPr>
              <w:t xml:space="preserve">1.0±0.2mm，横梁0.8±0.2mm,其它0.8±0.2mm。                </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机柜、机架挂墙式12U</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1. 挂墙式机柜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 材质：冷轧钢板。机柜表面颜色为黑色细沙纹。</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 尺寸：530±3mm宽×400±3mm深×600±3mm高。</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 规格：</w:t>
            </w:r>
            <w:proofErr w:type="gramStart"/>
            <w:r w:rsidRPr="006F22DD">
              <w:rPr>
                <w:rFonts w:ascii="仿宋" w:eastAsia="仿宋" w:hAnsi="仿宋" w:cs="宋体" w:hint="eastAsia"/>
                <w:kern w:val="0"/>
                <w:szCs w:val="21"/>
              </w:rPr>
              <w:t>方孔条厚度</w:t>
            </w:r>
            <w:proofErr w:type="gramEnd"/>
            <w:r w:rsidRPr="006F22DD">
              <w:rPr>
                <w:rFonts w:ascii="仿宋" w:eastAsia="仿宋" w:hAnsi="仿宋" w:cs="宋体" w:hint="eastAsia"/>
                <w:kern w:val="0"/>
                <w:szCs w:val="21"/>
              </w:rPr>
              <w:t xml:space="preserve">1.00±0.2mm，横梁0.8±0.2mm,其它0.8±0.2mm。                </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机柜、机架落地式24U</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1. 落地式机柜。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2. 材质：冷轧钢板。机柜表面颜色为黑色细沙纹。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3. 尺寸：600±3mm宽×600±3mm深×1200±3mm高。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 规格：</w:t>
            </w:r>
            <w:proofErr w:type="gramStart"/>
            <w:r w:rsidRPr="006F22DD">
              <w:rPr>
                <w:rFonts w:ascii="仿宋" w:eastAsia="仿宋" w:hAnsi="仿宋" w:cs="宋体" w:hint="eastAsia"/>
                <w:kern w:val="0"/>
                <w:szCs w:val="21"/>
              </w:rPr>
              <w:t>方孔条厚度</w:t>
            </w:r>
            <w:proofErr w:type="gramEnd"/>
            <w:r w:rsidRPr="006F22DD">
              <w:rPr>
                <w:rFonts w:ascii="仿宋" w:eastAsia="仿宋" w:hAnsi="仿宋" w:cs="宋体" w:hint="eastAsia"/>
                <w:kern w:val="0"/>
                <w:szCs w:val="21"/>
              </w:rPr>
              <w:t xml:space="preserve">1.50±0.2mm，横梁1.2±0.2mm，其它1.0±0.2mm。                </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9</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机柜、机架落地式32U</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1. 落地式机柜。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2. 材质：冷轧钢板。机柜表面颜色为黑色细沙纹。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 尺寸：600±3mm宽×600±3mm深×1600±3mm高。</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 规格：</w:t>
            </w:r>
            <w:proofErr w:type="gramStart"/>
            <w:r w:rsidRPr="006F22DD">
              <w:rPr>
                <w:rFonts w:ascii="仿宋" w:eastAsia="仿宋" w:hAnsi="仿宋" w:cs="宋体" w:hint="eastAsia"/>
                <w:kern w:val="0"/>
                <w:szCs w:val="21"/>
              </w:rPr>
              <w:t>方孔条厚度</w:t>
            </w:r>
            <w:proofErr w:type="gramEnd"/>
            <w:r w:rsidRPr="006F22DD">
              <w:rPr>
                <w:rFonts w:ascii="仿宋" w:eastAsia="仿宋" w:hAnsi="仿宋" w:cs="宋体" w:hint="eastAsia"/>
                <w:kern w:val="0"/>
                <w:szCs w:val="21"/>
              </w:rPr>
              <w:t>1.5±0.2mm，横梁1.2±0.2mm，其它1.0±0.2mm。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10</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机柜、机架落地式42U</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1. 落地式机柜。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2. 材质：冷轧钢板。机柜表面颜色为黑色细沙纹。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 xml:space="preserve">3. 尺寸：600±3mm宽×600±3mm深×2000±3mm高。         </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 规格：</w:t>
            </w:r>
            <w:proofErr w:type="gramStart"/>
            <w:r w:rsidRPr="006F22DD">
              <w:rPr>
                <w:rFonts w:ascii="仿宋" w:eastAsia="仿宋" w:hAnsi="仿宋" w:cs="宋体" w:hint="eastAsia"/>
                <w:kern w:val="0"/>
                <w:szCs w:val="21"/>
              </w:rPr>
              <w:t>方孔条厚度</w:t>
            </w:r>
            <w:proofErr w:type="gramEnd"/>
            <w:r w:rsidRPr="006F22DD">
              <w:rPr>
                <w:rFonts w:ascii="仿宋" w:eastAsia="仿宋" w:hAnsi="仿宋" w:cs="宋体" w:hint="eastAsia"/>
                <w:kern w:val="0"/>
                <w:szCs w:val="21"/>
              </w:rPr>
              <w:t xml:space="preserve">1.5±0.2mm，横梁1.2±0.2mm，其它1.0±0.2mm。 </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11</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机柜底座</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全钢机构，承重不低于200公斤，尺寸根据机柜大小定制范围不低于宽 600mm*深 300mm*高100mm</w:t>
            </w:r>
          </w:p>
        </w:tc>
      </w:tr>
      <w:tr w:rsidR="006F22DD" w:rsidRPr="006F22DD" w:rsidTr="006D4068">
        <w:trPr>
          <w:trHeight w:val="53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12</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机柜、机架挂墙式定制</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挂墙式机柜，材质冷轧钢，定制，明装</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13</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电视+电话插座</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1.面板采用圆角造型设计，信息插座与面板采用90度安装方式；单口面板+1个电视模块+1个电话模块；</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2.组合式结构，前后双层面板设计，避免固定螺丝孔外露；</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3.带有标识纸和标识盖；</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4.面板尺寸：高度:86±2mm，宽度:86±2mm；颜色：白色；材料：ABS。</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14</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双绞线</w:t>
            </w:r>
            <w:proofErr w:type="gramStart"/>
            <w:r w:rsidRPr="006F22DD">
              <w:rPr>
                <w:rFonts w:ascii="仿宋" w:eastAsia="仿宋" w:hAnsi="仿宋" w:cs="宋体" w:hint="eastAsia"/>
                <w:kern w:val="0"/>
                <w:szCs w:val="21"/>
              </w:rPr>
              <w:t>缆</w:t>
            </w:r>
            <w:proofErr w:type="gramEnd"/>
            <w:r w:rsidRPr="006F22DD">
              <w:rPr>
                <w:rFonts w:ascii="仿宋" w:eastAsia="仿宋" w:hAnsi="仿宋" w:cs="宋体" w:hint="eastAsia"/>
                <w:kern w:val="0"/>
                <w:szCs w:val="21"/>
              </w:rPr>
              <w:t>六类非屏蔽</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1.双绞线</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2.六类非屏蔽，满足1000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3.敷设方式：管、槽内</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15</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双绞线</w:t>
            </w:r>
            <w:proofErr w:type="gramStart"/>
            <w:r w:rsidRPr="006F22DD">
              <w:rPr>
                <w:rFonts w:ascii="仿宋" w:eastAsia="仿宋" w:hAnsi="仿宋" w:cs="宋体" w:hint="eastAsia"/>
                <w:kern w:val="0"/>
                <w:szCs w:val="21"/>
              </w:rPr>
              <w:t>缆</w:t>
            </w:r>
            <w:proofErr w:type="gramEnd"/>
            <w:r w:rsidRPr="006F22DD">
              <w:rPr>
                <w:rFonts w:ascii="仿宋" w:eastAsia="仿宋" w:hAnsi="仿宋" w:cs="宋体" w:hint="eastAsia"/>
                <w:kern w:val="0"/>
                <w:szCs w:val="21"/>
              </w:rPr>
              <w:t>六类屏蔽</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1.双绞线</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2.六类屏蔽，满足1000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3.敷设方式：管、槽内</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16</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增强型六类非屏蔽数字电缆</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1.双绞线</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2.六类非屏蔽，满足10G</w:t>
            </w:r>
            <w:proofErr w:type="gramStart"/>
            <w:r w:rsidRPr="006F22DD">
              <w:rPr>
                <w:rFonts w:ascii="仿宋" w:eastAsia="仿宋" w:hAnsi="仿宋" w:cs="宋体" w:hint="eastAsia"/>
                <w:kern w:val="0"/>
                <w:szCs w:val="21"/>
              </w:rPr>
              <w:t>兆数据</w:t>
            </w:r>
            <w:proofErr w:type="gramEnd"/>
            <w:r w:rsidRPr="006F22DD">
              <w:rPr>
                <w:rFonts w:ascii="仿宋" w:eastAsia="仿宋" w:hAnsi="仿宋" w:cs="宋体" w:hint="eastAsia"/>
                <w:kern w:val="0"/>
                <w:szCs w:val="21"/>
              </w:rPr>
              <w:t>传输；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3.敷设方式：管、槽内</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17</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大对数电缆10对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1.传输频率≥16MHz；10对,全色谱彩色编码绝缘体装。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2.敷设方式：管、槽内</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18</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大对数电缆25对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1.传输频率≥16MHz；25对,全色谱彩色编码绝缘体装。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2.敷设方式：管、槽内</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19</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大对数电缆50对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1.传输频率≥16MHz；50对,全色谱彩色编码绝缘体。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2.敷设方式：管、槽内</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20</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大对数电缆100对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1.传输频率≥16MHz；100对,全色谱彩色编码绝缘体。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2.敷设方式：管、槽内</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21</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成品跳线六类非屏蔽3米</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1.成品网络跳线</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2.6类非屏蔽，满足1000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数据传输，多种颜色可选（如:蓝色、灰色、白色三种颜色可选）。</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3.长度3±0.2米；</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22</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成品跳线六类非屏蔽5米</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1.成品网络跳线</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2.6类非屏蔽，满足1000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数据传输，多种颜色可选（如:蓝色、灰色、白色三种颜色可选）。</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3.长度5±0.2米；</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lastRenderedPageBreak/>
              <w:t>23</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成品跳线六类屏蔽3米</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1.成品网络跳线</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2.6类屏蔽，满足1000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数据传输，多种颜色可选（如:蓝色、灰色、白色三种颜色可选）。</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3.长度3±0.2米；</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24</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成品跳线六类屏蔽5米</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1.成品网络跳线</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2.6类屏蔽，满足1000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数据传输，多种颜色可选（如:蓝色、灰色、白色三种颜色可选）。</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3.长度5±0.2米；</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25</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配线架六类24口非屏蔽</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1.24口网络配线架</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2.6类非屏蔽，满足1000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数据传输；安装于19″标准机架</w:t>
            </w:r>
          </w:p>
        </w:tc>
      </w:tr>
      <w:tr w:rsidR="006F22DD" w:rsidRPr="006F22DD" w:rsidTr="006D4068">
        <w:trPr>
          <w:trHeight w:val="556"/>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3.端口数24个</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26</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配线架六类24口屏蔽</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1.24口网络配线架</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2.6类屏蔽，满足1000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数据传输；安装于19″标准机架</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3.端口数24个</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27</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110配线架100对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1.名称：110配线架</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2.规格：110型连接块，塑胶与</w:t>
            </w:r>
            <w:proofErr w:type="gramStart"/>
            <w:r w:rsidRPr="006F22DD">
              <w:rPr>
                <w:rFonts w:ascii="仿宋" w:eastAsia="仿宋" w:hAnsi="仿宋" w:cs="宋体" w:hint="eastAsia"/>
                <w:kern w:val="0"/>
                <w:szCs w:val="21"/>
              </w:rPr>
              <w:t>钣</w:t>
            </w:r>
            <w:proofErr w:type="gramEnd"/>
            <w:r w:rsidRPr="006F22DD">
              <w:rPr>
                <w:rFonts w:ascii="仿宋" w:eastAsia="仿宋" w:hAnsi="仿宋" w:cs="宋体" w:hint="eastAsia"/>
                <w:kern w:val="0"/>
                <w:szCs w:val="21"/>
              </w:rPr>
              <w:t>金材料；</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3.容量：100对</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28</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六类单口信息插座</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1.名称：信息插座</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2.类别：6类非屏蔽，满足1000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3.安装方式：明装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4.规格：单口</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29</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六类屏蔽单口信息插座</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1.名称：信息插座</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2.类别：6类屏蔽，满足1000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3.安装方式：明装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4.规格：单口</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30</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非屏蔽双</w:t>
            </w:r>
            <w:proofErr w:type="gramStart"/>
            <w:r w:rsidRPr="006F22DD">
              <w:rPr>
                <w:rFonts w:ascii="仿宋" w:eastAsia="仿宋" w:hAnsi="仿宋" w:cs="宋体" w:hint="eastAsia"/>
                <w:kern w:val="0"/>
                <w:szCs w:val="21"/>
              </w:rPr>
              <w:t>口信息</w:t>
            </w:r>
            <w:proofErr w:type="gramEnd"/>
            <w:r w:rsidRPr="006F22DD">
              <w:rPr>
                <w:rFonts w:ascii="仿宋" w:eastAsia="仿宋" w:hAnsi="仿宋" w:cs="宋体" w:hint="eastAsia"/>
                <w:kern w:val="0"/>
                <w:szCs w:val="21"/>
              </w:rPr>
              <w:t>插座（六类）</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1.名称：信息插座</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2.类别：6类非屏蔽，满足1000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3.安装方式：明装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4.规格：双口</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31</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屏蔽双</w:t>
            </w:r>
            <w:proofErr w:type="gramStart"/>
            <w:r w:rsidRPr="006F22DD">
              <w:rPr>
                <w:rFonts w:ascii="仿宋" w:eastAsia="仿宋" w:hAnsi="仿宋" w:cs="宋体" w:hint="eastAsia"/>
                <w:kern w:val="0"/>
                <w:szCs w:val="21"/>
              </w:rPr>
              <w:t>口信息</w:t>
            </w:r>
            <w:proofErr w:type="gramEnd"/>
            <w:r w:rsidRPr="006F22DD">
              <w:rPr>
                <w:rFonts w:ascii="仿宋" w:eastAsia="仿宋" w:hAnsi="仿宋" w:cs="宋体" w:hint="eastAsia"/>
                <w:kern w:val="0"/>
                <w:szCs w:val="21"/>
              </w:rPr>
              <w:t>插座（六类）</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1.名称：信息插座</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2.类别：6类非屏蔽，满足1000</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数据传输；</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3.安装方式：明装</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4.规格：双口</w:t>
            </w:r>
          </w:p>
        </w:tc>
      </w:tr>
      <w:tr w:rsidR="006F22DD" w:rsidRPr="006F22DD" w:rsidTr="006D4068">
        <w:trPr>
          <w:trHeight w:val="525"/>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32</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光纤熔接（含尾</w:t>
            </w:r>
            <w:proofErr w:type="gramStart"/>
            <w:r w:rsidRPr="006F22DD">
              <w:rPr>
                <w:rFonts w:ascii="仿宋" w:eastAsia="仿宋" w:hAnsi="仿宋" w:cs="宋体" w:hint="eastAsia"/>
                <w:kern w:val="0"/>
                <w:szCs w:val="21"/>
              </w:rPr>
              <w:t>纤</w:t>
            </w:r>
            <w:proofErr w:type="gramEnd"/>
            <w:r w:rsidRPr="006F22DD">
              <w:rPr>
                <w:rFonts w:ascii="仿宋" w:eastAsia="仿宋" w:hAnsi="仿宋" w:cs="宋体" w:hint="eastAsia"/>
                <w:kern w:val="0"/>
                <w:szCs w:val="21"/>
              </w:rPr>
              <w:t>、耦合器）</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机械法，单模多模熔接</w:t>
            </w:r>
          </w:p>
        </w:tc>
      </w:tr>
      <w:tr w:rsidR="006F22DD" w:rsidRPr="006F22DD" w:rsidTr="006D4068">
        <w:trPr>
          <w:trHeight w:val="525"/>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33</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光缆终端盒24口</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规格：24芯，含适配器；材质采用冷轧钢板</w:t>
            </w:r>
          </w:p>
        </w:tc>
      </w:tr>
      <w:tr w:rsidR="006F22DD" w:rsidRPr="006F22DD" w:rsidTr="006D4068">
        <w:trPr>
          <w:trHeight w:val="525"/>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34</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光纤接续盒24芯内</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lang w:eastAsia="zh-Hans"/>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支持多进多出，防水</w:t>
            </w:r>
            <w:r w:rsidRPr="006F22DD">
              <w:rPr>
                <w:rFonts w:ascii="仿宋" w:eastAsia="仿宋" w:hAnsi="仿宋" w:cs="宋体" w:hint="eastAsia"/>
                <w:kern w:val="0"/>
                <w:szCs w:val="21"/>
                <w:lang w:eastAsia="zh-Hans"/>
              </w:rPr>
              <w:t>等级不低于IP65</w:t>
            </w:r>
          </w:p>
        </w:tc>
      </w:tr>
      <w:tr w:rsidR="006F22DD" w:rsidRPr="006F22DD" w:rsidTr="006D4068">
        <w:trPr>
          <w:trHeight w:val="323"/>
          <w:jc w:val="center"/>
        </w:trPr>
        <w:tc>
          <w:tcPr>
            <w:tcW w:w="291" w:type="pct"/>
            <w:vMerge w:val="restar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35</w:t>
            </w:r>
          </w:p>
        </w:tc>
        <w:tc>
          <w:tcPr>
            <w:tcW w:w="942" w:type="pct"/>
            <w:vMerge w:val="restar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光纤跳线3米</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1.单模3±0.3米</w:t>
            </w:r>
          </w:p>
        </w:tc>
      </w:tr>
      <w:tr w:rsidR="006F22DD" w:rsidRPr="006F22DD" w:rsidTr="006D4068">
        <w:trPr>
          <w:trHeight w:val="90"/>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2.根据现场情况适配LC-LC/LC-FC/LC-SC/LC-ST/FC-FC/SC-SC/ST-ST等多种需求</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3.支持100M/1000M/1G/10G/40G/100G</w:t>
            </w:r>
          </w:p>
        </w:tc>
      </w:tr>
      <w:tr w:rsidR="006F22DD" w:rsidRPr="006F22DD" w:rsidTr="006D4068">
        <w:trPr>
          <w:trHeight w:val="323"/>
          <w:jc w:val="center"/>
        </w:trPr>
        <w:tc>
          <w:tcPr>
            <w:tcW w:w="291" w:type="pct"/>
            <w:vMerge w:val="restar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36</w:t>
            </w:r>
          </w:p>
        </w:tc>
        <w:tc>
          <w:tcPr>
            <w:tcW w:w="942" w:type="pct"/>
            <w:vMerge w:val="restar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光纤跳线5米</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1.单模5±0.5米</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2.根据现场情况适配LC-LC/LC-FC/LC-SC/LC-ST/FC-FC/SC-SC/ST-ST等多种需求</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3.支持100M/1000M/1G/10G/40G/100G</w:t>
            </w:r>
          </w:p>
        </w:tc>
      </w:tr>
      <w:tr w:rsidR="006F22DD" w:rsidRPr="006F22DD" w:rsidTr="006D4068">
        <w:trPr>
          <w:trHeight w:val="323"/>
          <w:jc w:val="center"/>
        </w:trPr>
        <w:tc>
          <w:tcPr>
            <w:tcW w:w="291" w:type="pct"/>
            <w:vMerge w:val="restar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37</w:t>
            </w:r>
          </w:p>
        </w:tc>
        <w:tc>
          <w:tcPr>
            <w:tcW w:w="942" w:type="pct"/>
            <w:vMerge w:val="restar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光纤跳线10米</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1.单模10±1米</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2.根据现场情况适配LC-LC/LC-FC/LC-SC/LC-ST/FC-FC/SC-SC/ST-ST等多种需求</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3.支持100M/1000M/1G/10G/40G/100G</w:t>
            </w:r>
          </w:p>
        </w:tc>
      </w:tr>
      <w:tr w:rsidR="006F22DD" w:rsidRPr="006F22DD" w:rsidTr="006D4068">
        <w:trPr>
          <w:trHeight w:val="323"/>
          <w:jc w:val="center"/>
        </w:trPr>
        <w:tc>
          <w:tcPr>
            <w:tcW w:w="291" w:type="pct"/>
            <w:vMerge w:val="restar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38</w:t>
            </w:r>
          </w:p>
        </w:tc>
        <w:tc>
          <w:tcPr>
            <w:tcW w:w="942" w:type="pct"/>
            <w:vMerge w:val="restar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光纤跳线15米</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1.单模15±1.5米</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2.根据现场情况适配LC-LC/LC-FC/LC-SC/LC-ST/FC-FC/SC-SC/ST-ST等多种需求</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3.支持100M/1000M/1G/10G/40G/100G</w:t>
            </w:r>
          </w:p>
        </w:tc>
      </w:tr>
      <w:tr w:rsidR="006F22DD" w:rsidRPr="006F22DD" w:rsidTr="006D4068">
        <w:trPr>
          <w:trHeight w:val="323"/>
          <w:jc w:val="center"/>
        </w:trPr>
        <w:tc>
          <w:tcPr>
            <w:tcW w:w="291" w:type="pct"/>
            <w:vMerge w:val="restar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39</w:t>
            </w:r>
          </w:p>
        </w:tc>
        <w:tc>
          <w:tcPr>
            <w:tcW w:w="942" w:type="pct"/>
            <w:vMerge w:val="restar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光纤跳线20米</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1.单模20±2米</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2.根据现场情况适配LC-LC/LC-FC/LC-SC/LC-ST/FC-FC/SC-SC/ST-ST等多种需求</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3.支持100M/1000M/1G/10G/40G/100G</w:t>
            </w:r>
          </w:p>
        </w:tc>
      </w:tr>
      <w:tr w:rsidR="006F22DD" w:rsidRPr="006F22DD" w:rsidTr="006D4068">
        <w:trPr>
          <w:trHeight w:val="323"/>
          <w:jc w:val="center"/>
        </w:trPr>
        <w:tc>
          <w:tcPr>
            <w:tcW w:w="291" w:type="pct"/>
            <w:vMerge w:val="restar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40</w:t>
            </w:r>
          </w:p>
        </w:tc>
        <w:tc>
          <w:tcPr>
            <w:tcW w:w="942" w:type="pct"/>
            <w:vMerge w:val="restar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光纤跳线25米</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1.单模25±2.5米</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2.根据现场情况适配LC-LC/LC-FC/LC-SC/LC-ST/FC-FC/SC-SC/ST-ST等多种需求</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3.支持100M/1000M/1G/10G/40G/100G</w:t>
            </w:r>
          </w:p>
        </w:tc>
      </w:tr>
      <w:tr w:rsidR="006F22DD" w:rsidRPr="006F22DD" w:rsidTr="006D4068">
        <w:trPr>
          <w:trHeight w:val="323"/>
          <w:jc w:val="center"/>
        </w:trPr>
        <w:tc>
          <w:tcPr>
            <w:tcW w:w="291" w:type="pct"/>
            <w:vMerge w:val="restar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41</w:t>
            </w:r>
          </w:p>
        </w:tc>
        <w:tc>
          <w:tcPr>
            <w:tcW w:w="942" w:type="pct"/>
            <w:vMerge w:val="restar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光纤跳线30米</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1.单模30±3米</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2.根据现场情况适配LC-LC/LC-FC/LC-SC/LC-ST/FC-FC/SC-SC/ST-ST等多种需求</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3.支持100M/1000M/1G/10G/40G/100G</w:t>
            </w:r>
          </w:p>
        </w:tc>
      </w:tr>
      <w:tr w:rsidR="006F22DD" w:rsidRPr="006F22DD" w:rsidTr="006D4068">
        <w:trPr>
          <w:trHeight w:val="795"/>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42</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双绞线</w:t>
            </w:r>
            <w:proofErr w:type="gramStart"/>
            <w:r w:rsidRPr="006F22DD">
              <w:rPr>
                <w:rFonts w:ascii="仿宋" w:eastAsia="仿宋" w:hAnsi="仿宋" w:cs="宋体" w:hint="eastAsia"/>
                <w:kern w:val="0"/>
                <w:szCs w:val="21"/>
              </w:rPr>
              <w:t>缆</w:t>
            </w:r>
            <w:proofErr w:type="gramEnd"/>
            <w:r w:rsidRPr="006F22DD">
              <w:rPr>
                <w:rFonts w:ascii="仿宋" w:eastAsia="仿宋" w:hAnsi="仿宋" w:cs="宋体" w:hint="eastAsia"/>
                <w:kern w:val="0"/>
                <w:szCs w:val="21"/>
              </w:rPr>
              <w:t>测试</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通过</w:t>
            </w:r>
            <w:proofErr w:type="gramStart"/>
            <w:r w:rsidRPr="006F22DD">
              <w:rPr>
                <w:rFonts w:ascii="仿宋" w:eastAsia="仿宋" w:hAnsi="仿宋" w:cs="宋体" w:hint="eastAsia"/>
                <w:kern w:val="0"/>
                <w:szCs w:val="21"/>
              </w:rPr>
              <w:t>福禄克性能</w:t>
            </w:r>
            <w:proofErr w:type="gramEnd"/>
            <w:r w:rsidRPr="006F22DD">
              <w:rPr>
                <w:rFonts w:ascii="仿宋" w:eastAsia="仿宋" w:hAnsi="仿宋" w:cs="宋体" w:hint="eastAsia"/>
                <w:kern w:val="0"/>
                <w:szCs w:val="21"/>
              </w:rPr>
              <w:t>测试，并提供测试报告</w:t>
            </w:r>
          </w:p>
        </w:tc>
      </w:tr>
      <w:tr w:rsidR="006F22DD" w:rsidRPr="006F22DD" w:rsidTr="006D4068">
        <w:trPr>
          <w:trHeight w:val="795"/>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43</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光纤测试</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通过</w:t>
            </w:r>
            <w:proofErr w:type="gramStart"/>
            <w:r w:rsidRPr="006F22DD">
              <w:rPr>
                <w:rFonts w:ascii="仿宋" w:eastAsia="仿宋" w:hAnsi="仿宋" w:cs="宋体" w:hint="eastAsia"/>
                <w:kern w:val="0"/>
                <w:szCs w:val="21"/>
              </w:rPr>
              <w:t>福禄克性能</w:t>
            </w:r>
            <w:proofErr w:type="gramEnd"/>
            <w:r w:rsidRPr="006F22DD">
              <w:rPr>
                <w:rFonts w:ascii="仿宋" w:eastAsia="仿宋" w:hAnsi="仿宋" w:cs="宋体" w:hint="eastAsia"/>
                <w:kern w:val="0"/>
                <w:szCs w:val="21"/>
              </w:rPr>
              <w:t>测试，并提供测试报告</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44</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收发器100</w:t>
            </w:r>
            <w:proofErr w:type="gramStart"/>
            <w:r w:rsidRPr="006F22DD">
              <w:rPr>
                <w:rFonts w:ascii="仿宋" w:eastAsia="仿宋" w:hAnsi="仿宋" w:cs="宋体" w:hint="eastAsia"/>
                <w:kern w:val="0"/>
                <w:szCs w:val="21"/>
              </w:rPr>
              <w:t>兆</w:t>
            </w:r>
            <w:proofErr w:type="gramEnd"/>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百兆单模光纤收发器，≥1</w:t>
            </w:r>
            <w:proofErr w:type="gramStart"/>
            <w:r w:rsidRPr="006F22DD">
              <w:rPr>
                <w:rFonts w:ascii="仿宋" w:eastAsia="仿宋" w:hAnsi="仿宋" w:cs="宋体" w:hint="eastAsia"/>
                <w:kern w:val="0"/>
                <w:szCs w:val="21"/>
              </w:rPr>
              <w:t>光口</w:t>
            </w:r>
            <w:proofErr w:type="gramEnd"/>
            <w:r w:rsidRPr="006F22DD">
              <w:rPr>
                <w:rFonts w:ascii="仿宋" w:eastAsia="仿宋" w:hAnsi="仿宋" w:cs="宋体" w:hint="eastAsia"/>
                <w:kern w:val="0"/>
                <w:szCs w:val="21"/>
              </w:rPr>
              <w:t>,≥1</w:t>
            </w:r>
            <w:proofErr w:type="gramStart"/>
            <w:r w:rsidRPr="006F22DD">
              <w:rPr>
                <w:rFonts w:ascii="仿宋" w:eastAsia="仿宋" w:hAnsi="仿宋" w:cs="宋体" w:hint="eastAsia"/>
                <w:kern w:val="0"/>
                <w:szCs w:val="21"/>
              </w:rPr>
              <w:t>电口</w:t>
            </w:r>
            <w:proofErr w:type="gramEnd"/>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45</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收发器1000</w:t>
            </w:r>
            <w:proofErr w:type="gramStart"/>
            <w:r w:rsidRPr="006F22DD">
              <w:rPr>
                <w:rFonts w:ascii="仿宋" w:eastAsia="仿宋" w:hAnsi="仿宋" w:cs="宋体" w:hint="eastAsia"/>
                <w:kern w:val="0"/>
                <w:szCs w:val="21"/>
              </w:rPr>
              <w:t>兆</w:t>
            </w:r>
            <w:proofErr w:type="gramEnd"/>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千兆</w:t>
            </w:r>
            <w:proofErr w:type="gramStart"/>
            <w:r w:rsidRPr="006F22DD">
              <w:rPr>
                <w:rFonts w:ascii="仿宋" w:eastAsia="仿宋" w:hAnsi="仿宋" w:cs="宋体" w:hint="eastAsia"/>
                <w:kern w:val="0"/>
                <w:szCs w:val="21"/>
              </w:rPr>
              <w:t>兆</w:t>
            </w:r>
            <w:proofErr w:type="gramEnd"/>
            <w:r w:rsidRPr="006F22DD">
              <w:rPr>
                <w:rFonts w:ascii="仿宋" w:eastAsia="仿宋" w:hAnsi="仿宋" w:cs="宋体" w:hint="eastAsia"/>
                <w:kern w:val="0"/>
                <w:szCs w:val="21"/>
              </w:rPr>
              <w:t>单模光纤收发器，≥1</w:t>
            </w:r>
            <w:proofErr w:type="gramStart"/>
            <w:r w:rsidRPr="006F22DD">
              <w:rPr>
                <w:rFonts w:ascii="仿宋" w:eastAsia="仿宋" w:hAnsi="仿宋" w:cs="宋体" w:hint="eastAsia"/>
                <w:kern w:val="0"/>
                <w:szCs w:val="21"/>
              </w:rPr>
              <w:t>光口</w:t>
            </w:r>
            <w:proofErr w:type="gramEnd"/>
            <w:r w:rsidRPr="006F22DD">
              <w:rPr>
                <w:rFonts w:ascii="仿宋" w:eastAsia="仿宋" w:hAnsi="仿宋" w:cs="宋体" w:hint="eastAsia"/>
                <w:kern w:val="0"/>
                <w:szCs w:val="21"/>
              </w:rPr>
              <w:t>,≥1</w:t>
            </w:r>
            <w:proofErr w:type="gramStart"/>
            <w:r w:rsidRPr="006F22DD">
              <w:rPr>
                <w:rFonts w:ascii="仿宋" w:eastAsia="仿宋" w:hAnsi="仿宋" w:cs="宋体" w:hint="eastAsia"/>
                <w:kern w:val="0"/>
                <w:szCs w:val="21"/>
              </w:rPr>
              <w:t>电口</w:t>
            </w:r>
            <w:proofErr w:type="gramEnd"/>
          </w:p>
        </w:tc>
      </w:tr>
      <w:tr w:rsidR="006F22DD" w:rsidRPr="006F22DD" w:rsidTr="006D4068">
        <w:trPr>
          <w:trHeight w:val="53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46</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计算机应用网络系统接地</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接就近环境接地（含材料1.5平方接地线）</w:t>
            </w:r>
          </w:p>
        </w:tc>
      </w:tr>
      <w:tr w:rsidR="006F22DD" w:rsidRPr="006F22DD" w:rsidTr="006D4068">
        <w:trPr>
          <w:trHeight w:val="323"/>
          <w:jc w:val="center"/>
        </w:trPr>
        <w:tc>
          <w:tcPr>
            <w:tcW w:w="291" w:type="pct"/>
            <w:vMerge w:val="restar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47</w:t>
            </w:r>
          </w:p>
        </w:tc>
        <w:tc>
          <w:tcPr>
            <w:tcW w:w="942" w:type="pct"/>
            <w:vMerge w:val="restar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塑料管20mm</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1.B</w:t>
            </w:r>
            <w:r w:rsidRPr="006F22DD">
              <w:rPr>
                <w:rFonts w:ascii="仿宋" w:eastAsia="仿宋" w:hAnsi="仿宋" w:cs="宋体"/>
                <w:kern w:val="0"/>
                <w:szCs w:val="21"/>
              </w:rPr>
              <w:t>1</w:t>
            </w:r>
            <w:r w:rsidRPr="006F22DD">
              <w:rPr>
                <w:rFonts w:ascii="仿宋" w:eastAsia="仿宋" w:hAnsi="仿宋" w:cs="宋体" w:hint="eastAsia"/>
                <w:kern w:val="0"/>
                <w:szCs w:val="21"/>
              </w:rPr>
              <w:t>级管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3.管径20±0.3mm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48</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塑料管25</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1.B</w:t>
            </w:r>
            <w:r w:rsidRPr="006F22DD">
              <w:rPr>
                <w:rFonts w:ascii="仿宋" w:eastAsia="仿宋" w:hAnsi="仿宋" w:cs="宋体"/>
                <w:kern w:val="0"/>
                <w:szCs w:val="21"/>
              </w:rPr>
              <w:t>1</w:t>
            </w:r>
            <w:r w:rsidRPr="006F22DD">
              <w:rPr>
                <w:rFonts w:ascii="仿宋" w:eastAsia="仿宋" w:hAnsi="仿宋" w:cs="宋体" w:hint="eastAsia"/>
                <w:kern w:val="0"/>
                <w:szCs w:val="21"/>
              </w:rPr>
              <w:t>级管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3.管径25±0.3mm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49</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塑料管32</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1.B</w:t>
            </w:r>
            <w:r w:rsidRPr="006F22DD">
              <w:rPr>
                <w:rFonts w:ascii="仿宋" w:eastAsia="仿宋" w:hAnsi="仿宋" w:cs="宋体"/>
                <w:kern w:val="0"/>
                <w:szCs w:val="21"/>
              </w:rPr>
              <w:t>1</w:t>
            </w:r>
            <w:r w:rsidRPr="006F22DD">
              <w:rPr>
                <w:rFonts w:ascii="仿宋" w:eastAsia="仿宋" w:hAnsi="仿宋" w:cs="宋体" w:hint="eastAsia"/>
                <w:kern w:val="0"/>
                <w:szCs w:val="21"/>
              </w:rPr>
              <w:t>级管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3.管径32±0.3mm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50</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塑料管40</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1.B</w:t>
            </w:r>
            <w:r w:rsidRPr="006F22DD">
              <w:rPr>
                <w:rFonts w:ascii="仿宋" w:eastAsia="仿宋" w:hAnsi="仿宋" w:cs="宋体"/>
                <w:kern w:val="0"/>
                <w:szCs w:val="21"/>
              </w:rPr>
              <w:t>1</w:t>
            </w:r>
            <w:r w:rsidRPr="006F22DD">
              <w:rPr>
                <w:rFonts w:ascii="仿宋" w:eastAsia="仿宋" w:hAnsi="仿宋" w:cs="宋体" w:hint="eastAsia"/>
                <w:kern w:val="0"/>
                <w:szCs w:val="21"/>
              </w:rPr>
              <w:t>级管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3.管径40±0.3mm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51</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塑料管50</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1.B</w:t>
            </w:r>
            <w:r w:rsidRPr="006F22DD">
              <w:rPr>
                <w:rFonts w:ascii="仿宋" w:eastAsia="仿宋" w:hAnsi="仿宋" w:cs="宋体"/>
                <w:kern w:val="0"/>
                <w:szCs w:val="21"/>
              </w:rPr>
              <w:t>1</w:t>
            </w:r>
            <w:r w:rsidRPr="006F22DD">
              <w:rPr>
                <w:rFonts w:ascii="仿宋" w:eastAsia="仿宋" w:hAnsi="仿宋" w:cs="宋体" w:hint="eastAsia"/>
                <w:kern w:val="0"/>
                <w:szCs w:val="21"/>
              </w:rPr>
              <w:t>级管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3.管径50±0.3mm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52</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塑料线槽24mm*14mm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2.尺寸24±0.4mm*14±0.3mm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53</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塑料线槽39</w:t>
            </w:r>
            <w:r w:rsidRPr="006F22DD">
              <w:t xml:space="preserve"> </w:t>
            </w:r>
            <w:r w:rsidRPr="006F22DD">
              <w:rPr>
                <w:rFonts w:ascii="仿宋" w:eastAsia="仿宋" w:hAnsi="仿宋" w:cs="宋体"/>
                <w:kern w:val="0"/>
                <w:szCs w:val="21"/>
              </w:rPr>
              <w:t>mm</w:t>
            </w:r>
            <w:r w:rsidRPr="006F22DD">
              <w:rPr>
                <w:rFonts w:ascii="仿宋" w:eastAsia="仿宋" w:hAnsi="仿宋" w:cs="宋体" w:hint="eastAsia"/>
                <w:kern w:val="0"/>
                <w:szCs w:val="21"/>
              </w:rPr>
              <w:t xml:space="preserve"> *18</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2.尺寸39±0.3mm*18±0.3mm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54</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塑料线槽50</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2.宽50±0.3mm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55</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塑料线槽60</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2.宽60±0.3mm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56</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塑料线槽80</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2.尺寸80±0.3mm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57</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金属线管20</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2.管径20±0.3mm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58</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金属线管25</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2.管径25±0.3mm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59</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金属线管32</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2.管径3</w:t>
            </w:r>
            <w:r w:rsidRPr="006F22DD">
              <w:rPr>
                <w:rFonts w:ascii="仿宋" w:eastAsia="仿宋" w:hAnsi="仿宋" w:cs="宋体"/>
                <w:kern w:val="0"/>
                <w:szCs w:val="21"/>
              </w:rPr>
              <w:t>2</w:t>
            </w:r>
            <w:r w:rsidRPr="006F22DD">
              <w:rPr>
                <w:rFonts w:ascii="仿宋" w:eastAsia="仿宋" w:hAnsi="仿宋" w:cs="宋体" w:hint="eastAsia"/>
                <w:kern w:val="0"/>
                <w:szCs w:val="21"/>
              </w:rPr>
              <w:t>±0.3mm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60</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金属线管40</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2.管径40±0.3mm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61</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金属线管50</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1.镀锌管</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2.管径50±0.3mm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62</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金属线槽宽60mm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1.镀锌线槽</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w:t>
            </w:r>
            <w:proofErr w:type="gramStart"/>
            <w:r w:rsidRPr="006F22DD">
              <w:rPr>
                <w:rFonts w:ascii="仿宋" w:eastAsia="仿宋" w:hAnsi="仿宋" w:cs="宋体" w:hint="eastAsia"/>
                <w:kern w:val="0"/>
                <w:szCs w:val="21"/>
              </w:rPr>
              <w:t>管宽</w:t>
            </w:r>
            <w:proofErr w:type="gramEnd"/>
            <w:r w:rsidRPr="006F22DD">
              <w:rPr>
                <w:rFonts w:ascii="仿宋" w:eastAsia="仿宋" w:hAnsi="仿宋" w:cs="宋体" w:hint="eastAsia"/>
                <w:kern w:val="0"/>
                <w:szCs w:val="21"/>
              </w:rPr>
              <w:t>60±0.3mm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lastRenderedPageBreak/>
              <w:t>63</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金属线槽宽150mm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1.镀锌线槽</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w:t>
            </w:r>
            <w:proofErr w:type="gramStart"/>
            <w:r w:rsidRPr="006F22DD">
              <w:rPr>
                <w:rFonts w:ascii="仿宋" w:eastAsia="仿宋" w:hAnsi="仿宋" w:cs="宋体" w:hint="eastAsia"/>
                <w:kern w:val="0"/>
                <w:szCs w:val="21"/>
              </w:rPr>
              <w:t>管宽</w:t>
            </w:r>
            <w:proofErr w:type="gramEnd"/>
            <w:r w:rsidRPr="006F22DD">
              <w:rPr>
                <w:rFonts w:ascii="仿宋" w:eastAsia="仿宋" w:hAnsi="仿宋" w:cs="宋体" w:hint="eastAsia"/>
                <w:kern w:val="0"/>
                <w:szCs w:val="21"/>
              </w:rPr>
              <w:t>150±0.3mm</w:t>
            </w:r>
          </w:p>
        </w:tc>
      </w:tr>
      <w:tr w:rsidR="006F22DD" w:rsidRPr="006F22DD" w:rsidTr="006D4068">
        <w:trPr>
          <w:trHeight w:val="32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64</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塑料接线盒</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塑料明装86底盒</w:t>
            </w:r>
          </w:p>
        </w:tc>
      </w:tr>
      <w:tr w:rsidR="006F22DD" w:rsidRPr="006F22DD" w:rsidTr="006D4068">
        <w:trPr>
          <w:trHeight w:val="32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65</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金属接线盒</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金属86底盒</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66</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桥架150</w:t>
            </w:r>
            <w:r w:rsidRPr="006F22DD">
              <w:rPr>
                <w:rFonts w:ascii="仿宋" w:eastAsia="仿宋" w:hAnsi="仿宋" w:cs="宋体"/>
                <w:kern w:val="0"/>
                <w:szCs w:val="21"/>
              </w:rPr>
              <w:t>mm</w:t>
            </w:r>
            <w:r w:rsidRPr="006F22DD">
              <w:rPr>
                <w:rFonts w:ascii="仿宋" w:eastAsia="仿宋" w:hAnsi="仿宋" w:cs="宋体" w:hint="eastAsia"/>
                <w:kern w:val="0"/>
                <w:szCs w:val="21"/>
              </w:rPr>
              <w:t>（宽加高）</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1.镀锌，含盖子</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2.宽150±2 mm（高度根据现场需求定制）</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67</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桥架400</w:t>
            </w:r>
            <w:r w:rsidRPr="006F22DD">
              <w:rPr>
                <w:rFonts w:ascii="仿宋" w:eastAsia="仿宋" w:hAnsi="仿宋" w:cs="宋体"/>
                <w:kern w:val="0"/>
                <w:szCs w:val="21"/>
              </w:rPr>
              <w:t>mm</w:t>
            </w:r>
            <w:r w:rsidRPr="006F22DD">
              <w:rPr>
                <w:rFonts w:ascii="仿宋" w:eastAsia="仿宋" w:hAnsi="仿宋" w:cs="宋体" w:hint="eastAsia"/>
                <w:kern w:val="0"/>
                <w:szCs w:val="21"/>
              </w:rPr>
              <w:t>（宽加高）</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1.镀锌，含盖子</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2.宽400±2mm（高度根据现场需求定制）</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68</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桥架600mm（宽加高）</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1.镀锌，含盖子</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2.宽600±2mm（高度根据现场需求定制）</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69</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金属软管15</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2.直径15±0.3mm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70</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金属软管20</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2.直径20±0.3mm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71</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金属软管25</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2.直径25±0.3mm</w:t>
            </w:r>
          </w:p>
        </w:tc>
      </w:tr>
      <w:tr w:rsidR="006F22DD" w:rsidRPr="006F22DD" w:rsidTr="006D4068">
        <w:trPr>
          <w:trHeight w:val="323"/>
          <w:jc w:val="center"/>
        </w:trPr>
        <w:tc>
          <w:tcPr>
            <w:tcW w:w="291" w:type="pct"/>
            <w:vMerge w:val="restar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72</w:t>
            </w:r>
          </w:p>
        </w:tc>
        <w:tc>
          <w:tcPr>
            <w:tcW w:w="942" w:type="pct"/>
            <w:vMerge w:val="restar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金属软管32</w:t>
            </w:r>
            <w:r w:rsidRPr="006F22DD">
              <w:t xml:space="preserve"> </w:t>
            </w:r>
            <w:r w:rsidRPr="006F22DD">
              <w:rPr>
                <w:rFonts w:ascii="仿宋" w:eastAsia="仿宋" w:hAnsi="仿宋" w:cs="宋体"/>
                <w:kern w:val="0"/>
                <w:szCs w:val="21"/>
              </w:rPr>
              <w:t>mm</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1.阻燃</w:t>
            </w:r>
          </w:p>
        </w:tc>
      </w:tr>
      <w:tr w:rsidR="006F22DD" w:rsidRPr="006F22DD" w:rsidTr="006D4068">
        <w:trPr>
          <w:trHeight w:val="323"/>
          <w:jc w:val="center"/>
        </w:trPr>
        <w:tc>
          <w:tcPr>
            <w:tcW w:w="291" w:type="pct"/>
            <w:vMerge/>
            <w:vAlign w:val="center"/>
          </w:tcPr>
          <w:p w:rsidR="006F22DD" w:rsidRPr="006F22DD" w:rsidRDefault="006F22DD" w:rsidP="006D4068">
            <w:pPr>
              <w:widowControl/>
              <w:jc w:val="left"/>
              <w:rPr>
                <w:rFonts w:ascii="仿宋" w:eastAsia="仿宋" w:hAnsi="仿宋" w:cs="宋体"/>
                <w:kern w:val="0"/>
                <w:szCs w:val="21"/>
              </w:rPr>
            </w:pPr>
          </w:p>
        </w:tc>
        <w:tc>
          <w:tcPr>
            <w:tcW w:w="942" w:type="pct"/>
            <w:vMerge/>
            <w:vAlign w:val="center"/>
          </w:tcPr>
          <w:p w:rsidR="006F22DD" w:rsidRPr="006F22DD" w:rsidRDefault="006F22DD" w:rsidP="006D4068">
            <w:pPr>
              <w:widowControl/>
              <w:jc w:val="left"/>
              <w:rPr>
                <w:rFonts w:ascii="仿宋" w:eastAsia="仿宋" w:hAnsi="仿宋" w:cs="宋体"/>
                <w:kern w:val="0"/>
                <w:szCs w:val="21"/>
              </w:rPr>
            </w:pP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2.直径32±0.3mm</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73</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吊顶天棚</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600±5mm*600±5mm石膏吊顶</w:t>
            </w:r>
          </w:p>
        </w:tc>
      </w:tr>
      <w:tr w:rsidR="006F22DD" w:rsidRPr="006F22DD" w:rsidTr="006D4068">
        <w:trPr>
          <w:trHeight w:val="53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74</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防静电活动地板</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规格600±0.5mm*600±0.5mm*35±0.5mm，钢制填充水泥</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75</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单排脚手架</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lang w:eastAsia="zh-Hans"/>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高度三层以内，材质</w:t>
            </w:r>
            <w:r w:rsidRPr="006F22DD">
              <w:rPr>
                <w:rFonts w:ascii="仿宋" w:eastAsia="仿宋" w:hAnsi="仿宋" w:cs="宋体" w:hint="eastAsia"/>
                <w:kern w:val="0"/>
                <w:szCs w:val="21"/>
                <w:lang w:eastAsia="zh-Hans"/>
              </w:rPr>
              <w:t>钢</w:t>
            </w:r>
          </w:p>
        </w:tc>
      </w:tr>
      <w:tr w:rsidR="006F22DD" w:rsidRPr="006F22DD" w:rsidTr="006D4068">
        <w:trPr>
          <w:trHeight w:val="32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76</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双排脚手架</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1</w:t>
            </w:r>
            <w:r w:rsidRPr="006F22DD">
              <w:rPr>
                <w:rFonts w:ascii="仿宋" w:eastAsia="仿宋" w:hAnsi="仿宋" w:cs="宋体"/>
                <w:kern w:val="0"/>
                <w:szCs w:val="21"/>
              </w:rPr>
              <w:t>.</w:t>
            </w:r>
            <w:r w:rsidRPr="006F22DD">
              <w:rPr>
                <w:rFonts w:ascii="仿宋" w:eastAsia="仿宋" w:hAnsi="仿宋" w:cs="宋体" w:hint="eastAsia"/>
                <w:kern w:val="0"/>
                <w:szCs w:val="21"/>
              </w:rPr>
              <w:t>高度三层以内，材质</w:t>
            </w:r>
            <w:r w:rsidRPr="006F22DD">
              <w:rPr>
                <w:rFonts w:ascii="仿宋" w:eastAsia="仿宋" w:hAnsi="仿宋" w:cs="宋体" w:hint="eastAsia"/>
                <w:kern w:val="0"/>
                <w:szCs w:val="21"/>
                <w:lang w:eastAsia="zh-Hans"/>
              </w:rPr>
              <w:t>钢</w:t>
            </w:r>
          </w:p>
        </w:tc>
      </w:tr>
      <w:tr w:rsidR="006F22DD" w:rsidRPr="006F22DD" w:rsidTr="006D4068">
        <w:trPr>
          <w:trHeight w:val="53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77</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电线2.5平方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ZR-RVV-2*2.5平方电源线，阻燃</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78</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电线4平方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ZR-RVV-2*4平方电源线，阻燃</w:t>
            </w:r>
          </w:p>
        </w:tc>
      </w:tr>
      <w:tr w:rsidR="006F22DD" w:rsidRPr="006F22DD" w:rsidTr="006D4068">
        <w:trPr>
          <w:trHeight w:val="32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79</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电线3*2.5平方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ZR-RVV-3*2.5平方电源线，阻燃</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80</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电线3*4平方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ZR-RVV-3*4平方电源线，阻燃</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lastRenderedPageBreak/>
              <w:t>81</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电线3*6平方</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ZR-RVV-3*6平方电源线，阻燃</w:t>
            </w:r>
          </w:p>
        </w:tc>
      </w:tr>
      <w:tr w:rsidR="006F22DD" w:rsidRPr="006F22DD" w:rsidTr="006D4068">
        <w:trPr>
          <w:trHeight w:val="53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82</w:t>
            </w:r>
          </w:p>
        </w:tc>
        <w:tc>
          <w:tcPr>
            <w:tcW w:w="942"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电力电缆头制作</w:t>
            </w:r>
          </w:p>
        </w:tc>
        <w:tc>
          <w:tcPr>
            <w:tcW w:w="3766" w:type="pct"/>
            <w:shd w:val="clear" w:color="auto" w:fill="auto"/>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电缆头制作，材质铜</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83</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浪涌保护器</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≥10kvA 1P浪涌保护器</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84</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普通插座</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≥5插孔</w:t>
            </w:r>
          </w:p>
        </w:tc>
      </w:tr>
      <w:tr w:rsidR="006F22DD" w:rsidRPr="006F22DD" w:rsidTr="006D4068">
        <w:trPr>
          <w:trHeight w:val="53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85</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机柜PDU插板16A</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≥8位16A带开关防雷铝壳2.5平方线2米大插头</w:t>
            </w:r>
          </w:p>
        </w:tc>
      </w:tr>
      <w:tr w:rsidR="006F22DD" w:rsidRPr="006F22DD" w:rsidTr="006D4068">
        <w:trPr>
          <w:trHeight w:val="53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86</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机柜PDU插板32A</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≥8位32A带开关防雷铝壳4平方线2米带工业连接器</w:t>
            </w:r>
          </w:p>
        </w:tc>
      </w:tr>
      <w:tr w:rsidR="006F22DD" w:rsidRPr="006F22DD" w:rsidTr="006D4068">
        <w:trPr>
          <w:trHeight w:val="323"/>
          <w:jc w:val="center"/>
        </w:trPr>
        <w:tc>
          <w:tcPr>
            <w:tcW w:w="291" w:type="pct"/>
            <w:shd w:val="clear" w:color="000000" w:fill="FFFFFF"/>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87</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多孔插线板</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≥4孔位插线板</w:t>
            </w:r>
          </w:p>
        </w:tc>
      </w:tr>
      <w:tr w:rsidR="006F22DD" w:rsidRPr="006F22DD" w:rsidTr="006D4068">
        <w:trPr>
          <w:trHeight w:val="323"/>
          <w:jc w:val="center"/>
        </w:trPr>
        <w:tc>
          <w:tcPr>
            <w:tcW w:w="291" w:type="pct"/>
            <w:shd w:val="clear" w:color="auto" w:fill="auto"/>
            <w:vAlign w:val="center"/>
          </w:tcPr>
          <w:p w:rsidR="006F22DD" w:rsidRPr="006F22DD" w:rsidRDefault="006F22DD" w:rsidP="006D4068">
            <w:pPr>
              <w:widowControl/>
              <w:jc w:val="center"/>
              <w:rPr>
                <w:rFonts w:ascii="仿宋" w:eastAsia="仿宋" w:hAnsi="仿宋" w:cs="宋体"/>
                <w:kern w:val="0"/>
                <w:szCs w:val="21"/>
              </w:rPr>
            </w:pPr>
            <w:r w:rsidRPr="006F22DD">
              <w:rPr>
                <w:rFonts w:ascii="仿宋" w:eastAsia="仿宋" w:hAnsi="仿宋" w:cs="宋体" w:hint="eastAsia"/>
                <w:kern w:val="0"/>
                <w:szCs w:val="21"/>
              </w:rPr>
              <w:t>88</w:t>
            </w:r>
          </w:p>
        </w:tc>
        <w:tc>
          <w:tcPr>
            <w:tcW w:w="942"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hint="eastAsia"/>
                <w:kern w:val="0"/>
                <w:szCs w:val="21"/>
              </w:rPr>
              <w:t>无线AP馈线</w:t>
            </w:r>
          </w:p>
        </w:tc>
        <w:tc>
          <w:tcPr>
            <w:tcW w:w="3766" w:type="pct"/>
            <w:shd w:val="clear" w:color="000000" w:fill="FFFFFF"/>
            <w:vAlign w:val="center"/>
          </w:tcPr>
          <w:p w:rsidR="006F22DD" w:rsidRPr="006F22DD" w:rsidRDefault="006F22DD" w:rsidP="006D4068">
            <w:pPr>
              <w:widowControl/>
              <w:jc w:val="left"/>
              <w:rPr>
                <w:rFonts w:ascii="仿宋" w:eastAsia="仿宋" w:hAnsi="仿宋" w:cs="宋体"/>
                <w:kern w:val="0"/>
                <w:szCs w:val="21"/>
              </w:rPr>
            </w:pPr>
            <w:r w:rsidRPr="006F22DD">
              <w:rPr>
                <w:rFonts w:ascii="仿宋" w:eastAsia="仿宋" w:hAnsi="仿宋" w:cs="宋体"/>
                <w:kern w:val="0"/>
                <w:szCs w:val="21"/>
              </w:rPr>
              <w:t>1.</w:t>
            </w:r>
            <w:r w:rsidRPr="006F22DD">
              <w:rPr>
                <w:rFonts w:ascii="仿宋" w:eastAsia="仿宋" w:hAnsi="仿宋" w:cs="宋体" w:hint="eastAsia"/>
                <w:kern w:val="0"/>
                <w:szCs w:val="21"/>
              </w:rPr>
              <w:t>射频同轴馈线</w:t>
            </w:r>
          </w:p>
        </w:tc>
      </w:tr>
    </w:tbl>
    <w:p w:rsidR="006F22DD" w:rsidRPr="006F22DD" w:rsidRDefault="006F22DD" w:rsidP="006F22DD">
      <w:pPr>
        <w:snapToGrid w:val="0"/>
        <w:spacing w:after="0" w:line="300" w:lineRule="auto"/>
        <w:rPr>
          <w:rFonts w:ascii="仿宋" w:eastAsia="仿宋" w:hAnsi="仿宋"/>
          <w:sz w:val="24"/>
        </w:rPr>
      </w:pPr>
    </w:p>
    <w:p w:rsidR="006F22DD" w:rsidRPr="006F22DD" w:rsidRDefault="006F22DD" w:rsidP="006F22DD">
      <w:pPr>
        <w:pStyle w:val="a0"/>
      </w:pPr>
    </w:p>
    <w:p w:rsidR="006F22DD" w:rsidRPr="006F22DD" w:rsidRDefault="006F22DD" w:rsidP="006F22DD">
      <w:pPr>
        <w:pStyle w:val="2"/>
        <w:snapToGrid w:val="0"/>
        <w:spacing w:line="360" w:lineRule="auto"/>
        <w:ind w:firstLineChars="98" w:firstLine="236"/>
        <w:rPr>
          <w:rFonts w:ascii="仿宋" w:eastAsia="仿宋" w:hAnsi="仿宋"/>
          <w:sz w:val="24"/>
          <w:szCs w:val="24"/>
        </w:rPr>
      </w:pPr>
      <w:r w:rsidRPr="006F22DD">
        <w:rPr>
          <w:rFonts w:ascii="仿宋" w:eastAsia="仿宋" w:hAnsi="仿宋" w:hint="eastAsia"/>
          <w:sz w:val="24"/>
          <w:szCs w:val="24"/>
        </w:rPr>
        <w:t>四、费用及报价要求说明（本部分内容不需作为服务应答表及商务应答表填写内容）</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（1）</w:t>
      </w:r>
      <w:r w:rsidRPr="006F22DD">
        <w:rPr>
          <w:rFonts w:ascii="仿宋" w:eastAsia="仿宋" w:hAnsi="仿宋"/>
          <w:sz w:val="24"/>
          <w:szCs w:val="22"/>
        </w:rPr>
        <w:t>本项目</w:t>
      </w:r>
      <w:r w:rsidRPr="006F22DD">
        <w:rPr>
          <w:rFonts w:ascii="仿宋" w:eastAsia="仿宋" w:hAnsi="仿宋" w:hint="eastAsia"/>
          <w:sz w:val="24"/>
          <w:szCs w:val="22"/>
        </w:rPr>
        <w:t>费用</w:t>
      </w:r>
      <w:r w:rsidRPr="006F22DD">
        <w:rPr>
          <w:rFonts w:ascii="仿宋" w:eastAsia="仿宋" w:hAnsi="仿宋"/>
          <w:sz w:val="24"/>
          <w:szCs w:val="22"/>
        </w:rPr>
        <w:t>分为</w:t>
      </w:r>
      <w:r w:rsidRPr="006F22DD">
        <w:rPr>
          <w:rFonts w:ascii="仿宋" w:eastAsia="仿宋" w:hAnsi="仿宋" w:hint="eastAsia"/>
          <w:sz w:val="24"/>
          <w:szCs w:val="22"/>
        </w:rPr>
        <w:t>三</w:t>
      </w:r>
      <w:r w:rsidRPr="006F22DD">
        <w:rPr>
          <w:rFonts w:ascii="仿宋" w:eastAsia="仿宋" w:hAnsi="仿宋"/>
          <w:sz w:val="24"/>
          <w:szCs w:val="22"/>
        </w:rPr>
        <w:t>个部分：</w:t>
      </w:r>
      <w:r w:rsidRPr="006F22DD">
        <w:rPr>
          <w:rFonts w:ascii="仿宋" w:eastAsia="仿宋" w:hAnsi="仿宋" w:hint="eastAsia"/>
          <w:sz w:val="24"/>
          <w:szCs w:val="22"/>
        </w:rPr>
        <w:t>1</w:t>
      </w:r>
      <w:r w:rsidRPr="006F22DD">
        <w:rPr>
          <w:rFonts w:ascii="仿宋" w:eastAsia="仿宋" w:hAnsi="仿宋"/>
          <w:sz w:val="24"/>
          <w:szCs w:val="22"/>
        </w:rPr>
        <w:t>）</w:t>
      </w:r>
      <w:r w:rsidRPr="006F22DD">
        <w:rPr>
          <w:rFonts w:ascii="仿宋" w:eastAsia="仿宋" w:hAnsi="仿宋" w:hint="eastAsia"/>
          <w:sz w:val="24"/>
          <w:szCs w:val="22"/>
        </w:rPr>
        <w:t>服务人员费用、2）新增网络点位费用、3）材料费用。</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（2）服务人员费用以具体金额形式报价，费用包括但不限于前述网络及线路维护人员工作内容的费用。报价不得超过服务人员费用最高限价：人民币2</w:t>
      </w:r>
      <w:r w:rsidRPr="006F22DD">
        <w:rPr>
          <w:rFonts w:ascii="仿宋" w:eastAsia="仿宋" w:hAnsi="仿宋"/>
          <w:sz w:val="24"/>
          <w:szCs w:val="22"/>
        </w:rPr>
        <w:t>0万元。</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（3）新增网络点位费用（新增网络点位及维护维修材料总费用）、材料费用以报价结合实际产生（使用）量据实结算，支付金额以（</w:t>
      </w:r>
      <w:bookmarkStart w:id="2" w:name="_Hlk135130093"/>
      <w:r w:rsidRPr="006F22DD">
        <w:rPr>
          <w:rFonts w:ascii="仿宋" w:eastAsia="仿宋" w:hAnsi="仿宋" w:hint="eastAsia"/>
          <w:sz w:val="24"/>
          <w:szCs w:val="22"/>
        </w:rPr>
        <w:t>本项目预算-投标人服务人员费用</w:t>
      </w:r>
      <w:bookmarkEnd w:id="2"/>
      <w:r w:rsidRPr="006F22DD">
        <w:rPr>
          <w:rFonts w:ascii="仿宋" w:eastAsia="仿宋" w:hAnsi="仿宋" w:hint="eastAsia"/>
          <w:sz w:val="24"/>
          <w:szCs w:val="22"/>
        </w:rPr>
        <w:t>报价）为限。</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（4）新增网络</w:t>
      </w:r>
      <w:proofErr w:type="gramStart"/>
      <w:r w:rsidRPr="006F22DD">
        <w:rPr>
          <w:rFonts w:ascii="仿宋" w:eastAsia="仿宋" w:hAnsi="仿宋" w:hint="eastAsia"/>
          <w:sz w:val="24"/>
          <w:szCs w:val="22"/>
        </w:rPr>
        <w:t>点位总费用</w:t>
      </w:r>
      <w:proofErr w:type="gramEnd"/>
      <w:r w:rsidRPr="006F22DD">
        <w:rPr>
          <w:rFonts w:ascii="仿宋" w:eastAsia="仿宋" w:hAnsi="仿宋" w:hint="eastAsia"/>
          <w:sz w:val="24"/>
          <w:szCs w:val="22"/>
        </w:rPr>
        <w:t>（新增网络点位及维护维修材料总费用），网络点位固定工作、材料部分费用（该部分费用包含在网络</w:t>
      </w:r>
      <w:proofErr w:type="gramStart"/>
      <w:r w:rsidRPr="006F22DD">
        <w:rPr>
          <w:rFonts w:ascii="仿宋" w:eastAsia="仿宋" w:hAnsi="仿宋" w:hint="eastAsia"/>
          <w:sz w:val="24"/>
          <w:szCs w:val="22"/>
        </w:rPr>
        <w:t>点位总费用</w:t>
      </w:r>
      <w:proofErr w:type="gramEnd"/>
      <w:r w:rsidRPr="006F22DD">
        <w:rPr>
          <w:rFonts w:ascii="仿宋" w:eastAsia="仿宋" w:hAnsi="仿宋" w:hint="eastAsia"/>
          <w:sz w:val="24"/>
          <w:szCs w:val="22"/>
        </w:rPr>
        <w:t>中），材料费用以最高限价（单价）的基础上采用统一</w:t>
      </w:r>
      <w:proofErr w:type="gramStart"/>
      <w:r w:rsidRPr="006F22DD">
        <w:rPr>
          <w:rFonts w:ascii="仿宋" w:eastAsia="仿宋" w:hAnsi="仿宋" w:hint="eastAsia"/>
          <w:sz w:val="24"/>
          <w:szCs w:val="22"/>
        </w:rPr>
        <w:t>下浮率形式</w:t>
      </w:r>
      <w:proofErr w:type="gramEnd"/>
      <w:r w:rsidRPr="006F22DD">
        <w:rPr>
          <w:rFonts w:ascii="仿宋" w:eastAsia="仿宋" w:hAnsi="仿宋" w:hint="eastAsia"/>
          <w:sz w:val="24"/>
          <w:szCs w:val="22"/>
        </w:rPr>
        <w:t>报价；</w:t>
      </w:r>
      <w:proofErr w:type="gramStart"/>
      <w:r w:rsidRPr="006F22DD">
        <w:rPr>
          <w:rFonts w:ascii="仿宋" w:eastAsia="仿宋" w:hAnsi="仿宋" w:hint="eastAsia"/>
          <w:sz w:val="24"/>
          <w:szCs w:val="22"/>
        </w:rPr>
        <w:t>下浮率</w:t>
      </w:r>
      <w:proofErr w:type="gramEnd"/>
      <w:r w:rsidRPr="006F22DD">
        <w:rPr>
          <w:rFonts w:ascii="仿宋" w:eastAsia="仿宋" w:hAnsi="仿宋" w:hint="eastAsia"/>
          <w:sz w:val="24"/>
          <w:szCs w:val="22"/>
        </w:rPr>
        <w:t>不能为负值。</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sz w:val="24"/>
          <w:szCs w:val="22"/>
        </w:rPr>
        <w:t>1</w:t>
      </w:r>
      <w:r w:rsidRPr="006F22DD">
        <w:rPr>
          <w:rFonts w:ascii="仿宋" w:eastAsia="仿宋" w:hAnsi="仿宋" w:hint="eastAsia"/>
          <w:sz w:val="24"/>
          <w:szCs w:val="22"/>
        </w:rPr>
        <w:t>）</w:t>
      </w:r>
      <w:r w:rsidRPr="006F22DD">
        <w:rPr>
          <w:rFonts w:ascii="仿宋" w:eastAsia="仿宋" w:hAnsi="仿宋"/>
          <w:sz w:val="24"/>
          <w:szCs w:val="22"/>
        </w:rPr>
        <w:t>材料费用，材料报价单价结算费用为：</w:t>
      </w:r>
      <w:r w:rsidRPr="006F22DD">
        <w:rPr>
          <w:rFonts w:ascii="仿宋" w:eastAsia="仿宋" w:hAnsi="仿宋" w:hint="eastAsia"/>
          <w:sz w:val="24"/>
          <w:szCs w:val="22"/>
        </w:rPr>
        <w:t>综合单价最高限价（详见材料最高单价限价清单）*（1</w:t>
      </w:r>
      <w:r w:rsidRPr="006F22DD">
        <w:rPr>
          <w:rFonts w:ascii="仿宋" w:eastAsia="仿宋" w:hAnsi="仿宋"/>
          <w:sz w:val="24"/>
          <w:szCs w:val="22"/>
        </w:rPr>
        <w:t>-下浮率</w:t>
      </w:r>
      <w:r w:rsidRPr="006F22DD">
        <w:rPr>
          <w:rFonts w:ascii="仿宋" w:eastAsia="仿宋" w:hAnsi="仿宋" w:hint="eastAsia"/>
          <w:sz w:val="24"/>
          <w:szCs w:val="22"/>
        </w:rPr>
        <w:t>）</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2）新增网络点位费用：</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①新增网络点位固定工作、材料部分费用：内容包括：线路测试1次、水晶头1个、六类单口信息插座1个、两端管线标识2个、标签2个及线路布放1次；最高限价（单价）为：1</w:t>
      </w:r>
      <w:r w:rsidRPr="006F22DD">
        <w:rPr>
          <w:rFonts w:ascii="仿宋" w:eastAsia="仿宋" w:hAnsi="仿宋"/>
          <w:sz w:val="24"/>
          <w:szCs w:val="22"/>
        </w:rPr>
        <w:t>5</w:t>
      </w:r>
      <w:r w:rsidRPr="006F22DD">
        <w:rPr>
          <w:rFonts w:ascii="仿宋" w:eastAsia="仿宋" w:hAnsi="仿宋" w:hint="eastAsia"/>
          <w:sz w:val="24"/>
          <w:szCs w:val="22"/>
        </w:rPr>
        <w:t>0元/点位。该部分报价每点位单价结算费用为：1</w:t>
      </w:r>
      <w:r w:rsidRPr="006F22DD">
        <w:rPr>
          <w:rFonts w:ascii="仿宋" w:eastAsia="仿宋" w:hAnsi="仿宋"/>
          <w:sz w:val="24"/>
          <w:szCs w:val="22"/>
        </w:rPr>
        <w:t>5</w:t>
      </w:r>
      <w:r w:rsidRPr="006F22DD">
        <w:rPr>
          <w:rFonts w:ascii="仿宋" w:eastAsia="仿宋" w:hAnsi="仿宋" w:hint="eastAsia"/>
          <w:sz w:val="24"/>
          <w:szCs w:val="22"/>
        </w:rPr>
        <w:t>0元*（1</w:t>
      </w:r>
      <w:r w:rsidRPr="006F22DD">
        <w:rPr>
          <w:rFonts w:ascii="仿宋" w:eastAsia="仿宋" w:hAnsi="仿宋"/>
          <w:sz w:val="24"/>
          <w:szCs w:val="22"/>
        </w:rPr>
        <w:t>-下浮率</w:t>
      </w:r>
      <w:r w:rsidRPr="006F22DD">
        <w:rPr>
          <w:rFonts w:ascii="仿宋" w:eastAsia="仿宋" w:hAnsi="仿宋" w:hint="eastAsia"/>
          <w:sz w:val="24"/>
          <w:szCs w:val="22"/>
        </w:rPr>
        <w:t>）</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②新增网络</w:t>
      </w:r>
      <w:proofErr w:type="gramStart"/>
      <w:r w:rsidRPr="006F22DD">
        <w:rPr>
          <w:rFonts w:ascii="仿宋" w:eastAsia="仿宋" w:hAnsi="仿宋" w:hint="eastAsia"/>
          <w:sz w:val="24"/>
          <w:szCs w:val="22"/>
        </w:rPr>
        <w:t>点位总费用</w:t>
      </w:r>
      <w:proofErr w:type="gramEnd"/>
      <w:r w:rsidRPr="006F22DD">
        <w:rPr>
          <w:rFonts w:ascii="仿宋" w:eastAsia="仿宋" w:hAnsi="仿宋" w:hint="eastAsia"/>
          <w:sz w:val="24"/>
          <w:szCs w:val="22"/>
        </w:rPr>
        <w:t>：新增网络点位固定工作、材料部分费用的基础上包含双绞线</w:t>
      </w:r>
      <w:proofErr w:type="gramStart"/>
      <w:r w:rsidRPr="006F22DD">
        <w:rPr>
          <w:rFonts w:ascii="仿宋" w:eastAsia="仿宋" w:hAnsi="仿宋" w:hint="eastAsia"/>
          <w:sz w:val="24"/>
          <w:szCs w:val="22"/>
        </w:rPr>
        <w:t>缆</w:t>
      </w:r>
      <w:proofErr w:type="gramEnd"/>
      <w:r w:rsidRPr="006F22DD">
        <w:rPr>
          <w:rFonts w:ascii="仿宋" w:eastAsia="仿宋" w:hAnsi="仿宋" w:hint="eastAsia"/>
          <w:sz w:val="24"/>
          <w:szCs w:val="22"/>
        </w:rPr>
        <w:t>六类非屏蔽线路、塑料管20mm线路费用；该部分最高限价（单价）为450元/点位；该部分报价点位单项结算费用为：1</w:t>
      </w:r>
      <w:r w:rsidRPr="006F22DD">
        <w:rPr>
          <w:rFonts w:ascii="仿宋" w:eastAsia="仿宋" w:hAnsi="仿宋"/>
          <w:sz w:val="24"/>
          <w:szCs w:val="22"/>
        </w:rPr>
        <w:t>50元</w:t>
      </w:r>
      <w:r w:rsidRPr="006F22DD">
        <w:rPr>
          <w:rFonts w:ascii="仿宋" w:eastAsia="仿宋" w:hAnsi="仿宋" w:hint="eastAsia"/>
          <w:sz w:val="24"/>
          <w:szCs w:val="22"/>
        </w:rPr>
        <w:t>/点位（1-下浮率）+双</w:t>
      </w:r>
      <w:r w:rsidRPr="006F22DD">
        <w:rPr>
          <w:rFonts w:ascii="仿宋" w:eastAsia="仿宋" w:hAnsi="仿宋" w:hint="eastAsia"/>
          <w:sz w:val="24"/>
          <w:szCs w:val="22"/>
        </w:rPr>
        <w:lastRenderedPageBreak/>
        <w:t>绞线</w:t>
      </w:r>
      <w:proofErr w:type="gramStart"/>
      <w:r w:rsidRPr="006F22DD">
        <w:rPr>
          <w:rFonts w:ascii="仿宋" w:eastAsia="仿宋" w:hAnsi="仿宋" w:hint="eastAsia"/>
          <w:sz w:val="24"/>
          <w:szCs w:val="22"/>
        </w:rPr>
        <w:t>缆</w:t>
      </w:r>
      <w:proofErr w:type="gramEnd"/>
      <w:r w:rsidRPr="006F22DD">
        <w:rPr>
          <w:rFonts w:ascii="仿宋" w:eastAsia="仿宋" w:hAnsi="仿宋" w:hint="eastAsia"/>
          <w:sz w:val="24"/>
          <w:szCs w:val="22"/>
        </w:rPr>
        <w:t>六类非屏蔽价格综合单价最高限价（</w:t>
      </w:r>
      <w:r w:rsidRPr="006F22DD">
        <w:rPr>
          <w:rFonts w:ascii="仿宋" w:eastAsia="仿宋" w:hAnsi="仿宋"/>
          <w:sz w:val="24"/>
          <w:szCs w:val="22"/>
        </w:rPr>
        <w:t>2.5元</w:t>
      </w:r>
      <w:r w:rsidRPr="006F22DD">
        <w:rPr>
          <w:rFonts w:ascii="仿宋" w:eastAsia="仿宋" w:hAnsi="仿宋" w:hint="eastAsia"/>
          <w:sz w:val="24"/>
          <w:szCs w:val="22"/>
        </w:rPr>
        <w:t>）/m*（1-下浮率）*实际使用（布放）米数+塑料管20</w:t>
      </w:r>
      <w:r w:rsidRPr="006F22DD">
        <w:rPr>
          <w:rFonts w:ascii="仿宋" w:eastAsia="仿宋" w:hAnsi="仿宋"/>
          <w:sz w:val="24"/>
          <w:szCs w:val="22"/>
        </w:rPr>
        <w:t>mm</w:t>
      </w:r>
      <w:r w:rsidRPr="006F22DD">
        <w:rPr>
          <w:rFonts w:ascii="仿宋" w:eastAsia="仿宋" w:hAnsi="仿宋" w:hint="eastAsia"/>
          <w:sz w:val="24"/>
          <w:szCs w:val="22"/>
        </w:rPr>
        <w:t>线路综合单价最高限价（2.5元）/m *（1-下浮率）*实际使用（布放）米数，但每点</w:t>
      </w:r>
      <w:proofErr w:type="gramStart"/>
      <w:r w:rsidRPr="006F22DD">
        <w:rPr>
          <w:rFonts w:ascii="仿宋" w:eastAsia="仿宋" w:hAnsi="仿宋" w:hint="eastAsia"/>
          <w:sz w:val="24"/>
          <w:szCs w:val="22"/>
        </w:rPr>
        <w:t>位总体</w:t>
      </w:r>
      <w:proofErr w:type="gramEnd"/>
      <w:r w:rsidRPr="006F22DD">
        <w:rPr>
          <w:rFonts w:ascii="仿宋" w:eastAsia="仿宋" w:hAnsi="仿宋" w:hint="eastAsia"/>
          <w:sz w:val="24"/>
          <w:szCs w:val="22"/>
        </w:rPr>
        <w:t>费用以</w:t>
      </w:r>
      <w:r w:rsidRPr="006F22DD">
        <w:rPr>
          <w:rFonts w:ascii="仿宋" w:eastAsia="仿宋" w:hAnsi="仿宋"/>
          <w:sz w:val="24"/>
          <w:szCs w:val="22"/>
        </w:rPr>
        <w:t>45</w:t>
      </w:r>
      <w:r w:rsidRPr="006F22DD">
        <w:rPr>
          <w:rFonts w:ascii="仿宋" w:eastAsia="仿宋" w:hAnsi="仿宋" w:hint="eastAsia"/>
          <w:sz w:val="24"/>
          <w:szCs w:val="22"/>
        </w:rPr>
        <w:t>0元*（1-下浮率）为限。</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网络点</w:t>
      </w:r>
      <w:proofErr w:type="gramStart"/>
      <w:r w:rsidRPr="006F22DD">
        <w:rPr>
          <w:rFonts w:ascii="仿宋" w:eastAsia="仿宋" w:hAnsi="仿宋" w:hint="eastAsia"/>
          <w:sz w:val="24"/>
          <w:szCs w:val="22"/>
        </w:rPr>
        <w:t>位费用</w:t>
      </w:r>
      <w:proofErr w:type="gramEnd"/>
      <w:r w:rsidRPr="006F22DD">
        <w:rPr>
          <w:rFonts w:ascii="仿宋" w:eastAsia="仿宋" w:hAnsi="仿宋" w:hint="eastAsia"/>
          <w:sz w:val="24"/>
          <w:szCs w:val="22"/>
        </w:rPr>
        <w:t>在布设线路米数为≤60米时，根据下浮后的材料价格单价结合具体布设米数，加上下浮后的网络点位固定工作、材料部分费用，据实结算。在布设线路米数为＞60米时，按下浮后的网络点</w:t>
      </w:r>
      <w:proofErr w:type="gramStart"/>
      <w:r w:rsidRPr="006F22DD">
        <w:rPr>
          <w:rFonts w:ascii="仿宋" w:eastAsia="仿宋" w:hAnsi="仿宋" w:hint="eastAsia"/>
          <w:sz w:val="24"/>
          <w:szCs w:val="22"/>
        </w:rPr>
        <w:t>位总体</w:t>
      </w:r>
      <w:proofErr w:type="gramEnd"/>
      <w:r w:rsidRPr="006F22DD">
        <w:rPr>
          <w:rFonts w:ascii="仿宋" w:eastAsia="仿宋" w:hAnsi="仿宋" w:hint="eastAsia"/>
          <w:sz w:val="24"/>
          <w:szCs w:val="22"/>
        </w:rPr>
        <w:t>费用结算。</w:t>
      </w:r>
    </w:p>
    <w:p w:rsidR="006F22DD" w:rsidRPr="006F22DD" w:rsidRDefault="006F22DD" w:rsidP="006F22DD">
      <w:pPr>
        <w:spacing w:after="0" w:line="240" w:lineRule="auto"/>
        <w:ind w:firstLine="420"/>
      </w:pPr>
      <w:r w:rsidRPr="006F22DD">
        <w:rPr>
          <w:rFonts w:ascii="仿宋" w:eastAsia="仿宋" w:hAnsi="仿宋"/>
          <w:sz w:val="24"/>
          <w:szCs w:val="22"/>
        </w:rPr>
        <w:t>注：结算时，结合供应商所报</w:t>
      </w:r>
      <w:proofErr w:type="gramStart"/>
      <w:r w:rsidRPr="006F22DD">
        <w:rPr>
          <w:rFonts w:ascii="仿宋" w:eastAsia="仿宋" w:hAnsi="仿宋"/>
          <w:sz w:val="24"/>
          <w:szCs w:val="22"/>
        </w:rPr>
        <w:t>下浮率</w:t>
      </w:r>
      <w:proofErr w:type="gramEnd"/>
      <w:r w:rsidRPr="006F22DD">
        <w:rPr>
          <w:rFonts w:ascii="仿宋" w:eastAsia="仿宋" w:hAnsi="仿宋"/>
          <w:sz w:val="24"/>
          <w:szCs w:val="22"/>
        </w:rPr>
        <w:t>计算后的单价精确至“分</w:t>
      </w:r>
      <w:r w:rsidRPr="006F22DD">
        <w:rPr>
          <w:rFonts w:ascii="仿宋" w:eastAsia="仿宋" w:hAnsi="仿宋" w:hint="eastAsia"/>
          <w:sz w:val="24"/>
          <w:szCs w:val="22"/>
        </w:rPr>
        <w:t>”</w:t>
      </w:r>
      <w:r w:rsidRPr="006F22DD">
        <w:rPr>
          <w:rFonts w:ascii="仿宋" w:eastAsia="仿宋" w:hAnsi="仿宋"/>
          <w:sz w:val="24"/>
          <w:szCs w:val="22"/>
        </w:rPr>
        <w:t>位（即：</w:t>
      </w:r>
      <w:r w:rsidRPr="006F22DD">
        <w:rPr>
          <w:rFonts w:ascii="仿宋" w:eastAsia="仿宋" w:hAnsi="仿宋" w:hint="eastAsia"/>
          <w:sz w:val="24"/>
          <w:szCs w:val="22"/>
        </w:rPr>
        <w:t>以</w:t>
      </w:r>
      <w:r w:rsidRPr="006F22DD">
        <w:rPr>
          <w:rFonts w:ascii="仿宋" w:eastAsia="仿宋" w:hAnsi="仿宋"/>
          <w:sz w:val="24"/>
          <w:szCs w:val="22"/>
        </w:rPr>
        <w:t>元为单位，保留小数点后两位），向下取整。</w:t>
      </w:r>
      <w:r w:rsidRPr="006F22DD">
        <w:rPr>
          <w:rFonts w:ascii="仿宋" w:eastAsia="仿宋" w:hAnsi="仿宋" w:hint="eastAsia"/>
          <w:sz w:val="24"/>
          <w:szCs w:val="22"/>
        </w:rPr>
        <w:t xml:space="preserve"> </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举例：某供应商新增网络</w:t>
      </w:r>
      <w:proofErr w:type="gramStart"/>
      <w:r w:rsidRPr="006F22DD">
        <w:rPr>
          <w:rFonts w:ascii="仿宋" w:eastAsia="仿宋" w:hAnsi="仿宋" w:hint="eastAsia"/>
          <w:sz w:val="24"/>
          <w:szCs w:val="22"/>
        </w:rPr>
        <w:t>点费用</w:t>
      </w:r>
      <w:proofErr w:type="gramEnd"/>
      <w:r w:rsidRPr="006F22DD">
        <w:rPr>
          <w:rFonts w:ascii="仿宋" w:eastAsia="仿宋" w:hAnsi="仿宋" w:hint="eastAsia"/>
          <w:sz w:val="24"/>
          <w:szCs w:val="22"/>
        </w:rPr>
        <w:t>报价及材料费用报价为最高限价（单价）为基础下浮1</w:t>
      </w:r>
      <w:r w:rsidRPr="006F22DD">
        <w:rPr>
          <w:rFonts w:ascii="仿宋" w:eastAsia="仿宋" w:hAnsi="仿宋"/>
          <w:sz w:val="24"/>
          <w:szCs w:val="22"/>
        </w:rPr>
        <w:t>0%，</w:t>
      </w:r>
      <w:r w:rsidRPr="006F22DD">
        <w:rPr>
          <w:rFonts w:ascii="仿宋" w:eastAsia="仿宋" w:hAnsi="仿宋" w:hint="eastAsia"/>
          <w:sz w:val="24"/>
          <w:szCs w:val="22"/>
        </w:rPr>
        <w:t>双绞线</w:t>
      </w:r>
      <w:proofErr w:type="gramStart"/>
      <w:r w:rsidRPr="006F22DD">
        <w:rPr>
          <w:rFonts w:ascii="仿宋" w:eastAsia="仿宋" w:hAnsi="仿宋" w:hint="eastAsia"/>
          <w:sz w:val="24"/>
          <w:szCs w:val="22"/>
        </w:rPr>
        <w:t>缆</w:t>
      </w:r>
      <w:proofErr w:type="gramEnd"/>
      <w:r w:rsidRPr="006F22DD">
        <w:rPr>
          <w:rFonts w:ascii="仿宋" w:eastAsia="仿宋" w:hAnsi="仿宋" w:hint="eastAsia"/>
          <w:sz w:val="24"/>
          <w:szCs w:val="22"/>
        </w:rPr>
        <w:t>六类非屏蔽结算单价为2</w:t>
      </w:r>
      <w:r w:rsidRPr="006F22DD">
        <w:rPr>
          <w:rFonts w:ascii="仿宋" w:eastAsia="仿宋" w:hAnsi="仿宋"/>
          <w:sz w:val="24"/>
          <w:szCs w:val="22"/>
        </w:rPr>
        <w:t>.5</w:t>
      </w:r>
      <w:r w:rsidRPr="006F22DD">
        <w:rPr>
          <w:rFonts w:ascii="仿宋" w:eastAsia="仿宋" w:hAnsi="仿宋" w:hint="eastAsia"/>
          <w:sz w:val="24"/>
          <w:szCs w:val="22"/>
        </w:rPr>
        <w:t>元/</w:t>
      </w:r>
      <w:r w:rsidRPr="006F22DD">
        <w:rPr>
          <w:rFonts w:ascii="仿宋" w:eastAsia="仿宋" w:hAnsi="仿宋"/>
          <w:sz w:val="24"/>
          <w:szCs w:val="22"/>
        </w:rPr>
        <w:t>m*（1-10%</w:t>
      </w:r>
      <w:r w:rsidRPr="006F22DD">
        <w:rPr>
          <w:rFonts w:ascii="仿宋" w:eastAsia="仿宋" w:hAnsi="仿宋" w:hint="eastAsia"/>
          <w:sz w:val="24"/>
          <w:szCs w:val="22"/>
        </w:rPr>
        <w:t>）=2</w:t>
      </w:r>
      <w:r w:rsidRPr="006F22DD">
        <w:rPr>
          <w:rFonts w:ascii="仿宋" w:eastAsia="仿宋" w:hAnsi="仿宋"/>
          <w:sz w:val="24"/>
          <w:szCs w:val="22"/>
        </w:rPr>
        <w:t>.25元</w:t>
      </w:r>
      <w:r w:rsidRPr="006F22DD">
        <w:rPr>
          <w:rFonts w:ascii="仿宋" w:eastAsia="仿宋" w:hAnsi="仿宋" w:hint="eastAsia"/>
          <w:sz w:val="24"/>
          <w:szCs w:val="22"/>
        </w:rPr>
        <w:t>/m，塑料管20</w:t>
      </w:r>
      <w:r w:rsidRPr="006F22DD">
        <w:rPr>
          <w:rFonts w:ascii="仿宋" w:eastAsia="仿宋" w:hAnsi="仿宋"/>
          <w:sz w:val="24"/>
          <w:szCs w:val="22"/>
        </w:rPr>
        <w:t>mm</w:t>
      </w:r>
      <w:r w:rsidRPr="006F22DD">
        <w:rPr>
          <w:rFonts w:ascii="仿宋" w:eastAsia="仿宋" w:hAnsi="仿宋" w:hint="eastAsia"/>
          <w:sz w:val="24"/>
          <w:szCs w:val="22"/>
        </w:rPr>
        <w:t>线路结算单价为2.5元/m *（1-10%）=2.25元/m，新增网络点位固定工作、材料部分费用为：1</w:t>
      </w:r>
      <w:r w:rsidRPr="006F22DD">
        <w:rPr>
          <w:rFonts w:ascii="仿宋" w:eastAsia="仿宋" w:hAnsi="仿宋"/>
          <w:sz w:val="24"/>
          <w:szCs w:val="22"/>
        </w:rPr>
        <w:t>50元</w:t>
      </w:r>
      <w:r w:rsidRPr="006F22DD">
        <w:rPr>
          <w:rFonts w:ascii="仿宋" w:eastAsia="仿宋" w:hAnsi="仿宋" w:hint="eastAsia"/>
          <w:sz w:val="24"/>
          <w:szCs w:val="22"/>
        </w:rPr>
        <w:t>/点位*（1-10%）=</w:t>
      </w:r>
      <w:r w:rsidRPr="006F22DD">
        <w:rPr>
          <w:rFonts w:ascii="仿宋" w:eastAsia="仿宋" w:hAnsi="仿宋"/>
          <w:sz w:val="24"/>
          <w:szCs w:val="22"/>
        </w:rPr>
        <w:t>135元</w:t>
      </w:r>
      <w:r w:rsidRPr="006F22DD">
        <w:rPr>
          <w:rFonts w:ascii="仿宋" w:eastAsia="仿宋" w:hAnsi="仿宋" w:hint="eastAsia"/>
          <w:sz w:val="24"/>
          <w:szCs w:val="22"/>
        </w:rPr>
        <w:t>/点位，新增网络</w:t>
      </w:r>
      <w:proofErr w:type="gramStart"/>
      <w:r w:rsidRPr="006F22DD">
        <w:rPr>
          <w:rFonts w:ascii="仿宋" w:eastAsia="仿宋" w:hAnsi="仿宋" w:hint="eastAsia"/>
          <w:sz w:val="24"/>
          <w:szCs w:val="22"/>
        </w:rPr>
        <w:t>点位总费用</w:t>
      </w:r>
      <w:proofErr w:type="gramEnd"/>
      <w:r w:rsidRPr="006F22DD">
        <w:rPr>
          <w:rFonts w:ascii="仿宋" w:eastAsia="仿宋" w:hAnsi="仿宋" w:hint="eastAsia"/>
          <w:sz w:val="24"/>
          <w:szCs w:val="22"/>
        </w:rPr>
        <w:t>上限为：4</w:t>
      </w:r>
      <w:r w:rsidRPr="006F22DD">
        <w:rPr>
          <w:rFonts w:ascii="仿宋" w:eastAsia="仿宋" w:hAnsi="仿宋"/>
          <w:sz w:val="24"/>
          <w:szCs w:val="22"/>
        </w:rPr>
        <w:t>50</w:t>
      </w:r>
      <w:r w:rsidRPr="006F22DD">
        <w:rPr>
          <w:rFonts w:ascii="仿宋" w:eastAsia="仿宋" w:hAnsi="仿宋" w:hint="eastAsia"/>
          <w:sz w:val="24"/>
          <w:szCs w:val="22"/>
        </w:rPr>
        <w:t>元/点位*（1-10%）=</w:t>
      </w:r>
      <w:r w:rsidRPr="006F22DD">
        <w:rPr>
          <w:rFonts w:ascii="仿宋" w:eastAsia="仿宋" w:hAnsi="仿宋"/>
          <w:sz w:val="24"/>
          <w:szCs w:val="22"/>
        </w:rPr>
        <w:t>405元</w:t>
      </w:r>
      <w:r w:rsidRPr="006F22DD">
        <w:rPr>
          <w:rFonts w:ascii="仿宋" w:eastAsia="仿宋" w:hAnsi="仿宋" w:hint="eastAsia"/>
          <w:sz w:val="24"/>
          <w:szCs w:val="22"/>
        </w:rPr>
        <w:t>/点位。</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假设</w:t>
      </w:r>
      <w:r w:rsidRPr="006F22DD">
        <w:rPr>
          <w:rFonts w:ascii="仿宋" w:eastAsia="仿宋" w:hAnsi="仿宋"/>
          <w:sz w:val="24"/>
          <w:szCs w:val="22"/>
        </w:rPr>
        <w:t>某项</w:t>
      </w:r>
      <w:r w:rsidRPr="006F22DD">
        <w:rPr>
          <w:rFonts w:ascii="仿宋" w:eastAsia="仿宋" w:hAnsi="仿宋" w:hint="eastAsia"/>
          <w:sz w:val="24"/>
          <w:szCs w:val="22"/>
        </w:rPr>
        <w:t>新增网络点位需布放3</w:t>
      </w:r>
      <w:r w:rsidRPr="006F22DD">
        <w:rPr>
          <w:rFonts w:ascii="仿宋" w:eastAsia="仿宋" w:hAnsi="仿宋"/>
          <w:sz w:val="24"/>
          <w:szCs w:val="22"/>
        </w:rPr>
        <w:t>0米线路，则该点位结算费用为：</w:t>
      </w:r>
      <w:r w:rsidRPr="006F22DD">
        <w:rPr>
          <w:rFonts w:ascii="仿宋" w:eastAsia="仿宋" w:hAnsi="仿宋" w:hint="eastAsia"/>
          <w:sz w:val="24"/>
          <w:szCs w:val="22"/>
        </w:rPr>
        <w:t>1</w:t>
      </w:r>
      <w:r w:rsidRPr="006F22DD">
        <w:rPr>
          <w:rFonts w:ascii="仿宋" w:eastAsia="仿宋" w:hAnsi="仿宋"/>
          <w:sz w:val="24"/>
          <w:szCs w:val="22"/>
        </w:rPr>
        <w:t>35元</w:t>
      </w:r>
      <w:r w:rsidRPr="006F22DD">
        <w:rPr>
          <w:rFonts w:ascii="仿宋" w:eastAsia="仿宋" w:hAnsi="仿宋" w:hint="eastAsia"/>
          <w:sz w:val="24"/>
          <w:szCs w:val="22"/>
        </w:rPr>
        <w:t>+（</w:t>
      </w:r>
      <w:r w:rsidRPr="006F22DD">
        <w:rPr>
          <w:rFonts w:ascii="仿宋" w:eastAsia="仿宋" w:hAnsi="仿宋"/>
          <w:sz w:val="24"/>
          <w:szCs w:val="22"/>
        </w:rPr>
        <w:t>2.25元</w:t>
      </w:r>
      <w:r w:rsidRPr="006F22DD">
        <w:rPr>
          <w:rFonts w:ascii="仿宋" w:eastAsia="仿宋" w:hAnsi="仿宋" w:hint="eastAsia"/>
          <w:sz w:val="24"/>
          <w:szCs w:val="22"/>
        </w:rPr>
        <w:t>/米</w:t>
      </w:r>
      <w:r w:rsidRPr="006F22DD">
        <w:rPr>
          <w:rFonts w:ascii="仿宋" w:eastAsia="仿宋" w:hAnsi="仿宋"/>
          <w:sz w:val="24"/>
          <w:szCs w:val="22"/>
        </w:rPr>
        <w:t>+2.25元</w:t>
      </w:r>
      <w:r w:rsidRPr="006F22DD">
        <w:rPr>
          <w:rFonts w:ascii="仿宋" w:eastAsia="仿宋" w:hAnsi="仿宋" w:hint="eastAsia"/>
          <w:sz w:val="24"/>
          <w:szCs w:val="22"/>
        </w:rPr>
        <w:t>/米</w:t>
      </w:r>
      <w:r w:rsidRPr="006F22DD">
        <w:rPr>
          <w:rFonts w:ascii="仿宋" w:eastAsia="仿宋" w:hAnsi="仿宋"/>
          <w:sz w:val="24"/>
          <w:szCs w:val="22"/>
        </w:rPr>
        <w:t>）</w:t>
      </w:r>
      <w:r w:rsidRPr="006F22DD">
        <w:rPr>
          <w:rFonts w:ascii="仿宋" w:eastAsia="仿宋" w:hAnsi="仿宋" w:hint="eastAsia"/>
          <w:sz w:val="24"/>
          <w:szCs w:val="22"/>
        </w:rPr>
        <w:t>*3</w:t>
      </w:r>
      <w:r w:rsidRPr="006F22DD">
        <w:rPr>
          <w:rFonts w:ascii="仿宋" w:eastAsia="仿宋" w:hAnsi="仿宋"/>
          <w:sz w:val="24"/>
          <w:szCs w:val="22"/>
        </w:rPr>
        <w:t>0米=270元。</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sz w:val="24"/>
          <w:szCs w:val="22"/>
        </w:rPr>
        <w:t>假设</w:t>
      </w:r>
      <w:proofErr w:type="gramStart"/>
      <w:r w:rsidRPr="006F22DD">
        <w:rPr>
          <w:rFonts w:ascii="仿宋" w:eastAsia="仿宋" w:hAnsi="仿宋"/>
          <w:sz w:val="24"/>
          <w:szCs w:val="22"/>
        </w:rPr>
        <w:t>另一某</w:t>
      </w:r>
      <w:r w:rsidRPr="006F22DD">
        <w:rPr>
          <w:rFonts w:ascii="仿宋" w:eastAsia="仿宋" w:hAnsi="仿宋" w:hint="eastAsia"/>
          <w:sz w:val="24"/>
          <w:szCs w:val="22"/>
        </w:rPr>
        <w:t>新增</w:t>
      </w:r>
      <w:proofErr w:type="gramEnd"/>
      <w:r w:rsidRPr="006F22DD">
        <w:rPr>
          <w:rFonts w:ascii="仿宋" w:eastAsia="仿宋" w:hAnsi="仿宋" w:hint="eastAsia"/>
          <w:sz w:val="24"/>
          <w:szCs w:val="22"/>
        </w:rPr>
        <w:t>网络点位需布放</w:t>
      </w:r>
      <w:r w:rsidRPr="006F22DD">
        <w:rPr>
          <w:rFonts w:ascii="仿宋" w:eastAsia="仿宋" w:hAnsi="仿宋"/>
          <w:sz w:val="24"/>
          <w:szCs w:val="22"/>
        </w:rPr>
        <w:t>60</w:t>
      </w:r>
      <w:r w:rsidRPr="006F22DD">
        <w:rPr>
          <w:rFonts w:ascii="仿宋" w:eastAsia="仿宋" w:hAnsi="仿宋" w:hint="eastAsia"/>
          <w:sz w:val="24"/>
          <w:szCs w:val="22"/>
        </w:rPr>
        <w:t>米线路，则该点位结算费用为：1</w:t>
      </w:r>
      <w:r w:rsidRPr="006F22DD">
        <w:rPr>
          <w:rFonts w:ascii="仿宋" w:eastAsia="仿宋" w:hAnsi="仿宋"/>
          <w:sz w:val="24"/>
          <w:szCs w:val="22"/>
        </w:rPr>
        <w:t>35</w:t>
      </w:r>
      <w:r w:rsidRPr="006F22DD">
        <w:rPr>
          <w:rFonts w:ascii="仿宋" w:eastAsia="仿宋" w:hAnsi="仿宋" w:hint="eastAsia"/>
          <w:sz w:val="24"/>
          <w:szCs w:val="22"/>
        </w:rPr>
        <w:t>元+（2.25元/米+2.25元/米）*</w:t>
      </w:r>
      <w:r w:rsidRPr="006F22DD">
        <w:rPr>
          <w:rFonts w:ascii="仿宋" w:eastAsia="仿宋" w:hAnsi="仿宋"/>
          <w:sz w:val="24"/>
          <w:szCs w:val="22"/>
        </w:rPr>
        <w:t>60</w:t>
      </w:r>
      <w:r w:rsidRPr="006F22DD">
        <w:rPr>
          <w:rFonts w:ascii="仿宋" w:eastAsia="仿宋" w:hAnsi="仿宋" w:hint="eastAsia"/>
          <w:sz w:val="24"/>
          <w:szCs w:val="22"/>
        </w:rPr>
        <w:t>米=</w:t>
      </w:r>
      <w:r w:rsidRPr="006F22DD">
        <w:rPr>
          <w:rFonts w:ascii="仿宋" w:eastAsia="仿宋" w:hAnsi="仿宋"/>
          <w:sz w:val="24"/>
          <w:szCs w:val="22"/>
        </w:rPr>
        <w:t>405</w:t>
      </w:r>
      <w:r w:rsidRPr="006F22DD">
        <w:rPr>
          <w:rFonts w:ascii="仿宋" w:eastAsia="仿宋" w:hAnsi="仿宋" w:hint="eastAsia"/>
          <w:sz w:val="24"/>
          <w:szCs w:val="22"/>
        </w:rPr>
        <w:t>元。</w:t>
      </w:r>
    </w:p>
    <w:p w:rsidR="006F22DD" w:rsidRPr="006F22DD" w:rsidRDefault="006F22DD" w:rsidP="006F22DD">
      <w:pPr>
        <w:spacing w:after="0" w:line="240" w:lineRule="auto"/>
        <w:ind w:firstLine="420"/>
        <w:rPr>
          <w:rFonts w:ascii="仿宋" w:eastAsia="仿宋" w:hAnsi="仿宋"/>
          <w:sz w:val="24"/>
          <w:szCs w:val="22"/>
        </w:rPr>
      </w:pPr>
      <w:r w:rsidRPr="006F22DD">
        <w:rPr>
          <w:rFonts w:ascii="仿宋" w:eastAsia="仿宋" w:hAnsi="仿宋" w:hint="eastAsia"/>
          <w:sz w:val="24"/>
          <w:szCs w:val="22"/>
        </w:rPr>
        <w:t>假设</w:t>
      </w:r>
      <w:proofErr w:type="gramStart"/>
      <w:r w:rsidRPr="006F22DD">
        <w:rPr>
          <w:rFonts w:ascii="仿宋" w:eastAsia="仿宋" w:hAnsi="仿宋" w:hint="eastAsia"/>
          <w:sz w:val="24"/>
          <w:szCs w:val="22"/>
        </w:rPr>
        <w:t>另一某新增</w:t>
      </w:r>
      <w:proofErr w:type="gramEnd"/>
      <w:r w:rsidRPr="006F22DD">
        <w:rPr>
          <w:rFonts w:ascii="仿宋" w:eastAsia="仿宋" w:hAnsi="仿宋" w:hint="eastAsia"/>
          <w:sz w:val="24"/>
          <w:szCs w:val="22"/>
        </w:rPr>
        <w:t>网络点位需布放</w:t>
      </w:r>
      <w:r w:rsidRPr="006F22DD">
        <w:rPr>
          <w:rFonts w:ascii="仿宋" w:eastAsia="仿宋" w:hAnsi="仿宋"/>
          <w:sz w:val="24"/>
          <w:szCs w:val="22"/>
        </w:rPr>
        <w:t>7</w:t>
      </w:r>
      <w:r w:rsidRPr="006F22DD">
        <w:rPr>
          <w:rFonts w:ascii="仿宋" w:eastAsia="仿宋" w:hAnsi="仿宋" w:hint="eastAsia"/>
          <w:sz w:val="24"/>
          <w:szCs w:val="22"/>
        </w:rPr>
        <w:t>0米线路，135元+（2.25元/米+2.25元/米）*60米=4</w:t>
      </w:r>
      <w:r w:rsidRPr="006F22DD">
        <w:rPr>
          <w:rFonts w:ascii="仿宋" w:eastAsia="仿宋" w:hAnsi="仿宋"/>
          <w:sz w:val="24"/>
          <w:szCs w:val="22"/>
        </w:rPr>
        <w:t>50</w:t>
      </w:r>
      <w:r w:rsidRPr="006F22DD">
        <w:rPr>
          <w:rFonts w:ascii="仿宋" w:eastAsia="仿宋" w:hAnsi="仿宋" w:hint="eastAsia"/>
          <w:sz w:val="24"/>
          <w:szCs w:val="22"/>
        </w:rPr>
        <w:t>元。该价格超过该供应商的新增网络</w:t>
      </w:r>
      <w:proofErr w:type="gramStart"/>
      <w:r w:rsidRPr="006F22DD">
        <w:rPr>
          <w:rFonts w:ascii="仿宋" w:eastAsia="仿宋" w:hAnsi="仿宋" w:hint="eastAsia"/>
          <w:sz w:val="24"/>
          <w:szCs w:val="22"/>
        </w:rPr>
        <w:t>点位总费用</w:t>
      </w:r>
      <w:proofErr w:type="gramEnd"/>
      <w:r w:rsidRPr="006F22DD">
        <w:rPr>
          <w:rFonts w:ascii="仿宋" w:eastAsia="仿宋" w:hAnsi="仿宋" w:hint="eastAsia"/>
          <w:sz w:val="24"/>
          <w:szCs w:val="22"/>
        </w:rPr>
        <w:t>上限（4</w:t>
      </w:r>
      <w:r w:rsidRPr="006F22DD">
        <w:rPr>
          <w:rFonts w:ascii="仿宋" w:eastAsia="仿宋" w:hAnsi="仿宋"/>
          <w:sz w:val="24"/>
          <w:szCs w:val="22"/>
        </w:rPr>
        <w:t>05元</w:t>
      </w:r>
      <w:r w:rsidRPr="006F22DD">
        <w:rPr>
          <w:rFonts w:ascii="仿宋" w:eastAsia="仿宋" w:hAnsi="仿宋" w:hint="eastAsia"/>
          <w:sz w:val="24"/>
          <w:szCs w:val="22"/>
        </w:rPr>
        <w:t>/点位），则该点位按该供应商的新增网络</w:t>
      </w:r>
      <w:proofErr w:type="gramStart"/>
      <w:r w:rsidRPr="006F22DD">
        <w:rPr>
          <w:rFonts w:ascii="仿宋" w:eastAsia="仿宋" w:hAnsi="仿宋" w:hint="eastAsia"/>
          <w:sz w:val="24"/>
          <w:szCs w:val="22"/>
        </w:rPr>
        <w:t>点位总费用</w:t>
      </w:r>
      <w:proofErr w:type="gramEnd"/>
      <w:r w:rsidRPr="006F22DD">
        <w:rPr>
          <w:rFonts w:ascii="仿宋" w:eastAsia="仿宋" w:hAnsi="仿宋" w:hint="eastAsia"/>
          <w:sz w:val="24"/>
          <w:szCs w:val="22"/>
        </w:rPr>
        <w:t>上限计取为4</w:t>
      </w:r>
      <w:r w:rsidRPr="006F22DD">
        <w:rPr>
          <w:rFonts w:ascii="仿宋" w:eastAsia="仿宋" w:hAnsi="仿宋"/>
          <w:sz w:val="24"/>
          <w:szCs w:val="22"/>
        </w:rPr>
        <w:t>05元。</w:t>
      </w:r>
    </w:p>
    <w:p w:rsidR="006F22DD" w:rsidRPr="006F22DD" w:rsidRDefault="006F22DD" w:rsidP="006F22DD">
      <w:pPr>
        <w:pStyle w:val="a0"/>
      </w:pPr>
      <w:r w:rsidRPr="006F22DD">
        <w:tab/>
      </w:r>
    </w:p>
    <w:p w:rsidR="006F22DD" w:rsidRPr="006F22DD" w:rsidRDefault="006F22DD" w:rsidP="006F22DD">
      <w:pPr>
        <w:pStyle w:val="a4"/>
        <w:ind w:firstLine="210"/>
      </w:pPr>
    </w:p>
    <w:p w:rsidR="006F22DD" w:rsidRPr="006F22DD" w:rsidRDefault="006F22DD" w:rsidP="006F22DD">
      <w:pPr>
        <w:pStyle w:val="a4"/>
        <w:ind w:firstLine="210"/>
      </w:pPr>
    </w:p>
    <w:p w:rsidR="006F22DD" w:rsidRPr="006F22DD" w:rsidRDefault="006F22DD" w:rsidP="006F22DD">
      <w:pPr>
        <w:spacing w:line="360" w:lineRule="auto"/>
        <w:ind w:firstLineChars="200" w:firstLine="482"/>
        <w:outlineLvl w:val="2"/>
        <w:rPr>
          <w:rFonts w:ascii="仿宋" w:eastAsia="仿宋" w:hAnsi="仿宋" w:cs="仿宋"/>
          <w:b/>
          <w:bCs/>
          <w:sz w:val="24"/>
        </w:rPr>
      </w:pPr>
      <w:r w:rsidRPr="006F22DD">
        <w:rPr>
          <w:rFonts w:ascii="仿宋" w:eastAsia="仿宋" w:hAnsi="仿宋" w:cs="仿宋" w:hint="eastAsia"/>
          <w:b/>
          <w:bCs/>
          <w:sz w:val="24"/>
          <w:lang w:eastAsia="zh-Hans"/>
        </w:rPr>
        <w:t>附件：材料最高单价限价</w:t>
      </w:r>
      <w:r w:rsidRPr="006F22DD">
        <w:rPr>
          <w:rFonts w:ascii="仿宋" w:eastAsia="仿宋" w:hAnsi="仿宋" w:cs="仿宋" w:hint="eastAsia"/>
          <w:b/>
          <w:bCs/>
          <w:sz w:val="24"/>
        </w:rPr>
        <w:t>清单</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104"/>
        <w:gridCol w:w="1269"/>
        <w:gridCol w:w="799"/>
        <w:gridCol w:w="1457"/>
      </w:tblGrid>
      <w:tr w:rsidR="006F22DD" w:rsidRPr="006F22DD" w:rsidTr="006D4068">
        <w:trPr>
          <w:trHeight w:val="268"/>
          <w:jc w:val="center"/>
        </w:trPr>
        <w:tc>
          <w:tcPr>
            <w:tcW w:w="721" w:type="dxa"/>
            <w:vMerge w:val="restart"/>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序号</w:t>
            </w:r>
          </w:p>
        </w:tc>
        <w:tc>
          <w:tcPr>
            <w:tcW w:w="4104" w:type="dxa"/>
            <w:vMerge w:val="restart"/>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项目名称</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计量</w:t>
            </w:r>
          </w:p>
        </w:tc>
        <w:tc>
          <w:tcPr>
            <w:tcW w:w="799" w:type="dxa"/>
            <w:vMerge w:val="restart"/>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数量</w:t>
            </w:r>
          </w:p>
        </w:tc>
        <w:tc>
          <w:tcPr>
            <w:tcW w:w="1457" w:type="dxa"/>
            <w:vMerge w:val="restart"/>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综合单价最高限价（元）</w:t>
            </w:r>
          </w:p>
        </w:tc>
      </w:tr>
      <w:tr w:rsidR="006F22DD" w:rsidRPr="006F22DD" w:rsidTr="006D4068">
        <w:trPr>
          <w:trHeight w:val="239"/>
          <w:jc w:val="center"/>
        </w:trPr>
        <w:tc>
          <w:tcPr>
            <w:tcW w:w="721" w:type="dxa"/>
            <w:vMerge/>
            <w:vAlign w:val="center"/>
          </w:tcPr>
          <w:p w:rsidR="006F22DD" w:rsidRPr="006F22DD" w:rsidRDefault="006F22DD" w:rsidP="006D4068">
            <w:pPr>
              <w:widowControl/>
              <w:jc w:val="left"/>
              <w:rPr>
                <w:rFonts w:ascii="仿宋" w:eastAsia="仿宋" w:hAnsi="仿宋" w:cs="宋体"/>
                <w:kern w:val="0"/>
                <w:sz w:val="20"/>
                <w:szCs w:val="20"/>
              </w:rPr>
            </w:pPr>
          </w:p>
        </w:tc>
        <w:tc>
          <w:tcPr>
            <w:tcW w:w="4104" w:type="dxa"/>
            <w:vMerge/>
            <w:vAlign w:val="center"/>
          </w:tcPr>
          <w:p w:rsidR="006F22DD" w:rsidRPr="006F22DD" w:rsidRDefault="006F22DD" w:rsidP="006D4068">
            <w:pPr>
              <w:widowControl/>
              <w:jc w:val="left"/>
              <w:rPr>
                <w:rFonts w:ascii="仿宋" w:eastAsia="仿宋" w:hAnsi="仿宋" w:cs="宋体"/>
                <w:kern w:val="0"/>
                <w:sz w:val="20"/>
                <w:szCs w:val="20"/>
              </w:rPr>
            </w:pP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单位</w:t>
            </w:r>
          </w:p>
        </w:tc>
        <w:tc>
          <w:tcPr>
            <w:tcW w:w="799" w:type="dxa"/>
            <w:vMerge/>
            <w:vAlign w:val="center"/>
          </w:tcPr>
          <w:p w:rsidR="006F22DD" w:rsidRPr="006F22DD" w:rsidRDefault="006F22DD" w:rsidP="006D4068">
            <w:pPr>
              <w:widowControl/>
              <w:jc w:val="left"/>
              <w:rPr>
                <w:rFonts w:ascii="仿宋" w:eastAsia="仿宋" w:hAnsi="仿宋" w:cs="宋体"/>
                <w:kern w:val="0"/>
                <w:sz w:val="20"/>
                <w:szCs w:val="20"/>
              </w:rPr>
            </w:pPr>
          </w:p>
        </w:tc>
        <w:tc>
          <w:tcPr>
            <w:tcW w:w="1457" w:type="dxa"/>
            <w:vMerge/>
            <w:vAlign w:val="center"/>
          </w:tcPr>
          <w:p w:rsidR="006F22DD" w:rsidRPr="006F22DD" w:rsidRDefault="006F22DD" w:rsidP="006D4068">
            <w:pPr>
              <w:widowControl/>
              <w:jc w:val="left"/>
              <w:rPr>
                <w:rFonts w:ascii="仿宋" w:eastAsia="仿宋" w:hAnsi="仿宋" w:cs="宋体"/>
                <w:kern w:val="0"/>
                <w:sz w:val="20"/>
                <w:szCs w:val="20"/>
              </w:rPr>
            </w:pP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光缆4芯</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光缆8芯</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3.7</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光缆12芯</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光缆24芯</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7</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光缆48芯</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9.5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机柜、机架挂墙式6U</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台</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220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机柜、机架挂墙式12U</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台</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320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机柜、机架落地式24U</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台</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960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9</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机柜、机架落地式32U</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台</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1260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lastRenderedPageBreak/>
              <w:t>10</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机柜、机架落地式42U</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台</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1700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11</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机柜底座</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260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12</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机柜、机架挂墙式定制</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台</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390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13</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电视+电话插座</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11</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14</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双绞线</w:t>
            </w:r>
            <w:proofErr w:type="gramStart"/>
            <w:r w:rsidRPr="006F22DD">
              <w:rPr>
                <w:rFonts w:ascii="仿宋" w:eastAsia="仿宋" w:hAnsi="仿宋" w:cs="宋体" w:hint="eastAsia"/>
                <w:kern w:val="0"/>
                <w:sz w:val="20"/>
                <w:szCs w:val="20"/>
              </w:rPr>
              <w:t>缆</w:t>
            </w:r>
            <w:proofErr w:type="gramEnd"/>
            <w:r w:rsidRPr="006F22DD">
              <w:rPr>
                <w:rFonts w:ascii="仿宋" w:eastAsia="仿宋" w:hAnsi="仿宋" w:cs="宋体" w:hint="eastAsia"/>
                <w:kern w:val="0"/>
                <w:sz w:val="20"/>
                <w:szCs w:val="20"/>
              </w:rPr>
              <w:t>六类非屏蔽</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15</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双绞线</w:t>
            </w:r>
            <w:proofErr w:type="gramStart"/>
            <w:r w:rsidRPr="006F22DD">
              <w:rPr>
                <w:rFonts w:ascii="仿宋" w:eastAsia="仿宋" w:hAnsi="仿宋" w:cs="宋体" w:hint="eastAsia"/>
                <w:kern w:val="0"/>
                <w:sz w:val="20"/>
                <w:szCs w:val="20"/>
              </w:rPr>
              <w:t>缆</w:t>
            </w:r>
            <w:proofErr w:type="gramEnd"/>
            <w:r w:rsidRPr="006F22DD">
              <w:rPr>
                <w:rFonts w:ascii="仿宋" w:eastAsia="仿宋" w:hAnsi="仿宋" w:cs="宋体" w:hint="eastAsia"/>
                <w:kern w:val="0"/>
                <w:sz w:val="20"/>
                <w:szCs w:val="20"/>
              </w:rPr>
              <w:t>六类屏蔽</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3.7</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16</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增强型六类非屏蔽数字电缆</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4.2</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17</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大对数电缆10对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9</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18</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大对数电缆25对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19</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大对数电缆50对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20</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大对数电缆100对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43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21</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成品跳线六类非屏蔽3米</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9</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22</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成品跳线六类非屏蔽5米</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23</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成品跳线六类屏蔽3米</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18</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24</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成品跳线六类屏蔽5米</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25</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配线架六类24口非屏蔽</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r w:rsidRPr="006F22DD">
              <w:rPr>
                <w:rFonts w:ascii="仿宋" w:eastAsia="仿宋" w:hAnsi="仿宋" w:cs="宋体" w:hint="eastAsia"/>
                <w:kern w:val="0"/>
                <w:sz w:val="20"/>
                <w:szCs w:val="20"/>
              </w:rPr>
              <w:t>（块）</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345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26</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配线架六类24口屏蔽</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r w:rsidRPr="006F22DD">
              <w:rPr>
                <w:rFonts w:ascii="仿宋" w:eastAsia="仿宋" w:hAnsi="仿宋" w:cs="宋体" w:hint="eastAsia"/>
                <w:kern w:val="0"/>
                <w:sz w:val="20"/>
                <w:szCs w:val="20"/>
              </w:rPr>
              <w:t>（块）</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700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27</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110配线架100对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r w:rsidRPr="006F22DD">
              <w:rPr>
                <w:rFonts w:ascii="仿宋" w:eastAsia="仿宋" w:hAnsi="仿宋" w:cs="宋体" w:hint="eastAsia"/>
                <w:kern w:val="0"/>
                <w:sz w:val="20"/>
                <w:szCs w:val="20"/>
              </w:rPr>
              <w:t>（块）</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120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28</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六类单口信息插座</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r w:rsidRPr="006F22DD">
              <w:rPr>
                <w:rFonts w:ascii="仿宋" w:eastAsia="仿宋" w:hAnsi="仿宋" w:cs="宋体" w:hint="eastAsia"/>
                <w:kern w:val="0"/>
                <w:sz w:val="20"/>
                <w:szCs w:val="20"/>
              </w:rPr>
              <w:t>（块）</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18</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29</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六类屏蔽单口信息插座</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r w:rsidRPr="006F22DD">
              <w:rPr>
                <w:rFonts w:ascii="仿宋" w:eastAsia="仿宋" w:hAnsi="仿宋" w:cs="宋体" w:hint="eastAsia"/>
                <w:kern w:val="0"/>
                <w:sz w:val="20"/>
                <w:szCs w:val="20"/>
              </w:rPr>
              <w:t>（块）</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28</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30</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非屏蔽双</w:t>
            </w:r>
            <w:proofErr w:type="gramStart"/>
            <w:r w:rsidRPr="006F22DD">
              <w:rPr>
                <w:rFonts w:ascii="仿宋" w:eastAsia="仿宋" w:hAnsi="仿宋" w:cs="宋体" w:hint="eastAsia"/>
                <w:kern w:val="0"/>
                <w:sz w:val="20"/>
                <w:szCs w:val="20"/>
              </w:rPr>
              <w:t>口信息</w:t>
            </w:r>
            <w:proofErr w:type="gramEnd"/>
            <w:r w:rsidRPr="006F22DD">
              <w:rPr>
                <w:rFonts w:ascii="仿宋" w:eastAsia="仿宋" w:hAnsi="仿宋" w:cs="宋体" w:hint="eastAsia"/>
                <w:kern w:val="0"/>
                <w:sz w:val="20"/>
                <w:szCs w:val="20"/>
              </w:rPr>
              <w:t>插座（六类）</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r w:rsidRPr="006F22DD">
              <w:rPr>
                <w:rFonts w:ascii="仿宋" w:eastAsia="仿宋" w:hAnsi="仿宋" w:cs="宋体" w:hint="eastAsia"/>
                <w:kern w:val="0"/>
                <w:sz w:val="20"/>
                <w:szCs w:val="20"/>
              </w:rPr>
              <w:t>（块）</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31</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屏蔽双</w:t>
            </w:r>
            <w:proofErr w:type="gramStart"/>
            <w:r w:rsidRPr="006F22DD">
              <w:rPr>
                <w:rFonts w:ascii="仿宋" w:eastAsia="仿宋" w:hAnsi="仿宋" w:cs="宋体" w:hint="eastAsia"/>
                <w:kern w:val="0"/>
                <w:sz w:val="20"/>
                <w:szCs w:val="20"/>
              </w:rPr>
              <w:t>口信息</w:t>
            </w:r>
            <w:proofErr w:type="gramEnd"/>
            <w:r w:rsidRPr="006F22DD">
              <w:rPr>
                <w:rFonts w:ascii="仿宋" w:eastAsia="仿宋" w:hAnsi="仿宋" w:cs="宋体" w:hint="eastAsia"/>
                <w:kern w:val="0"/>
                <w:sz w:val="20"/>
                <w:szCs w:val="20"/>
              </w:rPr>
              <w:t>插座（六类）</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r w:rsidRPr="006F22DD">
              <w:rPr>
                <w:rFonts w:ascii="仿宋" w:eastAsia="仿宋" w:hAnsi="仿宋" w:cs="宋体" w:hint="eastAsia"/>
                <w:kern w:val="0"/>
                <w:sz w:val="20"/>
                <w:szCs w:val="20"/>
              </w:rPr>
              <w:t>（块）</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50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32</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光纤熔接（含尾</w:t>
            </w:r>
            <w:proofErr w:type="gramStart"/>
            <w:r w:rsidRPr="006F22DD">
              <w:rPr>
                <w:rFonts w:ascii="仿宋" w:eastAsia="仿宋" w:hAnsi="仿宋" w:cs="宋体" w:hint="eastAsia"/>
                <w:kern w:val="0"/>
                <w:sz w:val="20"/>
                <w:szCs w:val="20"/>
              </w:rPr>
              <w:t>纤</w:t>
            </w:r>
            <w:proofErr w:type="gramEnd"/>
            <w:r w:rsidRPr="006F22DD">
              <w:rPr>
                <w:rFonts w:ascii="仿宋" w:eastAsia="仿宋" w:hAnsi="仿宋" w:cs="宋体" w:hint="eastAsia"/>
                <w:kern w:val="0"/>
                <w:sz w:val="20"/>
                <w:szCs w:val="20"/>
              </w:rPr>
              <w:t>、耦合器）</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芯(端口)</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33</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光缆终端盒24口</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160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34</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光纤接续盒24芯内</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r w:rsidRPr="006F22DD">
              <w:rPr>
                <w:rFonts w:ascii="仿宋" w:eastAsia="仿宋" w:hAnsi="仿宋" w:cs="宋体" w:hint="eastAsia"/>
                <w:kern w:val="0"/>
                <w:sz w:val="20"/>
                <w:szCs w:val="20"/>
              </w:rPr>
              <w:t>（块）</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111</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35</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光纤跳线3米</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36</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光纤跳线5米</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lastRenderedPageBreak/>
              <w:t>37</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光纤跳线10米</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38</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光纤跳线15米</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32</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39</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光纤跳线20米</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46</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40</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光纤跳线25米</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50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41</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光纤跳线30米</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条</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55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42</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双绞线</w:t>
            </w:r>
            <w:proofErr w:type="gramStart"/>
            <w:r w:rsidRPr="006F22DD">
              <w:rPr>
                <w:rFonts w:ascii="仿宋" w:eastAsia="仿宋" w:hAnsi="仿宋" w:cs="宋体" w:hint="eastAsia"/>
                <w:kern w:val="0"/>
                <w:sz w:val="20"/>
                <w:szCs w:val="20"/>
              </w:rPr>
              <w:t>缆</w:t>
            </w:r>
            <w:proofErr w:type="gramEnd"/>
            <w:r w:rsidRPr="006F22DD">
              <w:rPr>
                <w:rFonts w:ascii="仿宋" w:eastAsia="仿宋" w:hAnsi="仿宋" w:cs="宋体" w:hint="eastAsia"/>
                <w:kern w:val="0"/>
                <w:sz w:val="20"/>
                <w:szCs w:val="20"/>
              </w:rPr>
              <w:t>测试（提供认证测试报告）</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链路(点、芯）</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43</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光纤测试（提供认证测试报告）</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链路(点、芯）</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44</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收发器100</w:t>
            </w:r>
            <w:proofErr w:type="gramStart"/>
            <w:r w:rsidRPr="006F22DD">
              <w:rPr>
                <w:rFonts w:ascii="仿宋" w:eastAsia="仿宋" w:hAnsi="仿宋" w:cs="宋体" w:hint="eastAsia"/>
                <w:kern w:val="0"/>
                <w:sz w:val="20"/>
                <w:szCs w:val="20"/>
              </w:rPr>
              <w:t>兆</w:t>
            </w:r>
            <w:proofErr w:type="gramEnd"/>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台（套）</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169</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45</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收发器1000</w:t>
            </w:r>
            <w:proofErr w:type="gramStart"/>
            <w:r w:rsidRPr="006F22DD">
              <w:rPr>
                <w:rFonts w:ascii="仿宋" w:eastAsia="仿宋" w:hAnsi="仿宋" w:cs="宋体" w:hint="eastAsia"/>
                <w:kern w:val="0"/>
                <w:sz w:val="20"/>
                <w:szCs w:val="20"/>
              </w:rPr>
              <w:t>兆</w:t>
            </w:r>
            <w:proofErr w:type="gramEnd"/>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台（套）</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221</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46</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计算机应用网络系统接地</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lang w:eastAsia="zh-Hans"/>
              </w:rPr>
            </w:pPr>
            <w:r w:rsidRPr="006F22DD">
              <w:rPr>
                <w:rFonts w:ascii="仿宋" w:eastAsia="仿宋" w:hAnsi="仿宋" w:cs="宋体" w:hint="eastAsia"/>
                <w:kern w:val="0"/>
                <w:sz w:val="20"/>
                <w:szCs w:val="20"/>
                <w:lang w:eastAsia="zh-Hans"/>
              </w:rPr>
              <w:t>套</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100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47</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塑料管20</w:t>
            </w:r>
            <w:r w:rsidRPr="006F22DD">
              <w:t xml:space="preserve"> </w:t>
            </w:r>
            <w:r w:rsidRPr="006F22DD">
              <w:rPr>
                <w:rFonts w:ascii="仿宋" w:eastAsia="仿宋" w:hAnsi="仿宋" w:cs="宋体"/>
                <w:kern w:val="0"/>
                <w:sz w:val="20"/>
                <w:szCs w:val="20"/>
              </w:rPr>
              <w:t>mm</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48</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塑料管25</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3.4</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49</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塑料管32</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6</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50</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塑料管40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6</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51</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塑料管50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7</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52</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塑料线槽24</w:t>
            </w:r>
            <w:r w:rsidRPr="006F22DD">
              <w:t xml:space="preserve"> </w:t>
            </w:r>
            <w:r w:rsidRPr="006F22DD">
              <w:rPr>
                <w:rFonts w:ascii="仿宋" w:eastAsia="仿宋" w:hAnsi="仿宋" w:cs="宋体"/>
                <w:kern w:val="0"/>
                <w:sz w:val="20"/>
                <w:szCs w:val="20"/>
              </w:rPr>
              <w:t>mm</w:t>
            </w:r>
            <w:r w:rsidRPr="006F22DD">
              <w:rPr>
                <w:rFonts w:ascii="仿宋" w:eastAsia="仿宋" w:hAnsi="仿宋" w:cs="宋体" w:hint="eastAsia"/>
                <w:kern w:val="0"/>
                <w:sz w:val="20"/>
                <w:szCs w:val="20"/>
              </w:rPr>
              <w:t xml:space="preserve"> *14</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3.4</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53</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塑料线槽39</w:t>
            </w:r>
            <w:r w:rsidRPr="006F22DD">
              <w:t xml:space="preserve"> </w:t>
            </w:r>
            <w:r w:rsidRPr="006F22DD">
              <w:rPr>
                <w:rFonts w:ascii="仿宋" w:eastAsia="仿宋" w:hAnsi="仿宋" w:cs="宋体"/>
                <w:kern w:val="0"/>
                <w:sz w:val="20"/>
                <w:szCs w:val="20"/>
              </w:rPr>
              <w:t>mm</w:t>
            </w:r>
            <w:r w:rsidRPr="006F22DD">
              <w:rPr>
                <w:rFonts w:ascii="仿宋" w:eastAsia="仿宋" w:hAnsi="仿宋" w:cs="宋体" w:hint="eastAsia"/>
                <w:kern w:val="0"/>
                <w:sz w:val="20"/>
                <w:szCs w:val="20"/>
              </w:rPr>
              <w:t xml:space="preserve"> *18</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6</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54</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塑料线槽50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18</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55</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塑料线槽60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22</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56</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塑料线槽80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57</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金属线管20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16.5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58</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金属线管25</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18</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59</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金属线管32mm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20.5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60</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金属线管40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61</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金属线管50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40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62</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金属线槽宽60mm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lastRenderedPageBreak/>
              <w:t>63</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金属线槽宽150mm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20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64</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塑料接线盒</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kern w:val="0"/>
                <w:sz w:val="20"/>
                <w:szCs w:val="20"/>
              </w:rPr>
              <w:t>2</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65</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金属接线盒</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kern w:val="0"/>
                <w:sz w:val="20"/>
                <w:szCs w:val="20"/>
              </w:rPr>
              <w:t>4</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66</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桥架150</w:t>
            </w:r>
            <w:r w:rsidRPr="006F22DD">
              <w:rPr>
                <w:rFonts w:ascii="仿宋" w:eastAsia="仿宋" w:hAnsi="仿宋" w:cs="宋体"/>
                <w:kern w:val="0"/>
                <w:sz w:val="20"/>
                <w:szCs w:val="20"/>
              </w:rPr>
              <w:t>mm</w:t>
            </w:r>
            <w:r w:rsidRPr="006F22DD">
              <w:rPr>
                <w:rFonts w:ascii="仿宋" w:eastAsia="仿宋" w:hAnsi="仿宋" w:cs="宋体" w:hint="eastAsia"/>
                <w:kern w:val="0"/>
                <w:sz w:val="20"/>
                <w:szCs w:val="20"/>
              </w:rPr>
              <w:t>（宽加高）</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67</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桥架400</w:t>
            </w:r>
            <w:r w:rsidRPr="006F22DD">
              <w:rPr>
                <w:rFonts w:ascii="仿宋" w:eastAsia="仿宋" w:hAnsi="仿宋" w:cs="宋体"/>
                <w:kern w:val="0"/>
                <w:sz w:val="20"/>
                <w:szCs w:val="20"/>
              </w:rPr>
              <w:t>mm</w:t>
            </w:r>
            <w:r w:rsidRPr="006F22DD">
              <w:rPr>
                <w:rFonts w:ascii="仿宋" w:eastAsia="仿宋" w:hAnsi="仿宋" w:cs="宋体" w:hint="eastAsia"/>
                <w:kern w:val="0"/>
                <w:sz w:val="20"/>
                <w:szCs w:val="20"/>
              </w:rPr>
              <w:t>（宽加高）</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64</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68</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桥架600</w:t>
            </w:r>
            <w:r w:rsidRPr="006F22DD">
              <w:rPr>
                <w:rFonts w:ascii="仿宋" w:eastAsia="仿宋" w:hAnsi="仿宋" w:cs="宋体"/>
                <w:kern w:val="0"/>
                <w:sz w:val="20"/>
                <w:szCs w:val="20"/>
              </w:rPr>
              <w:t>mm</w:t>
            </w:r>
            <w:r w:rsidRPr="006F22DD">
              <w:rPr>
                <w:rFonts w:ascii="仿宋" w:eastAsia="仿宋" w:hAnsi="仿宋" w:cs="宋体" w:hint="eastAsia"/>
                <w:kern w:val="0"/>
                <w:sz w:val="20"/>
                <w:szCs w:val="20"/>
              </w:rPr>
              <w:t>（宽加高）</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112</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69</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金属软管15</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70</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金属软管20</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4</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71</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金属软管25</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5.2</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72</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金属软管32</w:t>
            </w:r>
            <w:r w:rsidRPr="006F22DD">
              <w:t xml:space="preserve"> </w:t>
            </w:r>
            <w:r w:rsidRPr="006F22DD">
              <w:rPr>
                <w:rFonts w:ascii="仿宋" w:eastAsia="仿宋" w:hAnsi="仿宋" w:cs="宋体"/>
                <w:kern w:val="0"/>
                <w:sz w:val="20"/>
                <w:szCs w:val="20"/>
              </w:rPr>
              <w:t>mm</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7</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73</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吊顶天棚</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r w:rsidRPr="006F22DD">
              <w:rPr>
                <w:rFonts w:eastAsia="仿宋" w:cs="Calibri"/>
                <w:kern w:val="0"/>
                <w:sz w:val="20"/>
                <w:szCs w:val="20"/>
              </w:rPr>
              <w:t>²</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72</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74</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防静电活动地板</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r w:rsidRPr="006F22DD">
              <w:rPr>
                <w:rFonts w:eastAsia="仿宋" w:cs="Calibri"/>
                <w:kern w:val="0"/>
                <w:sz w:val="20"/>
                <w:szCs w:val="20"/>
              </w:rPr>
              <w:t>²</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364</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75</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单排脚手架</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r w:rsidRPr="006F22DD">
              <w:rPr>
                <w:rFonts w:eastAsia="仿宋" w:cs="Calibri"/>
                <w:kern w:val="0"/>
                <w:sz w:val="20"/>
                <w:szCs w:val="20"/>
              </w:rPr>
              <w:t>²</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16</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76</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双排脚手架</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r w:rsidRPr="006F22DD">
              <w:rPr>
                <w:rFonts w:eastAsia="仿宋" w:cs="Calibri"/>
                <w:kern w:val="0"/>
                <w:sz w:val="20"/>
                <w:szCs w:val="20"/>
              </w:rPr>
              <w:t>²</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16</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77</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电线2.5平方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78</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电线4平方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79</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电线3*2.5平方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14</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80</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电线3*4平方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18</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81</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电线3*6平方</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18"/>
                <w:szCs w:val="18"/>
              </w:rPr>
            </w:pPr>
            <w:r w:rsidRPr="006F22DD">
              <w:rPr>
                <w:rFonts w:ascii="仿宋" w:eastAsia="仿宋" w:hAnsi="仿宋" w:cs="宋体" w:hint="eastAsia"/>
                <w:kern w:val="0"/>
                <w:sz w:val="18"/>
                <w:szCs w:val="18"/>
              </w:rPr>
              <w:t>25</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82</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电力电缆头制作</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70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83</w:t>
            </w:r>
          </w:p>
        </w:tc>
        <w:tc>
          <w:tcPr>
            <w:tcW w:w="4104" w:type="dxa"/>
            <w:shd w:val="clear" w:color="auto" w:fill="auto"/>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浪涌保护器</w:t>
            </w:r>
          </w:p>
        </w:tc>
        <w:tc>
          <w:tcPr>
            <w:tcW w:w="126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auto" w:fill="auto"/>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50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84</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普通插座</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8</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85</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机柜PDU插板16A</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350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86</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机柜PDU插板32A</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450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87</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多孔插线板</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proofErr w:type="gramStart"/>
            <w:r w:rsidRPr="006F22DD">
              <w:rPr>
                <w:rFonts w:ascii="仿宋" w:eastAsia="仿宋" w:hAnsi="仿宋" w:cs="宋体" w:hint="eastAsia"/>
                <w:kern w:val="0"/>
                <w:sz w:val="20"/>
                <w:szCs w:val="20"/>
              </w:rPr>
              <w:t>个</w:t>
            </w:r>
            <w:proofErr w:type="gramEnd"/>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30</w:t>
            </w:r>
          </w:p>
        </w:tc>
      </w:tr>
      <w:tr w:rsidR="006F22DD" w:rsidRPr="006F22DD" w:rsidTr="006D4068">
        <w:trPr>
          <w:trHeight w:val="239"/>
          <w:jc w:val="center"/>
        </w:trPr>
        <w:tc>
          <w:tcPr>
            <w:tcW w:w="721" w:type="dxa"/>
            <w:shd w:val="clear" w:color="auto" w:fill="auto"/>
            <w:vAlign w:val="center"/>
          </w:tcPr>
          <w:p w:rsidR="006F22DD" w:rsidRPr="006F22DD" w:rsidRDefault="006F22DD" w:rsidP="006D4068">
            <w:pPr>
              <w:widowControl/>
              <w:jc w:val="center"/>
              <w:rPr>
                <w:rFonts w:ascii="仿宋" w:eastAsia="仿宋" w:hAnsi="仿宋" w:cs="宋体"/>
                <w:kern w:val="0"/>
                <w:sz w:val="22"/>
                <w:szCs w:val="22"/>
              </w:rPr>
            </w:pPr>
            <w:r w:rsidRPr="006F22DD">
              <w:rPr>
                <w:rFonts w:ascii="仿宋" w:eastAsia="仿宋" w:hAnsi="仿宋" w:cs="宋体" w:hint="eastAsia"/>
                <w:kern w:val="0"/>
                <w:sz w:val="22"/>
                <w:szCs w:val="22"/>
              </w:rPr>
              <w:t>88</w:t>
            </w:r>
          </w:p>
        </w:tc>
        <w:tc>
          <w:tcPr>
            <w:tcW w:w="4104" w:type="dxa"/>
            <w:shd w:val="clear" w:color="000000" w:fill="FFFFFF"/>
            <w:vAlign w:val="center"/>
          </w:tcPr>
          <w:p w:rsidR="006F22DD" w:rsidRPr="006F22DD" w:rsidRDefault="006F22DD" w:rsidP="006D4068">
            <w:pPr>
              <w:widowControl/>
              <w:jc w:val="left"/>
              <w:rPr>
                <w:rFonts w:ascii="仿宋" w:eastAsia="仿宋" w:hAnsi="仿宋" w:cs="宋体"/>
                <w:kern w:val="0"/>
                <w:sz w:val="20"/>
                <w:szCs w:val="20"/>
              </w:rPr>
            </w:pPr>
            <w:r w:rsidRPr="006F22DD">
              <w:rPr>
                <w:rFonts w:ascii="仿宋" w:eastAsia="仿宋" w:hAnsi="仿宋" w:cs="宋体" w:hint="eastAsia"/>
                <w:kern w:val="0"/>
                <w:sz w:val="20"/>
                <w:szCs w:val="20"/>
              </w:rPr>
              <w:t>无线AP馈线</w:t>
            </w:r>
          </w:p>
        </w:tc>
        <w:tc>
          <w:tcPr>
            <w:tcW w:w="126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m</w:t>
            </w:r>
          </w:p>
        </w:tc>
        <w:tc>
          <w:tcPr>
            <w:tcW w:w="799"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1</w:t>
            </w:r>
          </w:p>
        </w:tc>
        <w:tc>
          <w:tcPr>
            <w:tcW w:w="1457" w:type="dxa"/>
            <w:shd w:val="clear" w:color="000000" w:fill="FFFFFF"/>
            <w:vAlign w:val="center"/>
          </w:tcPr>
          <w:p w:rsidR="006F22DD" w:rsidRPr="006F22DD" w:rsidRDefault="006F22DD" w:rsidP="006D4068">
            <w:pPr>
              <w:widowControl/>
              <w:jc w:val="center"/>
              <w:rPr>
                <w:rFonts w:ascii="仿宋" w:eastAsia="仿宋" w:hAnsi="仿宋" w:cs="宋体"/>
                <w:kern w:val="0"/>
                <w:sz w:val="20"/>
                <w:szCs w:val="20"/>
              </w:rPr>
            </w:pPr>
            <w:r w:rsidRPr="006F22DD">
              <w:rPr>
                <w:rFonts w:ascii="仿宋" w:eastAsia="仿宋" w:hAnsi="仿宋" w:cs="宋体" w:hint="eastAsia"/>
                <w:kern w:val="0"/>
                <w:sz w:val="20"/>
                <w:szCs w:val="20"/>
              </w:rPr>
              <w:t>30</w:t>
            </w:r>
            <w:bookmarkStart w:id="3" w:name="_GoBack"/>
            <w:bookmarkEnd w:id="3"/>
          </w:p>
        </w:tc>
      </w:tr>
    </w:tbl>
    <w:p w:rsidR="006F22DD" w:rsidRPr="006F22DD" w:rsidRDefault="006F22DD" w:rsidP="006F22DD">
      <w:pPr>
        <w:pStyle w:val="a4"/>
        <w:ind w:firstLine="210"/>
      </w:pPr>
    </w:p>
    <w:p w:rsidR="00D210EA" w:rsidRPr="006F22DD" w:rsidRDefault="00D210EA"/>
    <w:sectPr w:rsidR="00D210EA" w:rsidRPr="006F22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等线">
    <w:charset w:val="86"/>
    <w:family w:val="auto"/>
    <w:pitch w:val="variable"/>
    <w:sig w:usb0="A00002BF" w:usb1="38CF7CFA" w:usb2="00000016" w:usb3="00000000" w:csb0="0004000F" w:csb1="00000000"/>
  </w:font>
  <w:font w:name="Helvetica Neue">
    <w:altName w:val="Times New Roman"/>
    <w:charset w:val="00"/>
    <w:family w:val="auto"/>
    <w:pitch w:val="default"/>
  </w:font>
  <w:font w:name="PingFang SC">
    <w:altName w:val="Arial Unicode MS"/>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D89C6"/>
    <w:multiLevelType w:val="singleLevel"/>
    <w:tmpl w:val="587D89C6"/>
    <w:lvl w:ilvl="0">
      <w:start w:val="1"/>
      <w:numFmt w:val="decimal"/>
      <w:suff w:val="nothing"/>
      <w:lvlText w:val="%1、"/>
      <w:lvlJc w:val="left"/>
    </w:lvl>
  </w:abstractNum>
  <w:abstractNum w:abstractNumId="1" w15:restartNumberingAfterBreak="0">
    <w:nsid w:val="58EC9FF9"/>
    <w:multiLevelType w:val="singleLevel"/>
    <w:tmpl w:val="58EC9FF9"/>
    <w:lvl w:ilvl="0">
      <w:start w:val="2"/>
      <w:numFmt w:val="decimal"/>
      <w:suff w:val="nothing"/>
      <w:lvlText w:val="%1、"/>
      <w:lvlJc w:val="left"/>
    </w:lvl>
  </w:abstractNum>
  <w:abstractNum w:abstractNumId="2" w15:restartNumberingAfterBreak="0">
    <w:nsid w:val="59C07086"/>
    <w:multiLevelType w:val="singleLevel"/>
    <w:tmpl w:val="59C07086"/>
    <w:lvl w:ilvl="0">
      <w:start w:val="1"/>
      <w:numFmt w:val="decimal"/>
      <w:suff w:val="nothing"/>
      <w:lvlText w:val="%1、"/>
      <w:lvlJc w:val="left"/>
    </w:lvl>
  </w:abstractNum>
  <w:abstractNum w:abstractNumId="3" w15:restartNumberingAfterBreak="0">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DD"/>
    <w:rsid w:val="006F22DD"/>
    <w:rsid w:val="00D2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B3827-B541-42F9-BB4A-07E8B8A0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F22DD"/>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6F22D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F22D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6F22DD"/>
    <w:pPr>
      <w:keepNext/>
      <w:keepLines/>
      <w:spacing w:before="40" w:after="40" w:line="360" w:lineRule="auto"/>
      <w:outlineLvl w:val="2"/>
    </w:pPr>
    <w:rPr>
      <w:rFonts w:eastAsia="仿宋"/>
      <w:b/>
      <w:bCs/>
      <w:sz w:val="28"/>
      <w:szCs w:val="32"/>
    </w:rPr>
  </w:style>
  <w:style w:type="paragraph" w:styleId="4">
    <w:name w:val="heading 4"/>
    <w:basedOn w:val="a"/>
    <w:next w:val="a"/>
    <w:link w:val="4Char"/>
    <w:semiHidden/>
    <w:unhideWhenUsed/>
    <w:qFormat/>
    <w:rsid w:val="006F22D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6F22DD"/>
    <w:rPr>
      <w:rFonts w:ascii="Calibri" w:eastAsia="宋体" w:hAnsi="Calibri" w:cs="Times New Roman"/>
      <w:b/>
      <w:bCs/>
      <w:kern w:val="44"/>
      <w:sz w:val="44"/>
      <w:szCs w:val="44"/>
    </w:rPr>
  </w:style>
  <w:style w:type="character" w:customStyle="1" w:styleId="2Char">
    <w:name w:val="标题 2 Char"/>
    <w:basedOn w:val="a1"/>
    <w:link w:val="2"/>
    <w:rsid w:val="006F22DD"/>
    <w:rPr>
      <w:rFonts w:ascii="Arial" w:eastAsia="黑体" w:hAnsi="Arial" w:cs="Times New Roman"/>
      <w:b/>
      <w:bCs/>
      <w:sz w:val="32"/>
      <w:szCs w:val="32"/>
    </w:rPr>
  </w:style>
  <w:style w:type="character" w:customStyle="1" w:styleId="3Char">
    <w:name w:val="标题 3 Char"/>
    <w:basedOn w:val="a1"/>
    <w:link w:val="3"/>
    <w:qFormat/>
    <w:rsid w:val="006F22DD"/>
    <w:rPr>
      <w:rFonts w:ascii="Calibri" w:eastAsia="仿宋" w:hAnsi="Calibri" w:cs="Times New Roman"/>
      <w:b/>
      <w:bCs/>
      <w:sz w:val="28"/>
      <w:szCs w:val="32"/>
    </w:rPr>
  </w:style>
  <w:style w:type="character" w:customStyle="1" w:styleId="4Char">
    <w:name w:val="标题 4 Char"/>
    <w:basedOn w:val="a1"/>
    <w:link w:val="4"/>
    <w:semiHidden/>
    <w:qFormat/>
    <w:rsid w:val="006F22DD"/>
    <w:rPr>
      <w:rFonts w:asciiTheme="majorHAnsi" w:eastAsiaTheme="majorEastAsia" w:hAnsiTheme="majorHAnsi" w:cstheme="majorBidi"/>
      <w:b/>
      <w:bCs/>
      <w:sz w:val="28"/>
      <w:szCs w:val="28"/>
    </w:rPr>
  </w:style>
  <w:style w:type="paragraph" w:styleId="a0">
    <w:name w:val="Body Text"/>
    <w:basedOn w:val="a"/>
    <w:next w:val="a4"/>
    <w:link w:val="Char"/>
    <w:unhideWhenUsed/>
    <w:qFormat/>
    <w:rsid w:val="006F22DD"/>
    <w:pPr>
      <w:spacing w:after="120"/>
    </w:pPr>
  </w:style>
  <w:style w:type="character" w:customStyle="1" w:styleId="Char">
    <w:name w:val="正文文本 Char"/>
    <w:basedOn w:val="a1"/>
    <w:link w:val="a0"/>
    <w:qFormat/>
    <w:rsid w:val="006F22DD"/>
    <w:rPr>
      <w:rFonts w:ascii="Calibri" w:eastAsia="宋体" w:hAnsi="Calibri" w:cs="Times New Roman"/>
      <w:szCs w:val="24"/>
    </w:rPr>
  </w:style>
  <w:style w:type="paragraph" w:styleId="a4">
    <w:name w:val="Body Text First Indent"/>
    <w:basedOn w:val="a0"/>
    <w:link w:val="Char0"/>
    <w:qFormat/>
    <w:rsid w:val="006F22DD"/>
    <w:pPr>
      <w:ind w:firstLineChars="100" w:firstLine="420"/>
    </w:pPr>
  </w:style>
  <w:style w:type="character" w:customStyle="1" w:styleId="Char0">
    <w:name w:val="正文首行缩进 Char"/>
    <w:basedOn w:val="Char"/>
    <w:link w:val="a4"/>
    <w:qFormat/>
    <w:rsid w:val="006F22DD"/>
    <w:rPr>
      <w:rFonts w:ascii="Calibri" w:eastAsia="宋体" w:hAnsi="Calibri" w:cs="Times New Roman"/>
      <w:szCs w:val="24"/>
    </w:rPr>
  </w:style>
  <w:style w:type="paragraph" w:styleId="7">
    <w:name w:val="toc 7"/>
    <w:basedOn w:val="a"/>
    <w:next w:val="a"/>
    <w:qFormat/>
    <w:rsid w:val="006F22DD"/>
    <w:pPr>
      <w:ind w:leftChars="1200" w:left="2520"/>
    </w:pPr>
  </w:style>
  <w:style w:type="paragraph" w:styleId="a5">
    <w:name w:val="Normal Indent"/>
    <w:basedOn w:val="a"/>
    <w:qFormat/>
    <w:rsid w:val="006F22DD"/>
    <w:pPr>
      <w:ind w:firstLineChars="200" w:firstLine="200"/>
    </w:pPr>
  </w:style>
  <w:style w:type="paragraph" w:styleId="a6">
    <w:name w:val="Document Map"/>
    <w:basedOn w:val="a"/>
    <w:link w:val="Char1"/>
    <w:qFormat/>
    <w:rsid w:val="006F22DD"/>
    <w:rPr>
      <w:rFonts w:ascii="宋体"/>
      <w:sz w:val="18"/>
      <w:szCs w:val="18"/>
    </w:rPr>
  </w:style>
  <w:style w:type="character" w:customStyle="1" w:styleId="Char1">
    <w:name w:val="文档结构图 Char"/>
    <w:basedOn w:val="a1"/>
    <w:link w:val="a6"/>
    <w:qFormat/>
    <w:rsid w:val="006F22DD"/>
    <w:rPr>
      <w:rFonts w:ascii="宋体" w:eastAsia="宋体" w:hAnsi="Calibri" w:cs="Times New Roman"/>
      <w:sz w:val="18"/>
      <w:szCs w:val="18"/>
    </w:rPr>
  </w:style>
  <w:style w:type="paragraph" w:styleId="a7">
    <w:name w:val="annotation text"/>
    <w:basedOn w:val="a"/>
    <w:link w:val="Char2"/>
    <w:qFormat/>
    <w:rsid w:val="006F22DD"/>
    <w:pPr>
      <w:jc w:val="left"/>
    </w:pPr>
  </w:style>
  <w:style w:type="character" w:customStyle="1" w:styleId="Char2">
    <w:name w:val="批注文字 Char"/>
    <w:basedOn w:val="a1"/>
    <w:link w:val="a7"/>
    <w:qFormat/>
    <w:rsid w:val="006F22DD"/>
    <w:rPr>
      <w:rFonts w:ascii="Calibri" w:eastAsia="宋体" w:hAnsi="Calibri" w:cs="Times New Roman"/>
      <w:szCs w:val="24"/>
    </w:rPr>
  </w:style>
  <w:style w:type="paragraph" w:styleId="a8">
    <w:name w:val="Body Text Indent"/>
    <w:basedOn w:val="a"/>
    <w:link w:val="Char3"/>
    <w:qFormat/>
    <w:rsid w:val="006F22DD"/>
    <w:pPr>
      <w:ind w:firstLine="630"/>
    </w:pPr>
    <w:rPr>
      <w:sz w:val="32"/>
      <w:szCs w:val="20"/>
    </w:rPr>
  </w:style>
  <w:style w:type="character" w:customStyle="1" w:styleId="Char3">
    <w:name w:val="正文文本缩进 Char"/>
    <w:basedOn w:val="a1"/>
    <w:link w:val="a8"/>
    <w:rsid w:val="006F22DD"/>
    <w:rPr>
      <w:rFonts w:ascii="Calibri" w:eastAsia="宋体" w:hAnsi="Calibri" w:cs="Times New Roman"/>
      <w:sz w:val="32"/>
      <w:szCs w:val="20"/>
    </w:rPr>
  </w:style>
  <w:style w:type="paragraph" w:styleId="5">
    <w:name w:val="toc 5"/>
    <w:basedOn w:val="a"/>
    <w:next w:val="a"/>
    <w:qFormat/>
    <w:rsid w:val="006F22DD"/>
    <w:pPr>
      <w:ind w:leftChars="800" w:left="1680"/>
    </w:pPr>
  </w:style>
  <w:style w:type="paragraph" w:styleId="30">
    <w:name w:val="toc 3"/>
    <w:basedOn w:val="a"/>
    <w:next w:val="a"/>
    <w:qFormat/>
    <w:rsid w:val="006F22DD"/>
    <w:pPr>
      <w:ind w:leftChars="400" w:left="840"/>
    </w:pPr>
  </w:style>
  <w:style w:type="paragraph" w:styleId="a9">
    <w:name w:val="Plain Text"/>
    <w:basedOn w:val="a"/>
    <w:link w:val="Char4"/>
    <w:qFormat/>
    <w:rsid w:val="006F22DD"/>
    <w:rPr>
      <w:rFonts w:ascii="宋体" w:hAnsi="Courier New"/>
    </w:rPr>
  </w:style>
  <w:style w:type="character" w:customStyle="1" w:styleId="Char4">
    <w:name w:val="纯文本 Char"/>
    <w:basedOn w:val="a1"/>
    <w:link w:val="a9"/>
    <w:qFormat/>
    <w:rsid w:val="006F22DD"/>
    <w:rPr>
      <w:rFonts w:ascii="宋体" w:eastAsia="宋体" w:hAnsi="Courier New" w:cs="Times New Roman"/>
      <w:szCs w:val="24"/>
    </w:rPr>
  </w:style>
  <w:style w:type="paragraph" w:styleId="8">
    <w:name w:val="toc 8"/>
    <w:basedOn w:val="a"/>
    <w:next w:val="a"/>
    <w:qFormat/>
    <w:rsid w:val="006F22DD"/>
    <w:pPr>
      <w:ind w:leftChars="1400" w:left="2940"/>
    </w:pPr>
  </w:style>
  <w:style w:type="paragraph" w:styleId="aa">
    <w:name w:val="Balloon Text"/>
    <w:basedOn w:val="a"/>
    <w:link w:val="Char5"/>
    <w:qFormat/>
    <w:rsid w:val="006F22DD"/>
    <w:rPr>
      <w:sz w:val="18"/>
      <w:szCs w:val="18"/>
    </w:rPr>
  </w:style>
  <w:style w:type="character" w:customStyle="1" w:styleId="Char5">
    <w:name w:val="批注框文本 Char"/>
    <w:basedOn w:val="a1"/>
    <w:link w:val="aa"/>
    <w:qFormat/>
    <w:rsid w:val="006F22DD"/>
    <w:rPr>
      <w:rFonts w:ascii="Calibri" w:eastAsia="宋体" w:hAnsi="Calibri" w:cs="Times New Roman"/>
      <w:sz w:val="18"/>
      <w:szCs w:val="18"/>
    </w:rPr>
  </w:style>
  <w:style w:type="paragraph" w:styleId="ab">
    <w:name w:val="footer"/>
    <w:basedOn w:val="a"/>
    <w:link w:val="Char6"/>
    <w:qFormat/>
    <w:rsid w:val="006F22DD"/>
    <w:pPr>
      <w:tabs>
        <w:tab w:val="center" w:pos="4153"/>
        <w:tab w:val="right" w:pos="8306"/>
      </w:tabs>
      <w:snapToGrid w:val="0"/>
      <w:jc w:val="left"/>
    </w:pPr>
    <w:rPr>
      <w:sz w:val="18"/>
      <w:szCs w:val="20"/>
    </w:rPr>
  </w:style>
  <w:style w:type="character" w:customStyle="1" w:styleId="Char6">
    <w:name w:val="页脚 Char"/>
    <w:basedOn w:val="a1"/>
    <w:link w:val="ab"/>
    <w:qFormat/>
    <w:rsid w:val="006F22DD"/>
    <w:rPr>
      <w:rFonts w:ascii="Calibri" w:eastAsia="宋体" w:hAnsi="Calibri" w:cs="Times New Roman"/>
      <w:sz w:val="18"/>
      <w:szCs w:val="20"/>
    </w:rPr>
  </w:style>
  <w:style w:type="paragraph" w:styleId="ac">
    <w:name w:val="header"/>
    <w:basedOn w:val="a"/>
    <w:link w:val="Char7"/>
    <w:qFormat/>
    <w:rsid w:val="006F22DD"/>
    <w:pPr>
      <w:pBdr>
        <w:bottom w:val="single" w:sz="6" w:space="1" w:color="auto"/>
      </w:pBdr>
      <w:tabs>
        <w:tab w:val="center" w:pos="4153"/>
        <w:tab w:val="right" w:pos="8306"/>
      </w:tabs>
      <w:snapToGrid w:val="0"/>
      <w:jc w:val="center"/>
    </w:pPr>
    <w:rPr>
      <w:sz w:val="18"/>
      <w:szCs w:val="20"/>
    </w:rPr>
  </w:style>
  <w:style w:type="character" w:customStyle="1" w:styleId="Char7">
    <w:name w:val="页眉 Char"/>
    <w:basedOn w:val="a1"/>
    <w:link w:val="ac"/>
    <w:rsid w:val="006F22DD"/>
    <w:rPr>
      <w:rFonts w:ascii="Calibri" w:eastAsia="宋体" w:hAnsi="Calibri" w:cs="Times New Roman"/>
      <w:sz w:val="18"/>
      <w:szCs w:val="20"/>
    </w:rPr>
  </w:style>
  <w:style w:type="paragraph" w:styleId="10">
    <w:name w:val="toc 1"/>
    <w:basedOn w:val="a"/>
    <w:next w:val="a"/>
    <w:uiPriority w:val="39"/>
    <w:qFormat/>
    <w:rsid w:val="006F22DD"/>
  </w:style>
  <w:style w:type="paragraph" w:styleId="40">
    <w:name w:val="toc 4"/>
    <w:basedOn w:val="a"/>
    <w:next w:val="a"/>
    <w:qFormat/>
    <w:rsid w:val="006F22DD"/>
    <w:pPr>
      <w:ind w:leftChars="600" w:left="1260"/>
    </w:pPr>
  </w:style>
  <w:style w:type="paragraph" w:styleId="6">
    <w:name w:val="toc 6"/>
    <w:basedOn w:val="a"/>
    <w:next w:val="a"/>
    <w:qFormat/>
    <w:rsid w:val="006F22DD"/>
    <w:pPr>
      <w:ind w:leftChars="1000" w:left="2100"/>
    </w:pPr>
  </w:style>
  <w:style w:type="paragraph" w:styleId="20">
    <w:name w:val="toc 2"/>
    <w:basedOn w:val="a"/>
    <w:next w:val="a"/>
    <w:qFormat/>
    <w:rsid w:val="006F22DD"/>
    <w:pPr>
      <w:ind w:leftChars="200" w:left="420"/>
    </w:pPr>
  </w:style>
  <w:style w:type="paragraph" w:styleId="9">
    <w:name w:val="toc 9"/>
    <w:basedOn w:val="a"/>
    <w:next w:val="a"/>
    <w:qFormat/>
    <w:rsid w:val="006F22DD"/>
    <w:pPr>
      <w:ind w:leftChars="1600" w:left="3360"/>
    </w:pPr>
  </w:style>
  <w:style w:type="paragraph" w:styleId="ad">
    <w:name w:val="Normal (Web)"/>
    <w:basedOn w:val="a"/>
    <w:qFormat/>
    <w:rsid w:val="006F22DD"/>
    <w:pPr>
      <w:widowControl/>
      <w:spacing w:before="100" w:beforeAutospacing="1" w:after="100" w:afterAutospacing="1"/>
      <w:jc w:val="left"/>
    </w:pPr>
    <w:rPr>
      <w:rFonts w:ascii="宋体"/>
      <w:kern w:val="0"/>
      <w:sz w:val="18"/>
      <w:szCs w:val="18"/>
    </w:rPr>
  </w:style>
  <w:style w:type="paragraph" w:styleId="ae">
    <w:name w:val="annotation subject"/>
    <w:basedOn w:val="a7"/>
    <w:next w:val="a7"/>
    <w:link w:val="Char8"/>
    <w:qFormat/>
    <w:rsid w:val="006F22DD"/>
    <w:rPr>
      <w:b/>
      <w:bCs/>
    </w:rPr>
  </w:style>
  <w:style w:type="character" w:customStyle="1" w:styleId="Char8">
    <w:name w:val="批注主题 Char"/>
    <w:basedOn w:val="Char2"/>
    <w:link w:val="ae"/>
    <w:qFormat/>
    <w:rsid w:val="006F22DD"/>
    <w:rPr>
      <w:rFonts w:ascii="Calibri" w:eastAsia="宋体" w:hAnsi="Calibri" w:cs="Times New Roman"/>
      <w:b/>
      <w:bCs/>
      <w:szCs w:val="24"/>
    </w:rPr>
  </w:style>
  <w:style w:type="table" w:styleId="af">
    <w:name w:val="Table Grid"/>
    <w:basedOn w:val="a2"/>
    <w:qFormat/>
    <w:rsid w:val="006F22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rsid w:val="006F22DD"/>
  </w:style>
  <w:style w:type="character" w:styleId="af1">
    <w:name w:val="Hyperlink"/>
    <w:basedOn w:val="a1"/>
    <w:uiPriority w:val="99"/>
    <w:unhideWhenUsed/>
    <w:qFormat/>
    <w:rsid w:val="006F22DD"/>
    <w:rPr>
      <w:color w:val="0563C1" w:themeColor="hyperlink"/>
      <w:u w:val="single"/>
    </w:rPr>
  </w:style>
  <w:style w:type="character" w:styleId="af2">
    <w:name w:val="annotation reference"/>
    <w:uiPriority w:val="99"/>
    <w:qFormat/>
    <w:rsid w:val="006F22DD"/>
    <w:rPr>
      <w:sz w:val="21"/>
      <w:szCs w:val="21"/>
    </w:rPr>
  </w:style>
  <w:style w:type="character" w:customStyle="1" w:styleId="font101">
    <w:name w:val="font101"/>
    <w:qFormat/>
    <w:rsid w:val="006F22DD"/>
    <w:rPr>
      <w:rFonts w:ascii="宋体" w:eastAsia="宋体" w:hAnsi="宋体" w:cs="宋体" w:hint="eastAsia"/>
      <w:color w:val="000000"/>
      <w:sz w:val="21"/>
      <w:szCs w:val="21"/>
      <w:u w:val="single"/>
    </w:rPr>
  </w:style>
  <w:style w:type="character" w:customStyle="1" w:styleId="font31">
    <w:name w:val="font31"/>
    <w:qFormat/>
    <w:rsid w:val="006F22DD"/>
    <w:rPr>
      <w:rFonts w:ascii="宋体" w:eastAsia="宋体" w:hAnsi="宋体" w:cs="宋体" w:hint="eastAsia"/>
      <w:color w:val="000000"/>
      <w:sz w:val="21"/>
      <w:szCs w:val="21"/>
      <w:u w:val="none"/>
    </w:rPr>
  </w:style>
  <w:style w:type="character" w:customStyle="1" w:styleId="font111">
    <w:name w:val="font111"/>
    <w:qFormat/>
    <w:rsid w:val="006F22DD"/>
    <w:rPr>
      <w:rFonts w:ascii="Eʩ" w:eastAsia="Eʩ" w:hAnsi="Eʩ" w:cs="Eʩ" w:hint="default"/>
      <w:color w:val="000000"/>
      <w:sz w:val="21"/>
      <w:szCs w:val="21"/>
      <w:u w:val="single"/>
    </w:rPr>
  </w:style>
  <w:style w:type="character" w:customStyle="1" w:styleId="font91">
    <w:name w:val="font91"/>
    <w:qFormat/>
    <w:rsid w:val="006F22DD"/>
    <w:rPr>
      <w:rFonts w:ascii="宋体" w:eastAsia="宋体" w:hAnsi="宋体" w:cs="宋体" w:hint="eastAsia"/>
      <w:color w:val="FF0000"/>
      <w:sz w:val="21"/>
      <w:szCs w:val="21"/>
      <w:u w:val="single"/>
    </w:rPr>
  </w:style>
  <w:style w:type="paragraph" w:customStyle="1" w:styleId="Style2">
    <w:name w:val="_Style 2"/>
    <w:basedOn w:val="a"/>
    <w:qFormat/>
    <w:rsid w:val="006F22DD"/>
    <w:pPr>
      <w:ind w:firstLineChars="200" w:firstLine="420"/>
    </w:pPr>
    <w:rPr>
      <w:sz w:val="18"/>
      <w:szCs w:val="18"/>
    </w:rPr>
  </w:style>
  <w:style w:type="paragraph" w:customStyle="1" w:styleId="af3">
    <w:name w:val="正文首行缩进两字符"/>
    <w:basedOn w:val="a"/>
    <w:qFormat/>
    <w:rsid w:val="006F22DD"/>
    <w:pPr>
      <w:spacing w:line="360" w:lineRule="auto"/>
      <w:ind w:firstLineChars="200" w:firstLine="200"/>
    </w:pPr>
  </w:style>
  <w:style w:type="paragraph" w:customStyle="1" w:styleId="21">
    <w:name w:val="样式 首行缩进:  2 字符"/>
    <w:basedOn w:val="a"/>
    <w:qFormat/>
    <w:rsid w:val="006F22DD"/>
    <w:pPr>
      <w:spacing w:line="400" w:lineRule="exact"/>
      <w:ind w:firstLineChars="200" w:firstLine="200"/>
    </w:pPr>
    <w:rPr>
      <w:rFonts w:cs="宋体"/>
      <w:sz w:val="24"/>
    </w:rPr>
  </w:style>
  <w:style w:type="paragraph" w:customStyle="1" w:styleId="af4">
    <w:name w:val="样式"/>
    <w:qFormat/>
    <w:rsid w:val="006F22DD"/>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1">
    <w:name w:val="正文1"/>
    <w:qFormat/>
    <w:rsid w:val="006F22DD"/>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5">
    <w:name w:val="List Paragraph"/>
    <w:basedOn w:val="a"/>
    <w:uiPriority w:val="34"/>
    <w:unhideWhenUsed/>
    <w:qFormat/>
    <w:rsid w:val="006F22DD"/>
    <w:pPr>
      <w:ind w:firstLineChars="200" w:firstLine="420"/>
    </w:pPr>
  </w:style>
  <w:style w:type="character" w:customStyle="1" w:styleId="Char10">
    <w:name w:val="批注文字 Char1"/>
    <w:basedOn w:val="a1"/>
    <w:qFormat/>
    <w:rsid w:val="006F22DD"/>
    <w:rPr>
      <w:rFonts w:ascii="Times New Roman" w:eastAsia="宋体" w:hAnsi="Times New Roman" w:cs="Times New Roman"/>
      <w:szCs w:val="24"/>
    </w:rPr>
  </w:style>
  <w:style w:type="paragraph" w:customStyle="1" w:styleId="af6">
    <w:name w:val="封面标准名称"/>
    <w:uiPriority w:val="99"/>
    <w:qFormat/>
    <w:rsid w:val="006F22DD"/>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6F22DD"/>
    <w:pPr>
      <w:framePr w:w="9138" w:h="1244" w:hRule="exact" w:wrap="auto"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table" w:customStyle="1" w:styleId="31">
    <w:name w:val="网格型3"/>
    <w:basedOn w:val="a2"/>
    <w:qFormat/>
    <w:rsid w:val="006F22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2"/>
    <w:qFormat/>
    <w:rsid w:val="006F22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81">
    <w:name w:val="font81"/>
    <w:basedOn w:val="a1"/>
    <w:qFormat/>
    <w:rsid w:val="006F22DD"/>
    <w:rPr>
      <w:rFonts w:ascii="宋体" w:eastAsia="宋体" w:hAnsi="宋体" w:cs="宋体" w:hint="eastAsia"/>
      <w:b/>
      <w:color w:val="000000"/>
      <w:sz w:val="24"/>
      <w:szCs w:val="24"/>
      <w:u w:val="none"/>
    </w:rPr>
  </w:style>
  <w:style w:type="character" w:customStyle="1" w:styleId="font51">
    <w:name w:val="font51"/>
    <w:basedOn w:val="a1"/>
    <w:qFormat/>
    <w:rsid w:val="006F22DD"/>
    <w:rPr>
      <w:rFonts w:ascii="宋体" w:eastAsia="宋体" w:hAnsi="宋体" w:cs="宋体" w:hint="eastAsia"/>
      <w:b/>
      <w:color w:val="000000"/>
      <w:sz w:val="24"/>
      <w:szCs w:val="24"/>
      <w:u w:val="none"/>
    </w:rPr>
  </w:style>
  <w:style w:type="character" w:customStyle="1" w:styleId="font41">
    <w:name w:val="font41"/>
    <w:basedOn w:val="a1"/>
    <w:qFormat/>
    <w:rsid w:val="006F22DD"/>
    <w:rPr>
      <w:rFonts w:ascii="宋体" w:eastAsia="宋体" w:hAnsi="宋体" w:cs="宋体" w:hint="eastAsia"/>
      <w:b/>
      <w:color w:val="000000"/>
      <w:sz w:val="24"/>
      <w:szCs w:val="24"/>
      <w:u w:val="none"/>
    </w:rPr>
  </w:style>
  <w:style w:type="character" w:customStyle="1" w:styleId="font21">
    <w:name w:val="font21"/>
    <w:basedOn w:val="a1"/>
    <w:qFormat/>
    <w:rsid w:val="006F22DD"/>
    <w:rPr>
      <w:rFonts w:ascii="宋体" w:eastAsia="宋体" w:hAnsi="宋体" w:cs="宋体" w:hint="eastAsia"/>
      <w:color w:val="000000"/>
      <w:sz w:val="20"/>
      <w:szCs w:val="20"/>
      <w:u w:val="none"/>
    </w:rPr>
  </w:style>
  <w:style w:type="table" w:customStyle="1" w:styleId="23">
    <w:name w:val="网格型2"/>
    <w:basedOn w:val="a2"/>
    <w:qFormat/>
    <w:rsid w:val="006F22DD"/>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sid w:val="006F22DD"/>
    <w:rPr>
      <w:rFonts w:ascii="Calibri" w:eastAsia="宋体" w:hAnsi="Calibri" w:cs="Times New Roman"/>
      <w:szCs w:val="24"/>
    </w:rPr>
  </w:style>
  <w:style w:type="paragraph" w:customStyle="1" w:styleId="sht1">
    <w:name w:val="sht标题1"/>
    <w:basedOn w:val="a"/>
    <w:next w:val="1"/>
    <w:qFormat/>
    <w:rsid w:val="006F22DD"/>
    <w:pPr>
      <w:spacing w:after="0" w:line="240" w:lineRule="auto"/>
      <w:jc w:val="center"/>
    </w:pPr>
    <w:rPr>
      <w:rFonts w:ascii="Times New Roman" w:eastAsia="黑体" w:hAnsi="Times New Roman"/>
      <w:b/>
      <w:sz w:val="52"/>
    </w:rPr>
  </w:style>
  <w:style w:type="table" w:customStyle="1" w:styleId="41">
    <w:name w:val="网格型4"/>
    <w:basedOn w:val="a2"/>
    <w:qFormat/>
    <w:rsid w:val="006F22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修订2"/>
    <w:hidden/>
    <w:uiPriority w:val="99"/>
    <w:semiHidden/>
    <w:qFormat/>
    <w:rsid w:val="006F22DD"/>
    <w:rPr>
      <w:rFonts w:ascii="Calibri" w:eastAsia="宋体" w:hAnsi="Calibri" w:cs="Times New Roman"/>
      <w:szCs w:val="24"/>
    </w:rPr>
  </w:style>
  <w:style w:type="character" w:customStyle="1" w:styleId="s1">
    <w:name w:val="s1"/>
    <w:basedOn w:val="a1"/>
    <w:qFormat/>
    <w:rsid w:val="006F22DD"/>
    <w:rPr>
      <w:rFonts w:ascii="Helvetica Neue" w:eastAsia="Helvetica Neue" w:hAnsi="Helvetica Neue" w:cs="Helvetica Neue"/>
      <w:sz w:val="28"/>
      <w:szCs w:val="28"/>
    </w:rPr>
  </w:style>
  <w:style w:type="paragraph" w:customStyle="1" w:styleId="p1">
    <w:name w:val="p1"/>
    <w:basedOn w:val="a"/>
    <w:qFormat/>
    <w:rsid w:val="006F22DD"/>
    <w:pPr>
      <w:spacing w:after="0"/>
      <w:jc w:val="left"/>
    </w:pPr>
    <w:rPr>
      <w:rFonts w:ascii="PingFang SC" w:eastAsia="PingFang SC" w:hAnsi="PingFang SC"/>
      <w:color w:val="000000"/>
      <w:kern w:val="0"/>
      <w:sz w:val="28"/>
      <w:szCs w:val="28"/>
    </w:rPr>
  </w:style>
  <w:style w:type="paragraph" w:customStyle="1" w:styleId="32">
    <w:name w:val="修订3"/>
    <w:hidden/>
    <w:uiPriority w:val="99"/>
    <w:semiHidden/>
    <w:qFormat/>
    <w:rsid w:val="006F22DD"/>
    <w:rPr>
      <w:rFonts w:ascii="Calibri" w:eastAsia="宋体" w:hAnsi="Calibri" w:cs="Times New Roman"/>
      <w:szCs w:val="24"/>
    </w:rPr>
  </w:style>
  <w:style w:type="paragraph" w:styleId="af7">
    <w:name w:val="Revision"/>
    <w:hidden/>
    <w:uiPriority w:val="99"/>
    <w:semiHidden/>
    <w:rsid w:val="006F22DD"/>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1675</Words>
  <Characters>9553</Characters>
  <Application>Microsoft Office Word</Application>
  <DocSecurity>0</DocSecurity>
  <Lines>79</Lines>
  <Paragraphs>22</Paragraphs>
  <ScaleCrop>false</ScaleCrop>
  <Company>Microsoft</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2023-05-25T08:49:00Z</dcterms:created>
  <dcterms:modified xsi:type="dcterms:W3CDTF">2023-05-25T08:50:00Z</dcterms:modified>
</cp:coreProperties>
</file>