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360" w:lineRule="auto"/>
        <w:ind w:firstLine="1928" w:firstLineChars="200"/>
        <w:jc w:val="both"/>
        <w:outlineLvl w:val="0"/>
        <w:rPr>
          <w:rFonts w:hint="default" w:ascii="宋体" w:hAnsi="宋体" w:eastAsia="宋体" w:cs="宋体"/>
          <w:b/>
          <w:color w:val="auto"/>
          <w:sz w:val="96"/>
          <w:szCs w:val="96"/>
          <w:highlight w:val="none"/>
          <w:lang w:val="en-US" w:eastAsia="zh-CN"/>
        </w:rPr>
      </w:pPr>
      <w:bookmarkStart w:id="0" w:name="_Toc13476"/>
      <w:r>
        <w:rPr>
          <w:rFonts w:hint="eastAsia" w:ascii="宋体" w:hAnsi="宋体" w:cs="宋体"/>
          <w:b/>
          <w:color w:val="auto"/>
          <w:sz w:val="96"/>
          <w:szCs w:val="96"/>
          <w:highlight w:val="none"/>
          <w:lang w:val="en-US" w:eastAsia="zh-CN"/>
        </w:rPr>
        <w:t>采购需求</w:t>
      </w:r>
    </w:p>
    <w:p>
      <w:pPr>
        <w:shd w:val="clear" w:color="auto" w:fill="auto"/>
        <w:spacing w:line="360" w:lineRule="auto"/>
        <w:ind w:firstLine="562" w:firstLineChars="200"/>
        <w:outlineLvl w:val="0"/>
        <w:rPr>
          <w:rFonts w:hint="eastAsia" w:ascii="宋体" w:hAnsi="宋体" w:cs="宋体"/>
          <w:b/>
          <w:color w:val="auto"/>
          <w:sz w:val="28"/>
          <w:szCs w:val="28"/>
          <w:highlight w:val="none"/>
        </w:rPr>
      </w:pPr>
      <w:r>
        <w:rPr>
          <w:rFonts w:hint="eastAsia" w:ascii="宋体" w:hAnsi="宋体" w:cs="宋体"/>
          <w:b/>
          <w:color w:val="auto"/>
          <w:sz w:val="28"/>
          <w:szCs w:val="28"/>
          <w:highlight w:val="none"/>
        </w:rPr>
        <w:t>一、项目概况</w:t>
      </w:r>
      <w:bookmarkEnd w:id="0"/>
    </w:p>
    <w:p>
      <w:pPr>
        <w:shd w:val="clear" w:color="auto" w:fill="auto"/>
        <w:spacing w:line="480" w:lineRule="auto"/>
        <w:ind w:firstLine="480" w:firstLineChars="200"/>
        <w:rPr>
          <w:rFonts w:hint="eastAsia" w:ascii="宋体" w:hAnsi="宋体" w:cs="宋体"/>
          <w:b w:val="0"/>
          <w:bCs w:val="0"/>
          <w:color w:val="auto"/>
          <w:sz w:val="24"/>
          <w:highlight w:val="none"/>
        </w:rPr>
      </w:pPr>
      <w:bookmarkStart w:id="6" w:name="_GoBack"/>
      <w:r>
        <w:rPr>
          <w:rFonts w:hint="eastAsia" w:ascii="宋体" w:hAnsi="宋体" w:cs="宋体"/>
          <w:b w:val="0"/>
          <w:bCs w:val="0"/>
          <w:color w:val="auto"/>
          <w:sz w:val="24"/>
          <w:highlight w:val="none"/>
        </w:rPr>
        <w:t>四川黄河上游若尔盖草原湿地山水林田湖草沙冰一体化保护和修复工程（以下简称若尔盖山水工程自2022年启动并已进入到实施阶段，修复项目点多面广，地理位置偏僻，自然条件恶劣，如何实时、精准掌握工程进展状况和资金使用情况，及时了解修复治理成效及后期管护状况，进一步规范生态修复工程监测监管，是摆在管理部门面前的重要问题。项目拟采用先进的实景三维技术手段，配合地面人工核验，精准获取试点区工程进度、修复效果等生态环境变化信息，采用智慧化信息平台实现监测数据综合分析与评价展示，构建生态修复工程“空天地”一体化监测监管体系。</w:t>
      </w:r>
    </w:p>
    <w:bookmarkEnd w:id="6"/>
    <w:p>
      <w:pPr>
        <w:numPr>
          <w:ilvl w:val="0"/>
          <w:numId w:val="1"/>
        </w:numPr>
        <w:shd w:val="clear" w:color="auto" w:fill="auto"/>
        <w:spacing w:line="360" w:lineRule="auto"/>
        <w:ind w:firstLine="562" w:firstLineChars="200"/>
        <w:outlineLvl w:val="0"/>
        <w:rPr>
          <w:rFonts w:hint="eastAsia" w:ascii="宋体" w:hAnsi="宋体" w:cs="宋体"/>
          <w:b/>
          <w:color w:val="auto"/>
          <w:sz w:val="28"/>
          <w:szCs w:val="28"/>
          <w:highlight w:val="none"/>
        </w:rPr>
      </w:pPr>
      <w:bookmarkStart w:id="1" w:name="_Toc11605"/>
      <w:r>
        <w:rPr>
          <w:rFonts w:hint="eastAsia" w:ascii="宋体" w:hAnsi="宋体" w:cs="宋体"/>
          <w:b/>
          <w:color w:val="auto"/>
          <w:sz w:val="28"/>
          <w:szCs w:val="28"/>
          <w:highlight w:val="none"/>
        </w:rPr>
        <w:t>采购项目服务内容、</w:t>
      </w:r>
      <w:bookmarkEnd w:id="1"/>
      <w:r>
        <w:rPr>
          <w:rFonts w:hint="eastAsia" w:ascii="宋体" w:hAnsi="宋体" w:cs="宋体"/>
          <w:b/>
          <w:color w:val="auto"/>
          <w:sz w:val="28"/>
          <w:szCs w:val="28"/>
          <w:highlight w:val="none"/>
          <w:lang w:eastAsia="zh-CN"/>
        </w:rPr>
        <w:t>服务</w:t>
      </w:r>
      <w:r>
        <w:rPr>
          <w:rFonts w:hint="eastAsia" w:ascii="宋体" w:hAnsi="宋体" w:cs="宋体"/>
          <w:b/>
          <w:color w:val="auto"/>
          <w:sz w:val="28"/>
          <w:szCs w:val="28"/>
          <w:highlight w:val="none"/>
        </w:rPr>
        <w:t>要求</w:t>
      </w:r>
    </w:p>
    <w:p>
      <w:pPr>
        <w:pStyle w:val="2"/>
        <w:numPr>
          <w:ilvl w:val="0"/>
          <w:numId w:val="2"/>
        </w:numPr>
        <w:shd w:val="clear" w:color="auto" w:fill="auto"/>
        <w:ind w:firstLine="281"/>
        <w:rPr>
          <w:rFonts w:hint="eastAsia" w:ascii="宋体" w:hAnsi="宋体" w:cs="宋体"/>
          <w:color w:val="auto"/>
          <w:sz w:val="24"/>
          <w:highlight w:val="none"/>
        </w:rPr>
      </w:pPr>
      <w:r>
        <w:rPr>
          <w:rFonts w:hint="eastAsia" w:ascii="宋体" w:hAnsi="宋体" w:cs="宋体"/>
          <w:color w:val="auto"/>
          <w:sz w:val="24"/>
          <w:highlight w:val="none"/>
        </w:rPr>
        <w:t>采购标的汇总表</w:t>
      </w:r>
    </w:p>
    <w:tbl>
      <w:tblPr>
        <w:tblStyle w:val="4"/>
        <w:tblpPr w:leftFromText="180" w:rightFromText="180" w:vertAnchor="text" w:horzAnchor="page" w:tblpXSpec="center" w:tblpY="306"/>
        <w:tblOverlap w:val="never"/>
        <w:tblW w:w="54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1895"/>
        <w:gridCol w:w="2087"/>
        <w:gridCol w:w="1895"/>
        <w:gridCol w:w="112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05"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1025"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标的名称</w:t>
            </w:r>
          </w:p>
        </w:tc>
        <w:tc>
          <w:tcPr>
            <w:tcW w:w="1129"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品目分</w:t>
            </w:r>
          </w:p>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类编码</w:t>
            </w:r>
          </w:p>
        </w:tc>
        <w:tc>
          <w:tcPr>
            <w:tcW w:w="1025"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计量单位</w:t>
            </w:r>
          </w:p>
        </w:tc>
        <w:tc>
          <w:tcPr>
            <w:tcW w:w="606"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数量</w:t>
            </w:r>
          </w:p>
        </w:tc>
        <w:tc>
          <w:tcPr>
            <w:tcW w:w="606"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是否</w:t>
            </w:r>
          </w:p>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05"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w:t>
            </w:r>
          </w:p>
        </w:tc>
        <w:tc>
          <w:tcPr>
            <w:tcW w:w="1025"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其他服务</w:t>
            </w:r>
          </w:p>
        </w:tc>
        <w:tc>
          <w:tcPr>
            <w:tcW w:w="1129"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C99000000</w:t>
            </w:r>
          </w:p>
        </w:tc>
        <w:tc>
          <w:tcPr>
            <w:tcW w:w="1025"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项</w:t>
            </w:r>
          </w:p>
        </w:tc>
        <w:tc>
          <w:tcPr>
            <w:tcW w:w="606"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w:t>
            </w:r>
          </w:p>
        </w:tc>
        <w:tc>
          <w:tcPr>
            <w:tcW w:w="606" w:type="pct"/>
            <w:noWrap w:val="0"/>
            <w:vAlign w:val="center"/>
          </w:tcPr>
          <w:p>
            <w:pPr>
              <w:shd w:val="clear" w:color="auto" w:fill="auto"/>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否</w:t>
            </w:r>
          </w:p>
        </w:tc>
      </w:tr>
    </w:tbl>
    <w:p>
      <w:pPr>
        <w:numPr>
          <w:ilvl w:val="0"/>
          <w:numId w:val="2"/>
        </w:numPr>
        <w:shd w:val="clear" w:color="auto" w:fill="auto"/>
        <w:spacing w:line="360" w:lineRule="auto"/>
        <w:ind w:firstLine="281"/>
        <w:rPr>
          <w:rFonts w:hint="eastAsia" w:ascii="宋体" w:hAnsi="宋体" w:cs="宋体"/>
          <w:b/>
          <w:bCs/>
          <w:color w:val="auto"/>
          <w:sz w:val="24"/>
          <w:highlight w:val="none"/>
        </w:rPr>
      </w:pPr>
      <w:bookmarkStart w:id="2" w:name="_Toc24945"/>
      <w:r>
        <w:rPr>
          <w:rFonts w:hint="eastAsia" w:ascii="宋体" w:hAnsi="宋体" w:cs="宋体"/>
          <w:b/>
          <w:bCs/>
          <w:color w:val="auto"/>
          <w:sz w:val="24"/>
          <w:highlight w:val="none"/>
          <w:lang w:eastAsia="zh-CN"/>
        </w:rPr>
        <w:t>服务要求</w:t>
      </w:r>
    </w:p>
    <w:p>
      <w:pPr>
        <w:shd w:val="clear" w:color="auto" w:fill="auto"/>
        <w:spacing w:line="360" w:lineRule="auto"/>
        <w:ind w:firstLine="482" w:firstLineChars="200"/>
        <w:rPr>
          <w:rFonts w:hint="eastAsia" w:ascii="宋体" w:hAnsi="宋体" w:cs="宋体"/>
          <w:b/>
          <w:bCs/>
          <w:color w:val="auto"/>
          <w:sz w:val="24"/>
          <w:highlight w:val="none"/>
          <w:lang w:val="zh-CN"/>
        </w:rPr>
      </w:pPr>
      <w:r>
        <w:rPr>
          <w:rFonts w:hint="eastAsia" w:ascii="宋体" w:hAnsi="宋体" w:cs="宋体"/>
          <w:b/>
          <w:bCs/>
          <w:color w:val="auto"/>
          <w:sz w:val="24"/>
          <w:highlight w:val="none"/>
          <w:lang w:val="zh-CN"/>
        </w:rPr>
        <w:t>★</w:t>
      </w:r>
      <w:r>
        <w:rPr>
          <w:rFonts w:hint="eastAsia" w:ascii="宋体" w:hAnsi="宋体" w:cs="宋体"/>
          <w:b/>
          <w:bCs/>
          <w:color w:val="auto"/>
          <w:sz w:val="24"/>
          <w:highlight w:val="none"/>
        </w:rPr>
        <w:t>1.</w:t>
      </w:r>
      <w:r>
        <w:rPr>
          <w:rFonts w:hint="eastAsia" w:ascii="宋体" w:hAnsi="宋体" w:cs="宋体"/>
          <w:b/>
          <w:bCs/>
          <w:color w:val="auto"/>
          <w:sz w:val="24"/>
          <w:highlight w:val="none"/>
          <w:lang w:val="zh-CN"/>
        </w:rPr>
        <w:t>项目任务</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以若尔盖山水工程生态修复治理子项目为监测对象，在构建生态修复本底及修复台账基础上，基于修复工程前、中、后亚米级卫星遥感影像，结合商业卫星影像，采用无人机倾斜摄影测量构建国家重点关注的修复工程多期次实景三维模型。利用人机交互式解译和计算机自动提取方式，配合地面人工核验，精准获取工程进度、修复效果等生态环境变化信息，构建生态修复工程“空天地”一体化监测监管体系。</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根据国家需求，按季度、半年度、年度提交实景三维监测监管成果，为管理部门全方位立体直观展现生态修复工程治理近况，及时了解修复成效及后期管护情况，进一步规范修复工程全流程管控提供技术支撑，促进若尔盖山水工程规范化管理和高质量完成，助力“实景三维四川”建设实践。</w:t>
      </w:r>
    </w:p>
    <w:p>
      <w:pPr>
        <w:shd w:val="clear" w:color="auto" w:fill="auto"/>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lang w:val="zh-CN"/>
        </w:rPr>
        <w:t>★</w:t>
      </w:r>
      <w:r>
        <w:rPr>
          <w:rFonts w:hint="eastAsia" w:ascii="宋体" w:hAnsi="宋体" w:cs="宋体"/>
          <w:b/>
          <w:bCs/>
          <w:color w:val="auto"/>
          <w:sz w:val="24"/>
          <w:highlight w:val="none"/>
        </w:rPr>
        <w:t>2.工作内容</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（1）资料收集与梳理</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收集试点工作区自然资源、生态环境、修复规划、勘查设计等基础资料，经综合分析与梳理，制定修复治理台账，摸清区域生态环境问题状况，明确治理目标对象，为生态修复工程监测监管奠定基础数据。</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（2）实景三维建模与数据采集</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基于各年度国产高分辨率卫星遥感影像，获取若尔盖山水工程子项目生态修复现状及变化信息，掌握全域生态修复工程整体变化情况。采用无人机摄影测量方式，辅以适用于实景三维模型构建的商业卫星影像，完成不低于260km</w:t>
      </w:r>
      <w:r>
        <w:rPr>
          <w:rFonts w:hint="eastAsia" w:ascii="宋体" w:hAnsi="宋体" w:cs="宋体"/>
          <w:color w:val="auto"/>
          <w:sz w:val="24"/>
          <w:highlight w:val="none"/>
          <w:vertAlign w:val="superscript"/>
        </w:rPr>
        <w:t>2</w:t>
      </w:r>
      <w:r>
        <w:rPr>
          <w:rFonts w:hint="eastAsia" w:ascii="宋体" w:hAnsi="宋体" w:cs="宋体"/>
          <w:color w:val="auto"/>
          <w:sz w:val="24"/>
          <w:highlight w:val="none"/>
        </w:rPr>
        <w:t>重点治理工程（试点区）多期次实景三维模型构建，重点治理工程（试点区）涉及子项目数量不低于子项目总数量18%。结合室内遥感及外业核查手段，准确提取修复治理工程实施前后生态环境变化信息，分析、评价、展示修复治理进展与成效。</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（3）综合研究及成果编制提交</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基于监测数据、生态演变、自然资源等数据开展综合分析研究，建立若尔盖山水工程监测监管指标体系及动态评估预测预警模型，实现保护和修复区的生态环境变化趋势监测，预警预报和对策研究。根据监测监管数据，按季度/半年度/年度分别提交图册、报告等成果资料。</w:t>
      </w:r>
    </w:p>
    <w:p>
      <w:pPr>
        <w:shd w:val="clear" w:color="auto" w:fill="auto"/>
        <w:spacing w:line="360" w:lineRule="auto"/>
        <w:ind w:firstLine="480" w:firstLineChars="200"/>
        <w:rPr>
          <w:rFonts w:hint="eastAsia" w:ascii="宋体" w:hAnsi="宋体" w:cs="宋体"/>
          <w:color w:val="auto"/>
          <w:sz w:val="24"/>
          <w:highlight w:val="none"/>
        </w:rPr>
      </w:pPr>
      <w:bookmarkStart w:id="3" w:name="_Toc23767"/>
      <w:r>
        <w:rPr>
          <w:rFonts w:hint="eastAsia" w:ascii="宋体" w:hAnsi="宋体" w:cs="宋体"/>
          <w:color w:val="auto"/>
          <w:sz w:val="24"/>
          <w:highlight w:val="none"/>
        </w:rPr>
        <w:t>（4）信息化建设及常态化管控</w:t>
      </w:r>
      <w:bookmarkEnd w:id="3"/>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构建若尔盖山水工程生态修复监测监管矢量本底数据集（库），利用多期遥感及实景三维监测数据，对数据集（库）实现动态更新。开展生态修复保护工程天空地一体化监测系统构建与升级，实现生态修复工程全生命周期智慧化管控。</w:t>
      </w:r>
    </w:p>
    <w:p>
      <w:pPr>
        <w:shd w:val="clear" w:color="auto" w:fill="auto"/>
        <w:spacing w:line="360" w:lineRule="auto"/>
        <w:ind w:firstLine="482" w:firstLineChars="200"/>
        <w:rPr>
          <w:rFonts w:hint="eastAsia" w:ascii="宋体" w:hAnsi="宋体" w:cs="宋体"/>
          <w:b/>
          <w:bCs/>
          <w:color w:val="auto"/>
          <w:sz w:val="24"/>
          <w:highlight w:val="none"/>
          <w:lang w:val="zh-CN"/>
        </w:rPr>
      </w:pPr>
      <w:bookmarkStart w:id="4" w:name="_Toc15629"/>
      <w:r>
        <w:rPr>
          <w:rFonts w:hint="eastAsia" w:ascii="宋体" w:hAnsi="宋体" w:cs="宋体"/>
          <w:b/>
          <w:bCs/>
          <w:color w:val="auto"/>
          <w:sz w:val="24"/>
          <w:highlight w:val="none"/>
          <w:lang w:val="zh-CN"/>
        </w:rPr>
        <w:t>★</w:t>
      </w:r>
      <w:r>
        <w:rPr>
          <w:rFonts w:hint="eastAsia" w:ascii="宋体" w:hAnsi="宋体" w:cs="宋体"/>
          <w:b/>
          <w:bCs/>
          <w:color w:val="auto"/>
          <w:sz w:val="24"/>
          <w:highlight w:val="none"/>
        </w:rPr>
        <w:t>3.</w:t>
      </w:r>
      <w:r>
        <w:rPr>
          <w:rFonts w:hint="eastAsia" w:ascii="宋体" w:hAnsi="宋体" w:cs="宋体"/>
          <w:b/>
          <w:bCs/>
          <w:color w:val="auto"/>
          <w:sz w:val="24"/>
          <w:highlight w:val="none"/>
          <w:lang w:val="zh-CN"/>
        </w:rPr>
        <w:t>技术要求</w:t>
      </w:r>
      <w:bookmarkEnd w:id="4"/>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（1）精度要求</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图上面积大于4mm</w:t>
      </w:r>
      <w:r>
        <w:rPr>
          <w:rFonts w:hint="eastAsia" w:ascii="宋体" w:hAnsi="宋体" w:cs="宋体"/>
          <w:color w:val="auto"/>
          <w:sz w:val="24"/>
          <w:highlight w:val="none"/>
          <w:vertAlign w:val="superscript"/>
        </w:rPr>
        <w:t>2</w:t>
      </w:r>
      <w:r>
        <w:rPr>
          <w:rFonts w:hint="eastAsia" w:ascii="宋体" w:hAnsi="宋体" w:cs="宋体"/>
          <w:color w:val="auto"/>
          <w:sz w:val="24"/>
          <w:highlight w:val="none"/>
        </w:rPr>
        <w:t>的自然资源损毁类图斑、生态修复类图斑，以面表示；图上面积小于等于4mm</w:t>
      </w:r>
      <w:r>
        <w:rPr>
          <w:rFonts w:hint="eastAsia" w:ascii="宋体" w:hAnsi="宋体" w:cs="宋体"/>
          <w:color w:val="auto"/>
          <w:sz w:val="24"/>
          <w:highlight w:val="none"/>
          <w:vertAlign w:val="superscript"/>
        </w:rPr>
        <w:t>2</w:t>
      </w:r>
      <w:r>
        <w:rPr>
          <w:rFonts w:hint="eastAsia" w:ascii="宋体" w:hAnsi="宋体" w:cs="宋体"/>
          <w:color w:val="auto"/>
          <w:sz w:val="24"/>
          <w:highlight w:val="none"/>
        </w:rPr>
        <w:t>的自然资源损毁类图斑、生态修复类图斑，并入最邻近的图斑标示。</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（2）数学基础</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使用2000国家大地坐标系和1985国家高程基准。</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（3）数据产品格式要求</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监测图斑数据(SHP格式)、成果图（JPEG格式）、无人机倾斜摄影模型（OSGB格式）。</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（4）技术标准</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参照实景三维建设、遥感监测、生态修复成效、卫星遥感及航空摄影测量等相关技术要求，结合四川省实际情况开展工作。</w:t>
      </w:r>
    </w:p>
    <w:p>
      <w:pPr>
        <w:shd w:val="clear" w:color="auto" w:fill="auto"/>
        <w:spacing w:line="360" w:lineRule="auto"/>
        <w:ind w:firstLine="482" w:firstLineChars="200"/>
        <w:rPr>
          <w:rFonts w:hint="eastAsia" w:ascii="宋体" w:hAnsi="宋体" w:cs="宋体"/>
          <w:b/>
          <w:bCs/>
          <w:color w:val="auto"/>
          <w:sz w:val="24"/>
          <w:highlight w:val="none"/>
          <w:lang w:val="zh-CN"/>
        </w:rPr>
      </w:pPr>
      <w:bookmarkStart w:id="5" w:name="_Toc26058"/>
      <w:r>
        <w:rPr>
          <w:rFonts w:hint="eastAsia" w:ascii="宋体" w:hAnsi="宋体" w:cs="宋体"/>
          <w:b/>
          <w:bCs/>
          <w:color w:val="auto"/>
          <w:sz w:val="24"/>
          <w:highlight w:val="none"/>
          <w:lang w:val="zh-CN"/>
        </w:rPr>
        <w:t>★</w:t>
      </w:r>
      <w:r>
        <w:rPr>
          <w:rFonts w:hint="eastAsia" w:ascii="宋体" w:hAnsi="宋体" w:cs="宋体"/>
          <w:b/>
          <w:bCs/>
          <w:color w:val="auto"/>
          <w:sz w:val="24"/>
          <w:highlight w:val="none"/>
        </w:rPr>
        <w:t>4.</w:t>
      </w:r>
      <w:r>
        <w:rPr>
          <w:rFonts w:hint="eastAsia" w:ascii="宋体" w:hAnsi="宋体" w:cs="宋体"/>
          <w:b/>
          <w:bCs/>
          <w:color w:val="auto"/>
          <w:sz w:val="24"/>
          <w:highlight w:val="none"/>
          <w:lang w:val="zh-CN"/>
        </w:rPr>
        <w:t>提交成果</w:t>
      </w:r>
      <w:bookmarkEnd w:id="5"/>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（1）成果报告</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四川黄河上游若尔盖山水林湖草沙冰一体化保护和修复工程试点区实景三维监测监管技术支撑项目成果报告，按年度提交。</w:t>
      </w:r>
    </w:p>
    <w:p>
      <w:pPr>
        <w:shd w:val="clear" w:color="auto" w:fill="auto"/>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（2）数据集（库）</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四川黄河上游若尔盖山水林湖草沙冰一体化保护和修复工程试点区实景三维监测监管技术支撑项目成果数据集（库），按年度提交。</w:t>
      </w:r>
    </w:p>
    <w:p>
      <w:pPr>
        <w:shd w:val="clear" w:color="auto" w:fill="auto"/>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（3）成果图册及其他</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四川黄河上游若尔盖山水林湖草沙冰一体化保护和修复工程试点区实景三维监测监管技术支撑项目成果图册及其他相关应急成果，按季度提交。</w:t>
      </w:r>
    </w:p>
    <w:p>
      <w:pPr>
        <w:shd w:val="clear" w:color="auto" w:fill="auto"/>
        <w:spacing w:line="360" w:lineRule="auto"/>
        <w:ind w:firstLine="482" w:firstLineChars="200"/>
        <w:rPr>
          <w:rFonts w:hint="eastAsia" w:ascii="宋体" w:hAnsi="宋体" w:cs="宋体"/>
          <w:b/>
          <w:bCs/>
          <w:color w:val="auto"/>
          <w:sz w:val="24"/>
          <w:highlight w:val="none"/>
          <w:lang w:val="zh-CN"/>
        </w:rPr>
      </w:pPr>
      <w:r>
        <w:rPr>
          <w:rFonts w:hint="eastAsia" w:ascii="宋体" w:hAnsi="宋体" w:cs="宋体"/>
          <w:b/>
          <w:bCs/>
          <w:color w:val="auto"/>
          <w:sz w:val="24"/>
          <w:highlight w:val="none"/>
        </w:rPr>
        <w:t>5.</w:t>
      </w:r>
      <w:r>
        <w:rPr>
          <w:rFonts w:hint="eastAsia" w:ascii="宋体" w:hAnsi="宋体" w:cs="宋体"/>
          <w:b/>
          <w:bCs/>
          <w:color w:val="auto"/>
          <w:sz w:val="24"/>
          <w:highlight w:val="none"/>
          <w:lang w:val="zh-CN"/>
        </w:rPr>
        <w:t>其他技术要求</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rPr>
        <w:t>（1）投标人应按投标文件响应的项目团队如实履约，否则将作违约处理，并追究法律责任。</w:t>
      </w:r>
      <w:r>
        <w:rPr>
          <w:rFonts w:hint="eastAsia" w:ascii="宋体" w:hAnsi="宋体" w:cs="宋体"/>
          <w:b/>
          <w:bCs/>
          <w:color w:val="auto"/>
          <w:sz w:val="24"/>
          <w:highlight w:val="none"/>
        </w:rPr>
        <w:t>（提供承诺函）</w:t>
      </w:r>
    </w:p>
    <w:p>
      <w:pPr>
        <w:shd w:val="clear" w:color="auto" w:fill="auto"/>
        <w:spacing w:line="360" w:lineRule="auto"/>
        <w:ind w:firstLine="480" w:firstLineChars="200"/>
        <w:rPr>
          <w:rFonts w:hint="eastAsia" w:ascii="宋体" w:hAnsi="宋体" w:cs="宋体"/>
          <w:b/>
          <w:bCs/>
          <w:color w:val="auto"/>
          <w:sz w:val="24"/>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rPr>
        <w:t>（2）投标人承诺投入本项目的工作人员在项目进行中不更换，否则将作违约处理，并追究法律责任。</w:t>
      </w:r>
      <w:r>
        <w:rPr>
          <w:rFonts w:hint="eastAsia" w:ascii="宋体" w:hAnsi="宋体" w:cs="宋体"/>
          <w:b/>
          <w:bCs/>
          <w:color w:val="auto"/>
          <w:sz w:val="24"/>
          <w:highlight w:val="none"/>
        </w:rPr>
        <w:t>（提供承诺函）</w:t>
      </w:r>
    </w:p>
    <w:p>
      <w:pPr>
        <w:shd w:val="clear" w:color="auto" w:fill="auto"/>
        <w:spacing w:line="360" w:lineRule="auto"/>
        <w:ind w:firstLine="480" w:firstLineChars="200"/>
        <w:rPr>
          <w:rFonts w:hint="eastAsia" w:ascii="宋体" w:hAnsi="宋体" w:cs="宋体"/>
          <w:b/>
          <w:bCs/>
          <w:color w:val="auto"/>
          <w:sz w:val="24"/>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rPr>
        <w:t>（3）投标人承诺中标后与采购人签署项目相关的保密协议。</w:t>
      </w:r>
      <w:r>
        <w:rPr>
          <w:rFonts w:hint="eastAsia" w:ascii="宋体" w:hAnsi="宋体" w:cs="宋体"/>
          <w:b/>
          <w:bCs/>
          <w:color w:val="auto"/>
          <w:sz w:val="24"/>
          <w:highlight w:val="none"/>
        </w:rPr>
        <w:t>（提供承诺函）</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rPr>
        <w:t>（4）本项服务于国家自然资源监测监管，需要开展涉密地质资料的收集、加工和存储，投标人需提供涉密地质资料借阅复制证书。</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（5）投标人需要同时具备生态遥感类（含矿山恢复治理、生态碳汇）、实景三维模型建设类、地质类数据集（库）建设类项目承担业绩，以具备项目所需履约能力。</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人员配置：项目涉及山水林田湖草沙冰等多领域修复治理工程监测，投标人拟派项目负责人1人、技术负责人1人、外业航飞负责人1人、实景三维建模负责人1人均需具备相关专业多项丰富的工作经验；项目工作量大、成果提交时间紧，投标人需要熟悉相关行业技术标准，具备组织不低于20名工作经验丰富的相关专业技术人员同时开展工作的能力。</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（7）设施设备配置：</w:t>
      </w:r>
    </w:p>
    <w:p>
      <w:pPr>
        <w:numPr>
          <w:ilvl w:val="0"/>
          <w:numId w:val="3"/>
        </w:num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为确保工作顺利开展，投标人应具有图形处理相关工作站不低于10套；</w:t>
      </w:r>
    </w:p>
    <w:p>
      <w:pPr>
        <w:numPr>
          <w:ilvl w:val="0"/>
          <w:numId w:val="3"/>
        </w:num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具有无人机、正射和倾斜云台1套；</w:t>
      </w:r>
    </w:p>
    <w:p>
      <w:pPr>
        <w:numPr>
          <w:ilvl w:val="0"/>
          <w:numId w:val="3"/>
        </w:num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具有大型自动化并行遥感数据处理软件1套；</w:t>
      </w:r>
    </w:p>
    <w:p>
      <w:pPr>
        <w:shd w:val="clear" w:color="auto" w:fill="auto"/>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lang w:val="en-US" w:eastAsia="zh-CN"/>
        </w:rPr>
        <w:t xml:space="preserve">④ </w:t>
      </w:r>
      <w:r>
        <w:rPr>
          <w:rFonts w:hint="eastAsia" w:ascii="宋体" w:hAnsi="宋体" w:cs="宋体"/>
          <w:color w:val="auto"/>
          <w:sz w:val="24"/>
          <w:highlight w:val="none"/>
        </w:rPr>
        <w:t>具有自然资源类（含地质类）数据可视化、管理、共享、评价系统类软件著作权登记证书。</w:t>
      </w:r>
    </w:p>
    <w:p>
      <w:pPr>
        <w:shd w:val="clear" w:color="auto" w:fill="auto"/>
        <w:spacing w:line="360" w:lineRule="auto"/>
        <w:ind w:firstLine="562" w:firstLineChars="200"/>
        <w:outlineLvl w:val="0"/>
        <w:rPr>
          <w:rFonts w:hint="eastAsia" w:ascii="宋体" w:hAnsi="宋体" w:cs="宋体"/>
          <w:b/>
          <w:color w:val="auto"/>
          <w:sz w:val="28"/>
          <w:szCs w:val="28"/>
          <w:highlight w:val="none"/>
        </w:rPr>
      </w:pPr>
      <w:r>
        <w:rPr>
          <w:rFonts w:hint="eastAsia" w:ascii="宋体" w:hAnsi="宋体" w:cs="宋体"/>
          <w:b/>
          <w:color w:val="auto"/>
          <w:sz w:val="28"/>
          <w:szCs w:val="28"/>
          <w:highlight w:val="none"/>
        </w:rPr>
        <w:t>三、商务要求</w:t>
      </w:r>
      <w:bookmarkEnd w:id="2"/>
    </w:p>
    <w:p>
      <w:pPr>
        <w:shd w:val="clear" w:color="auto" w:fill="auto"/>
        <w:spacing w:line="360" w:lineRule="auto"/>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lang w:val="zh-CN"/>
        </w:rPr>
        <w:t>★</w:t>
      </w:r>
      <w:r>
        <w:rPr>
          <w:rFonts w:hint="eastAsia" w:ascii="宋体" w:hAnsi="宋体" w:cs="宋体"/>
          <w:color w:val="auto"/>
          <w:sz w:val="24"/>
          <w:highlight w:val="none"/>
        </w:rPr>
        <w:t>（一）合同签订时间与服务期限：中标通知书发出之日起三十日内签订合同；自政府采购合同签订之日起，按照省自然资源厅的时间节点要求组织开始实施，并于2025年12月31日前全部完成。若因不可抗力影响需调整项目进度，经甲乙双方协商同意后，合同期限可做相应的调整。</w:t>
      </w:r>
    </w:p>
    <w:p>
      <w:pPr>
        <w:shd w:val="clear" w:color="auto" w:fill="auto"/>
        <w:spacing w:line="360" w:lineRule="auto"/>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lang w:val="zh-CN"/>
        </w:rPr>
        <w:t>★</w:t>
      </w:r>
      <w:r>
        <w:rPr>
          <w:rFonts w:hint="eastAsia" w:ascii="宋体" w:hAnsi="宋体" w:cs="宋体"/>
          <w:color w:val="auto"/>
          <w:sz w:val="24"/>
          <w:highlight w:val="none"/>
        </w:rPr>
        <w:t>（二）付款方式：本项目服务费用支付方式采用进度拨付方式进行拨付。第一阶段：自合同签订之日起7个工作日内，招标人支付中标人合同金额的40%；第二阶段：在中标人完成项目50%工作量并提交阶段性成果后，招标人需付合同金额的</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0%；第三阶段：在中标人完成项目100%工作量并提交成果后，招标人需付清合同金额的</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w:t>
      </w:r>
    </w:p>
    <w:p>
      <w:pPr>
        <w:shd w:val="clear" w:color="auto" w:fill="auto"/>
        <w:spacing w:line="360" w:lineRule="auto"/>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lang w:val="zh-CN"/>
        </w:rPr>
        <w:t>★</w:t>
      </w:r>
      <w:r>
        <w:rPr>
          <w:rFonts w:hint="eastAsia" w:ascii="宋体" w:hAnsi="宋体" w:cs="宋体"/>
          <w:color w:val="auto"/>
          <w:sz w:val="24"/>
          <w:highlight w:val="none"/>
        </w:rPr>
        <w:t>（三）服务地点：四川省成都市（内业）、阿坝州（外业）。</w:t>
      </w:r>
    </w:p>
    <w:p>
      <w:pPr>
        <w:pStyle w:val="2"/>
        <w:shd w:val="clear" w:color="auto" w:fill="auto"/>
        <w:spacing w:after="0" w:line="360" w:lineRule="auto"/>
        <w:ind w:firstLine="482" w:firstLineChars="200"/>
        <w:rPr>
          <w:rFonts w:hint="eastAsia" w:ascii="宋体" w:hAnsi="宋体" w:cs="宋体"/>
          <w:color w:val="auto"/>
          <w:sz w:val="24"/>
          <w:highlight w:val="none"/>
        </w:rPr>
      </w:pPr>
      <w:r>
        <w:rPr>
          <w:rFonts w:hint="eastAsia" w:ascii="宋体" w:hAnsi="宋体" w:cs="宋体"/>
          <w:b/>
          <w:bCs/>
          <w:color w:val="auto"/>
          <w:sz w:val="24"/>
          <w:highlight w:val="none"/>
          <w:lang w:val="zh-CN"/>
        </w:rPr>
        <w:t>★</w:t>
      </w:r>
      <w:r>
        <w:rPr>
          <w:rFonts w:hint="eastAsia" w:ascii="宋体" w:hAnsi="宋体" w:cs="宋体"/>
          <w:color w:val="auto"/>
          <w:sz w:val="24"/>
          <w:highlight w:val="none"/>
        </w:rPr>
        <w:t>（四）履约验收：</w:t>
      </w:r>
    </w:p>
    <w:p>
      <w:pPr>
        <w:pStyle w:val="2"/>
        <w:shd w:val="clear" w:color="auto" w:fill="auto"/>
        <w:spacing w:after="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1.履约验收主体：四川省自然资源厅。</w:t>
      </w:r>
    </w:p>
    <w:p>
      <w:pPr>
        <w:pStyle w:val="2"/>
        <w:shd w:val="clear" w:color="auto" w:fill="auto"/>
        <w:spacing w:after="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2.履约验收时间：季度/半年度成果提交后7个工作日内完成阶段性成果验收、最终成果验收时间2025年12月</w:t>
      </w:r>
      <w:r>
        <w:rPr>
          <w:rFonts w:hint="eastAsia" w:ascii="宋体" w:hAnsi="宋体" w:cs="宋体"/>
          <w:color w:val="auto"/>
          <w:sz w:val="24"/>
          <w:highlight w:val="none"/>
          <w:lang w:val="en-US" w:eastAsia="zh-CN"/>
        </w:rPr>
        <w:t>31日前</w:t>
      </w:r>
      <w:r>
        <w:rPr>
          <w:rFonts w:hint="eastAsia" w:ascii="宋体" w:hAnsi="宋体" w:cs="宋体"/>
          <w:color w:val="auto"/>
          <w:sz w:val="24"/>
          <w:highlight w:val="none"/>
        </w:rPr>
        <w:t>。</w:t>
      </w:r>
    </w:p>
    <w:p>
      <w:pPr>
        <w:pStyle w:val="2"/>
        <w:shd w:val="clear" w:color="auto" w:fill="auto"/>
        <w:spacing w:after="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3.履约验收方式：单位内部验收。</w:t>
      </w:r>
    </w:p>
    <w:p>
      <w:pPr>
        <w:pStyle w:val="2"/>
        <w:shd w:val="clear" w:color="auto" w:fill="auto"/>
        <w:spacing w:after="0"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4.履约验收程序：分期验收。</w:t>
      </w:r>
    </w:p>
    <w:p>
      <w:pPr>
        <w:pStyle w:val="2"/>
        <w:shd w:val="clear" w:color="auto" w:fill="auto"/>
        <w:spacing w:after="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5.履约验收内容：结合招标文件要求的每项技术参数要求、配置要求和商务要求，以及投标人的投标文件应答和承诺的条款和内容逐项核实履约情况。</w:t>
      </w:r>
    </w:p>
    <w:p>
      <w:pPr>
        <w:pStyle w:val="2"/>
        <w:shd w:val="clear" w:color="auto" w:fill="auto"/>
        <w:spacing w:after="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履约验收标准：按国家有关规定以及招标文件的服务要求和技术指标、中标人的投标文件及承诺与本项目合同约定标准进行验收；双方如对质量要求和技术指标的约定标准有相互抵触或异议的事项，按招标文件与投标文件中质量要求和技术指标比较优胜的原则确定该项的约定标准进行验收；</w:t>
      </w:r>
    </w:p>
    <w:p>
      <w:pPr>
        <w:pStyle w:val="2"/>
        <w:shd w:val="clear" w:color="auto" w:fill="auto"/>
        <w:spacing w:after="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7.其他验收：按照政府采购相关法律法规以及《财政部关于进一步加强政府采购需求和履约验收管理的指导意见》（财库〔2016〕205号）的要求进行验收。</w:t>
      </w:r>
    </w:p>
    <w:p>
      <w:pPr>
        <w:pStyle w:val="2"/>
        <w:shd w:val="clear" w:color="auto" w:fill="auto"/>
        <w:spacing w:after="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（五）违约责任：</w:t>
      </w:r>
    </w:p>
    <w:p>
      <w:pPr>
        <w:shd w:val="clear" w:color="auto" w:fill="auto"/>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.采购人</w:t>
      </w:r>
      <w:r>
        <w:rPr>
          <w:rFonts w:ascii="宋体" w:hAnsi="宋体" w:cs="宋体"/>
          <w:color w:val="auto"/>
          <w:sz w:val="24"/>
          <w:highlight w:val="none"/>
        </w:rPr>
        <w:t>方违约责任</w:t>
      </w:r>
    </w:p>
    <w:p>
      <w:pPr>
        <w:shd w:val="clear" w:color="auto" w:fill="auto"/>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采购人</w:t>
      </w:r>
      <w:r>
        <w:rPr>
          <w:rFonts w:ascii="宋体" w:hAnsi="宋体" w:cs="宋体"/>
          <w:color w:val="auto"/>
          <w:sz w:val="24"/>
          <w:highlight w:val="none"/>
        </w:rPr>
        <w:t>无正当理由拒收服务成果的，</w:t>
      </w:r>
      <w:r>
        <w:rPr>
          <w:rFonts w:hint="eastAsia" w:ascii="宋体" w:hAnsi="宋体" w:cs="宋体"/>
          <w:color w:val="auto"/>
          <w:sz w:val="24"/>
          <w:highlight w:val="none"/>
        </w:rPr>
        <w:t>采购人</w:t>
      </w:r>
      <w:r>
        <w:rPr>
          <w:rFonts w:ascii="宋体" w:hAnsi="宋体" w:cs="宋体"/>
          <w:color w:val="auto"/>
          <w:sz w:val="24"/>
          <w:highlight w:val="none"/>
        </w:rPr>
        <w:t>应偿付合同总价</w:t>
      </w:r>
      <w:r>
        <w:rPr>
          <w:rFonts w:hint="eastAsia" w:ascii="宋体" w:hAnsi="宋体" w:cs="宋体"/>
          <w:color w:val="auto"/>
          <w:sz w:val="24"/>
          <w:highlight w:val="none"/>
        </w:rPr>
        <w:t>千</w:t>
      </w:r>
      <w:r>
        <w:rPr>
          <w:rFonts w:ascii="宋体" w:hAnsi="宋体" w:cs="宋体"/>
          <w:color w:val="auto"/>
          <w:sz w:val="24"/>
          <w:highlight w:val="none"/>
        </w:rPr>
        <w:t>分之五的违约金；</w:t>
      </w:r>
    </w:p>
    <w:p>
      <w:pPr>
        <w:shd w:val="clear" w:color="auto" w:fill="auto"/>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采购人</w:t>
      </w:r>
      <w:r>
        <w:rPr>
          <w:rFonts w:ascii="宋体" w:hAnsi="宋体" w:cs="宋体"/>
          <w:color w:val="auto"/>
          <w:sz w:val="24"/>
          <w:highlight w:val="none"/>
        </w:rPr>
        <w:t>逾期支付合同款的，除应及时付足合同款外，应向</w:t>
      </w:r>
      <w:r>
        <w:rPr>
          <w:rFonts w:hint="eastAsia" w:ascii="宋体" w:hAnsi="宋体" w:cs="宋体"/>
          <w:color w:val="auto"/>
          <w:sz w:val="24"/>
          <w:highlight w:val="none"/>
        </w:rPr>
        <w:t>供应商</w:t>
      </w:r>
      <w:r>
        <w:rPr>
          <w:rFonts w:ascii="宋体" w:hAnsi="宋体" w:cs="宋体"/>
          <w:color w:val="auto"/>
          <w:sz w:val="24"/>
          <w:highlight w:val="none"/>
        </w:rPr>
        <w:t>偿付欠款总额万分之</w:t>
      </w:r>
      <w:r>
        <w:rPr>
          <w:rFonts w:hint="eastAsia" w:ascii="宋体" w:hAnsi="宋体" w:cs="宋体"/>
          <w:color w:val="auto"/>
          <w:sz w:val="24"/>
          <w:highlight w:val="none"/>
        </w:rPr>
        <w:t>一</w:t>
      </w:r>
      <w:r>
        <w:rPr>
          <w:rFonts w:ascii="宋体" w:hAnsi="宋体" w:cs="宋体"/>
          <w:color w:val="auto"/>
          <w:sz w:val="24"/>
          <w:highlight w:val="none"/>
        </w:rPr>
        <w:t>/天的违约金；逾期付款超过360天的，</w:t>
      </w:r>
      <w:r>
        <w:rPr>
          <w:rFonts w:hint="eastAsia" w:ascii="宋体" w:hAnsi="宋体" w:cs="宋体"/>
          <w:color w:val="auto"/>
          <w:sz w:val="24"/>
          <w:highlight w:val="none"/>
        </w:rPr>
        <w:t>供应商</w:t>
      </w:r>
      <w:r>
        <w:rPr>
          <w:rFonts w:ascii="宋体" w:hAnsi="宋体" w:cs="宋体"/>
          <w:color w:val="auto"/>
          <w:sz w:val="24"/>
          <w:highlight w:val="none"/>
        </w:rPr>
        <w:t>有权终止合同；</w:t>
      </w:r>
    </w:p>
    <w:p>
      <w:pPr>
        <w:shd w:val="clear" w:color="auto" w:fill="auto"/>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采购人</w:t>
      </w:r>
      <w:r>
        <w:rPr>
          <w:rFonts w:ascii="宋体" w:hAnsi="宋体" w:cs="宋体"/>
          <w:color w:val="auto"/>
          <w:sz w:val="24"/>
          <w:highlight w:val="none"/>
        </w:rPr>
        <w:t>偿付的违约金不足以弥补</w:t>
      </w:r>
      <w:r>
        <w:rPr>
          <w:rFonts w:hint="eastAsia" w:ascii="宋体" w:hAnsi="宋体" w:cs="宋体"/>
          <w:color w:val="auto"/>
          <w:sz w:val="24"/>
          <w:highlight w:val="none"/>
        </w:rPr>
        <w:t>供应商</w:t>
      </w:r>
      <w:r>
        <w:rPr>
          <w:rFonts w:ascii="宋体" w:hAnsi="宋体" w:cs="宋体"/>
          <w:color w:val="auto"/>
          <w:sz w:val="24"/>
          <w:highlight w:val="none"/>
        </w:rPr>
        <w:t>损失的，还应按</w:t>
      </w:r>
      <w:r>
        <w:rPr>
          <w:rFonts w:hint="eastAsia" w:ascii="宋体" w:hAnsi="宋体" w:cs="宋体"/>
          <w:color w:val="auto"/>
          <w:sz w:val="24"/>
          <w:highlight w:val="none"/>
        </w:rPr>
        <w:t>供应商</w:t>
      </w:r>
      <w:r>
        <w:rPr>
          <w:rFonts w:ascii="宋体" w:hAnsi="宋体" w:cs="宋体"/>
          <w:color w:val="auto"/>
          <w:sz w:val="24"/>
          <w:highlight w:val="none"/>
        </w:rPr>
        <w:t>损失尚未弥补的部分，支付赔偿金给</w:t>
      </w:r>
      <w:r>
        <w:rPr>
          <w:rFonts w:hint="eastAsia" w:ascii="宋体" w:hAnsi="宋体" w:cs="宋体"/>
          <w:color w:val="auto"/>
          <w:sz w:val="24"/>
          <w:highlight w:val="none"/>
        </w:rPr>
        <w:t>供应商</w:t>
      </w:r>
      <w:r>
        <w:rPr>
          <w:rFonts w:ascii="宋体" w:hAnsi="宋体" w:cs="宋体"/>
          <w:color w:val="auto"/>
          <w:sz w:val="24"/>
          <w:highlight w:val="none"/>
        </w:rPr>
        <w:t>。</w:t>
      </w:r>
    </w:p>
    <w:p>
      <w:pPr>
        <w:shd w:val="clear" w:color="auto" w:fill="auto"/>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.供应商</w:t>
      </w:r>
      <w:r>
        <w:rPr>
          <w:rFonts w:ascii="宋体" w:hAnsi="宋体" w:cs="宋体"/>
          <w:color w:val="auto"/>
          <w:sz w:val="24"/>
          <w:highlight w:val="none"/>
        </w:rPr>
        <w:t>违约责任</w:t>
      </w:r>
    </w:p>
    <w:p>
      <w:pPr>
        <w:shd w:val="clear" w:color="auto" w:fill="auto"/>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供应商</w:t>
      </w:r>
      <w:r>
        <w:rPr>
          <w:rFonts w:ascii="宋体" w:hAnsi="宋体" w:cs="宋体"/>
          <w:color w:val="auto"/>
          <w:sz w:val="24"/>
          <w:highlight w:val="none"/>
        </w:rPr>
        <w:t>交付的服务质量不符合合同规定的，</w:t>
      </w:r>
      <w:r>
        <w:rPr>
          <w:rFonts w:hint="eastAsia" w:ascii="宋体" w:hAnsi="宋体" w:cs="宋体"/>
          <w:color w:val="auto"/>
          <w:sz w:val="24"/>
          <w:highlight w:val="none"/>
        </w:rPr>
        <w:t>供应商</w:t>
      </w:r>
      <w:r>
        <w:rPr>
          <w:rFonts w:ascii="宋体" w:hAnsi="宋体" w:cs="宋体"/>
          <w:color w:val="auto"/>
          <w:sz w:val="24"/>
          <w:highlight w:val="none"/>
        </w:rPr>
        <w:t>应向</w:t>
      </w:r>
      <w:r>
        <w:rPr>
          <w:rFonts w:hint="eastAsia" w:ascii="宋体" w:hAnsi="宋体" w:cs="宋体"/>
          <w:color w:val="auto"/>
          <w:sz w:val="24"/>
          <w:highlight w:val="none"/>
        </w:rPr>
        <w:t>采购人</w:t>
      </w:r>
      <w:r>
        <w:rPr>
          <w:rFonts w:ascii="宋体" w:hAnsi="宋体" w:cs="宋体"/>
          <w:color w:val="auto"/>
          <w:sz w:val="24"/>
          <w:highlight w:val="none"/>
        </w:rPr>
        <w:t>支付合同总价的百分之一的违约金，并须在合同规定的服务期限内更换合格的服务成果给</w:t>
      </w:r>
      <w:r>
        <w:rPr>
          <w:rFonts w:hint="eastAsia" w:ascii="宋体" w:hAnsi="宋体" w:cs="宋体"/>
          <w:color w:val="auto"/>
          <w:sz w:val="24"/>
          <w:highlight w:val="none"/>
        </w:rPr>
        <w:t>采购人</w:t>
      </w:r>
      <w:r>
        <w:rPr>
          <w:rFonts w:ascii="宋体" w:hAnsi="宋体" w:cs="宋体"/>
          <w:color w:val="auto"/>
          <w:sz w:val="24"/>
          <w:highlight w:val="none"/>
        </w:rPr>
        <w:t>，否则，视作</w:t>
      </w:r>
      <w:r>
        <w:rPr>
          <w:rFonts w:hint="eastAsia" w:ascii="宋体" w:hAnsi="宋体" w:cs="宋体"/>
          <w:color w:val="auto"/>
          <w:sz w:val="24"/>
          <w:highlight w:val="none"/>
        </w:rPr>
        <w:t>供应商</w:t>
      </w:r>
      <w:r>
        <w:rPr>
          <w:rFonts w:ascii="宋体" w:hAnsi="宋体" w:cs="宋体"/>
          <w:color w:val="auto"/>
          <w:sz w:val="24"/>
          <w:highlight w:val="none"/>
        </w:rPr>
        <w:t>不能交付服务成果而违约，按本条本款下述第“（2）”项规定由</w:t>
      </w:r>
      <w:r>
        <w:rPr>
          <w:rFonts w:hint="eastAsia" w:ascii="宋体" w:hAnsi="宋体" w:cs="宋体"/>
          <w:color w:val="auto"/>
          <w:sz w:val="24"/>
          <w:highlight w:val="none"/>
        </w:rPr>
        <w:t>供应商</w:t>
      </w:r>
      <w:r>
        <w:rPr>
          <w:rFonts w:ascii="宋体" w:hAnsi="宋体" w:cs="宋体"/>
          <w:color w:val="auto"/>
          <w:sz w:val="24"/>
          <w:highlight w:val="none"/>
        </w:rPr>
        <w:t>偿付违约赔偿金给</w:t>
      </w:r>
      <w:r>
        <w:rPr>
          <w:rFonts w:hint="eastAsia" w:ascii="宋体" w:hAnsi="宋体" w:cs="宋体"/>
          <w:color w:val="auto"/>
          <w:sz w:val="24"/>
          <w:highlight w:val="none"/>
        </w:rPr>
        <w:t>采购人</w:t>
      </w:r>
      <w:r>
        <w:rPr>
          <w:rFonts w:ascii="宋体" w:hAnsi="宋体" w:cs="宋体"/>
          <w:color w:val="auto"/>
          <w:sz w:val="24"/>
          <w:highlight w:val="none"/>
        </w:rPr>
        <w:t>。</w:t>
      </w:r>
    </w:p>
    <w:p>
      <w:pPr>
        <w:shd w:val="clear" w:color="auto" w:fill="auto"/>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供应商</w:t>
      </w:r>
      <w:r>
        <w:rPr>
          <w:rFonts w:ascii="宋体" w:hAnsi="宋体" w:cs="宋体"/>
          <w:color w:val="auto"/>
          <w:sz w:val="24"/>
          <w:highlight w:val="none"/>
        </w:rPr>
        <w:t>不能交付服务成果或逾期交付服务成果而违约的，除应及时交足服务成果外，应向</w:t>
      </w:r>
      <w:r>
        <w:rPr>
          <w:rFonts w:hint="eastAsia" w:ascii="宋体" w:hAnsi="宋体" w:cs="宋体"/>
          <w:color w:val="auto"/>
          <w:sz w:val="24"/>
          <w:highlight w:val="none"/>
        </w:rPr>
        <w:t>采购人</w:t>
      </w:r>
      <w:r>
        <w:rPr>
          <w:rFonts w:ascii="宋体" w:hAnsi="宋体" w:cs="宋体"/>
          <w:color w:val="auto"/>
          <w:sz w:val="24"/>
          <w:highlight w:val="none"/>
        </w:rPr>
        <w:t>偿付逾期交货部分货款总额的万分之五/天的违约金；逾期交货超过30天，</w:t>
      </w:r>
      <w:r>
        <w:rPr>
          <w:rFonts w:hint="eastAsia" w:ascii="宋体" w:hAnsi="宋体" w:cs="宋体"/>
          <w:color w:val="auto"/>
          <w:sz w:val="24"/>
          <w:highlight w:val="none"/>
        </w:rPr>
        <w:t>采购人</w:t>
      </w:r>
      <w:r>
        <w:rPr>
          <w:rFonts w:ascii="宋体" w:hAnsi="宋体" w:cs="宋体"/>
          <w:color w:val="auto"/>
          <w:sz w:val="24"/>
          <w:highlight w:val="none"/>
        </w:rPr>
        <w:t>有权终止合同，</w:t>
      </w:r>
      <w:r>
        <w:rPr>
          <w:rFonts w:hint="eastAsia" w:ascii="宋体" w:hAnsi="宋体" w:cs="宋体"/>
          <w:color w:val="auto"/>
          <w:sz w:val="24"/>
          <w:highlight w:val="none"/>
        </w:rPr>
        <w:t>供应商</w:t>
      </w:r>
      <w:r>
        <w:rPr>
          <w:rFonts w:ascii="宋体" w:hAnsi="宋体" w:cs="宋体"/>
          <w:color w:val="auto"/>
          <w:sz w:val="24"/>
          <w:highlight w:val="none"/>
        </w:rPr>
        <w:t>则应按合同总价的百分之一的款额向</w:t>
      </w:r>
      <w:r>
        <w:rPr>
          <w:rFonts w:hint="eastAsia" w:ascii="宋体" w:hAnsi="宋体" w:cs="宋体"/>
          <w:color w:val="auto"/>
          <w:sz w:val="24"/>
          <w:highlight w:val="none"/>
        </w:rPr>
        <w:t>采购人</w:t>
      </w:r>
      <w:r>
        <w:rPr>
          <w:rFonts w:ascii="宋体" w:hAnsi="宋体" w:cs="宋体"/>
          <w:color w:val="auto"/>
          <w:sz w:val="24"/>
          <w:highlight w:val="none"/>
        </w:rPr>
        <w:t>偿付赔偿金，并须全额退还</w:t>
      </w:r>
      <w:r>
        <w:rPr>
          <w:rFonts w:hint="eastAsia" w:ascii="宋体" w:hAnsi="宋体" w:cs="宋体"/>
          <w:color w:val="auto"/>
          <w:sz w:val="24"/>
          <w:highlight w:val="none"/>
        </w:rPr>
        <w:t>采购人</w:t>
      </w:r>
      <w:r>
        <w:rPr>
          <w:rFonts w:ascii="宋体" w:hAnsi="宋体" w:cs="宋体"/>
          <w:color w:val="auto"/>
          <w:sz w:val="24"/>
          <w:highlight w:val="none"/>
        </w:rPr>
        <w:t>已经付给</w:t>
      </w:r>
      <w:r>
        <w:rPr>
          <w:rFonts w:hint="eastAsia" w:ascii="宋体" w:hAnsi="宋体" w:cs="宋体"/>
          <w:color w:val="auto"/>
          <w:sz w:val="24"/>
          <w:highlight w:val="none"/>
        </w:rPr>
        <w:t>供应商</w:t>
      </w:r>
      <w:r>
        <w:rPr>
          <w:rFonts w:ascii="宋体" w:hAnsi="宋体" w:cs="宋体"/>
          <w:color w:val="auto"/>
          <w:sz w:val="24"/>
          <w:highlight w:val="none"/>
        </w:rPr>
        <w:t>的货款及其利息。</w:t>
      </w:r>
    </w:p>
    <w:p>
      <w:pPr>
        <w:shd w:val="clear" w:color="auto" w:fill="auto"/>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供应商</w:t>
      </w:r>
      <w:r>
        <w:rPr>
          <w:rFonts w:ascii="宋体" w:hAnsi="宋体" w:cs="宋体"/>
          <w:color w:val="auto"/>
          <w:sz w:val="24"/>
          <w:highlight w:val="none"/>
        </w:rPr>
        <w:t>服务成果经</w:t>
      </w:r>
      <w:r>
        <w:rPr>
          <w:rFonts w:hint="eastAsia" w:ascii="宋体" w:hAnsi="宋体" w:cs="宋体"/>
          <w:color w:val="auto"/>
          <w:sz w:val="24"/>
          <w:highlight w:val="none"/>
        </w:rPr>
        <w:t>采购人</w:t>
      </w:r>
      <w:r>
        <w:rPr>
          <w:rFonts w:ascii="宋体" w:hAnsi="宋体" w:cs="宋体"/>
          <w:color w:val="auto"/>
          <w:sz w:val="24"/>
          <w:highlight w:val="none"/>
        </w:rPr>
        <w:t>送交具有法定资格条件的单位、机构检测后，如检测结果认定不符合本合同规定标准的，则视为</w:t>
      </w:r>
      <w:r>
        <w:rPr>
          <w:rFonts w:hint="eastAsia" w:ascii="宋体" w:hAnsi="宋体" w:cs="宋体"/>
          <w:color w:val="auto"/>
          <w:sz w:val="24"/>
          <w:highlight w:val="none"/>
        </w:rPr>
        <w:t>供应商</w:t>
      </w:r>
      <w:r>
        <w:rPr>
          <w:rFonts w:ascii="宋体" w:hAnsi="宋体" w:cs="宋体"/>
          <w:color w:val="auto"/>
          <w:sz w:val="24"/>
          <w:highlight w:val="none"/>
        </w:rPr>
        <w:t>没有按时交货而违约，</w:t>
      </w:r>
      <w:r>
        <w:rPr>
          <w:rFonts w:hint="eastAsia" w:ascii="宋体" w:hAnsi="宋体" w:cs="宋体"/>
          <w:color w:val="auto"/>
          <w:sz w:val="24"/>
          <w:highlight w:val="none"/>
        </w:rPr>
        <w:t>供应商</w:t>
      </w:r>
      <w:r>
        <w:rPr>
          <w:rFonts w:ascii="宋体" w:hAnsi="宋体" w:cs="宋体"/>
          <w:color w:val="auto"/>
          <w:sz w:val="24"/>
          <w:highlight w:val="none"/>
        </w:rPr>
        <w:t>须在10天内无条件修改直到满足要求的服务成果，如逾期不能修改直到满足服务要求的，</w:t>
      </w:r>
      <w:r>
        <w:rPr>
          <w:rFonts w:hint="eastAsia" w:ascii="宋体" w:hAnsi="宋体" w:cs="宋体"/>
          <w:color w:val="auto"/>
          <w:sz w:val="24"/>
          <w:highlight w:val="none"/>
        </w:rPr>
        <w:t>采购人</w:t>
      </w:r>
      <w:r>
        <w:rPr>
          <w:rFonts w:ascii="宋体" w:hAnsi="宋体" w:cs="宋体"/>
          <w:color w:val="auto"/>
          <w:sz w:val="24"/>
          <w:highlight w:val="none"/>
        </w:rPr>
        <w:t>有权终止本合同，</w:t>
      </w:r>
      <w:r>
        <w:rPr>
          <w:rFonts w:hint="eastAsia" w:ascii="宋体" w:hAnsi="宋体" w:cs="宋体"/>
          <w:color w:val="auto"/>
          <w:sz w:val="24"/>
          <w:highlight w:val="none"/>
        </w:rPr>
        <w:t>供应商</w:t>
      </w:r>
      <w:r>
        <w:rPr>
          <w:rFonts w:ascii="宋体" w:hAnsi="宋体" w:cs="宋体"/>
          <w:color w:val="auto"/>
          <w:sz w:val="24"/>
          <w:highlight w:val="none"/>
        </w:rPr>
        <w:t>应另付合同总价的百分之一的赔偿金给</w:t>
      </w:r>
      <w:r>
        <w:rPr>
          <w:rFonts w:hint="eastAsia" w:ascii="宋体" w:hAnsi="宋体" w:cs="宋体"/>
          <w:color w:val="auto"/>
          <w:sz w:val="24"/>
          <w:highlight w:val="none"/>
        </w:rPr>
        <w:t>采购人</w:t>
      </w:r>
      <w:r>
        <w:rPr>
          <w:rFonts w:ascii="宋体" w:hAnsi="宋体" w:cs="宋体"/>
          <w:color w:val="auto"/>
          <w:sz w:val="24"/>
          <w:highlight w:val="none"/>
        </w:rPr>
        <w:t>。</w:t>
      </w:r>
    </w:p>
    <w:p>
      <w:pPr>
        <w:shd w:val="clear" w:color="auto" w:fill="auto"/>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供应商</w:t>
      </w:r>
      <w:r>
        <w:rPr>
          <w:rFonts w:ascii="宋体" w:hAnsi="宋体" w:cs="宋体"/>
          <w:color w:val="auto"/>
          <w:sz w:val="24"/>
          <w:highlight w:val="none"/>
        </w:rPr>
        <w:t>保证本服务成果的权利，包括所有权及知识产权等权利无瑕疵。如任何第三方经法院（或仲裁机构）裁决有权对上述货物主张权利或国家机关依法对货物进行没收查处的，</w:t>
      </w:r>
      <w:r>
        <w:rPr>
          <w:rFonts w:hint="eastAsia" w:ascii="宋体" w:hAnsi="宋体" w:cs="宋体"/>
          <w:color w:val="auto"/>
          <w:sz w:val="24"/>
          <w:highlight w:val="none"/>
        </w:rPr>
        <w:t>供应商</w:t>
      </w:r>
      <w:r>
        <w:rPr>
          <w:rFonts w:ascii="宋体" w:hAnsi="宋体" w:cs="宋体"/>
          <w:color w:val="auto"/>
          <w:sz w:val="24"/>
          <w:highlight w:val="none"/>
        </w:rPr>
        <w:t>除应向甲方返还已收款项外，还应另按合同总价的百分之一向</w:t>
      </w:r>
      <w:r>
        <w:rPr>
          <w:rFonts w:hint="eastAsia" w:ascii="宋体" w:hAnsi="宋体" w:cs="宋体"/>
          <w:color w:val="auto"/>
          <w:sz w:val="24"/>
          <w:highlight w:val="none"/>
        </w:rPr>
        <w:t>采购人</w:t>
      </w:r>
      <w:r>
        <w:rPr>
          <w:rFonts w:ascii="宋体" w:hAnsi="宋体" w:cs="宋体"/>
          <w:color w:val="auto"/>
          <w:sz w:val="24"/>
          <w:highlight w:val="none"/>
        </w:rPr>
        <w:t>支付违约金并赔偿因此给甲方造成的一切损失。</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（5）供应商未在采购人要求的合理时间就修复成效及后期管护情况提供技术支持，甲方有权要求乙方按照5</w:t>
      </w:r>
      <w:r>
        <w:rPr>
          <w:rFonts w:ascii="宋体" w:hAnsi="宋体" w:cs="宋体"/>
          <w:color w:val="auto"/>
          <w:sz w:val="24"/>
          <w:highlight w:val="none"/>
        </w:rPr>
        <w:t>000</w:t>
      </w:r>
      <w:r>
        <w:rPr>
          <w:rFonts w:hint="eastAsia" w:ascii="宋体" w:hAnsi="宋体" w:cs="宋体"/>
          <w:color w:val="auto"/>
          <w:sz w:val="24"/>
          <w:highlight w:val="none"/>
        </w:rPr>
        <w:t>元/次承担违约责任。</w:t>
      </w:r>
    </w:p>
    <w:p>
      <w:pPr>
        <w:shd w:val="clear" w:color="auto" w:fill="auto"/>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）供应商转包或者未经采购人许可擅自分包合同义务的，采购人有权解除合同，并要求供应商按照合同价款的2</w:t>
      </w:r>
      <w:r>
        <w:rPr>
          <w:rFonts w:ascii="宋体" w:hAnsi="宋体" w:cs="宋体"/>
          <w:color w:val="auto"/>
          <w:sz w:val="24"/>
          <w:highlight w:val="none"/>
        </w:rPr>
        <w:t>0%</w:t>
      </w:r>
      <w:r>
        <w:rPr>
          <w:rFonts w:hint="eastAsia" w:ascii="宋体" w:hAnsi="宋体" w:cs="宋体"/>
          <w:color w:val="auto"/>
          <w:sz w:val="24"/>
          <w:highlight w:val="none"/>
        </w:rPr>
        <w:t>支付违约金。</w:t>
      </w:r>
    </w:p>
    <w:p>
      <w:pPr>
        <w:shd w:val="clear" w:color="auto" w:fill="auto"/>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（7）供应商擅自更换项目成员的，采购人可要求供应商按照合同价款的</w:t>
      </w:r>
      <w:r>
        <w:rPr>
          <w:rFonts w:ascii="宋体" w:hAnsi="宋体" w:cs="宋体"/>
          <w:color w:val="auto"/>
          <w:sz w:val="24"/>
          <w:highlight w:val="none"/>
        </w:rPr>
        <w:t>5%/</w:t>
      </w:r>
      <w:r>
        <w:rPr>
          <w:rFonts w:hint="eastAsia" w:ascii="宋体" w:hAnsi="宋体" w:cs="宋体"/>
          <w:color w:val="auto"/>
          <w:sz w:val="24"/>
          <w:highlight w:val="none"/>
        </w:rPr>
        <w:t>人支付违约金。若因项目成员更换导致项目人员不满足人员配置的，采购人有权解除合同，并要求供应商按照合同价款的20%支付违约金。</w:t>
      </w:r>
    </w:p>
    <w:p>
      <w:pPr>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（8）供应商违反保密义务的，采购人有权解除合同，并要求供应商按照合同价款的20%支付违约金。</w:t>
      </w:r>
    </w:p>
    <w:p>
      <w:pPr>
        <w:shd w:val="clear" w:color="auto" w:fill="auto"/>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（9）</w:t>
      </w:r>
      <w:r>
        <w:rPr>
          <w:rFonts w:hint="eastAsia" w:ascii="宋体" w:hAnsi="宋体" w:cs="宋体"/>
          <w:color w:val="auto"/>
          <w:sz w:val="24"/>
          <w:highlight w:val="none"/>
        </w:rPr>
        <w:t>供应商</w:t>
      </w:r>
      <w:r>
        <w:rPr>
          <w:rFonts w:ascii="宋体" w:hAnsi="宋体" w:cs="宋体"/>
          <w:color w:val="auto"/>
          <w:sz w:val="24"/>
          <w:highlight w:val="none"/>
        </w:rPr>
        <w:t>偿付的违约金不足以弥补</w:t>
      </w:r>
      <w:r>
        <w:rPr>
          <w:rFonts w:hint="eastAsia" w:ascii="宋体" w:hAnsi="宋体" w:cs="宋体"/>
          <w:color w:val="auto"/>
          <w:sz w:val="24"/>
          <w:highlight w:val="none"/>
        </w:rPr>
        <w:t>采购人</w:t>
      </w:r>
      <w:r>
        <w:rPr>
          <w:rFonts w:ascii="宋体" w:hAnsi="宋体" w:cs="宋体"/>
          <w:color w:val="auto"/>
          <w:sz w:val="24"/>
          <w:highlight w:val="none"/>
        </w:rPr>
        <w:t>损失的，还应按</w:t>
      </w:r>
      <w:r>
        <w:rPr>
          <w:rFonts w:hint="eastAsia" w:ascii="宋体" w:hAnsi="宋体" w:cs="宋体"/>
          <w:color w:val="auto"/>
          <w:sz w:val="24"/>
          <w:highlight w:val="none"/>
        </w:rPr>
        <w:t>采购人</w:t>
      </w:r>
      <w:r>
        <w:rPr>
          <w:rFonts w:ascii="宋体" w:hAnsi="宋体" w:cs="宋体"/>
          <w:color w:val="auto"/>
          <w:sz w:val="24"/>
          <w:highlight w:val="none"/>
        </w:rPr>
        <w:t>损失尚未弥补的部分，支付赔偿金给甲方。</w:t>
      </w:r>
    </w:p>
    <w:p>
      <w:pPr>
        <w:shd w:val="clear" w:color="auto" w:fill="auto"/>
        <w:spacing w:line="360" w:lineRule="auto"/>
        <w:ind w:firstLine="480" w:firstLineChars="200"/>
        <w:rPr>
          <w:rFonts w:hint="eastAsia" w:ascii="Calibri" w:hAnsi="Calibri" w:cs="Times New Roman"/>
          <w:color w:val="auto"/>
          <w:sz w:val="21"/>
          <w:highlight w:val="none"/>
        </w:rPr>
      </w:pPr>
      <w:r>
        <w:rPr>
          <w:rFonts w:hint="eastAsia" w:ascii="宋体" w:hAnsi="宋体" w:cs="宋体"/>
          <w:color w:val="auto"/>
          <w:sz w:val="24"/>
          <w:highlight w:val="none"/>
        </w:rPr>
        <w:t>（1</w:t>
      </w:r>
      <w:r>
        <w:rPr>
          <w:rFonts w:ascii="宋体" w:hAnsi="宋体" w:cs="宋体"/>
          <w:color w:val="auto"/>
          <w:sz w:val="24"/>
          <w:highlight w:val="none"/>
        </w:rPr>
        <w:t>0</w:t>
      </w:r>
      <w:r>
        <w:rPr>
          <w:rFonts w:hint="eastAsia" w:ascii="宋体" w:hAnsi="宋体" w:cs="宋体"/>
          <w:color w:val="auto"/>
          <w:sz w:val="24"/>
          <w:highlight w:val="none"/>
        </w:rPr>
        <w:t>）</w:t>
      </w:r>
      <w:r>
        <w:rPr>
          <w:rFonts w:ascii="宋体" w:hAnsi="宋体" w:cs="宋体"/>
          <w:color w:val="auto"/>
          <w:sz w:val="24"/>
          <w:highlight w:val="none"/>
        </w:rPr>
        <w:t>守约方因违约方违约产生的诉讼费、律师费、保全保函费、保全费、鉴定费、差旅费等均由违约方承担。</w:t>
      </w:r>
    </w:p>
    <w:p>
      <w:pPr>
        <w:pStyle w:val="2"/>
        <w:shd w:val="clear" w:color="auto" w:fill="auto"/>
        <w:rPr>
          <w:rFonts w:hint="eastAsia" w:ascii="宋体" w:hAnsi="宋体" w:cs="宋体"/>
          <w:color w:val="auto"/>
          <w:sz w:val="24"/>
          <w:highlight w:val="none"/>
        </w:rPr>
      </w:pPr>
      <w:r>
        <w:rPr>
          <w:rFonts w:hint="eastAsia" w:ascii="宋体" w:hAnsi="宋体" w:cs="宋体"/>
          <w:color w:val="auto"/>
          <w:sz w:val="24"/>
          <w:highlight w:val="none"/>
        </w:rPr>
        <w:t>（六）争议解决的办法</w:t>
      </w:r>
    </w:p>
    <w:p>
      <w:pPr>
        <w:pStyle w:val="2"/>
        <w:shd w:val="clear" w:color="auto" w:fill="auto"/>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在执行本合同中发生的或与本合同有关的争端，双方应通过友好协商解决，经协商在60天内不能达成协议时，双方均可向采购人所在地人民法院提起诉讼。</w:t>
      </w:r>
    </w:p>
    <w:p>
      <w:pPr>
        <w:shd w:val="clear" w:color="auto" w:fill="auto"/>
        <w:rPr>
          <w:rFonts w:hint="eastAsia" w:ascii="宋体" w:hAnsi="宋体" w:cs="宋体"/>
          <w:color w:val="auto"/>
          <w:sz w:val="24"/>
          <w:highlight w:val="none"/>
        </w:rPr>
      </w:pPr>
      <w:r>
        <w:rPr>
          <w:rFonts w:hint="eastAsia" w:ascii="宋体" w:hAnsi="宋体" w:cs="宋体"/>
          <w:color w:val="auto"/>
          <w:sz w:val="24"/>
          <w:highlight w:val="none"/>
        </w:rPr>
        <w:t>（七）知识产权</w:t>
      </w:r>
    </w:p>
    <w:p>
      <w:pPr>
        <w:shd w:val="clear" w:color="auto" w:fill="auto"/>
        <w:spacing w:line="360" w:lineRule="auto"/>
        <w:ind w:firstLine="480" w:firstLineChars="200"/>
        <w:rPr>
          <w:rFonts w:hint="eastAsia" w:ascii="宋体" w:hAnsi="宋体" w:cs="宋体"/>
          <w:b/>
          <w:color w:val="auto"/>
          <w:sz w:val="28"/>
          <w:szCs w:val="28"/>
          <w:highlight w:val="none"/>
        </w:rPr>
      </w:pPr>
      <w:r>
        <w:rPr>
          <w:rFonts w:hint="eastAsia" w:ascii="宋体" w:hAnsi="宋体" w:cs="宋体"/>
          <w:color w:val="auto"/>
          <w:sz w:val="24"/>
          <w:highlight w:val="none"/>
        </w:rPr>
        <w:t>供应商应保证所提供的服务或其任何一部分均不会侵犯任何第三方的专利权、商标权或著作权，知识产权的归属：</w:t>
      </w:r>
      <w:r>
        <w:rPr>
          <w:rFonts w:hint="eastAsia" w:ascii="宋体" w:hAnsi="宋体" w:cs="宋体"/>
          <w:color w:val="auto"/>
          <w:sz w:val="24"/>
          <w:highlight w:val="none"/>
          <w:lang w:eastAsia="zh-CN"/>
        </w:rPr>
        <w:t>归采购人所有</w:t>
      </w:r>
      <w:r>
        <w:rPr>
          <w:rFonts w:hint="eastAsia" w:ascii="宋体" w:hAnsi="宋体" w:cs="宋体"/>
          <w:color w:val="auto"/>
          <w:sz w:val="24"/>
          <w:highlight w:val="none"/>
        </w:rPr>
        <w:t xml:space="preserve"> 。</w:t>
      </w:r>
    </w:p>
    <w:p>
      <w:pPr>
        <w:shd w:val="clear" w:color="auto" w:fill="auto"/>
        <w:spacing w:line="360" w:lineRule="auto"/>
        <w:ind w:firstLine="562" w:firstLineChars="200"/>
        <w:outlineLvl w:val="0"/>
        <w:rPr>
          <w:rFonts w:ascii="宋体" w:hAnsi="宋体" w:cs="宋体"/>
          <w:b/>
          <w:color w:val="auto"/>
          <w:sz w:val="28"/>
          <w:szCs w:val="28"/>
          <w:highlight w:val="none"/>
        </w:rPr>
      </w:pPr>
      <w:r>
        <w:rPr>
          <w:rFonts w:hint="eastAsia" w:ascii="宋体" w:hAnsi="宋体" w:cs="宋体"/>
          <w:b/>
          <w:color w:val="auto"/>
          <w:sz w:val="28"/>
          <w:szCs w:val="28"/>
          <w:highlight w:val="none"/>
        </w:rPr>
        <w:t>四、</w:t>
      </w:r>
      <w:r>
        <w:rPr>
          <w:rFonts w:ascii="宋体" w:hAnsi="宋体" w:cs="宋体"/>
          <w:b/>
          <w:color w:val="auto"/>
          <w:sz w:val="28"/>
          <w:szCs w:val="28"/>
          <w:highlight w:val="none"/>
        </w:rPr>
        <w:t>其他要求</w:t>
      </w:r>
    </w:p>
    <w:p>
      <w:pPr>
        <w:pStyle w:val="2"/>
        <w:shd w:val="clear" w:color="auto" w:fill="auto"/>
        <w:spacing w:after="0" w:line="360" w:lineRule="auto"/>
        <w:ind w:firstLine="480" w:firstLineChars="200"/>
        <w:rPr>
          <w:rFonts w:ascii="宋体" w:hAnsi="宋体" w:cs="宋体"/>
          <w:color w:val="auto"/>
          <w:sz w:val="24"/>
          <w:highlight w:val="none"/>
        </w:rPr>
      </w:pPr>
      <w:r>
        <w:rPr>
          <w:rFonts w:ascii="宋体" w:hAnsi="宋体" w:cs="宋体"/>
          <w:color w:val="auto"/>
          <w:sz w:val="24"/>
          <w:highlight w:val="none"/>
        </w:rPr>
        <w:t>投标人应根据对项目采购需求和技术要求的理解，及供货设备情况编制技术方案，格式自拟。包括但不限于以下内容：</w:t>
      </w:r>
    </w:p>
    <w:p>
      <w:pPr>
        <w:pStyle w:val="2"/>
        <w:shd w:val="clear" w:color="auto" w:fill="auto"/>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基础资料储备</w:t>
      </w:r>
    </w:p>
    <w:p>
      <w:pPr>
        <w:pStyle w:val="2"/>
        <w:shd w:val="clear" w:color="auto" w:fill="auto"/>
        <w:spacing w:after="0" w:line="360" w:lineRule="auto"/>
        <w:ind w:firstLine="480" w:firstLineChars="200"/>
        <w:rPr>
          <w:rFonts w:ascii="宋体" w:hAnsi="宋体" w:cs="宋体"/>
          <w:color w:val="auto"/>
          <w:sz w:val="24"/>
          <w:highlight w:val="none"/>
        </w:rPr>
      </w:pPr>
      <w:r>
        <w:rPr>
          <w:rFonts w:ascii="宋体" w:hAnsi="宋体" w:cs="宋体"/>
          <w:color w:val="auto"/>
          <w:sz w:val="24"/>
          <w:highlight w:val="none"/>
        </w:rPr>
        <w:t>包括：①生态修复资料收集（内容至少涵盖若尔盖山水工程实施方案等部署材料）；②提供修复基准年影像数据，（内容至少涵盖山水工程全域分辨率优于2.5m影像图（1:5万比例尺）时相准确）。</w:t>
      </w:r>
    </w:p>
    <w:p>
      <w:pPr>
        <w:pStyle w:val="2"/>
        <w:shd w:val="clear" w:color="auto" w:fill="auto"/>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生态问题总结及已有监测成效分析</w:t>
      </w:r>
    </w:p>
    <w:p>
      <w:pPr>
        <w:pStyle w:val="2"/>
        <w:shd w:val="clear" w:color="auto" w:fill="auto"/>
        <w:spacing w:after="0" w:line="360" w:lineRule="auto"/>
        <w:ind w:firstLine="480" w:firstLineChars="200"/>
        <w:rPr>
          <w:rFonts w:ascii="宋体" w:hAnsi="宋体" w:cs="宋体"/>
          <w:color w:val="auto"/>
          <w:sz w:val="24"/>
          <w:highlight w:val="none"/>
        </w:rPr>
      </w:pPr>
      <w:r>
        <w:rPr>
          <w:rFonts w:ascii="宋体" w:hAnsi="宋体" w:cs="宋体"/>
          <w:color w:val="auto"/>
          <w:sz w:val="24"/>
          <w:highlight w:val="none"/>
        </w:rPr>
        <w:t>包括：①生态问题总结（内容至少涵盖根据项目需求梳理的生态问题、问题总结描述）；②监测指标（内容至少涵盖监测指标体系表及数据获取方式）；③构建生态修复台账（内容至少涵盖修复面积、前后类型、绩效目标、措施、范围、施工期等）。</w:t>
      </w:r>
    </w:p>
    <w:p>
      <w:pPr>
        <w:pStyle w:val="2"/>
        <w:shd w:val="clear" w:color="auto" w:fill="auto"/>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实景三维监测方案</w:t>
      </w:r>
    </w:p>
    <w:p>
      <w:pPr>
        <w:pStyle w:val="2"/>
        <w:shd w:val="clear" w:color="auto" w:fill="auto"/>
        <w:spacing w:after="0" w:line="360" w:lineRule="auto"/>
        <w:ind w:firstLine="480" w:firstLineChars="200"/>
        <w:rPr>
          <w:rFonts w:hint="eastAsia" w:ascii="宋体" w:hAnsi="宋体" w:cs="宋体"/>
          <w:color w:val="auto"/>
          <w:sz w:val="24"/>
          <w:highlight w:val="none"/>
        </w:rPr>
      </w:pPr>
      <w:r>
        <w:rPr>
          <w:rFonts w:ascii="宋体" w:hAnsi="宋体" w:cs="宋体"/>
          <w:color w:val="auto"/>
          <w:sz w:val="24"/>
          <w:highlight w:val="none"/>
        </w:rPr>
        <w:t>包括：</w:t>
      </w:r>
      <w:r>
        <w:rPr>
          <w:rFonts w:hint="eastAsia" w:ascii="宋体" w:hAnsi="宋体" w:cs="宋体"/>
          <w:color w:val="auto"/>
          <w:sz w:val="24"/>
          <w:highlight w:val="none"/>
        </w:rPr>
        <w:t>①工作内容（内容至少涵盖工作目标、监测指标体系、目标任务设置工作量）；②监测指标（内容至少涵盖监测指标体系表及数据获取方式）；③技术路线（内容至少涵盖框架图，内容完整、准确），技术流程（内容至少涵盖影像数据获取、各类型实景三维模型构建、信息采集、外业工作、信息平台构建技术措施）；④工作部署（内容至少涵盖遥感数据类型选择及监测区部署、外业核查内容、部署，重点监测项目监测部署图、评价方法）；⑤设计实物工作量及进度安排（内容至少涵盖实物工作量表、进度安排）。</w:t>
      </w:r>
    </w:p>
    <w:p>
      <w:pPr>
        <w:pStyle w:val="2"/>
        <w:shd w:val="clear" w:color="auto" w:fill="auto"/>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w:t>
      </w:r>
      <w:r>
        <w:rPr>
          <w:rFonts w:ascii="宋体" w:hAnsi="宋体" w:cs="宋体"/>
          <w:color w:val="auto"/>
          <w:sz w:val="24"/>
          <w:highlight w:val="none"/>
        </w:rPr>
        <w:t>数据</w:t>
      </w:r>
      <w:r>
        <w:rPr>
          <w:rFonts w:hint="eastAsia" w:ascii="宋体" w:hAnsi="宋体" w:cs="宋体"/>
          <w:color w:val="auto"/>
          <w:sz w:val="24"/>
          <w:highlight w:val="none"/>
        </w:rPr>
        <w:t>集（库）</w:t>
      </w:r>
      <w:r>
        <w:rPr>
          <w:rFonts w:ascii="宋体" w:hAnsi="宋体" w:cs="宋体"/>
          <w:color w:val="auto"/>
          <w:sz w:val="24"/>
          <w:highlight w:val="none"/>
        </w:rPr>
        <w:t>建设方案</w:t>
      </w:r>
    </w:p>
    <w:p>
      <w:pPr>
        <w:pStyle w:val="2"/>
        <w:shd w:val="clear" w:color="auto" w:fill="auto"/>
        <w:spacing w:after="0" w:line="360" w:lineRule="auto"/>
        <w:ind w:firstLine="480" w:firstLineChars="200"/>
        <w:rPr>
          <w:rFonts w:ascii="宋体" w:hAnsi="宋体" w:cs="宋体"/>
          <w:color w:val="auto"/>
          <w:sz w:val="24"/>
          <w:highlight w:val="none"/>
        </w:rPr>
      </w:pPr>
      <w:r>
        <w:rPr>
          <w:rFonts w:ascii="宋体" w:hAnsi="宋体" w:cs="宋体"/>
          <w:color w:val="auto"/>
          <w:sz w:val="24"/>
          <w:highlight w:val="none"/>
        </w:rPr>
        <w:t>包括：①专业要素设计方案（内容至少涵盖专业要素表逻辑分类、名称定义、属性数据表重要程度、数据或信息来源）；②数据</w:t>
      </w:r>
      <w:r>
        <w:rPr>
          <w:rFonts w:hint="eastAsia" w:ascii="宋体" w:hAnsi="宋体" w:cs="宋体"/>
          <w:color w:val="auto"/>
          <w:sz w:val="24"/>
          <w:highlight w:val="none"/>
        </w:rPr>
        <w:t>集（库）</w:t>
      </w:r>
      <w:r>
        <w:rPr>
          <w:rFonts w:ascii="宋体" w:hAnsi="宋体" w:cs="宋体"/>
          <w:color w:val="auto"/>
          <w:sz w:val="24"/>
          <w:highlight w:val="none"/>
        </w:rPr>
        <w:t>图件及图层命名方案（内容至少涵盖各类图层名称、属性表、图层代码、图层及属性来源）；③数据</w:t>
      </w:r>
      <w:r>
        <w:rPr>
          <w:rFonts w:hint="eastAsia" w:ascii="宋体" w:hAnsi="宋体" w:cs="宋体"/>
          <w:color w:val="auto"/>
          <w:sz w:val="24"/>
          <w:highlight w:val="none"/>
        </w:rPr>
        <w:t>集（库）</w:t>
      </w:r>
      <w:r>
        <w:rPr>
          <w:rFonts w:ascii="宋体" w:hAnsi="宋体" w:cs="宋体"/>
          <w:color w:val="auto"/>
          <w:sz w:val="24"/>
          <w:highlight w:val="none"/>
        </w:rPr>
        <w:t>属性数据表定义及填写规定（内容至少涵盖对数据项名称、代码、数据类型、存储长度、精度、编码规定）。</w:t>
      </w:r>
    </w:p>
    <w:p>
      <w:pPr>
        <w:pStyle w:val="2"/>
        <w:shd w:val="clear" w:color="auto" w:fill="auto"/>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rPr>
        <w:t>监测系统构建升级方案</w:t>
      </w:r>
    </w:p>
    <w:p>
      <w:pPr>
        <w:pStyle w:val="2"/>
        <w:shd w:val="clear" w:color="auto" w:fill="auto"/>
        <w:spacing w:after="0" w:line="360" w:lineRule="auto"/>
        <w:ind w:firstLine="480" w:firstLineChars="200"/>
        <w:rPr>
          <w:rFonts w:ascii="宋体" w:hAnsi="宋体" w:cs="宋体"/>
          <w:color w:val="auto"/>
          <w:sz w:val="24"/>
          <w:highlight w:val="none"/>
        </w:rPr>
      </w:pPr>
      <w:r>
        <w:rPr>
          <w:rFonts w:ascii="宋体" w:hAnsi="宋体" w:cs="宋体"/>
          <w:color w:val="auto"/>
          <w:sz w:val="24"/>
          <w:highlight w:val="none"/>
        </w:rPr>
        <w:t>包括：①提供完整的信息系统建设方案（内容至少涵盖技术路线分析和任务分解）；②功能模块设计，（内容至少涵盖信息系统建设相应功能模块设计、模块类型（不宜少于10项），符合监测目标）。</w:t>
      </w:r>
    </w:p>
    <w:p>
      <w:pPr>
        <w:pStyle w:val="2"/>
        <w:shd w:val="clear" w:color="auto" w:fill="auto"/>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ascii="宋体" w:hAnsi="宋体" w:cs="宋体"/>
          <w:color w:val="auto"/>
          <w:sz w:val="24"/>
          <w:highlight w:val="none"/>
        </w:rPr>
        <w:t>预期成果</w:t>
      </w:r>
    </w:p>
    <w:p>
      <w:pPr>
        <w:pStyle w:val="2"/>
        <w:shd w:val="clear" w:color="auto" w:fill="auto"/>
        <w:spacing w:after="0" w:line="360" w:lineRule="auto"/>
        <w:ind w:firstLine="480" w:firstLineChars="200"/>
        <w:rPr>
          <w:rFonts w:ascii="宋体" w:hAnsi="宋体" w:cs="宋体"/>
          <w:color w:val="auto"/>
          <w:sz w:val="24"/>
          <w:highlight w:val="none"/>
        </w:rPr>
      </w:pPr>
      <w:r>
        <w:rPr>
          <w:rFonts w:ascii="宋体" w:hAnsi="宋体" w:cs="宋体"/>
          <w:color w:val="auto"/>
          <w:sz w:val="24"/>
          <w:highlight w:val="none"/>
        </w:rPr>
        <w:t>包括：①成果报告（内容至少涵盖报告数量、提交时间、提交格式）；②成果图件（内容至少涵盖图件数量、提交时间、提交格式）；③（内容至少涵盖成果数据</w:t>
      </w:r>
      <w:r>
        <w:rPr>
          <w:rFonts w:hint="eastAsia" w:ascii="宋体" w:hAnsi="宋体" w:cs="宋体"/>
          <w:color w:val="auto"/>
          <w:sz w:val="24"/>
          <w:highlight w:val="none"/>
        </w:rPr>
        <w:t>集（库）</w:t>
      </w:r>
      <w:r>
        <w:rPr>
          <w:rFonts w:ascii="宋体" w:hAnsi="宋体" w:cs="宋体"/>
          <w:color w:val="auto"/>
          <w:sz w:val="24"/>
          <w:highlight w:val="none"/>
        </w:rPr>
        <w:t>及其他、成果数据</w:t>
      </w:r>
      <w:r>
        <w:rPr>
          <w:rFonts w:hint="eastAsia" w:ascii="宋体" w:hAnsi="宋体" w:cs="宋体"/>
          <w:color w:val="auto"/>
          <w:sz w:val="24"/>
          <w:highlight w:val="none"/>
        </w:rPr>
        <w:t>集（库）</w:t>
      </w:r>
      <w:r>
        <w:rPr>
          <w:rFonts w:ascii="宋体" w:hAnsi="宋体" w:cs="宋体"/>
          <w:color w:val="auto"/>
          <w:sz w:val="24"/>
          <w:highlight w:val="none"/>
        </w:rPr>
        <w:t>数量、提交时间、提交格式及其他可能产生的应急服务成果类型）。</w:t>
      </w:r>
    </w:p>
    <w:p>
      <w:pPr>
        <w:pStyle w:val="2"/>
        <w:shd w:val="clear" w:color="auto" w:fill="auto"/>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w:t>
      </w:r>
      <w:r>
        <w:rPr>
          <w:rFonts w:ascii="宋体" w:hAnsi="宋体" w:cs="宋体"/>
          <w:color w:val="auto"/>
          <w:sz w:val="24"/>
          <w:highlight w:val="none"/>
        </w:rPr>
        <w:t>组织管理及质量保障</w:t>
      </w:r>
    </w:p>
    <w:p>
      <w:pPr>
        <w:pStyle w:val="2"/>
        <w:shd w:val="clear" w:color="auto" w:fill="auto"/>
        <w:spacing w:after="0" w:line="360" w:lineRule="auto"/>
        <w:ind w:firstLine="480" w:firstLineChars="200"/>
        <w:rPr>
          <w:rFonts w:ascii="宋体" w:hAnsi="宋体" w:cs="宋体"/>
          <w:color w:val="auto"/>
          <w:sz w:val="24"/>
          <w:highlight w:val="none"/>
        </w:rPr>
      </w:pPr>
      <w:r>
        <w:rPr>
          <w:rFonts w:ascii="宋体" w:hAnsi="宋体" w:cs="宋体"/>
          <w:color w:val="auto"/>
          <w:sz w:val="24"/>
          <w:highlight w:val="none"/>
        </w:rPr>
        <w:t>包括：①组织管理措施（内容至少涵盖任务分工、专项工作组构建情况）；②质量保障措施（内容至少涵盖三级质量体系构建、保障措施制定）。</w:t>
      </w:r>
    </w:p>
    <w:p>
      <w:pPr>
        <w:pStyle w:val="2"/>
        <w:shd w:val="clear" w:color="auto" w:fill="auto"/>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w:t>
      </w:r>
      <w:r>
        <w:rPr>
          <w:rFonts w:ascii="宋体" w:hAnsi="宋体" w:cs="宋体"/>
          <w:color w:val="auto"/>
          <w:sz w:val="24"/>
          <w:highlight w:val="none"/>
        </w:rPr>
        <w:t>安全保密措施</w:t>
      </w:r>
    </w:p>
    <w:p>
      <w:pPr>
        <w:pStyle w:val="2"/>
        <w:shd w:val="clear" w:color="auto" w:fill="auto"/>
        <w:spacing w:after="0" w:line="360" w:lineRule="auto"/>
        <w:ind w:firstLine="480" w:firstLineChars="200"/>
        <w:rPr>
          <w:rFonts w:ascii="宋体" w:hAnsi="宋体" w:cs="宋体"/>
          <w:color w:val="auto"/>
          <w:sz w:val="24"/>
          <w:highlight w:val="none"/>
        </w:rPr>
      </w:pPr>
      <w:r>
        <w:rPr>
          <w:rFonts w:ascii="宋体" w:hAnsi="宋体" w:cs="宋体"/>
          <w:color w:val="auto"/>
          <w:sz w:val="24"/>
          <w:highlight w:val="none"/>
        </w:rPr>
        <w:t>包括：①野外安全措施，（内容至少涵盖针对地区特点的野外工作人车物安全措施）；②资料保密措施（内容至少涵盖识别主要涉及的涉密文件资料，安全保密措施设计、数据保密方法）。</w:t>
      </w:r>
    </w:p>
    <w:p>
      <w:pPr>
        <w:shd w:val="clear" w:color="auto" w:fill="auto"/>
        <w:spacing w:line="360" w:lineRule="auto"/>
        <w:ind w:firstLine="480" w:firstLineChars="200"/>
        <w:rPr>
          <w:rFonts w:ascii="宋体" w:hAnsi="宋体" w:cs="宋体"/>
          <w:color w:val="auto"/>
          <w:sz w:val="24"/>
          <w:highlight w:val="none"/>
        </w:rPr>
      </w:pPr>
    </w:p>
    <w:p>
      <w:pPr>
        <w:pStyle w:val="6"/>
        <w:shd w:val="clear" w:color="auto" w:fill="auto"/>
        <w:spacing w:line="360" w:lineRule="auto"/>
        <w:ind w:firstLine="562" w:firstLineChars="200"/>
        <w:rPr>
          <w:rFonts w:hint="eastAsia" w:hAnsi="宋体" w:eastAsia="宋体" w:cs="宋体"/>
          <w:color w:val="auto"/>
          <w:sz w:val="21"/>
          <w:szCs w:val="21"/>
          <w:highlight w:val="none"/>
          <w:lang w:eastAsia="zh-CN"/>
        </w:rPr>
      </w:pPr>
      <w:r>
        <w:rPr>
          <w:rFonts w:hint="eastAsia"/>
          <w:b/>
          <w:bCs/>
          <w:color w:val="auto"/>
          <w:sz w:val="28"/>
          <w:szCs w:val="20"/>
          <w:highlight w:val="none"/>
        </w:rPr>
        <w:t>注：本章招标需求中标注“★”号的条款为本次采购项目的实质性要求，投标人应全部满足。</w:t>
      </w:r>
      <w:r>
        <w:rPr>
          <w:rFonts w:hint="eastAsia"/>
          <w:b/>
          <w:bCs/>
          <w:color w:val="auto"/>
          <w:sz w:val="28"/>
          <w:szCs w:val="20"/>
          <w:highlight w:val="none"/>
          <w:lang w:eastAsia="zh-CN"/>
        </w:rPr>
        <w:t>否则，作无效投标处理。</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AA6CAB"/>
    <w:multiLevelType w:val="singleLevel"/>
    <w:tmpl w:val="26AA6CAB"/>
    <w:lvl w:ilvl="0" w:tentative="0">
      <w:start w:val="1"/>
      <w:numFmt w:val="decimalEnclosedCircleChinese"/>
      <w:suff w:val="nothing"/>
      <w:lvlText w:val="%1　"/>
      <w:lvlJc w:val="left"/>
      <w:pPr>
        <w:ind w:left="0" w:firstLine="400"/>
      </w:pPr>
      <w:rPr>
        <w:rFonts w:hint="eastAsia"/>
      </w:rPr>
    </w:lvl>
  </w:abstractNum>
  <w:abstractNum w:abstractNumId="1">
    <w:nsid w:val="6100E98C"/>
    <w:multiLevelType w:val="singleLevel"/>
    <w:tmpl w:val="6100E98C"/>
    <w:lvl w:ilvl="0" w:tentative="0">
      <w:start w:val="1"/>
      <w:numFmt w:val="chineseCounting"/>
      <w:suff w:val="nothing"/>
      <w:lvlText w:val="（%1）"/>
      <w:lvlJc w:val="left"/>
      <w:pPr>
        <w:ind w:left="349"/>
      </w:pPr>
      <w:rPr>
        <w:rFonts w:hint="eastAsia"/>
      </w:rPr>
    </w:lvl>
  </w:abstractNum>
  <w:abstractNum w:abstractNumId="2">
    <w:nsid w:val="6774CB29"/>
    <w:multiLevelType w:val="singleLevel"/>
    <w:tmpl w:val="6774CB29"/>
    <w:lvl w:ilvl="0" w:tentative="0">
      <w:start w:val="2"/>
      <w:numFmt w:val="chineseCounting"/>
      <w:suff w:val="nothing"/>
      <w:lvlText w:val="%1、"/>
      <w:lvlJc w:val="left"/>
      <w:rPr>
        <w:rFonts w:hint="eastAsia"/>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zNmJjOTU4N2I3OGVlNGQ0OWZjODk4YTBmMDgzOGUifQ=="/>
  </w:docVars>
  <w:rsids>
    <w:rsidRoot w:val="68C62184"/>
    <w:rsid w:val="6304209A"/>
    <w:rsid w:val="68C62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before="0" w:after="140" w:line="276" w:lineRule="auto"/>
    </w:pPr>
  </w:style>
  <w:style w:type="paragraph" w:customStyle="1" w:styleId="6">
    <w:name w:val="正文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5191</Words>
  <Characters>5303</Characters>
  <Lines>0</Lines>
  <Paragraphs>0</Paragraphs>
  <TotalTime>1</TotalTime>
  <ScaleCrop>false</ScaleCrop>
  <LinksUpToDate>false</LinksUpToDate>
  <CharactersWithSpaces>5305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2023-05-25T02:55:00Z</dcterms:created>
  <dc:creator>友你</dc:creator>
  <cp:lastModifiedBy>友你</cp:lastModifiedBy>
  <dcterms:modified xsi:type="dcterms:W3CDTF">2023-05-25T02:58:58Z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25583239340C4DBF8217539769A76745_11</vt:lpwstr>
  </property>
</Properties>
</file>