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7A" w:rsidRDefault="00B90E7A" w:rsidP="00B90E7A">
      <w:pPr>
        <w:spacing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一、采购清单</w:t>
      </w:r>
    </w:p>
    <w:tbl>
      <w:tblPr>
        <w:tblW w:w="9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560"/>
        <w:gridCol w:w="1100"/>
        <w:gridCol w:w="1100"/>
        <w:gridCol w:w="780"/>
        <w:gridCol w:w="1540"/>
        <w:gridCol w:w="1120"/>
        <w:gridCol w:w="1200"/>
      </w:tblGrid>
      <w:tr w:rsidR="00B90E7A" w:rsidTr="00AA3165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规格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单价限价 (元/克)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规格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单价限价 (元/克)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党参段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马齿苋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太子参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肉桂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广藿香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盐覆盆子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蒸制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0.321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北沙参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麦冬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0.213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玄参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丹参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苦参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炒王不留行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甘草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艾叶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当归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槐花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酒川芎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浙贝母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生地黄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盐巴戟天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0.375</w:t>
            </w:r>
          </w:p>
        </w:tc>
      </w:tr>
      <w:tr w:rsidR="00B90E7A" w:rsidTr="00AA316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山慈菇片(冰球子)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片（冰球子）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五味子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酒黄连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盐菟丝子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黄芩片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牡丹皮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0.181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制何首乌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0.178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蜜白前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首乌藤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银柴胡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0.223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干石斛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白鲜皮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0.467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夏枯草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0.179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川牛膝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荆芥炭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牛膝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盐益智仁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0.284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山药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神木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盐泽泻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款冬花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0.284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熟大黄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炒决明子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木香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金钱草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郁金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炒蒺藜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桔梗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麸炒苍术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0.479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龙胆草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淫羊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0.413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制远志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药汁煮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0.631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茯苓皮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玉竹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白附片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0.426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紫菀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升麻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0.242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羌活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垂盆草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独活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密蒙花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0.163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胡黄连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合欢皮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赤芍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小麦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天花粉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人参片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1.283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盐知母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佛手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酒续断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丝瓜络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0.264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乌药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盐小茴香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木贼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葛根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桑枝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莪术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0.071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桑椹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辛夷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川射干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蜜旋覆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0.226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板蓝根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盐吴茱萸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0.288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干姜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鸡血藤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黄连片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0.461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烫狗脊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烫制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酒黄芩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白茅根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紫苏叶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莲子净(白)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贯众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北柴胡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茜草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百部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0.157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威灵仙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炒稻芽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0.012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白花蛇舌草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姜厚朴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姜汁炙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麻黄根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百合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新疆紫草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芦根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藕节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石菖蒲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牡蛎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0.296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虎杖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姜半夏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药汁炙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0.381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栀子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防风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0.202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炒栀子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炒柏子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0.257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炒牛蒡子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甘松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0.351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炒紫苏子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葶苈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盐沙苑子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款冬花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0.305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炒芥子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淡竹叶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酒女贞子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红花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0.426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炒苍耳子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椿皮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炒莱菔子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醋五灵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0.172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炒蔓荆子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猫爪草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0.188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焦六神曲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地肤子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血余炭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净山楂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白果仁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0.061</w:t>
            </w:r>
          </w:p>
        </w:tc>
      </w:tr>
      <w:tr w:rsidR="00B90E7A" w:rsidTr="00AA316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炒山楂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菊花净(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菊)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菊）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0.176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紫花地丁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崖桑皮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路路通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盐补骨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浮石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细辛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0.280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侧柏叶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蝉蜕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1.003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炒酸枣仁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0.747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苦杏仁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白头翁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0.218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炒桃仁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炒火麻仁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半枝莲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麻黄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草红藤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萹蓄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醋甘遂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0.552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瞿麦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冬瓜皮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枸杞子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冬葵果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佩兰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紫石英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泽兰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法落海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小蓟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扁枝槲寄生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豆蔻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海金沙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0.416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车前草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荷叶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薄荷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黄药子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前胡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绞股蓝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紫苏梗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金荞麦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0.027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川藿香（藿香）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酒水蛭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2.817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干鱼腥草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0.021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夏枯全草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漏芦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0.109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青蒿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南沙参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0.36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蒲黄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蒲黄炭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0.203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茵陈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茜草炭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0.241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仙鹤草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秦皮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墨旱莲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青风藤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0.046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崖桑皮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干益母草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螵蛸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1.261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丁香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0.165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柿蒂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厚朴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水牛角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盐杜仲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锁阳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天葵子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盐黄柏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蜈蚣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6.43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地骨皮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西青果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乳香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香薷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没药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香橼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小通草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徐长卿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盐荔枝核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降香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0.815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郁李仁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0.269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隔山撬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制白附子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药汁煮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0.193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桂枝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制草乌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0.272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钩藤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麻黄绒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忍冬藤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红豆蔻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珍珠母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紫石英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0.021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牡蛎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制川乌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瓦楞子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0.173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海螵蛸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皂角刺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0.196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木蝴蝶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酒乌梢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酒炙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自然铜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0.027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螵蛸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炒金樱子肉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0.229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生石膏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连翘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0.279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麸炒枳壳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0.206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滑石粉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细粉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麸炒枳实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0.157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茯苓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地榆炭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磁石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防己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0.368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竹茹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木瓜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0.165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鹿角霜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大腹皮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炒麦芽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0.135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麦芽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芒硝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高良姜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胆南星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胆汁制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海桐皮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0.144</w:t>
            </w:r>
          </w:p>
        </w:tc>
      </w:tr>
      <w:tr w:rsidR="00B90E7A" w:rsidTr="00AA316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砂仁(净)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净（砂米）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1.262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千年健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薏苡仁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芡实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0.152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麸炒白术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乌梅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0.145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炒鸡内金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桑叶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0.034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烫骨碎补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烫制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0.043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炒白扁豆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槟榔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0.176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三七粉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细粉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炒僵蚕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0.475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秦艽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0.222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全蝎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4.892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蛇床子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0.059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阿胶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4.199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麸炒青皮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麸炒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0.066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鳖甲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草豆蔻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0.086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土鳖虫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败酱草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0.062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延胡索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红曲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2.266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醋香附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1.82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法半夏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药汁炙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鹿角(粉)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28.16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石决明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制黄精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黑豆汁炙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0.329</w:t>
            </w:r>
          </w:p>
        </w:tc>
      </w:tr>
      <w:tr w:rsidR="00B90E7A" w:rsidTr="00AA31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鸡屎藤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0.049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建曲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方块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柯子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煨制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0.015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川木通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赭石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煅淬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0.0487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金银花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矮地茶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0.0432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甘草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芒硝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0.0338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荆芥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炒露蜂房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0.2427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淡豆豉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远志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0.4502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盐车前子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0.054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猪苓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肉苁蓉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0.672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蒲公英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西洋参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1.57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野菊花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龟甲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醋制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0.980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土茯苓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0.041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麻黄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肉豆蔻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煨制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0.168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炮姜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烫制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棕榈炭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0.4182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枇杷叶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蜜炙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红景天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0.1244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熟地黄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糯米藤根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0.145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制天南星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橘核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0.0416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赤小豆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胖大海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0.02602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伸筋草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0.062</w:t>
            </w:r>
          </w:p>
        </w:tc>
      </w:tr>
      <w:tr w:rsidR="00B90E7A" w:rsidTr="00AA316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0.284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重楼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A" w:rsidRDefault="00B90E7A" w:rsidP="00AA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1.9545</w:t>
            </w:r>
          </w:p>
        </w:tc>
      </w:tr>
    </w:tbl>
    <w:p w:rsidR="00B90E7A" w:rsidRDefault="00B90E7A" w:rsidP="00B90E7A">
      <w:pPr>
        <w:rPr>
          <w:rFonts w:ascii="Times New Roman" w:eastAsia="宋体" w:hAnsi="Times New Roman"/>
          <w:sz w:val="21"/>
        </w:rPr>
      </w:pPr>
    </w:p>
    <w:p w:rsidR="00B90E7A" w:rsidRDefault="00B90E7A" w:rsidP="00B90E7A">
      <w:pPr>
        <w:spacing w:after="12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二、技术要求★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1、供应商所供产品须符合《中华人民共和国药典》（2020年版）和药品监督管理部门规定的标准。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2、中药饮片相关要求按照《中华人民共和国药品管理法》规定执行，饮片炮制符合《国家中药饮片炮制规范》（2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），《国家中药饮片炮制规范》（2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）无要求的须符合《四川省中药饮片炮制规范》（2015年版）相关要求。</w:t>
      </w:r>
    </w:p>
    <w:p w:rsidR="00B90E7A" w:rsidRDefault="00B90E7A" w:rsidP="00B90E7A">
      <w:pPr>
        <w:spacing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三</w:t>
      </w:r>
      <w:r>
        <w:rPr>
          <w:rFonts w:ascii="宋体" w:eastAsia="宋体" w:hAnsi="宋体" w:hint="eastAsia"/>
          <w:b/>
          <w:sz w:val="24"/>
        </w:rPr>
        <w:t>、</w:t>
      </w:r>
      <w:r>
        <w:rPr>
          <w:rFonts w:ascii="宋体" w:eastAsia="宋体" w:hAnsi="宋体"/>
          <w:b/>
          <w:sz w:val="24"/>
        </w:rPr>
        <w:t>服务要求</w:t>
      </w:r>
      <w:r>
        <w:rPr>
          <w:rFonts w:ascii="宋体" w:eastAsia="宋体" w:hAnsi="宋体" w:hint="eastAsia"/>
          <w:b/>
          <w:sz w:val="24"/>
          <w:szCs w:val="20"/>
        </w:rPr>
        <w:t>★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在合同履约期限内由供应商负责所供货物的配送服务，供应商应保证及时配送，具体配送时间和数量以采购人的采购要求为准。配送时提供送货单，做好配送货物的交接工作，做好签字工作及货物数据记录、质量检测报告的留存，同时保存所有纸质记录文件存档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2、如采购人发现有破损或其他不合格包装，供应商应在 24 小时内免费更换。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3、供应商所供中药饮片的具体规格以采购人要求为准，供应商须按照采购人的要求供货。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4、供应商应做好配送工作安排，提供指定的联系人、车辆配置计划、备用</w:t>
      </w:r>
      <w:r>
        <w:rPr>
          <w:rFonts w:ascii="宋体" w:eastAsia="宋体" w:hAnsi="宋体" w:hint="eastAsia"/>
          <w:sz w:val="24"/>
        </w:rPr>
        <w:lastRenderedPageBreak/>
        <w:t>配送方案等；配送人员必须保证身体健康、无违法犯罪记录，配送时须提供健康证明。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5、供应商需在售后服务机构（配送网点）内配备至少2名售后服务人员（需提供售后服务人员清单、身份证复印件、联系方式、售后服务人员在供应商单位的工作证明材料）。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6、供应商须给采购人提供专业的咨询服务，必要时需聘请中药炮制、鉴定方面的教授或省市专家医院提供专业授课，出具书面的饮片质量督导检查建议。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7、供应商为本项目配备的所有人员均不得随意更换，如特殊情况必须更换的，须向采购人提交书面申请，并详细说明更换的原因、替代人员的简历等，经采购人同意后，方可更换。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8、如采购人在临床使用中发现供应商所供货物不符合质量要求（</w:t>
      </w:r>
      <w:proofErr w:type="gramStart"/>
      <w:r>
        <w:rPr>
          <w:rFonts w:ascii="宋体" w:eastAsia="宋体" w:hAnsi="宋体" w:hint="eastAsia"/>
          <w:sz w:val="24"/>
        </w:rPr>
        <w:t>含出现</w:t>
      </w:r>
      <w:proofErr w:type="gramEnd"/>
      <w:r>
        <w:rPr>
          <w:rFonts w:ascii="宋体" w:eastAsia="宋体" w:hAnsi="宋体" w:hint="eastAsia"/>
          <w:sz w:val="24"/>
        </w:rPr>
        <w:t>严重的临床反应时），需要进行药品质量检验，供应商须无条件配合。如果检验证明药品存在质量问题，则检验费用由供应商承担，供应商应在72小时内进行更换、补充、并不得影响采购人的临床用药，且采购人有权按《中华人民共和国药品管理法》、《中华人民共和国药品管理法实施条例》要求供应商承担相应责任和损失。同时，采购人有权视事件的严重程度终止合同。（药品质量检验在采购人所在地药检部门进行）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  <w:szCs w:val="20"/>
        </w:rPr>
      </w:pPr>
      <w:r>
        <w:rPr>
          <w:rFonts w:ascii="宋体" w:eastAsia="宋体" w:hAnsi="宋体" w:hint="eastAsia"/>
          <w:sz w:val="24"/>
          <w:szCs w:val="20"/>
        </w:rPr>
        <w:t>9、供应</w:t>
      </w:r>
      <w:proofErr w:type="gramStart"/>
      <w:r>
        <w:rPr>
          <w:rFonts w:ascii="宋体" w:eastAsia="宋体" w:hAnsi="宋体" w:hint="eastAsia"/>
          <w:sz w:val="24"/>
          <w:szCs w:val="20"/>
        </w:rPr>
        <w:t>商不是</w:t>
      </w:r>
      <w:proofErr w:type="gramEnd"/>
      <w:r>
        <w:rPr>
          <w:rFonts w:ascii="宋体" w:eastAsia="宋体" w:hAnsi="宋体" w:hint="eastAsia"/>
          <w:sz w:val="24"/>
          <w:szCs w:val="20"/>
        </w:rPr>
        <w:t>生产企业的须提供供应商所供中药饮片生产企业的《药品生产许可证》复印件。供应商配送的每批次中药饮片都须提供合法有效的质量检测报告。</w:t>
      </w:r>
    </w:p>
    <w:p w:rsidR="00B90E7A" w:rsidRDefault="00B90E7A" w:rsidP="00B90E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0"/>
        </w:rPr>
        <w:t>1</w:t>
      </w:r>
      <w:r>
        <w:rPr>
          <w:rFonts w:ascii="宋体" w:eastAsia="宋体" w:hAnsi="宋体"/>
          <w:sz w:val="24"/>
          <w:szCs w:val="20"/>
        </w:rPr>
        <w:t>0</w:t>
      </w:r>
      <w:r>
        <w:rPr>
          <w:rFonts w:ascii="宋体" w:eastAsia="宋体" w:hAnsi="宋体" w:hint="eastAsia"/>
          <w:sz w:val="24"/>
          <w:szCs w:val="20"/>
        </w:rPr>
        <w:t>如在履约期间国家中医药管理局制定了《实施审批管理的中药材品种目录》，供应商需按规定取得审批手续。</w:t>
      </w:r>
    </w:p>
    <w:p w:rsidR="00B90E7A" w:rsidRDefault="00B90E7A" w:rsidP="00B90E7A">
      <w:pPr>
        <w:spacing w:after="120"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、供应商根据采购人要求对中药饮片进行小包装后交货。</w:t>
      </w:r>
    </w:p>
    <w:p w:rsidR="00B90E7A" w:rsidRDefault="00B90E7A" w:rsidP="00B90E7A">
      <w:pPr>
        <w:spacing w:after="120"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、供应</w:t>
      </w:r>
      <w:proofErr w:type="gramStart"/>
      <w:r>
        <w:rPr>
          <w:rFonts w:ascii="宋体" w:eastAsia="宋体" w:hAnsi="宋体" w:hint="eastAsia"/>
          <w:sz w:val="24"/>
        </w:rPr>
        <w:t>商接到</w:t>
      </w:r>
      <w:proofErr w:type="gramEnd"/>
      <w:r>
        <w:rPr>
          <w:rFonts w:ascii="宋体" w:eastAsia="宋体" w:hAnsi="宋体" w:hint="eastAsia"/>
          <w:sz w:val="24"/>
        </w:rPr>
        <w:t>采购人通知后48小时内送达指定地点，属急救及加急采购的24小时内送达指定地点。</w:t>
      </w:r>
    </w:p>
    <w:p w:rsidR="0052195B" w:rsidRPr="00B90E7A" w:rsidRDefault="00B90E7A">
      <w:r>
        <w:t>注</w:t>
      </w:r>
      <w:r>
        <w:rPr>
          <w:rFonts w:hint="eastAsia"/>
        </w:rPr>
        <w:t>：</w:t>
      </w:r>
      <w:r>
        <w:t>以上内容仅供参考</w:t>
      </w:r>
      <w:r>
        <w:rPr>
          <w:rFonts w:hint="eastAsia"/>
        </w:rPr>
        <w:t>，</w:t>
      </w:r>
      <w:r>
        <w:t>请以招标文件为准</w:t>
      </w:r>
      <w:r>
        <w:rPr>
          <w:rFonts w:hint="eastAsia"/>
        </w:rPr>
        <w:t>。</w:t>
      </w:r>
      <w:bookmarkStart w:id="0" w:name="_GoBack"/>
      <w:bookmarkEnd w:id="0"/>
    </w:p>
    <w:sectPr w:rsidR="0052195B" w:rsidRPr="00B90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altName w:val="仿宋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F8"/>
    <w:rsid w:val="0052195B"/>
    <w:rsid w:val="00B90E7A"/>
    <w:rsid w:val="00D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2124A-2CB4-4C8F-9D0B-D3B5756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7A"/>
    <w:pPr>
      <w:widowControl w:val="0"/>
      <w:jc w:val="both"/>
    </w:pPr>
    <w:rPr>
      <w:rFonts w:ascii="Calibri" w:eastAsia="方正仿宋" w:hAnsi="Calibri" w:cs="Times New Roman"/>
      <w:sz w:val="32"/>
      <w:szCs w:val="24"/>
    </w:rPr>
  </w:style>
  <w:style w:type="paragraph" w:styleId="2">
    <w:name w:val="heading 2"/>
    <w:basedOn w:val="a"/>
    <w:next w:val="a"/>
    <w:link w:val="2Char1"/>
    <w:qFormat/>
    <w:rsid w:val="00B90E7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semiHidden/>
    <w:rsid w:val="00B90E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annotation text"/>
    <w:basedOn w:val="a"/>
    <w:link w:val="Char"/>
    <w:qFormat/>
    <w:rsid w:val="00B90E7A"/>
    <w:pPr>
      <w:jc w:val="left"/>
    </w:pPr>
    <w:rPr>
      <w:rFonts w:ascii="Times New Roman" w:eastAsia="宋体" w:hAnsi="Times New Roman"/>
      <w:sz w:val="21"/>
    </w:rPr>
  </w:style>
  <w:style w:type="character" w:customStyle="1" w:styleId="Char">
    <w:name w:val="批注文字 Char"/>
    <w:basedOn w:val="a0"/>
    <w:link w:val="a3"/>
    <w:qFormat/>
    <w:rsid w:val="00B90E7A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next w:val="a"/>
    <w:link w:val="Char0"/>
    <w:uiPriority w:val="99"/>
    <w:unhideWhenUsed/>
    <w:qFormat/>
    <w:rsid w:val="00B90E7A"/>
    <w:pPr>
      <w:spacing w:after="120"/>
    </w:pPr>
    <w:rPr>
      <w:rFonts w:ascii="Times New Roman" w:eastAsia="宋体" w:hAnsi="Times New Roman"/>
      <w:sz w:val="21"/>
    </w:rPr>
  </w:style>
  <w:style w:type="character" w:customStyle="1" w:styleId="Char0">
    <w:name w:val="正文文本 Char"/>
    <w:basedOn w:val="a0"/>
    <w:link w:val="a4"/>
    <w:uiPriority w:val="99"/>
    <w:qFormat/>
    <w:rsid w:val="00B90E7A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qFormat/>
    <w:rsid w:val="00B90E7A"/>
    <w:pPr>
      <w:ind w:firstLine="630"/>
    </w:pPr>
    <w:rPr>
      <w:rFonts w:ascii="Times New Roman" w:eastAsia="宋体" w:hAnsi="Times New Roman"/>
      <w:szCs w:val="20"/>
    </w:rPr>
  </w:style>
  <w:style w:type="character" w:customStyle="1" w:styleId="Char1">
    <w:name w:val="正文文本缩进 Char"/>
    <w:basedOn w:val="a0"/>
    <w:link w:val="a5"/>
    <w:rsid w:val="00B90E7A"/>
    <w:rPr>
      <w:rFonts w:ascii="Times New Roman" w:eastAsia="宋体" w:hAnsi="Times New Roman" w:cs="Times New Roman"/>
      <w:sz w:val="32"/>
      <w:szCs w:val="20"/>
    </w:rPr>
  </w:style>
  <w:style w:type="paragraph" w:styleId="a6">
    <w:name w:val="Balloon Text"/>
    <w:basedOn w:val="a"/>
    <w:link w:val="Char2"/>
    <w:qFormat/>
    <w:rsid w:val="00B90E7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B90E7A"/>
    <w:rPr>
      <w:rFonts w:ascii="Calibri" w:eastAsia="方正仿宋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B90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B90E7A"/>
    <w:rPr>
      <w:rFonts w:ascii="Calibri" w:eastAsia="方正仿宋" w:hAnsi="Calibri" w:cs="Times New Roman"/>
      <w:sz w:val="18"/>
      <w:szCs w:val="18"/>
    </w:rPr>
  </w:style>
  <w:style w:type="paragraph" w:styleId="a8">
    <w:name w:val="header"/>
    <w:basedOn w:val="a"/>
    <w:link w:val="Char4"/>
    <w:qFormat/>
    <w:rsid w:val="00B90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qFormat/>
    <w:rsid w:val="00B90E7A"/>
    <w:rPr>
      <w:rFonts w:ascii="Calibri" w:eastAsia="方正仿宋" w:hAnsi="Calibri" w:cs="Times New Roman"/>
      <w:sz w:val="18"/>
      <w:szCs w:val="18"/>
    </w:rPr>
  </w:style>
  <w:style w:type="paragraph" w:styleId="a9">
    <w:name w:val="Normal (Web)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paragraph" w:styleId="aa">
    <w:name w:val="annotation subject"/>
    <w:basedOn w:val="a3"/>
    <w:next w:val="a3"/>
    <w:link w:val="Char5"/>
    <w:qFormat/>
    <w:rsid w:val="00B90E7A"/>
    <w:rPr>
      <w:b/>
      <w:bCs/>
    </w:rPr>
  </w:style>
  <w:style w:type="character" w:customStyle="1" w:styleId="Char5">
    <w:name w:val="批注主题 Char"/>
    <w:basedOn w:val="Char"/>
    <w:link w:val="aa"/>
    <w:qFormat/>
    <w:rsid w:val="00B90E7A"/>
    <w:rPr>
      <w:rFonts w:ascii="Times New Roman" w:eastAsia="宋体" w:hAnsi="Times New Roman" w:cs="Times New Roman"/>
      <w:b/>
      <w:bCs/>
      <w:szCs w:val="24"/>
    </w:rPr>
  </w:style>
  <w:style w:type="table" w:styleId="ab">
    <w:name w:val="Table Grid"/>
    <w:basedOn w:val="a1"/>
    <w:uiPriority w:val="39"/>
    <w:rsid w:val="00B9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B90E7A"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sid w:val="00B90E7A"/>
    <w:rPr>
      <w:color w:val="0000FF"/>
      <w:u w:val="single"/>
    </w:rPr>
  </w:style>
  <w:style w:type="character" w:styleId="ae">
    <w:name w:val="annotation reference"/>
    <w:basedOn w:val="a0"/>
    <w:qFormat/>
    <w:rsid w:val="00B90E7A"/>
    <w:rPr>
      <w:sz w:val="21"/>
      <w:szCs w:val="21"/>
    </w:rPr>
  </w:style>
  <w:style w:type="paragraph" w:customStyle="1" w:styleId="Blockquote">
    <w:name w:val="Blockquote"/>
    <w:basedOn w:val="a"/>
    <w:qFormat/>
    <w:rsid w:val="00B90E7A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character" w:customStyle="1" w:styleId="2Char1">
    <w:name w:val="标题 2 Char1"/>
    <w:link w:val="2"/>
    <w:qFormat/>
    <w:rsid w:val="00B90E7A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修订1"/>
    <w:hidden/>
    <w:uiPriority w:val="99"/>
    <w:semiHidden/>
    <w:rsid w:val="00B90E7A"/>
    <w:rPr>
      <w:rFonts w:ascii="Calibri" w:eastAsia="方正仿宋" w:hAnsi="Calibri" w:cs="Times New Roman"/>
      <w:sz w:val="32"/>
      <w:szCs w:val="24"/>
    </w:rPr>
  </w:style>
  <w:style w:type="paragraph" w:customStyle="1" w:styleId="Style4">
    <w:name w:val="_Style 4"/>
    <w:basedOn w:val="a"/>
    <w:rsid w:val="00B90E7A"/>
    <w:rPr>
      <w:rFonts w:ascii="Times New Roman" w:hAnsi="Times New Roman"/>
      <w:szCs w:val="32"/>
    </w:rPr>
  </w:style>
  <w:style w:type="character" w:customStyle="1" w:styleId="font81">
    <w:name w:val="font81"/>
    <w:basedOn w:val="a0"/>
    <w:qFormat/>
    <w:rsid w:val="00B90E7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B90E7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font0">
    <w:name w:val="font0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font6">
    <w:name w:val="font6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67">
    <w:name w:val="xl67"/>
    <w:basedOn w:val="a"/>
    <w:qFormat/>
    <w:rsid w:val="00B9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9">
    <w:name w:val="xl69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1">
    <w:name w:val="xl71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2">
    <w:name w:val="xl72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3">
    <w:name w:val="xl73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4">
    <w:name w:val="xl74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5">
    <w:name w:val="xl75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76">
    <w:name w:val="xl76"/>
    <w:basedOn w:val="a"/>
    <w:qFormat/>
    <w:rsid w:val="00B90E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5937</Characters>
  <Application>Microsoft Office Word</Application>
  <DocSecurity>0</DocSecurity>
  <Lines>49</Lines>
  <Paragraphs>13</Paragraphs>
  <ScaleCrop>false</ScaleCrop>
  <Company>Microsoft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2023-09-27T01:49:00Z</dcterms:created>
  <dcterms:modified xsi:type="dcterms:W3CDTF">2023-09-27T01:49:00Z</dcterms:modified>
</cp:coreProperties>
</file>