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ind w:firstLine="420" w:firstLineChars="200"/>
        <w:textAlignment w:val="auto"/>
        <w:rPr>
          <w:rFonts w:hint="eastAsia" w:ascii="宋体" w:hAnsi="宋体" w:eastAsia="宋体" w:cs="宋体"/>
          <w:b/>
          <w:bCs/>
          <w:sz w:val="28"/>
          <w:szCs w:val="28"/>
        </w:rPr>
      </w:pPr>
      <w:r>
        <w:t>（注：①供应商若为企业法人：提供“统一社会信用代码营业执照”；未换证的提供“营业执照、税务 登记证、组织机构代码证或三证合一的营业执照”；②若为事业法人：提供“统一社会信用代码 法人登记证书”；未换证的提交“事业法人登记证书、组织机构代码证”；③若为其他组织：提 供“对应主管部门颁发的准许执业证明文件或营业执照”；④若为自然人：提供身份证或其它有 效“身份证明材料”。供应商需在项目电子化交易系统中按要求上传相应证明文件并进行电子签章）</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yYjlmZWZkNGY0OGU4OTk2YWMyZGFmYTE5YmM2ZDAifQ=="/>
  </w:docVars>
  <w:rsids>
    <w:rsidRoot w:val="6E877023"/>
    <w:rsid w:val="1BDE29D6"/>
    <w:rsid w:val="2B9C4270"/>
    <w:rsid w:val="3EEE6FED"/>
    <w:rsid w:val="4C1F6F4C"/>
    <w:rsid w:val="57FB6F7C"/>
    <w:rsid w:val="6E877023"/>
    <w:rsid w:val="7DAA5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74</Words>
  <Characters>74</Characters>
  <Lines>0</Lines>
  <Paragraphs>0</Paragraphs>
  <TotalTime>0</TotalTime>
  <ScaleCrop>false</ScaleCrop>
  <LinksUpToDate>false</LinksUpToDate>
  <CharactersWithSpaces>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2022-11-15T10:04:00Z</dcterms:created>
  <dc:creator>万万万</dc:creator>
  <cp:lastModifiedBy>万万万</cp:lastModifiedBy>
  <dcterms:modified xsi:type="dcterms:W3CDTF">2023-06-27T03:43:37Z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C1349A4296F44E92B75A2FFEDC2E65AD</vt:lpwstr>
  </property>
</Properties>
</file>