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jc w:val="center"/>
        <w:outlineLvl w:val="1"/>
      </w:pPr>
      <w:r>
        <w:rPr>
          <w:b/>
          <w:sz w:val="36"/>
        </w:rPr>
        <w:t>第三章 磋商项目技术、服务、商务及其他要求</w:t>
      </w:r>
    </w:p>
    <w:p>
      <w:pPr>
        <w:pStyle w:val="5"/>
        <w:ind w:firstLine="480"/>
        <w:jc w:val="left"/>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jc w:val="left"/>
        <w:outlineLvl w:val="2"/>
      </w:pPr>
      <w:r>
        <w:rPr>
          <w:b/>
          <w:sz w:val="28"/>
        </w:rPr>
        <w:t>3.1、采购项目概况</w:t>
      </w:r>
    </w:p>
    <w:p>
      <w:pPr>
        <w:pStyle w:val="5"/>
        <w:jc w:val="left"/>
      </w:pPr>
    </w:p>
    <w:p>
      <w:pPr>
        <w:pStyle w:val="5"/>
        <w:jc w:val="left"/>
      </w:pPr>
      <w:r>
        <w:t>为切实做好2023年自贡高新区食品及食用农产品安全抽检监测工作，根据市市场监管局《2023年自贡市食品安全抽检监测计划》（自市监发〔2023〕14号）有关要求，结合高新区实际，将开展2023年自贡高新区食品及食用农产品安全监督抽检工作，共计1200批次。</w:t>
      </w:r>
    </w:p>
    <w:p>
      <w:pPr>
        <w:pStyle w:val="5"/>
        <w:ind w:firstLine="480"/>
        <w:jc w:val="left"/>
        <w:outlineLvl w:val="2"/>
      </w:pPr>
      <w:r>
        <w:rPr>
          <w:b/>
          <w:sz w:val="28"/>
        </w:rPr>
        <w:t>3.2、服务内容及服务要求</w:t>
      </w:r>
    </w:p>
    <w:p>
      <w:pPr>
        <w:pStyle w:val="5"/>
        <w:ind w:firstLine="480"/>
        <w:jc w:val="left"/>
        <w:outlineLvl w:val="3"/>
      </w:pPr>
      <w:r>
        <w:rPr>
          <w:b/>
          <w:sz w:val="24"/>
        </w:rPr>
        <w:t>3.2.1服务内容</w:t>
      </w:r>
    </w:p>
    <w:p>
      <w:pPr>
        <w:pStyle w:val="5"/>
        <w:jc w:val="left"/>
      </w:pPr>
    </w:p>
    <w:p>
      <w:pPr>
        <w:pStyle w:val="5"/>
        <w:jc w:val="left"/>
      </w:pPr>
    </w:p>
    <w:p>
      <w:pPr>
        <w:pStyle w:val="5"/>
        <w:jc w:val="left"/>
      </w:pPr>
    </w:p>
    <w:p>
      <w:pPr>
        <w:pStyle w:val="5"/>
        <w:jc w:val="left"/>
      </w:pPr>
      <w:r>
        <w:t>采购包1：</w:t>
      </w:r>
    </w:p>
    <w:p>
      <w:pPr>
        <w:pStyle w:val="5"/>
        <w:jc w:val="left"/>
      </w:pPr>
      <w:r>
        <w:t>采购包预算金额（元）: 600,000.00</w:t>
      </w:r>
    </w:p>
    <w:p>
      <w:pPr>
        <w:pStyle w:val="5"/>
        <w:jc w:val="left"/>
      </w:pPr>
      <w:r>
        <w:t>采购包最高限价（元）: 600,000.00</w:t>
      </w:r>
    </w:p>
    <w:p>
      <w:pPr>
        <w:pStyle w:val="5"/>
        <w:jc w:val="left"/>
      </w:pPr>
      <w:r>
        <w:t>供应商报价不允许超过标的金额</w:t>
      </w:r>
    </w:p>
    <w:p>
      <w:pPr>
        <w:pStyle w:val="5"/>
        <w:jc w:val="left"/>
      </w:pPr>
      <w: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0"/>
        <w:gridCol w:w="825"/>
        <w:gridCol w:w="823"/>
        <w:gridCol w:w="1128"/>
        <w:gridCol w:w="821"/>
        <w:gridCol w:w="821"/>
        <w:gridCol w:w="821"/>
        <w:gridCol w:w="821"/>
        <w:gridCol w:w="821"/>
        <w:gridCol w:w="8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jc w:val="left"/>
            </w:pPr>
            <w:r>
              <w:t>序号</w:t>
            </w:r>
          </w:p>
        </w:tc>
        <w:tc>
          <w:tcPr>
            <w:tcW w:w="831" w:type="dxa"/>
          </w:tcPr>
          <w:p>
            <w:pPr>
              <w:pStyle w:val="5"/>
              <w:jc w:val="left"/>
            </w:pPr>
            <w:r>
              <w:t>标的名称</w:t>
            </w:r>
          </w:p>
        </w:tc>
        <w:tc>
          <w:tcPr>
            <w:tcW w:w="831" w:type="dxa"/>
          </w:tcPr>
          <w:p>
            <w:pPr>
              <w:pStyle w:val="5"/>
              <w:jc w:val="left"/>
            </w:pPr>
            <w:r>
              <w:t>数量</w:t>
            </w:r>
          </w:p>
        </w:tc>
        <w:tc>
          <w:tcPr>
            <w:tcW w:w="831" w:type="dxa"/>
          </w:tcPr>
          <w:p>
            <w:pPr>
              <w:pStyle w:val="5"/>
              <w:jc w:val="left"/>
            </w:pPr>
            <w:r>
              <w:t>标的金额 （元）</w:t>
            </w:r>
          </w:p>
        </w:tc>
        <w:tc>
          <w:tcPr>
            <w:tcW w:w="831" w:type="dxa"/>
          </w:tcPr>
          <w:p>
            <w:pPr>
              <w:pStyle w:val="5"/>
              <w:jc w:val="left"/>
            </w:pPr>
            <w:r>
              <w:t>计量单位</w:t>
            </w:r>
          </w:p>
        </w:tc>
        <w:tc>
          <w:tcPr>
            <w:tcW w:w="831" w:type="dxa"/>
          </w:tcPr>
          <w:p>
            <w:pPr>
              <w:pStyle w:val="5"/>
              <w:jc w:val="left"/>
            </w:pPr>
            <w:r>
              <w:t>所属行业</w:t>
            </w:r>
          </w:p>
        </w:tc>
        <w:tc>
          <w:tcPr>
            <w:tcW w:w="831" w:type="dxa"/>
          </w:tcPr>
          <w:p>
            <w:pPr>
              <w:pStyle w:val="5"/>
              <w:jc w:val="left"/>
            </w:pPr>
            <w:r>
              <w:t>是否核心产品</w:t>
            </w:r>
          </w:p>
        </w:tc>
        <w:tc>
          <w:tcPr>
            <w:tcW w:w="831" w:type="dxa"/>
          </w:tcPr>
          <w:p>
            <w:pPr>
              <w:pStyle w:val="5"/>
              <w:jc w:val="left"/>
            </w:pPr>
            <w:r>
              <w:t>是否允许进口产品</w:t>
            </w:r>
          </w:p>
        </w:tc>
        <w:tc>
          <w:tcPr>
            <w:tcW w:w="831" w:type="dxa"/>
          </w:tcPr>
          <w:p>
            <w:pPr>
              <w:pStyle w:val="5"/>
              <w:jc w:val="left"/>
            </w:pPr>
            <w:r>
              <w:t>是否属于节能产品</w:t>
            </w:r>
          </w:p>
        </w:tc>
        <w:tc>
          <w:tcPr>
            <w:tcW w:w="831" w:type="dxa"/>
          </w:tcPr>
          <w:p>
            <w:pPr>
              <w:pStyle w:val="5"/>
              <w:jc w:val="left"/>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jc w:val="left"/>
            </w:pPr>
            <w:r>
              <w:t>1</w:t>
            </w:r>
          </w:p>
        </w:tc>
        <w:tc>
          <w:tcPr>
            <w:tcW w:w="831" w:type="dxa"/>
          </w:tcPr>
          <w:p>
            <w:pPr>
              <w:pStyle w:val="5"/>
              <w:jc w:val="left"/>
            </w:pPr>
            <w:r>
              <w:t>2023年食品及食用农产品监督抽检服务</w:t>
            </w:r>
          </w:p>
        </w:tc>
        <w:tc>
          <w:tcPr>
            <w:tcW w:w="831" w:type="dxa"/>
          </w:tcPr>
          <w:p>
            <w:pPr>
              <w:pStyle w:val="5"/>
              <w:jc w:val="right"/>
            </w:pPr>
            <w:r>
              <w:t>1.00</w:t>
            </w:r>
          </w:p>
        </w:tc>
        <w:tc>
          <w:tcPr>
            <w:tcW w:w="831" w:type="dxa"/>
          </w:tcPr>
          <w:p>
            <w:pPr>
              <w:pStyle w:val="5"/>
              <w:jc w:val="right"/>
            </w:pPr>
            <w:r>
              <w:t>600,000.00</w:t>
            </w:r>
          </w:p>
        </w:tc>
        <w:tc>
          <w:tcPr>
            <w:tcW w:w="831" w:type="dxa"/>
          </w:tcPr>
          <w:p>
            <w:pPr>
              <w:pStyle w:val="5"/>
              <w:jc w:val="left"/>
            </w:pPr>
            <w:r>
              <w:t>项</w:t>
            </w:r>
          </w:p>
        </w:tc>
        <w:tc>
          <w:tcPr>
            <w:tcW w:w="831" w:type="dxa"/>
          </w:tcPr>
          <w:p>
            <w:pPr>
              <w:pStyle w:val="5"/>
              <w:jc w:val="left"/>
            </w:pPr>
            <w:r>
              <w:t>其他未列明行业</w:t>
            </w:r>
          </w:p>
        </w:tc>
        <w:tc>
          <w:tcPr>
            <w:tcW w:w="831" w:type="dxa"/>
          </w:tcPr>
          <w:p>
            <w:pPr>
              <w:pStyle w:val="5"/>
              <w:jc w:val="left"/>
            </w:pPr>
            <w:r>
              <w:t>否</w:t>
            </w:r>
          </w:p>
        </w:tc>
        <w:tc>
          <w:tcPr>
            <w:tcW w:w="831" w:type="dxa"/>
          </w:tcPr>
          <w:p>
            <w:pPr>
              <w:pStyle w:val="5"/>
              <w:jc w:val="left"/>
            </w:pPr>
            <w:r>
              <w:t>否</w:t>
            </w:r>
          </w:p>
        </w:tc>
        <w:tc>
          <w:tcPr>
            <w:tcW w:w="831" w:type="dxa"/>
          </w:tcPr>
          <w:p>
            <w:pPr>
              <w:pStyle w:val="5"/>
              <w:jc w:val="left"/>
            </w:pPr>
            <w:r>
              <w:t>否</w:t>
            </w:r>
          </w:p>
        </w:tc>
        <w:tc>
          <w:tcPr>
            <w:tcW w:w="831" w:type="dxa"/>
          </w:tcPr>
          <w:p>
            <w:pPr>
              <w:pStyle w:val="5"/>
              <w:jc w:val="left"/>
            </w:pPr>
            <w:r>
              <w:t>否</w:t>
            </w:r>
          </w:p>
        </w:tc>
      </w:tr>
    </w:tbl>
    <w:p>
      <w:pPr>
        <w:pStyle w:val="5"/>
        <w:ind w:firstLine="480"/>
        <w:jc w:val="left"/>
        <w:outlineLvl w:val="2"/>
      </w:pPr>
      <w:r>
        <w:rPr>
          <w:b/>
          <w:sz w:val="28"/>
        </w:rPr>
        <w:t>3.2.2服务要求</w:t>
      </w:r>
    </w:p>
    <w:p>
      <w:pPr>
        <w:pStyle w:val="5"/>
        <w:jc w:val="left"/>
      </w:pPr>
    </w:p>
    <w:p>
      <w:pPr>
        <w:pStyle w:val="5"/>
        <w:jc w:val="left"/>
      </w:pPr>
    </w:p>
    <w:p>
      <w:pPr>
        <w:pStyle w:val="5"/>
        <w:jc w:val="left"/>
      </w:pPr>
    </w:p>
    <w:p>
      <w:pPr>
        <w:pStyle w:val="5"/>
        <w:jc w:val="left"/>
      </w:pPr>
      <w:r>
        <w:t>采购包1：</w:t>
      </w:r>
    </w:p>
    <w:p>
      <w:pPr>
        <w:pStyle w:val="5"/>
        <w:jc w:val="left"/>
      </w:pPr>
    </w:p>
    <w:p>
      <w:pPr>
        <w:pStyle w:val="5"/>
        <w:jc w:val="left"/>
      </w:pPr>
      <w:r>
        <w:t>标的名称：2023年食品及食用农产品监督抽检服务</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9"/>
        <w:gridCol w:w="969"/>
        <w:gridCol w:w="65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参数性质</w:t>
            </w:r>
          </w:p>
        </w:tc>
        <w:tc>
          <w:tcPr>
            <w:tcW w:w="2769" w:type="dxa"/>
          </w:tcPr>
          <w:p>
            <w:pPr>
              <w:pStyle w:val="5"/>
              <w:jc w:val="left"/>
            </w:pPr>
            <w:r>
              <w:t>序号</w:t>
            </w:r>
          </w:p>
        </w:tc>
        <w:tc>
          <w:tcPr>
            <w:tcW w:w="2769" w:type="dxa"/>
          </w:tcPr>
          <w:p>
            <w:pPr>
              <w:pStyle w:val="5"/>
              <w:jc w:val="left"/>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1</w:t>
            </w:r>
          </w:p>
        </w:tc>
        <w:tc>
          <w:tcPr>
            <w:tcW w:w="2769" w:type="dxa"/>
          </w:tcPr>
          <w:p>
            <w:pPr>
              <w:pStyle w:val="5"/>
              <w:ind w:firstLine="480"/>
              <w:jc w:val="left"/>
            </w:pPr>
            <w:r>
              <w:rPr>
                <w:rFonts w:ascii="仿宋" w:hAnsi="仿宋" w:eastAsia="仿宋" w:cs="仿宋"/>
                <w:sz w:val="24"/>
              </w:rPr>
              <w:t>1.抽检计划</w:t>
            </w:r>
          </w:p>
          <w:tbl>
            <w:tblPr>
              <w:tblStyle w:val="3"/>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01"/>
              <w:gridCol w:w="1050"/>
              <w:gridCol w:w="801"/>
              <w:gridCol w:w="905"/>
              <w:gridCol w:w="905"/>
              <w:gridCol w:w="1010"/>
              <w:gridCol w:w="80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7"/>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自贡高新区2023年食品及食用农产品抽检计划任务总表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序号</w:t>
                  </w:r>
                </w:p>
              </w:tc>
              <w:tc>
                <w:tcPr>
                  <w:tcW w:w="61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计划类别</w:t>
                  </w:r>
                </w:p>
              </w:tc>
              <w:tc>
                <w:tcPr>
                  <w:tcW w:w="3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抽检环节</w:t>
                  </w:r>
                </w:p>
              </w:tc>
              <w:tc>
                <w:tcPr>
                  <w:tcW w:w="3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食用农产品</w:t>
                  </w:r>
                </w:p>
              </w:tc>
              <w:tc>
                <w:tcPr>
                  <w:tcW w:w="3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食品</w:t>
                  </w:r>
                </w:p>
              </w:tc>
              <w:tc>
                <w:tcPr>
                  <w:tcW w:w="3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总批次</w:t>
                  </w:r>
                </w:p>
              </w:tc>
              <w:tc>
                <w:tcPr>
                  <w:tcW w:w="34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w:t>
                  </w:r>
                </w:p>
              </w:tc>
              <w:tc>
                <w:tcPr>
                  <w:tcW w:w="61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常规监督抽检</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生产</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餐饮</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60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200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260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流通</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110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510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620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w:t>
                  </w:r>
                </w:p>
              </w:tc>
              <w:tc>
                <w:tcPr>
                  <w:tcW w:w="61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校园专项</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餐饮</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25</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5</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流通</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w:t>
                  </w:r>
                </w:p>
              </w:tc>
              <w:tc>
                <w:tcPr>
                  <w:tcW w:w="61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粮食专项</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生产</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9</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9</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餐饮</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11</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11</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流通</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4</w:t>
                  </w:r>
                </w:p>
              </w:tc>
              <w:tc>
                <w:tcPr>
                  <w:tcW w:w="61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白酒专项</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生产</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18</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18</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餐饮</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16</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16</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流通</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16</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16</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5</w:t>
                  </w:r>
                </w:p>
              </w:tc>
              <w:tc>
                <w:tcPr>
                  <w:tcW w:w="6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小作坊专项</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生产</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50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50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6</w:t>
                  </w:r>
                </w:p>
              </w:tc>
              <w:tc>
                <w:tcPr>
                  <w:tcW w:w="61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“你点我检”</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餐饮</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8</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18</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流通</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12</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32</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7</w:t>
                  </w:r>
                </w:p>
              </w:tc>
              <w:tc>
                <w:tcPr>
                  <w:tcW w:w="61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2024年“元旦”“春节”专项抽检</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餐饮</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vMerge w:val="continue"/>
                  <w:tcBorders>
                    <w:top w:val="nil"/>
                    <w:left w:val="single" w:color="000000" w:sz="4" w:space="0"/>
                    <w:bottom w:val="single" w:color="000000" w:sz="4" w:space="0"/>
                    <w:right w:val="single" w:color="000000" w:sz="4" w:space="0"/>
                  </w:tcBorders>
                </w:tcPr>
                <w:p/>
              </w:tc>
              <w:tc>
                <w:tcPr>
                  <w:tcW w:w="616" w:type="dxa"/>
                  <w:vMerge w:val="continue"/>
                  <w:tcBorders>
                    <w:top w:val="nil"/>
                    <w:left w:val="nil"/>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流通</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30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3"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总计</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215</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985</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ind w:firstLine="380"/>
                    <w:jc w:val="center"/>
                  </w:pPr>
                  <w:r>
                    <w:rPr>
                      <w:rFonts w:ascii="仿宋" w:hAnsi="仿宋" w:eastAsia="仿宋" w:cs="仿宋"/>
                      <w:sz w:val="21"/>
                    </w:rPr>
                    <w:t>1200</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spacing w:after="120"/>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7"/>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spacing w:after="120"/>
                    <w:jc w:val="both"/>
                  </w:pPr>
                  <w:r>
                    <w:rPr>
                      <w:rFonts w:ascii="仿宋" w:hAnsi="仿宋" w:eastAsia="仿宋" w:cs="仿宋"/>
                      <w:sz w:val="21"/>
                    </w:rPr>
                    <w:t>备注：1.各抽检环节批次可根据具体抽检情况进行调整；</w:t>
                  </w:r>
                </w:p>
              </w:tc>
            </w:tr>
          </w:tbl>
          <w:p>
            <w:pPr>
              <w:pStyle w:val="5"/>
              <w:spacing w:after="120"/>
              <w:ind w:firstLine="480"/>
              <w:jc w:val="both"/>
            </w:pPr>
          </w:p>
          <w:p>
            <w:pPr>
              <w:pStyle w:val="5"/>
              <w:ind w:firstLine="480"/>
              <w:jc w:val="left"/>
            </w:pPr>
            <w:r>
              <w:rPr>
                <w:rFonts w:ascii="仿宋" w:hAnsi="仿宋" w:eastAsia="仿宋" w:cs="仿宋"/>
                <w:sz w:val="24"/>
              </w:rPr>
              <w:t>2.2023年食用农产品必检品种、项目表</w:t>
            </w:r>
          </w:p>
          <w:tbl>
            <w:tblPr>
              <w:tblStyle w:val="3"/>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632"/>
              <w:gridCol w:w="632"/>
              <w:gridCol w:w="632"/>
              <w:gridCol w:w="1155"/>
              <w:gridCol w:w="1047"/>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序号</w:t>
                  </w:r>
                </w:p>
              </w:tc>
              <w:tc>
                <w:tcPr>
                  <w:tcW w:w="2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食品亚类</w:t>
                  </w:r>
                </w:p>
              </w:tc>
              <w:tc>
                <w:tcPr>
                  <w:tcW w:w="2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食品品种</w:t>
                  </w:r>
                </w:p>
              </w:tc>
              <w:tc>
                <w:tcPr>
                  <w:tcW w:w="2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食品细类</w:t>
                  </w:r>
                </w:p>
              </w:tc>
              <w:tc>
                <w:tcPr>
                  <w:tcW w:w="354"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必检项目</w:t>
                  </w:r>
                </w:p>
              </w:tc>
              <w:tc>
                <w:tcPr>
                  <w:tcW w:w="1047"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可选项目</w:t>
                  </w:r>
                </w:p>
              </w:tc>
              <w:tc>
                <w:tcPr>
                  <w:tcW w:w="262"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single" w:color="000000" w:sz="4" w:space="0"/>
                    <w:left w:val="single" w:color="000000" w:sz="4" w:space="0"/>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（二级）</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（三级）</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b/>
                      <w:sz w:val="21"/>
                    </w:rPr>
                    <w:t>（四级）</w:t>
                  </w:r>
                </w:p>
              </w:tc>
              <w:tc>
                <w:tcPr>
                  <w:tcW w:w="354" w:type="dxa"/>
                  <w:vMerge w:val="continue"/>
                  <w:tcBorders>
                    <w:top w:val="single" w:color="000000" w:sz="4" w:space="0"/>
                    <w:left w:val="single" w:color="000000" w:sz="4" w:space="0"/>
                    <w:bottom w:val="single" w:color="000000" w:sz="4" w:space="0"/>
                    <w:right w:val="single" w:color="000000" w:sz="4" w:space="0"/>
                  </w:tcBorders>
                </w:tcPr>
                <w:p/>
              </w:tc>
              <w:tc>
                <w:tcPr>
                  <w:tcW w:w="1047" w:type="dxa"/>
                  <w:vMerge w:val="continue"/>
                  <w:tcBorders>
                    <w:top w:val="single" w:color="000000" w:sz="4" w:space="0"/>
                    <w:left w:val="nil"/>
                    <w:bottom w:val="single" w:color="000000" w:sz="4" w:space="0"/>
                    <w:right w:val="single" w:color="000000" w:sz="4" w:space="0"/>
                  </w:tcBorders>
                </w:tcPr>
                <w:p/>
              </w:tc>
              <w:tc>
                <w:tcPr>
                  <w:tcW w:w="262"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1</w:t>
                  </w: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畜禽肉及副产品</w:t>
                  </w: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畜肉</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猪肉</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五氯酚酸钠（以五氯酚计）、磺胺类（总量）、甲氧苄啶、恩诺沙星</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挥发性盐基氮、呋喃唑酮代谢物、呋喃西林代谢物、氯霉素、克伦特罗、莱克多巴胺、沙丁胺醇、喹乙醇、替米考星、氟苯尼考、多西环素、土霉素、地塞米松、甲硝唑、氯丙嗪、土霉素/金霉素/四环素（组合含量）</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牛肉</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恩诺沙星、磺胺类（总量）</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挥发性盐基氮、呋喃唑酮代谢物、呋喃西林代谢物、氯霉素、五氯酚酸钠（以五氯酚计）、克伦特罗、莱克多巴胺、沙丁胺醇、甲氧苄啶、氟苯尼考、多西环素、土霉素、地塞米松、林可霉素、土霉素/金霉素/四环素（组合含量）</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羊肉</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磺胺类（总量）、恩诺沙星</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呋喃唑酮代谢物、呋喃西林代谢物、氯霉素、五氯酚酸钠（以五氯酚计）、克伦特罗、莱克多巴胺、沙丁胺醇、氟苯尼考、林可霉素、环丙氨嗪、土霉素/金霉素/四环素（组合含量）</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禽肉</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鸡肉</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尼卡巴嗪、恩诺沙星、甲氧苄啶</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挥发性盐基氮、呋喃唑酮代谢物、呋喃西林代谢物、呋喃它酮代谢物、氯霉素、五氯酚酸钠（以五氯酚计）、沙拉沙星、替米考星、磺胺类（总量）、氟苯尼考、多西环素、土霉素、金霉素、甲硝唑、氧氟沙星、培氟沙星、诺氟沙星、环丙氨嗪、土霉素/金霉素/四环素（组合含量）</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畜副产品</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猪肝</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五氯酚酸钠（以五氯酚计）</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镉（以Cd计）、呋喃唑酮代谢物、呋喃西林代谢物、呋喃妥因代谢物、氯霉素、克伦特罗、莱克多巴胺、沙丁胺醇、恩诺沙星、磺胺类（总量）、甲氧苄啶、多西环素、氯丙嗪、土霉素/金霉素/四环素（组合含量）</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2</w:t>
                  </w: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蔬菜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豆芽</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豆芽</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4-氯苯氧乙酸钠（以4-氯苯氧乙酸计）、6-苄基腺嘌呤（6-BA）</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铅（以Pb计）、亚硫酸盐（以SO2计）、总汞（以Hg计）</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鳞茎类蔬菜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韭菜</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毒死蜱、腐霉利、镉（以Cd计）</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阿维菌素、敌敌畏、啶虫脒、多菌灵、二甲戊灵、氟虫腈、甲胺磷、甲拌磷、甲基异柳磷、克百威、乐果、六六六、氯氟氰菊酯和高效氯氟氰菊酯、氯氰菊酯和高效氯氰菊酯、铅（以Pb计）、水胺硫磷、辛硫磷、氧乐果、乙酰甲胺磷、三唑磷</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叶菜类蔬菜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菠菜</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毒死蜱、镉（以Cd计）</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阿维菌素、氟虫腈、腐霉利、铬（以Cr计）、甲氨基阿维菌素苯甲酸盐、甲拌磷、克百威、六六六、氯氟氰菊酯和高效氯氟氰菊酯、氯氰菊酯和高效氯氰菊酯、铅（以Pb计）、氧乐果、乐果、乙酰甲胺磷</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普通白菜</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毒死蜱</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阿维菌素、吡虫啉、敌敌畏、啶虫脒、氟虫腈、镉（以Cd计）、甲氨基阿维菌素苯甲酸盐、甲胺磷、甲拌磷、甲基异柳磷、克百威、氯氟氰菊酯和高效氯氟氰菊酯、氯氰菊酯和高效氯氰菊酯、铅（以Pb计）、水胺硫磷、氧乐果、乙酰甲胺磷</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芹菜</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毒死蜱、噻虫胺</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阿维菌素、百菌清、苯醚甲环唑、敌敌畏、啶虫脒、二甲戊灵、氟虫腈、镉（以Cd计）、甲拌磷、甲基异柳磷、腈菌唑、克百威、乐果、氯氟氰菊酯和高效氯氟氰菊酯、氯氰菊酯和高效氯氰菊酯、马拉硫磷、灭蝇胺、铅（以Pb计）、噻虫嗪、水胺硫磷、辛硫磷、氧乐果、乙酰甲胺磷、三氯杀螨醇</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茄果类蔬菜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茄子</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镉（以Cd计）</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毒死蜱、甲氨基阿维菌素苯甲酸盐、甲胺磷、甲拌磷、甲氰菊酯、克百威、噻虫胺、噻虫嗪、霜霉威和霜霉威盐酸盐、水胺硫磷、氧乐果、氟虫腈</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辣椒</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镉（以Cd计）、噻虫胺</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倍硫磷、吡虫啉、吡唑醚菌酯、丙溴磷、敌敌畏、毒死蜱、啶虫脒、氟虫腈、甲氨基阿维菌素苯甲酸盐、甲胺磷、甲拌磷、克百威、联苯菊酯、氯氟氰菊酯和高效氯氟氰菊酯、氯氰菊酯和高效氯氰菊酯、铅（以Pb计）、噻虫嗪、三唑磷、杀扑磷、水胺硫磷、氧乐果、乙酰甲胺磷、乐果</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quot;arial unicode ms&quot;" w:hAnsi="&quot;arial unicode ms&quot;" w:eastAsia="&quot;arial unicode ms&quot;" w:cs="&quot;arial unicode ms&quot;"/>
                      <w:sz w:val="21"/>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豆类蔬菜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食荚豌豆</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多菌灵</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毒死蜱、灭蝇胺、氧乐果、噻虫胺</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豇豆</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克百威、噻虫胺</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阿维菌素、倍硫磷、啶虫脒、毒死蜱、氟虫腈、甲氨基阿维菌素苯甲酸盐、甲胺磷、甲拌磷、甲基异柳磷、氯氟氰菊酯和高效氯氟氰菊酯、氯氰菊酯和高效氯氰菊酯、氯唑磷、灭多威、灭蝇胺、噻虫嗪、三唑磷、水胺硫磷、氧乐果、乙酰甲胺磷、乐果</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根茎类和薯芋类蔬菜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姜</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铅（以Pb计）、噻虫胺</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吡虫啉、敌敌畏、毒死蜱、镉（以Cd计）、甲拌磷、克百威、六六六、氯氟氰菊酯和高效氯氟氰菊酯、氯氰菊酯和高效氯氰菊酯、氯唑磷、噻虫嗪、氧乐果、乙酰甲胺磷</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3</w:t>
                  </w: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水产品</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淡水产品</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淡水鱼</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恩诺沙星、地西泮、孔雀石绿</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挥发性盐基氮、多氯联苯、氯霉素、氟苯尼考、呋喃唑酮代谢物、呋喃西林代谢物、呋喃妥因代谢物、磺胺类（总量）、甲氧苄啶、甲硝唑、五氯酚酸钠（以五氯酚计）、氧氟沙星、诺氟沙星、培氟沙星</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海水产品</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海水鱼</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恩诺沙星</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挥发性盐基氮、组胺、镉（以Cd计）、多氯联苯、孔雀石绿、氯霉素、呋喃唑酮代谢物、呋喃它酮代谢物、呋喃西林代谢物、磺胺类（总量）、甲氧苄啶、甲硝唑、五氯酚酸钠（以五氯酚计）、氧氟沙星、培氟沙星</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其他水产品</w:t>
                  </w: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其他水产品（重点品种：牛蛙）</w:t>
                  </w:r>
                </w:p>
              </w:tc>
              <w:tc>
                <w:tcPr>
                  <w:tcW w:w="35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恩诺沙星a、呋喃唑酮代谢物、呋喃西林代谢物</w:t>
                  </w:r>
                </w:p>
              </w:tc>
              <w:tc>
                <w:tcPr>
                  <w:tcW w:w="1047"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镉（以Cd计）b、孔雀石绿、氯霉素、呋喃妥因代谢物、磺胺类（总量）、氧氟沙星、诺氟沙星</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a. 仅蛙科、鳖科食品动物检测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354" w:type="dxa"/>
                  <w:vMerge w:val="continue"/>
                  <w:tcBorders>
                    <w:top w:val="nil"/>
                    <w:left w:val="nil"/>
                    <w:bottom w:val="single" w:color="000000" w:sz="4" w:space="0"/>
                    <w:right w:val="single" w:color="000000" w:sz="4" w:space="0"/>
                  </w:tcBorders>
                </w:tcPr>
                <w:p/>
              </w:tc>
              <w:tc>
                <w:tcPr>
                  <w:tcW w:w="1047" w:type="dxa"/>
                  <w:vMerge w:val="continue"/>
                  <w:tcBorders>
                    <w:top w:val="nil"/>
                    <w:left w:val="nil"/>
                    <w:bottom w:val="single" w:color="000000" w:sz="4" w:space="0"/>
                    <w:right w:val="single" w:color="000000" w:sz="4" w:space="0"/>
                  </w:tcBorders>
                </w:tcP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b. 限头足类、腹足类、棘皮类检测。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4</w:t>
                  </w: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水果类</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柑橘类水果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柑、橘</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丙溴磷、苯醚甲环唑</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氯唑磷、联苯菊酯、氯氟氰菊酯和高效氯氟氰菊酯、克百威、三唑磷、水胺硫磷、氧乐果、甲拌磷、2,4-滴和2,4-滴钠盐、狄氏剂、毒死蜱、杀扑磷</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浆果和其他小型水果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草莓</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烯酰吗啉</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氧乐果、阿维菌素、敌敌畏、多菌灵、克百威、戊菌唑、吡虫啉</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热带和亚热带水果</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荔枝</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氯氟氰菊酯和高效氯氟氰菊酯、多菌灵</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氯氰菊酯和高效氯氰菊酯、毒死蜱、氧乐果、苯醚甲环唑、吡唑醚菌酯、除虫脲、氰霜唑、氟吗啉</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芒果</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吡唑醚菌酯、噻虫胺</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吡虫啉、戊唑醇、苯醚甲环唑、氧乐果、多菌灵、嘧菌酯、乙酰甲胺磷</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vMerge w:val="continue"/>
                  <w:tcBorders>
                    <w:top w:val="nil"/>
                    <w:left w:val="single" w:color="000000" w:sz="4" w:space="0"/>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vMerge w:val="continue"/>
                  <w:tcBorders>
                    <w:top w:val="nil"/>
                    <w:left w:val="nil"/>
                    <w:bottom w:val="single" w:color="000000" w:sz="4" w:space="0"/>
                    <w:right w:val="single" w:color="000000" w:sz="4" w:space="0"/>
                  </w:tcBorders>
                </w:tcP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香蕉</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吡虫啉、噻虫嗪、噻虫胺、腈苯唑</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联苯菊酯、苯醚甲环唑、吡唑醚菌酯、多菌灵、氟虫腈、甲拌磷、氟环唑、烯唑醇、百菌清、噻唑膦、狄氏剂</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5</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鲜蛋</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鲜蛋</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鸡蛋</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甲硝唑</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氯霉素、恩诺沙星、沙拉沙星、氧氟沙星、多西环素、氟苯尼考、甲砜霉素、甲氧苄啶、磺胺类（总量）、地美硝唑、呋喃唑酮代谢物、氟虫腈</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6</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生干坚果与籽类食品</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生干坚果与籽类食品</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生干籽类</w:t>
                  </w:r>
                </w:p>
              </w:tc>
              <w:tc>
                <w:tcPr>
                  <w:tcW w:w="35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酸价（以脂肪计）（KOH）、黄曲霉毒素B1（重点品种：花生）</w:t>
                  </w:r>
                </w:p>
              </w:tc>
              <w:tc>
                <w:tcPr>
                  <w:tcW w:w="10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过氧化值（以脂肪计）、镉（以Cd计）、嘧菌酯</w:t>
                  </w:r>
                </w:p>
              </w:tc>
              <w:tc>
                <w:tcPr>
                  <w:tcW w:w="26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仅花生检测黄曲霉毒素B1</w:t>
                  </w:r>
                </w:p>
              </w:tc>
            </w:tr>
          </w:tbl>
          <w:p>
            <w:pPr>
              <w:pStyle w:val="5"/>
              <w:ind w:firstLine="480"/>
              <w:jc w:val="left"/>
            </w:pPr>
          </w:p>
          <w:p>
            <w:pPr>
              <w:pStyle w:val="5"/>
              <w:ind w:firstLine="480"/>
              <w:jc w:val="left"/>
            </w:pPr>
            <w:r>
              <w:rPr>
                <w:rFonts w:ascii="仿宋" w:hAnsi="仿宋" w:eastAsia="仿宋" w:cs="仿宋"/>
                <w:sz w:val="24"/>
              </w:rPr>
              <w:t>3.2023年食品安全监督抽检品种、项目表</w:t>
            </w:r>
          </w:p>
          <w:tbl>
            <w:tblPr>
              <w:tblStyle w:val="3"/>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632"/>
              <w:gridCol w:w="632"/>
              <w:gridCol w:w="632"/>
              <w:gridCol w:w="840"/>
              <w:gridCol w:w="421"/>
              <w:gridCol w:w="1365"/>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b/>
                      <w:sz w:val="21"/>
                    </w:rPr>
                    <w:t>序号</w:t>
                  </w:r>
                </w:p>
              </w:tc>
              <w:tc>
                <w:tcPr>
                  <w:tcW w:w="2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食品大类</w:t>
                  </w:r>
                </w:p>
              </w:tc>
              <w:tc>
                <w:tcPr>
                  <w:tcW w:w="2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食品亚类</w:t>
                  </w:r>
                </w:p>
              </w:tc>
              <w:tc>
                <w:tcPr>
                  <w:tcW w:w="2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食品品种</w:t>
                  </w:r>
                </w:p>
              </w:tc>
              <w:tc>
                <w:tcPr>
                  <w:tcW w:w="25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食品细类</w:t>
                  </w:r>
                </w:p>
              </w:tc>
              <w:tc>
                <w:tcPr>
                  <w:tcW w:w="2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b/>
                      <w:sz w:val="21"/>
                    </w:rPr>
                    <w:t>风险等级</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b/>
                      <w:sz w:val="21"/>
                    </w:rPr>
                    <w:t>抽检项目</w:t>
                  </w:r>
                </w:p>
              </w:tc>
              <w:tc>
                <w:tcPr>
                  <w:tcW w:w="2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single" w:color="000000" w:sz="4" w:space="0"/>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（一级）</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（二级）</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（三级）</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b/>
                      <w:sz w:val="21"/>
                    </w:rPr>
                    <w:t>（四级）</w:t>
                  </w:r>
                </w:p>
              </w:tc>
              <w:tc>
                <w:tcPr>
                  <w:tcW w:w="224" w:type="dxa"/>
                  <w:vMerge w:val="continue"/>
                  <w:tcBorders>
                    <w:top w:val="single" w:color="000000" w:sz="4" w:space="0"/>
                    <w:left w:val="single" w:color="000000" w:sz="4" w:space="0"/>
                    <w:bottom w:val="single" w:color="000000" w:sz="4" w:space="0"/>
                    <w:right w:val="single" w:color="000000" w:sz="4" w:space="0"/>
                  </w:tcBorders>
                </w:tcPr>
                <w:p/>
              </w:tc>
              <w:tc>
                <w:tcPr>
                  <w:tcW w:w="1007" w:type="dxa"/>
                  <w:vMerge w:val="continue"/>
                  <w:tcBorders>
                    <w:top w:val="single" w:color="000000" w:sz="4" w:space="0"/>
                    <w:left w:val="single" w:color="000000" w:sz="4" w:space="0"/>
                    <w:bottom w:val="single" w:color="000000" w:sz="4" w:space="0"/>
                    <w:right w:val="single" w:color="000000" w:sz="4" w:space="0"/>
                  </w:tcBorders>
                </w:tcPr>
                <w:p/>
              </w:tc>
              <w:tc>
                <w:tcPr>
                  <w:tcW w:w="256" w:type="dxa"/>
                  <w:vMerge w:val="continue"/>
                  <w:tcBorders>
                    <w:top w:val="single" w:color="000000" w:sz="4" w:space="0"/>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粮食加工品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大米</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铅（以Pb计）、镉（以Cd计）、无机砷（以As计）、苯并［a］芘、黄曲霉毒素B1</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小麦粉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小麦粉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小麦粉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镉（以Cd计）、苯并［a］芘、玉米赤霉烯酮、脱氧雪腐镰刀菌烯醇、赭曲霉毒素A、黄曲霉毒素B1 、过氧化苯甲酰、偶氮甲酰胺</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挂面</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挂面</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挂面</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铅（以Pb计）、脱氢乙酸及其钠盐（以脱氢乙酸计）、黄曲霉毒素B1</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其他粮食加工品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谷物加工品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谷物加工品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铅（以Pb计）、镉（以Cd计）、黄曲霉毒素B1</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谷物碾磨加工品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玉米粉（片、渣）</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苯并［a］芘、黄曲霉毒素B1、赭曲霉毒素A、玉米赤霉烯酮</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米粉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铅（以Pb计）、镉（以Cd计）、总汞（以Hg计）、无机砷（以As计）、苯并［a］芘</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其他谷物碾磨加工品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铅（以Pb计）、铬（以Cr计）、赭曲霉毒素A</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谷物粉类制成品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生湿面制品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铅（以Pb计）、苯甲酸及其钠盐（以苯甲酸计）、山梨酸及其钾盐（以山梨酸计）、脱氢乙酸及其钠盐（以脱氢乙酸计）、二氧化硫残留量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发酵面制品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苯甲酸及其钠盐（以苯甲酸计）、山梨酸及其钾盐（以山梨酸计）、脱氢乙酸及其钠盐（以脱氢乙酸计）、糖精钠（以糖精计）、菌落总数、大肠菌群、沙门氏菌、金黄色葡萄球菌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米粉制品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苯甲酸及其钠盐（以苯甲酸计）、山梨酸及其钾盐（以山梨酸计）、脱氢乙酸及其钠盐（以脱氢乙酸计）、二氧化硫残留量、菌落总数、大肠菌群、沙门氏菌、金黄色葡萄球菌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其他谷物粉类制成品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黄曲霉毒素B1、苯甲酸及其钠盐（以苯甲酸计）、山梨酸及其钾盐（以山梨酸计）、脱氢乙酸及其钠盐（以脱氢乙酸计）、菌落总数、大肠菌群、沙门氏菌、金黄色葡萄球菌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食用油、油脂及其制品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食用植物油</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食用植物油</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花生油</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酸值/酸价、过氧化值、黄曲霉毒素B1、铅（以Pb计）、苯并［a］芘、溶剂残留量、特丁基对苯二酚（TBHQ）</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玉米油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酸值/酸价、过氧化值、黄曲霉毒素B1、铅（以Pb计）、苯并［a］芘、特丁基对苯二酚（TBHQ）</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芝麻油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酸值/酸价、过氧化值、铅（以Pb计）、苯并［a］芘、溶剂残留量、乙基麦芽酚</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橄榄油、油橄榄果渣油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酸值/酸价、过氧化值、铅（以Pb计）、溶剂残留量、特丁基对苯二酚（TBHQ）</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菜籽油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酸值/酸价、过氧化值、铅（以Pb计）、苯并［a］芘、溶剂残留量、特丁基对苯二酚（TBHQ）、乙基麦芽酚</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大豆油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酸值/酸价、过氧化值、铅（以Pb计）、苯并［a］芘、溶剂残留量、特丁基对苯二酚（TBHQ）</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食用植物调和油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酸价、过氧化值、铅（以Pb计）、苯并［a］芘、溶剂残留量、特丁基对苯二酚（TBHQ）、乙基麦芽酚</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油茶籽油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酸值/酸价、过氧化值、铅（以Pb计）、苯并［a］芘、溶剂残留量、特丁基对苯二酚（TBHQ）</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其他食用植物油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酸值/酸价、过氧化值、铅（以Pb计）、苯并［a］芘、溶剂残留量、特丁基对苯二酚（TBHQ）</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食用动物油脂</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食用动物油脂</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食用动物油脂</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酸价、过氧化值、丙二醛、铅（以Pb计）、总砷、苯并［a］芘</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食用油脂制品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食用油脂制品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食用油脂制品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酸价（以脂肪计）、过氧化值（以脂肪计）、铅（以Pb计）、大肠菌群、霉菌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3</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酱油</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食醋</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食醋</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食醋</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菌落总数</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酿造酱</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黄豆酱、甜面酱等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氨基酸态氮、黄曲霉毒素B1、苯甲酸及其钠盐（以苯甲酸计）、山梨酸及其钾盐（以山梨酸计） 、脱氢乙酸及其钠盐（以脱氢乙酸计）、防腐剂混合使用时各自用量占其最大使用量的比例之和 、糖精钠（以糖精计）、三氯蔗糖、大肠菌群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调味料酒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调味料酒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料酒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氨基酸态氮（以氮计）、苯甲酸及其钠盐（以苯甲酸计）、山梨酸及其钾盐（以山梨酸计）、脱氢乙酸及其钠盐（以脱氢乙酸计）、糖精钠（以糖精计）、甜蜜素（以环己基氨基磺酸计）、三氯蔗糖</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香辛料类</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香辛料类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香辛料调味油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酸价/酸值、过氧化值、铅（以Pb计）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辣椒、花椒、辣椒粉、花椒粉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铅（以Pb计）、罗丹明B、苏丹红I-IV、脱氢乙酸及其钠盐（以脱氢乙酸计）、二氧化硫残留量 、沙门氏菌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其他香辛料调味品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铅（以Pb计）、脱氢乙酸及其钠盐（以脱氢乙酸计）、二氧化硫残留量、丙溴磷、氯氰菊酯和高效氯氰菊酯、多菌灵、沙门氏菌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调味料</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固体复合调味料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鸡粉、鸡精调味料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谷氨酸钠、呈味核苷酸二钠、铅（以Pb计）、糖精钠（以糖精计）、甜蜜素（以环己基氨基磺酸计）、菌落总数、大肠菌群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其他固体调味料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铅（以Pb计）、苏丹红I-IV、罂粟碱、吗啡、可待因、那可丁、苯甲酸及其钠盐（以苯甲酸计） 、山梨酸及其钾盐（以山梨酸计）、脱氢乙酸及其钠盐（以脱氢乙酸计）、防腐剂混合使用时各自用量占其最大使用量的比例之和、糖精钠（以糖精计）、甜蜜素（以环己基氨基磺酸计）、阿斯巴甜、二氧化硫残留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半固体复合调味料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蛋黄酱、沙拉酱</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二氧化钛、金黄色葡萄球菌、沙门氏菌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坚果与籽类的泥（酱）</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酸价/酸值、过氧化值、铅（以Pb计）、黄曲霉毒素B1、沙门氏菌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辣椒酱</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防腐剂混合使用时各自用量占其最大使用量的比例之和、甜蜜素（以环己基氨基磺酸计）、二氧化硫残留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火锅底料、麻辣烫底料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铅（以Pb计）、罂粟碱、吗啡、可待因、那可丁、苯甲酸及其钠盐（以苯甲酸计）、山梨酸及其钾盐（以山梨酸计）、脱氢乙酸及其钠盐（以脱氢乙酸计）、防腐剂混合使用时各自用量占其最大使用量的比例之和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其他半固体调味料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铅（以Pb计）、罗丹明B、罂粟碱、吗啡、可待因、那可丁、苯甲酸及其钠盐（以苯甲酸计）、 山梨酸及其钾盐（以山梨酸计）、脱氢乙酸及其钠盐（以脱氢乙酸计）、防腐剂混合使用时各自用量占其最大使用量的比例之和、甜蜜素（以环己基氨基磺酸计）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液体复合调味料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蚝油、虾油、鱼露</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氨基酸态氮、苯甲酸及其钠盐（以苯甲酸计）、山梨酸及其钾盐（以山梨酸计）、脱氢乙酸及其钠盐（以脱氢乙酸计）、防腐剂混合使用时各自用量占其最大使用量的比例之和、菌落总数、大肠菌群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其他液体调味料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防腐剂混合使用时各自用量占其最大使用量的比例之和、糖精钠（以糖精计）、甜蜜素（以环己基氨基磺酸计）、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味精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味精</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味精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谷氨酸钠、铅（以Pb计）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食盐</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食用盐</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普通食用盐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氯化钠、钡（以Ba计）、碘（以I计）、铅（以Pb计）、总砷（以As计）、镉（以Cd计）、总汞 （以Hg计）、亚铁氰化钾/亚铁氰化钠（以亚铁氰根计）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低钠食用盐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氯化钾、钡（以Ba计）、碘（以I计）、铅（以Pb计）、总砷（以As计）、镉（以Cd计）、总汞 （以Hg计）、亚铁氰化钾/亚铁氰化钠（以亚铁氰根计）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风味食用盐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钡（以Ba计）、铅（以Pb计）、总砷（以As计）、镉（以Cd计）、总汞（以Hg计）、亚铁氰化 钾/亚铁氰化钠（以亚铁氰根计） 「</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特殊工艺食用盐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氯化钠、钡（以Ba计）、碘（以I计）、铅（以Pb计）、总砷（以As计）、镉（以Cd计）、总汞 （以Hg计）、亚铁氰化钾/亚铁氰化钠（以亚铁氰根计）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食品生产加工用盐</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食品生产加工用盐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铅（以Pb计）、总砷（以As计）、镉（以Cd计）、总汞（以Hg计）、亚铁氰化钾/亚铁氰化钠 （以亚铁氰根计）、亚硝酸盐（以NaNO2计）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4</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肉制品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预制肉制品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调理肉制品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调理肉制品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铅（以Pb计）、铬（以Cr计）、苯甲酸及其钠盐（以苯甲酸计）、山梨酸及其钾盐（以山梨酸计）、脱氢乙酸及其钠盐（以脱氢乙酸计）、氯霉素</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（非速冻）</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腌腊肉制品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腌腊肉制品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过氧化值（以脂肪计）、铅（以Pb计）、总砷（以As计）、亚硝酸盐（以亚硝酸钠计）、苯甲酸及其钠盐（以苯甲酸计）、山梨酸及其钾盐（以山梨酸计）、合成着色剂（胭脂红）、氯霉素</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熟肉制品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发酵肉制品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发酵肉制品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亚硝酸盐（以亚硝酸钠计）、纳他霉素、氯霉素、大肠菌群、沙门氏菌、金黄色葡萄球菌、单核细胞增生李斯特氏菌、致泻大肠埃希氏菌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酱卤肉制品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酱卤肉制品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铅（以Pb计）、镉（以Cd计）、铬（以Cr计）、总砷（以As计）、亚硝酸盐（以亚硝酸钠计）、 苯甲酸及其钠盐（以苯甲酸计）、山梨酸及其钾盐（以山梨酸计）、脱氢乙酸及其钠盐（以脱氢 乙酸计）、纳他霉素、防腐剂混合使用时各自用量占其最大使用量的比例之和、合成着色剂（胭 脂红）、糖精钠（以糖精计）、氯霉素、酸性橙II、菌落总数、大肠菌群、沙门氏菌、金黄色葡萄球菌、单核细胞增生李斯特氏菌、致泻大肠埃希氏菌、商业无菌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熟肉干制品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熟肉干制品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铬（以Cr计）、苯甲酸及其钠盐（以苯甲酸计）、山梨酸及其钾盐（以山梨酸计）、脱氢乙酸及其钠盐（以脱氢乙酸计）、防腐剂混合使用时各自用量占其最大使用量的比例之和、合成着色剂（胭脂红）、氯霉素、菌落总数、大肠菌群、沙门氏菌、金黄色葡萄球菌、单核细胞增生李斯特氏菌、致泻大肠埃希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熏烧烤肉制品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熏烧烤肉制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铅（以Pb计）、苯并［a］芘、亚硝酸盐（以亚硝酸钠计）、苯甲酸及其钠盐（以苯甲酸计）、山梨酸及其钾盐（以山梨酸计）、纳他霉素、合成着色剂（胭脂红）、氯霉素、菌落总数、大肠菌群 、沙门氏菌、金黄色葡萄球菌、单核细胞增生李斯特氏菌、致泻大肠埃希氏菌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熏煮香肠火腿制品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熏煮香肠火腿制品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铅（以Pb计）、亚硝酸盐（以亚硝酸钠计）、苯甲酸及其钠盐（以苯甲酸计）、山梨酸及其钾盐 （以山梨酸计）、脱氢乙酸及其钠盐（以脱氢乙酸计）、纳他霉素、防腐剂混合使用时各自用量 占其最大使用量的比例之和、合成着色剂（胭脂红）、氯霉素、菌落总数、大肠菌群、沙门氏菌 、金黄色葡萄球菌、单核细胞增生李斯特氏菌、致泻大肠埃希氏菌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5</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乳制品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乳制品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液体乳</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巴氏杀菌乳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蛋白质、酸度、三聚氰胺、丙二醇、沙门氏菌、金黄色葡萄球菌、菌落总数、大肠菌群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灭菌乳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蛋白质、非脂乳固体、酸度、脂肪、三聚氰胺、丙二醇、商业无菌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发酵乳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脂肪、蛋白质、酸度、乳酸菌数、山梨酸及其钾盐、三聚氰胺、金黄色葡萄球菌、沙门氏菌、大肠菌群、酵母、霉菌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调制乳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蛋白质、三聚氰胺、商业无菌、菌落总数、大肠菌群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乳粉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sz w:val="21"/>
                    </w:rPr>
                    <w:t>全脂乳粉、脱脂乳粉、部分脱脂乳粉、调制乳粉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蛋白质、三聚氰胺、菌落总数、大肠菌群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乳清粉和乳清蛋白粉（企业原料）</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center"/>
                  </w:pPr>
                  <w:r>
                    <w:rPr>
                      <w:rFonts w:ascii="仿宋" w:hAnsi="仿宋" w:eastAsia="仿宋" w:cs="仿宋"/>
                      <w:sz w:val="21"/>
                    </w:rPr>
                    <w:t>脱盐乳清粉、非脱盐乳清粉、浓缩乳清蛋白粉、分离乳清蛋白粉</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蛋白质、三聚氰胺</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其他乳制品（炼乳、奶油、干酪、固态成型产品）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淡炼乳、加糖炼乳和调制炼乳</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蛋白质、三聚氰胺、商业无菌、菌落总数、大肠菌群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稀奶油、奶油和无水奶油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脂肪、酸度、三聚氰胺、沙门氏菌、商业无菌、菌落总数、大肠菌群、霉菌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干酪（奶酪）、再制干酪</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三聚氰胺、金黄色葡萄球菌、沙门氏菌、单核细胞增生李斯特氏菌、菌落总数、大肠菌群、霉菌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奶片、奶条等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脱氢乙酸及其钠盐、三聚氰胺、沙门氏菌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6</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饮料</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饮料</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包装饮用水</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饮用天然矿泉水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界限指标、铅（以Pb计）、总砷（以As计）、镉（以Cd计）、总汞（以Hg计）、镍、溴酸盐、 硝酸盐（以NO3计）、亚硝酸盐（以NO2计）、大肠菌群、铜绿假单胞菌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饮用纯净水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电导率、耗氧量（以O2计）、铅（以Pb计）、总砷（以As计）、镉（以Cd计）、亚硝酸盐（以NO2计）余氯（游离氯）、溴酸盐、三氯甲烷、大肠菌群、铜绿假单胞菌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其他饮用纯净水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耗氧量（以计）、铅（以Pb计）、总砷（以As计）、镉（以Cd计）、亚硝酸盐（以 NO2计）、余氯（游离氯）、溴酸盐、三氯甲烷、大肠菌群、铜绿假单胞菌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果蔬汁类及其饮料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果蔬汁类及其饮料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铅（以Pb计）、展青霉素、苯甲酸及其钠盐（以苯甲酸计）、山梨酸及其钾盐（以山梨酸计）、 脱氢乙酸及其钠盐（以脱氢乙酸计）、防腐剂混合使用时各自用量占其最大使用量的比例之和、 安赛蜜、甜蜜素（以环己基氨基磺酸计）、合成着色剂（苋菜红、胭脂红、柠檬黄、日落黄、亮 蓝）、菌落总数、大肠菌群、霉菌、酵母</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蛋白饮料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蛋白饮料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蛋白质、三聚氰胺、脱氢乙酸及其钠盐（以脱氢乙酸计）、菌落总数、大肠菌群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碳酸饮料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碳酸饮料</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二氧化碳气容量、苯甲酸及其钠盐（以苯甲酸计）、山梨酸及其钾盐（以山梨酸计）、防腐剂混合使用时各自用量占其最大使用量的比例之和、甜蜜素（以环己基氨基磺酸计）、菌落总数、霉菌、酵母</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（汽水）</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（汽水）</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茶饮料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茶饮料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茶多酚、咖啡因、脱氢乙酸及其钠盐（以脱氢乙酸计）、甜蜜素（以环己基氨基磺酸计）、菌落总数</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固体饮料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固体饮料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铅（以Pb计）、苯甲酸及其钠盐（以苯甲酸计）、山梨酸及其钾盐（以山梨酸计）、防腐剂混合使用时各自用量占其最大使用量的比例之和、糖精钠（以糖精计）、合成着色剂（苋菜红、胭脂红、柠檬黄、日落黄、亮蓝）、相同色泽着色剂混合使用时各自用量占其最大使用量的 比例之和、菌落总数、大肠菌群、霉菌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其他饮料</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其他饮料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防腐剂混合使用时各自用量占其最大使用量的比例之和、糖精钠（以糖精计）、甜蜜素（以环己基氨基磺酸计）、合成着色剂（苋菜红、胭脂红、柠檬黄、日落黄、亮蓝）、菌落总数、大肠菌群、霉菌、酵母</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7</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方便食品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方便食品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方便面</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油炸面、非油炸面、方便米粉（米线）、方便粉丝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水分、酸价（以脂肪计）（KOH）、过氧化值（以脂肪计）、菌落总数、大肠菌群、霉菌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调味面制</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调味面制品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酸价（以脂肪计）（KOH）、过氧化值（以脂肪计）、苯甲酸及其钠盐（以苯甲酸计）、山梨酸 及其钾盐（以山梨酸计）、脱氢乙酸及其钠盐（以脱氢乙酸计）、糖精钠（以糖精计）、三氯蔗 糖、菌落总数、大肠菌群、霉菌、沙门氏菌、金黄色葡萄球菌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其他方便食品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方便粥、方便盒饭、冷面及其他熟制方便食品等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黄曲霉毒素B1、苯甲酸及其钠盐（以苯甲酸计）、山梨酸及其钾盐（以山梨酸计）、糖精钠（以糖精计）、菌落总数、大肠菌群、霉菌、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8</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饼干</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饼干</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饼干</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饼干</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酸价（以脂肪计）（KOH）、过氧化值（以脂肪计）、山梨酸及其钾盐（以山梨酸计）、铝的残 留量（干样品，以A1计）、脱氢乙酸及其钠盐（以脱氢乙酸计）、甜蜜素（以环己基氨基磺酸 计）、糖精钠（以糖精计）、二氧化硫残留量、菌落总数、大肠菌群、金黄色葡萄球菌、沙门氏菌、霉菌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9</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罐头</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罐头</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畜禽水产罐头</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禽畜类罐头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铅（以Pb计）、镉（以Cd计）、苯甲酸及其钠盐（以苯甲酸计）、山梨酸及其钾盐（以山梨酸 计）、糖精钠（以糖精计）、商业无菌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水产动物类罐头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组胺、铅（以Pb计）、无机砷（以As计）、脱氢乙酸及其钠盐（以脱氢乙酸计）、苯甲酸及其钠盐（以苯甲酸计）、山梨酸及其钾盐（以山梨酸计）、糖精钠（以糖精计）、商业无菌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果蔬罐头</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水果类罐头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合成着色剂（柠檬黄、日落黄、苋菜红、胭脂红、赤薛红、诱惑红、亮蓝）、脱氢乙酸及其钠盐（以脱氢乙酸计）、苯甲酸及其钠盐（以苯甲酸计）、山梨酸及其钾盐（以山梨酸计）、糖精钠（以糖精计）、甜蜜素（以环己基氨基磺酸计）、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蔬菜类罐头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铅（以Pb计）、脱氢乙酸及其钠盐（以脱氢乙酸计）、苯甲酸及其钠盐（以苯甲酸计）、山梨酸及其钾盐（以山梨酸计）、乙二胺四乙酸二钠、二氧化硫残留量、商业无菌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食用菌罐头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铅（以pb计）、脱氢乙酸及其钠盐（以脱氢乙酸计）、苯甲酸及其钠盐（以苯甲酸计）、乙二胺四乙酸二钠、二氧化硫残留量、商业无菌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其他罐头</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其他罐头</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铅（以Pb计）、黄曲霉毒素B1、脱氢乙酸及其钠盐（以脱氢乙酸计）、苯甲酸及其钠盐（以苯甲酸计）、山梨酸及其钾盐（以山梨酸计）、乙二胺四乙酸二钠、商业无菌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10</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冷冻饮品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冷冻饮品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冷冻饮品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冰淇淋、雪糕、雪泥、冰棍、食用冰、甜味冰、其他类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蛋白质、甜蜜素（以环己基氨基磺酸计）、糖精钠（以糖精计）、菌落总数、大肠菌群、沙门氏菌、单核细胞增生李斯特氏菌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11</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速冻面米食品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速冻面米食品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速冻面米生制品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过氧化值（以脂肪计）、黄曲霉毒素B1、铅（以Pb计）、糖精钠（以糖精计）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速冻面米熟制品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过氧化值（以脂肪计）、黄曲霉毒素3、糖精钠（以糖精计）、菌落总数、大肠菌群、沙门氏菌 、金黄色葡萄球菌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速冻调制食品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速冻调理肉制品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速冻调理肉制品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过氧化值（以脂肪计）、铅（以Pb计）、铬（以Cr计）、氯霉素、合成着色剂（胭脂红）、菌落 总数、大肠菌群、沙门氏菌、金黄色葡萄球菌、单核细胞增生李斯特氏菌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速冻调制水产制品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速冻调制水产制品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挥发性盐基氮、苯甲酸及其钠盐（以苯甲酸计）、山梨酸及其钾盐（以山梨酸计）、菌落总数、大肠菌群、沙门氏菌、副溶血性弧菌、单核细胞增生李斯特氏菌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速冻其他食品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速冻谷物食品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速冻谷物食品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铅（以Pb计）、黄曲霉毒素B1</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速冻蔬菜制品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速冻蔬菜制品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苯甲酸及其钠盐（以苯甲酸计）、山梨酸及其钾盐（以山梨酸计）、糖精钠（以糖精计）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速冻水果制品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速冻水果制品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铅（以Pb计）、镉（以Cd计）、菌落总数、大肠菌群、霉菌、沙门氏菌、金黄色葡萄球菌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12</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薯类和膨化食品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薯类和膨化食品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膨化食品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含油型膨化食品和非含油型膨化食品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水分、酸价（以脂肪计）（KOH）、过氧化值（以脂肪计）、黄曲霉毒素3、糖精钠（以糖精 计）、苯甲酸及其钠盐（以苯甲酸计）、山梨酸及其钾盐（以山梨酸计）、菌落总数、大肠菌群 、沙门氏菌、金黄色葡萄球菌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薯类食品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干制薯类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酸价（以脂肪计）（KOH）、过氧化值（以脂肪计）、铅（以Pb计）、菌落总数、大肠菌群、沙 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冷冻薯类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薯泥（酱）类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铅（以Pb计）、苯甲酸及其钠盐（以苯甲酸计）、山梨酸及其钾盐（以山梨酸计）、商业无菌、 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薯粉类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其他薯类食品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13</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糖果制品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糖果制品（含巧克力及制品）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糖果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糖果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铅（以Pb计）、糖精钠（以糖精计）、合成着色剂（柠檬黄、苋菜红、胭脂红、日落黄）、相同色泽着色剂混合使用时各自用量占其最大使用量的比例之和、二氧化硫残留量、菌落总数、大肠菌群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巧克力及巧克力制品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巧克力、巧克力制品、代可可脂巧克力及代可可脂巧克力制品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铅（以Pb计）、山梨酸及其钾盐（以山梨酸计）、苯甲酸及其钠盐（以苯甲酸计）、糖精钠（以 糖精计）、甜蜜素（以环己基氨基磺酸计）、菌落总数、大肠菌群、霉菌、酵母</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14</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茶叶及相关制品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茶叶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茶叶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绿茶、红茶、乌龙茶、黄茶、白茶、黑茶、花茶、袋泡茶、紧压茶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铅（以Pb计）、草甘麟、吡虫啉、乙酰甲胺磷、联苯菊酯、灭多威、三氯杀螨醇、氰戊菊酯和 S-氰戊菊酯、甲拌磷、克百威、水胺硫磷、氧乐果、毒死蜱、啶虫脒、多菌灵、薊虫威、吠虫胺</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含茶制品和代用茶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含茶制品</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速溶茶类、其它含茶制品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铅（以Pb计）、菌落总数、大肠菌群、霉菌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代用茶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代用茶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铅（以Pb计）、二氧化硫残留量、啶虫脒、克百威、块螨特、毒死蜱、吡虫啉、霉菌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15</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酒类</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蒸馏酒</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白酒</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白酒、白酒（液态）、白酒（原酒）</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酒精度、铅（以Pb计）、甲醇、氰化物（以HCN计）、糖精钠（以糖精计）、甜蜜素（以环己基氨基磺酸计）、三氯蔗糖</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发酵酒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黄酒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黄酒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酒精度、氨基酸态氮、苯甲酸及其钠盐（以苯甲酸计）、山梨酸及其钾盐（以山梨酸计）、糖精钠（以糖精计）、甜蜜素（以环己基氨基磺酸计）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啤酒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啤酒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酒精度、甲醛</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葡萄酒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葡萄酒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酒精度、甲醇、苯甲酸及其钠盐（以苯甲酸计）、山梨酸及其钾盐（以山梨酸计）、糖精钠（以糖精计）、二氧化硫残留量、甜蜜素（以环己基氨基磺酸计）、三氯蔗糖</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酒精度、展青霉素、糖精钠（以糖精计）、二氧化硫残留量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其他酒</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配制酒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以蒸馏酒及食用酒精为酒基的配制酒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酒精度、甲醇、氰化物（以HCN计）、甜蜜素（以环己基氨基磺酸计）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以发酵酒为酒基的配制酒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酒精度、苯甲酸及其钠盐（以苯甲酸计）、山梨酸及其钾盐（以山梨酸计）、甜蜜素（以环己基氨基磺酸计）、防腐剂混合使用时各自用量占其最大使用量的比例之和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其他蒸馏酒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其他蒸馏酒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酒精度、铅（以Pb计）、甲醇、氰化物（以HCN计）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其他发酵酒</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其他发酵酒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酒精度、苯甲酸及其钠盐（以苯甲酸计）、山梨酸及其钾盐（以山梨酸计）、糖精钠（以糖精计）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16</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酱腌菜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酱腌菜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铅（以Pb计）、亚硝酸盐（以NaNOz计）、苯甲酸及其钠盐（以苯甲酸计）、山梨酸及其钾盐（以山梨酸计）、脱氢乙酸及其钠盐（以脱氢乙酸计）、糖精钠（以糖精计）、甜蜜素（以环己 基氨基磺酸计）、阿斯巴甜、二氧化硫残留量、大肠菌群、防腐剂混合使用时各自用量占其最大 使用量的比例之和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蔬菜干制品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蔬菜干制品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铅（以Pb计）、苯甲酸及其钠盐（以苯甲酸计）、山梨酸及其钾盐（以山梨酸计）、二氧化硫残留量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其他蔬菜制品</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其他蔬菜制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铅（以Pb计）、苯甲酸及其钠盐（以苯甲酸计）、山梨酸及其钾盐（以山梨酸计）、二氧化硫残留量</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食用菌制品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干制食用菌</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铅（以Pb计）、总砷（以As计）、镉（以Cd计）、总汞（以Hg计）、甲基汞（以Hg计）、苯甲 酸及其钠盐（以苯甲酸计）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腌渍食用菌</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苯甲酸及其钠盐（以苯甲酸计）、山梨酸及其钾盐（以山梨酸计）、脱氢乙酸及其钠盐（以脱氢乙酸计）、防腐剂混合使用时各自用量占其最大使用量的比例之和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17</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蜜饯</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蜜饯类、凉果类、果脯类、话化类、果糕类</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铅（以Pb计）、苯甲酸及其钠盐（以苯甲酸计）、山梨酸及其钾盐（以山梨酸计）、脱氢乙酸及其钠盐（以脱氢乙酸计）、防腐剂混合使用时各自用量占其最大使用量的比例、糖精钠（以糖精 计）、甜蜜素（以环己基氨基磺酸计）、二氧化硫残留量、合成着色剂（亮蓝、柠檬黄、日落黄 、觅菜红、胭脂红）、相同色泽着色剂混合使用时各自用量占其最大使用量的比例之和、乙二胺四乙酸二钠、菌落总数、大肠菌群、霉菌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水果干制品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水果干制品（含干枸杞）</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啶虫脒、吡虫啉、克百威、炔螨特、毒死蜱、氯氰菊酯和高效氯氰菊酯、苯甲酸及其钠盐（以苯甲酸计）、山梨酸及其钾盐（以山梨酸计）、脱氢乙酸及其钠盐（以脱氢乙酸计）、糖精钠（以糖精计）、二氧化硫残留量、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果酱</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果酱</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铅（以Pb计）、脱氢乙酸及其钠盐（以脱氢乙酸计）、菌落总数、大肠菌群、霉菌、商业无菌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18</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炒货食品及坚果制品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炒货食品及坚果制品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炒货食品及坚果制品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开心果、杏仁、扁桃仁、松仁、瓜子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酸价（以脂肪计）（KOH）、过氧化值（以脂肪计）、铅（以Pb计）、黄曲霉毒素3、苯甲酸及 其钠盐（以苯甲酸计）、山梨酸及其钾盐（以山梨酸计）、二氧化硫残留量、糖精钠（以糖精 计）、甜蜜素（以环己基氨基磺酸计）、大肠菌群、霉菌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其他炒货食品及坚果制品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酸价（以脂肪计）（KOH）、过氧化值（以脂肪计）、铅（以Pb计）、黄曲霉毒素B1、苯甲酸及其钠盐（以苯甲酸计）、山梨酸及其钾盐（以山梨酸计）、脱氢乙酸及其钠盐（以脱氢乙酸计） 、二氧化硫残留量、糖精钠（以糖精计）、甜蜜素（以环己基氨基磺酸计）、大肠菌群、霉菌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19</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再制蛋</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再制蛋</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铅（以Pb计）、苯甲酸及其钠盐（以苯甲酸计）、山梨酸及其钾盐（以山梨酸计）、菌落总数、 大肠菌群、沙门氏菌、商业无菌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干蛋类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干蛋类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苯甲酸及其钠盐（以苯甲酸计）、山梨酸及其钾盐（以山梨酸计）、菌落总数、大肠菌群、沙门氏菌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冰蛋类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冰蛋类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苯甲酸及其钠盐（以苯甲酸计）、山梨酸及其钾盐（以山梨酸计）、菌落总数、大肠菌群、沙门氏菌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铅（以Pb计）、苯甲酸及其钠盐（以苯甲酸计）、山梨酸及其钾盐（以山梨酸计）、菌落总数、 大肠菌群、沙门氏菌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20</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可可及焙烤咖啡产品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焙炒咖啡</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焙炒咖啡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焙炒咖啡</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咖啡因、铅（以Pb计）、赭曲霉毒素A</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可可制品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可可制品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可可制品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21</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食糖</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食糖</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食糖</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白砂糖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蔗糖分、还原糖分、色值、干燥失重、二氧化硫残留量、螨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绵白糖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总糖分、还原糖分、色值、干燥失重、二氧化硫残留量、螨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赤砂糖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总糖分、不溶于水杂质、干燥失重、二氧化硫残留量、螨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红糖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总糖分、不溶于水杂质、干燥失重、二氧化硫残留量、螨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冰糖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蔗糖分、还原糖分、色值、干燥失重、二氧化硫残留量、螨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冰片糖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总糖分、还原糖分、干燥失重、二氧化硫残留量、螨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方糖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蔗糖分、还原糖分、色值、干燥失重、二氧化硫残留量、螨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蔗糖分、总糖分、色值、还原糖分、干燥失重、二氧化硫残留量、螨</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22</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水产制品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水产制品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干制水产品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藻类干制品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预制动物性水产干制品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过氧化值（以脂肪计）、铅（以Pb计）、镉（以Cd计）、多氯联苯、苯甲酸及其钠盐（以苯甲酸 计）、山梨酸及其钾盐（以山梨酸计）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盐渍水产品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盐渍鱼</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过氧化值（以脂肪计）、组胺、铅（以Pb计）、多氯联苯、苯甲酸及其钠盐（以苯甲酸计）、山梨酸及其钾盐（以山梨酸计）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盐渍藻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其他盐渍水产品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鱼糜制品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预制鱼糜制品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挥发性盐基氮、铅（以Pb计）、多氯联苯、苯甲酸及其钠盐（以苯甲酸计）、山梨酸及其钾盐（以山梨酸计）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熟制动物性水产制品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熟制动物性水产制品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铅（以Pb计）、镉（以Cd计）、多氯联苯、苯甲酸及其钠盐（以苯甲酸计）、山梨酸及其钾盐 （以山梨酸计）、糖精钠（以糖精计）、脱氢乙酸及其钠盐（以脱氢乙酸计）、沙门氏菌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生食水产品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生食动物性水产品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挥发性盐基氮、铅（以Pb计）、多氯联苯、苯甲酸及其钠盐（以苯甲酸计）、山梨酸及其钾盐 （以山梨酸计）、铝的残留量（以即食海蜇中A1计）、菌落总数、大肠菌群、沙门氏菌、副溶血性弧菌、单核细胞增生李斯特氏菌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其他水产制品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其他水产制品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铅（以Pb计）、苯甲酸及其钠盐（以苯甲酸计）、山梨酸及其钾盐（以山梨酸计）、脱氢乙酸及 其钠盐（以脱氢乙酸计）、防腐剂混合使用时各自用量占其最大使用量的比例之和、沙门氏菌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23</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淀粉及淀粉制品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淀粉及淀粉制品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铅（以Pb计）、菌落总数、大肠菌群、霉菌和酵母、脱氢乙酸及其钠盐（以脱氢乙酸计）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粉丝粉条</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铅（以pb计）、苯甲酸及其钠盐（以苯甲酸计）、山梨酸及其钾盐（以山梨酸计）、铝的残留量 （干样品，以A1计）、二氧化硫残留量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其他淀粉制品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苯甲酸及其钠盐（以苯甲酸计）、山梨酸及其钾盐（以山梨酸计）、铝的残留量（干样品，以A1计）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淀粉糖</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淀粉糖</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24</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糕点</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糕点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糕点</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糕点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酸价（以脂肪计）（KOH）、过氧化值（以脂肪计）、铅（以Pb计）、苯甲酸及其钠盐（以苯甲 酸计）、山梨酸及其钾盐（以山梨酸计）、糖精钠（以糖精计）、甜蜜素（以环己基氨基磺酸计）、安赛蜜、铝的残留量（干样品，以A1计）、丙酸及其钠盐、钙盐（以丙酸计）、脱氢乙酸 及其钠盐（以脱氢乙酸计）、纳他霉素、三氯蔗糖、丙二醇、防腐剂混合使用时各自用量占其最 大使用量的比例之和、菌落总数、大肠菌群、金黄色葡萄球菌、沙门氏菌、霉菌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月饼</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月饼</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酸价（以脂肪计）（KOH）、过氧化值（以脂肪计）、糖精钠（以糖精计）、苯甲酸及其钠盐</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（以苯甲酸计）、山梨酸及其钾盐（以山梨酸计）、铝的残留量（干样品，以A1计）、丙酸及其 钠盐、钙盐（以丙酸计）、脱氢乙酸及其钠盐（以脱氢乙酸计）、纳他霉素、防腐剂混合使用时 各自用量占其最大使用量的比例之和、菌落总数、大肠菌群、金黄色葡萄球菌、沙门氏菌、霉菌</w:t>
                  </w: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粽子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粽子</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粽子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脱氢乙酸及其钠盐（以脱氢乙酸计）、山梨酸及其钾盐（以山梨酸计）、糖精钠（以糖精计）、安赛蜜、菌落总数、大肠菌群、金黄色葡萄球菌、沙门氏菌、霉菌、商业无菌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25</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发酵性豆制品</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腐乳、豆豉、纳豆等</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铅（以Pb计）、黄曲霉毒素a、苯甲酸及其钠盐（以苯甲酸计）、山梨酸及其钾盐（以山梨酸 计）、脱氢乙酸及其钠盐（以脱氢乙酸计）、糖精钠（以糖精计）、甜蜜素（以环己基氨基磺酸计）、铝的残留量（干样品，以A1计）、大肠菌群、沙门氏菌、金黄色葡萄球菌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非发酵性豆制品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腐竹、油皮及其再制品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蛋白质、铅（以Pb计）、碱性嫩黄、苯甲酸及其钠盐（以苯甲酸计）、山梨酸及其钾盐（以山梨 酸计）、脱氢乙酸及其钠盐（以脱氢乙酸计）、二氧化硫残留量、铝的残留量（干样品，以 A1计）、沙门氏菌、金黄色葡萄球菌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豆干、豆腐、豆皮等</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1计）、大肠菌群、沙门氏菌、金黄色葡萄球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其他豆制品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大豆蛋白类制品等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铅（以Pb计）、苯甲酸及其钠盐（以苯甲酸计）、山梨酸及其钾盐（以山梨酸计）、脱氢乙酸及 其钠盐（以脱氢乙酸计）、糖精钠（以糖精计）、三氯蔗糖、铝的残留量（干样品，以A1计）、 大肠菌群、沙门氏菌、金黄色葡萄球菌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26</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蜂产品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果糖和葡萄糖、蔗糖、铅（以Pb计）、山梨酸及其钾盐（以山梨酸计）、氯霉素、吹喃西林代谢物、呋喃妥因代谢物、呋喃唑酮代谢物、洛硝达唑、甲硝唑、双甲脒、氟胺氰菊酯、诺氟沙星、 氧氟沙星、培氟沙星、菌落总数、霉菌计数、嗜渗酵母计数</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蜂王浆（含蜂王浆冻干品）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蜂王浆（含蜂王浆冻干品）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10-羟基-2-癸烯酸、酸度</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蜂花粉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蜂花粉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铅（以Pb计）、菌落总数、大肠菌群、霉菌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蜂产品制品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蜂产品制品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山梨酸及其钾盐（以山梨酸计）、菌落总数</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27</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保健食品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保健食品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保健食品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保健食品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乳酸菌、10-羟基-2-癸烯酸、蛋白质、二十二碳六烯酸、二十碳五烯酸、泛酸、钙、还原糖、肌醇、赖氨酸、绿原酸、镁、铁、维生素A、维生素B1、维生素B12、维生素B2、维生素B6、维生素C、维生素D、维生素D3、维生素E、硒、锌、烟酸、烟酰胺、叶酸、β﹣胡萝卜素、免疫球蛋白 IgG、总黄酮、总皂苷、总蒽醌、双歧杆菌、吡啶甲酸铬、辅酶Q10、水分、可溶性固形物、酸价、过氧化值、崩解时限、铅（Pb）、总砷（As）、总汞（Hg）、硬胶囊壳中的铬、西布曲明、 N-单去甲基西布曲明、N, N-双去甲基西布曲明、麻黄碱、芬氟拉明、酚酞、甲苯磺丁脲、格列本脲、格列齐特、格列吡嗪、格列喹酮、格列美脲、马来酸罗格列酮、瑞格列奈、盐酸吡格列酮 、盐酸二甲双胍、盐酸苯乙双胍、盐酸丁二胍、格列波胍、那红地那非、红地那非、伐地那非、 羟基豪莫西地那非、西地那非、豪莫西地那非、氨基他达拉非、他达拉非、硫代艾地那非、伪伐地那非、那莫西地那非、阿替洛尔、盐酸可乐定、氢氯噻嗪、卡托普利、哌唑嗪、利血平、硝苯 地平、氨氯地平、尼群地平、尼莫地平、尼索地平、非洛地平、菌落总数、大肠菌群、霉菌和酵母、金黄色葡萄球菌、沙门氏菌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28</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特殊膳食食品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婴幼儿辅助食品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婴幼儿谷类辅助食品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婴幼儿谷物辅助食品、婴幼儿高蛋白谷物辅助食品、婴幼儿生制类谷物辅助食品、婴幼儿饼干或其他婴幼儿谷物辅助食品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能量、蛋白质、脂肪、亚油酸、月桂酸占总脂肪的比值、肉豆蔻酸占总脂肪的比值、维生素A、 维生素D、维生素B1、钙、铁、锌、钠、维生素E、维生素B2、维生素B6、维生素B12、烟酸、叶酸、泛酸、维生素C、生物素、磷、碘、钾、水分、不溶性膳食纤维、脲酶活性定性测定、铅（以Pb计）、无机砷（以As计）、锡（以Sn计）、镉（以Cd计）、黄曲霉毒素B1、硝酸盐（以NaNO3计）、亚硝酸盐（以NaNO2计）、菌落总数、大肠菌群、沙门氏菌、二十二碳六烯酸、花生四烯酸、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婴幼儿罐装辅助食品</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泥（糊）状罐装食品、颗粒状罐装食品、汁类罐装食品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蛋白质、脂肪、总钠、铅（以Pb计）、无机砷（以As计）、总汞（以Hg计）、锡（以Sn计）、 硝酸盐（以NaNO3计）、亚硝酸盐（以NaNO2计）、商业无菌、霉菌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营养补充品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营养补充品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辅食营养素补充食品、辅食营养素补充片、辅食营养素撒剂</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蛋白质、钙、铁、锌、维生素A、维生素D、维生素B1、维生素B?、维生素Ki、烟酸（烟酰胺） 、维生素B6、叶酸、维生素Bd、泛酸、胆碱、生物素、维生素C、二十二碳六烯酸、脲酶活性定性、铅（以Pb计）、总砷（以As计）、黄曲霉毒素M1、黄曲霉毒素B1、硝酸盐（以NaNO3计）、 亚硝酸盐（以NaNO2计）、菌落总数、大肠菌群、沙门氏菌、金黄色葡萄球菌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孕妇及乳母营养补充食品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铁、维生素A、维生素D、叶酸、维生素B12、钙、镁、锌、硒、维生素E、维生素K、维生素B1、维生素B2、维生素B6、烟酸（烟酰胺）、泛酸、胆碱、生物素、维生素C、二十二碳六烯酸、脲酶活性定性、铅（以Pb计）、总砷（以As计）、硝酸盐（以NaNO3计）、亚硝酸盐（以NaNOz计）、黄曲霉毒素M1、黄曲霉毒素B|、大肠菌群、沙门氏菌、金黄色葡萄球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运动营养食品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咖啡因、肌酸、肽类、维生素A、维生素D、维生素E、维生素B1、维生素B2、维生素B6、维生素B12、维生素C、叶酸、烟酸、生物素、泛酸、钙、钠、钾、镁、铁、锌、硒、铜、碘、锰、磷、钼、铬、左旋肉碱、牛磺酸、铅（以Pb计）、总砷（以As计）、黄曲霉毒素M1、黄曲霉毒素B1、沙门氏菌、金黄色葡萄球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29</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餐饮食品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米面及其制品（自制）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小麦粉制品（自制）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馒头花卷（自制）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苯甲酸及其钠盐（以苯甲酸计）、山梨酸及其钾盐（以山梨酸计）、糖精钠（以糖精计）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包子（自制）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苯甲酸及其钠盐（以苯甲酸计）、山梨酸及其钾盐（以山梨酸计）、糖精钠（以糖精计）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油饼油条</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铝的残留量（干样品，以A1计）</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肉制品（自制）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熟肉制品（自制）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肉冻皮冻（自制）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铬（以Cr计）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调味料（自制）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调味料（自制）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火锅麻辣烫底料</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罂粟碱、吗啡、可待因、那可丁</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水产制品（自制）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预制水产制品（自制）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生食动物性水产品（自</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铝的残留量（干样品，以A1计）</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坚果及籽类食品（自制）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坚果及籽类食品（自制）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花生制品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黄曲霉毒素B1</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餐饮具</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复用餐饮具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复用餐饮具（餐馆自行消毒）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阴离子合成洗涤剂（以十二烷基苯磺酸钠计）、大肠菌群</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复用餐饮具（集中清洗消毒服务单位消毒）</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阴离子合成洗涤剂（以十二烷基苯磺酸钠计）、大肠菌群</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焙烤食品（自制）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焙烤食品（自制）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糕点（自制）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酸价（以脂肪计）（KOH）、过氧化值（以脂肪计）、山梨酸及其钾盐（以山梨酸计）、脱氢乙酸及其钠盐（以脱氢乙酸计）、防腐剂混合使用时各自用量占其最大使用量的比例之和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食用油、油脂及其制品（自制）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食用油、油脂及其制品（自制）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煎炸过程用油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酸价、极性组分</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米面及其制品（自制）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大米制品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其他米粉制品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酒类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酒类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配制酒</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糖精钠（以糖精计）、甜蜜素（以环己基氨基磺酸计）、三氯蔗糖</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蛋制品</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非发酵性蛋制品（自制）</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苯甲酸及其钠盐（以苯甲酸计）、山梨酸及其钾盐（以山梨酸计）、脱氢乙酸及其钠盐（以脱氢乙酸计）、铝的残留量（干样品，以A1计）</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56"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蔬菜制品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酱腌菜</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山梨酸及其钾盐（以山梨酸计）、脱氢乙酸及其钠盐（以脱氢乙酸计）、甜蜜素（以环己基氨基磺酸计）、二氧化硫残留量、防腐剂混合使用时各自用量占其最大使用量的比例之和</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淀粉制品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粉丝粉条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粉丝粉条</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苯甲酸及其钠盐（以苯甲酸计）、山梨酸及其钾盐（以山梨酸计）、铝的残留量（干样品，以A1计）、二氧化硫残留量、铅（以Pb计）</w:t>
                  </w:r>
                </w:p>
              </w:tc>
              <w:tc>
                <w:tcPr>
                  <w:tcW w:w="25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（自制）</w:t>
                  </w:r>
                </w:p>
              </w:tc>
              <w:tc>
                <w:tcPr>
                  <w:tcW w:w="224" w:type="dxa"/>
                  <w:vMerge w:val="continue"/>
                  <w:tcBorders>
                    <w:top w:val="nil"/>
                    <w:left w:val="single" w:color="000000" w:sz="4" w:space="0"/>
                    <w:bottom w:val="single" w:color="000000" w:sz="4" w:space="0"/>
                    <w:right w:val="single" w:color="000000" w:sz="4" w:space="0"/>
                  </w:tcBorders>
                </w:tcPr>
                <w:p/>
              </w:tc>
              <w:tc>
                <w:tcPr>
                  <w:tcW w:w="1007" w:type="dxa"/>
                  <w:vMerge w:val="continue"/>
                  <w:tcBorders>
                    <w:top w:val="nil"/>
                    <w:left w:val="single" w:color="000000" w:sz="4" w:space="0"/>
                    <w:bottom w:val="single" w:color="000000" w:sz="4" w:space="0"/>
                    <w:right w:val="single" w:color="000000" w:sz="4" w:space="0"/>
                  </w:tcBorders>
                </w:tcPr>
                <w:p/>
              </w:tc>
              <w:tc>
                <w:tcPr>
                  <w:tcW w:w="25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30</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食用农产品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畜禽肉及副产品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畜肉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猪肉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呋喃唑酮代谢物、吹喃西林代谢物、氯霉素、五氯酚酸钠（以五氯酚计）、克伦特罗、莱克多巴胺、沙丁胺醇、喹乙醇、恩诺沙星、替米考星、磺胺类（总量）、甲氧苄啶、氟苯尼考、多西环素、土霉素、地塞米松、甲硝唑、氯丙嗪、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牛肉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呋喃喹酮代谢物、呋喃西林代谢物、氯霉素、五氯酚酸钠（以五氯酚计）、克伦特罗、莱克多巴胺、沙丁胺醇、恩诺沙星、磺胺类（总量）、甲氧苄啶、氟苯尼考、多西环素、土霉素、地塞米松、林可霉素、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羊肉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呋喃唑酮代谢物、呋喃西林代谢物、氯霉素、五氯酚酸钠（以五氯酚计）、克伦特罗、莱克多巴胺、沙丁胺醇、恩诺沙星、磺胺类（总量）、氟苯尼考、林可霉素、环丙氨嗪、土霉素/金霉素/四环素（组合含量）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其他畜肉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呋喃唑酮代谢物、氯霉素、五氯酚酸钠（以五氯酚计）、克伦特罗、莱克多巴胺、沙丁胺醇、氧氟沙星、恩诺沙星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禽肉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鸡肉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挥发性盐基氮、呋喃唑酮代谢物、呋喃西林代谢物、呋喃它酮代谢物、氯霉素、五氯酚酸钠（以五氯酚计）、氧氟沙星、培氟沙星、诺氟沙星、恩诺沙星、沙拉沙星、替米考星、磺胺类（总量）、甲氧苄啶、氟苯尼考、多西环素、土霉素、金霉素、甲硝唑、尼卡巴嗪、环丙氨嗪、土霉素/金霉素/ 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鸭肉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吹喃唑酮代谢物、呋喃西林代谢物、氯霉素、五氯酚酸钠（以五氯酚计）、氧氟沙星、恩诺沙星、磺胺类（总量）、甲氧苄啶、氟苯尼考、多西环素、土霉素、甲硝唑、环丙氨嗪、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其他禽肉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呋喃唑酮代谢物、氯霉素、五氯酚酸钠（以五氯酚计）、氧氟沙星、诺氟沙星、恩诺沙星、氟苯尼考、多西环素、土霉素、甲硝唑、环丙氨嗪、土霉素/金霉素/四环素（组合含量）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畜禽肉及副产品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畜副产品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猪肝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镉（以Cd计）、呋喃唑酮代谢物、呋喃西林代谢物、呋喃妥因代谢物、氯霉素、五氯酚酸钠（以五氯酚计）、克伦特罗、莱克多巴胺、沙丁胺醇、恩诺沙星、磺胺类（总量）、甲氧苄啶、多西环素 、氯丙嗪、土霉素/金霉素/四环素（组合含量）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牛肝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克伦特罗、莱克多巴胺、沙丁胺醇</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羊肝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克伦特罗、莱克多巴胺、沙丁胺醇、磺胺类（总量）、环丙氨嗪</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猪肾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呋喃西林代谢物、氯霉素、五氯酚酸钠（以五氯酚计）、克伦特罗、莱克多巴胺、沙丁胺醇、恩诺沙星、磺胺类（总量）、甲氧苄啶、土霉素/金霉素/四环素（组合含量）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牛肾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克伦特罗、莱克多巴胺、沙丁胺醇、恩诺沙星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羊肾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镉（以Cd计）、克伦特罗、莱克多巴胺、沙丁胺醇、恩诺沙星、环丙氨嗪</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其他畜副产品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呋喃西林代谢物、氯霉素、五氯酚酸钠（以五氯酚计）、克伦特罗、莱克多巴胺、沙丁胺醇、氧氟沙星、诺氟沙星、磺胺类（总量）</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禽副产品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鸡肝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呋喃唑酮代谢物、呋喃西林代谢物、氯霉素、五氯酚酸钠（以五氯酚计）、氧氟沙星、恩诺沙星、环丙氨嗪</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其他禽副产品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呋喃唑酮代谢物、呋喃西林代谢物、氯霉素、五氯酚酸钠（以五氯酚计）、氧氟沙星、诺氟沙星、恩诺沙星、环丙氨嗪</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豆芽</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豆芽</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铅（以Pb计）、总汞（以Hg计）、4-氯苯氧乙酸钠（以4-氯苯氧乙酸计）、6-苄基腺嘌呤（6-BA） 、亚硫酸盐（以SO2计）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鲜食用菌</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鲜食用菌</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镉（以Cd计）、总砷（以As计）、百菌清、甲氨基阿维菌素苯甲酸盐、氯氟氰菊酯和高效氯氟氰菊酯、氯氰菊酯和高效氯氰菊酯</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鱗茎类蔬菜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韭菜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铅（以Pb计）、镉（以Cd计）、阿维菌素、敌敌畏、啶虫脒、毒死蜱、多菌灵、二甲戊灵、氟虫腈、腐霉利、甲胺磷、甲拌磷、甲基异柳磷、克百威、乐果、六六六、氯氟氰菊酯和高效氯氟氰菊酯、氯氰菊酯和高效氯氰菊酯、三唑磷、水胺硫磷、辛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葱</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铅（以Pb计）、镉（以Cd计）、毒死蜱、甲拌磷、甲基异柳磷、克百威、氯氟氰菊酯和高效氯氟氰菊酯、噻虫嗪、三唑磷、水胺硫磷、戊唑醇、氧乐果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芸薹属类蔬菜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结球甘蓝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苯醚甲环唑、毒死蜱、甲胺磷、甲基异柳磷、克百威、乐果、灭线磷、噻虫嗪、三唑磷、氧乐果、乙酰甲胺磷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菜薹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镉（以Cd计）、吡虫啉、啶虫脒、毒死蜱、氟虫腈、甲拌磷、联苯菊酯</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叶菜类蔬菜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菠菜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铬（以Cr计）、阿维菌素、毒死蜱、氟虫腈、腐霉利、甲氨基阿维菌素苯甲酸盐、甲拌磷、克百威、乐果、六六六、氯氟氰菊酯和高效氯氟氰菊酯、氯氰菊酯和高效氯氰菊酯、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大白菜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镉（以Cd计）、阿维菌素、吡虫啉、敌敌畏、啶虫脒、毒死蜱、氟虫腈、甲胺磷、甲拌磷、乐果、水胺硫磷、氧乐果、乙酰甲胺磷、唑虫酰胺</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普通白菜（小白菜、小油菜、青菜）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阿维菌素、吡虫啉、敌敌畏、啶虫脒、毒死蜱、氟虫腈、甲氨基阿维菌素苯甲酸盐、甲胺磷、甲拌磷、甲基异柳磷、克百威、氯氟氰菊酯和高效氯氟氰菊酯、氯氰菊酯和高效氯氰菊酯、水胺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芹菜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铅（以Pb计）、镉（以Cd计）、阿维菌素、百菌清、苯醚甲环唑、敌敌畏、啶虫蘇、毒死蜱、二甲戊灵、氟虫腈、甲拌磷、甲基异柳磷、腈菌唑、克百威、乐果、氯氟氰菊酯和高效氯氟氰菊酯、氯氰菊酯和高效氯氰菊酯、马拉硫磷、灭蝇胺、噻虫胺、噻虫嗪、三氯杀螨醇、水胺硫磷、辛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油麦菜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阿维菌素、吡虫啉、啶虫脒、毒死蜱、氟虫腈、甲氨基阿维菌素苯甲酸盐、甲胺磷、甲拌磷、腈菌唑、克百威、氯氟氰菊酯和高效氯氟氰菊酯、灭多威、噻虫嗪、三氯杀螨醇、水胺硫磷、氧乐果、乙酰甲胺磷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蔬菜</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茄果类蔬菜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茄子</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镉（以Cd计）、毒死蜱、氟虫腈、甲氨基阿维菌素苯甲酸盐、甲胺磷、甲拌磷、甲氰菊酯、克百威 、噻虫胺、噻虫嗪、霜霉威和霜霉威盐酸盐、水胺硫磷、氧乐果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辣椒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铅（以Pb计）、镉（以Cd计）、倍硫磷、吡虫啉、吡唑醚菌酯、丙溴磷、敌敌畏、啶虫脒、毒死蜱 、氟虫腈、甲氨基阿维菌素苯甲酸盐、甲胺磷、甲拌磷、克百威、乐果、联苯菊酯、氯氟氰菊酯和 高效氯氟氰菊酯、氯氰菊酯和高效氯氰菊酯、噻虫胺、噻虫嗪、三唑磷、杀扑磷、水胺硫磷、氧乐果、乙酰甲胺磷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番茄</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镉（以Cd计）、敌敌畏、毒死蜱、腐霉利、甲拌磷、氯氟氰菊酯和高效氯氟氰菊酯、烯酰吗啉、氧乐果、乙酰甲胺磷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甜椒</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铅（以Pb计）、镉（以Cd计）、阿维菌素、吡虫啉、吡唑醚菌酯、啶虫脒、毒死蜱、氟虫腈、氯氟 氰菊酯和高效氯氟氰菊酯、噻虫胺、噻虫嗪、水胺硫磷、氧乐果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瓜类蔬菜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黄瓜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阿维菌素、哒靖灵、敌敌畏、毒死蜱、腐霉利、甲氨基阿维菌素苯甲酸盐、甲拌磷、克百威、乐果、噻虫嗪、氧乐果、乙螨唑、乙酰甲胺磷、异丙威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豆类蔬菜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豇豆</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阿维菌素、倍硫磷、啶虫脒、毒死蜱、氟虫精、甲氨基阿维菌素苯甲酸盐、甲胺磷、甲拌磷、甲基异柳磷、克百威、乐果、氯氟氰菊酯和高效氯氟氰菊酯、氯氰菊酯和高效氯氰菊酯、氯唑磷、灭多威、灭蝇胺、噻虫胺、啶虫嗪、三唑磷、水胺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菜豆</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吡虫啉、毒死蜱、多菌灵、甲氨基阿维菌素苯甲酸盐、甲胺磷、克百威、氯氟氰菊酯和高效氯氟氰菊酯、灭蝇胺、噻虫胺、三唑磷、水胺硫磷、氧乐果、乙酰甲胺磷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食荚豌豆</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毒死蜱、多菌灵、灭蝇胺、噻虫胺、氧乐果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根茎类和薯芋类蔬菜</w:t>
                  </w:r>
                </w:p>
              </w:tc>
              <w:tc>
                <w:tcPr>
                  <w:tcW w:w="2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山药</w:t>
                  </w: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sz w:val="21"/>
                    </w:rPr>
                    <w:t>铅（以Pb计）、克百威、氯氟氰菊酯和高效氯氟氰菊酯、咪鲜胺和咪鲜胺锰盐、涕灭威</w:t>
                  </w:r>
                </w:p>
              </w:tc>
              <w:tc>
                <w:tcPr>
                  <w:tcW w:w="2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萝卜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5"/>
                    <w:jc w:val="left"/>
                  </w:pPr>
                  <w:r>
                    <w:rPr>
                      <w:rFonts w:ascii="仿宋" w:hAnsi="仿宋" w:eastAsia="仿宋" w:cs="仿宋"/>
                      <w:sz w:val="21"/>
                    </w:rPr>
                    <w:t>铅（以Pb计）、敌敌畏、毒死蜱、甲胺磷、甲拌磷、甲基对硫磷、乐果、氯氟氰菊酯和高效氯氟氰菊酯、噻虫嗪、水胺硫磷、氧乐果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胡萝卜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铅（以Pb计）、镉（以Cd计）、毒死蜱、氟虫睛、甲拌磷、氯氟氰菊酯和高效氯氟氰菊酯</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铅（以Pb计）、镉（以Cd计）、吡虫啉、敌敌畏、毒死蜱、甲拌磷、克百威、六六六、氯氟氰菊酯和高效氯氟氰菊酯、氯氰菊酯和高效氯氰菊酯、氯唑磷、噻虫胺、噻虫嗪、氧乐果、乙酰甲胺磷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水产品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淡水产品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淡水鱼</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多氯联苯、孔雀石绿、氯霉素、氟苯尼考、呋喃唑酮代谢物、呋喃西林代谢物、呋喃妥因代谢物、恩诺沙星、磺胺类（总量）、甲氧苯嚏、甲硝唑、地西泮、五氯酚酸钠（以五氯酚计）、氧氟沙星、诺氟沙星、培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淡水虾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镉（以Cd计）、孔雀石绿、氯霉素、呋喃唑酮代谢物、呋喃西林代谢物、恩诺沙星、土霉素/金霉素/ 四环素（组合含量）、五氯酚酸钠（以五氯酚计）、氧氟沙星、诺氟沙星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淡水蟹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镉（以Cd计）、孔雀石绿、氯霉素、五氯酚酸钠（以五氯酚计）、氧氟沙星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海水产品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海水鱼</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挥发性盐基氮、组胺、镉（以Cd计）、多氯联苯、孔雀石绿、氯霉素、呋喃唑酮代谢物、呋喃它酮代谢物、呋喃西林代谢物、恩诺沙星、磺胺类（总量）、甲氧苄啶、甲硝唑、五氯酚酸钠（以五氯 酚计）、氧氟沙星、培氟沙星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海水虾</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挥发性盐基氮、镉（以Cd计）、二氧化硫残留量、孔雀石绿、氯霉素、呋喃唑酮代谢物、呋喃它酮代谢物、呋喃妥因代谢物、恩诺沙星、土霉素/金霉素/四环素（组合含量）、五氯酚酸钠（以五氯酚 计）、诺氟沙星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海水蟹</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镉（以Cd计）、二氧化硫残留量、孔雀石绿、氯霉素、呋喃西林代谢物、五氯酚酸钠（以五氯酚计）、诺氟沙星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贝类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贝类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镉（以Cd计）、多氯联苯、孔雀石绿、氯霉素、氟苯尼考、呋喃唑酮代谢物、呋喃西林代谢物、呋喃妥因代谢物、恩诺沙星、氧氟沙星、五氯酚酸钠（以五氯酚计）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其他水产品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其他水产品</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镉（以Cd计）、孔雀石绿、氯霉素、呋喃唑酮代谢物、呋喃西林代谢物、呋喃妥因代谢物、恩诺沙星、磺胺类（总量）、氧氟沙星、诺氟沙星</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水果类</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仁果类水果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苹果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敌敌畏、啶虫脒、毒死蜱、甲拌磷、克百威、氧乐果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梨</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吡虫啉、敌敌畏、毒死蜱、多菌灵、克百威、氯氟氰菊酯和高效氯氟氰菊酯、氧乐果、水胺硫磷、苯醚甲环唑、咪鲜胺和咪鲜胺锰盐</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水果类</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核果类水果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枣</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多菌灵、氟虫腈、氰戊菊酯和S-氰戊菊酯、氧乐果、糖精钠（以糖精计）</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桃</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苯醚甲环唑、敌敌畏、多菌灵、氟硅唑、甲胺磷、克百威、氧乐果、溴氰菊酯、吡虫啉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油桃</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多菌灵、甲胺磷、克百威、氧乐果、敌敌畏、苯醚甲环唑</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柑橘类水果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柑、橘</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苯醚甲环唑、丙溴磷、克百威、联苯菊酯、氯唑磷、三唑磷、水胺硫磷、氧乐果、氯氟氰菊酯和高效氯氟氰菊酯、甲拌磷、2,4-滴和2,4-滴钠盐、狄氏剂、毒死蜱、杀扑磷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柚</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水胺硫磷、联苯菊酯、氯氟氰菊酯和高效氯氟氰菊酯、氯唑磷、多菌灵</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柠檬</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多菌灵、克百威、联苯菊酯、水胺硫磷、乙螨唑</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橙</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丙溴磷、克百威、联苯菊酯、三唑磷、杀扑磷、水胺硫磷、氧乐果、2,4-滴和2,4-滴钠盐、苯醚甲环唑、狄氏剂、氯唑磷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浆果和其他小型水果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葡萄</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苯醚甲环唑、己唑醇、克百威、氯氰菊酯和高效氯氰菊酯、霜霉威和霜霉威盐酸盐、氧乐果、氯氟氰菊酯和高效氯氟氰菊酯、氟虫腈、氯吡脲、联苯菊酯</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草莓</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阿维菌素、敌敌畏、多菌灵、克百威、烯酰吗啉、氧乐果、戊菌唑、吡虫啉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猕猴桃</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敌敌畏、多菌灵、氯吡脲、氧乐果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桑葚</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脱氢乙酸及其钠盐（以脱氢乙酸计）、苯甲酸及其钠盐（以苯甲酸计）、山梨酸及其钾盐（以山梨酸计）、糖精钠（以糖精计）、三氯蔗糖</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水果类</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热带和亚热带水果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香蕉</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苯醚甲环唑、吡唑醚菌酯、多菌灵、氟虫睛、甲拌磷、腈苯唑、吡虫啉、噻虫胺、噻虫嗪、氟环唑、联苯菊酯、烯唑醇、百菌清、噻唑膦、狄氏剂</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芒果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苯醚甲环唑、多菌灵、嘧菌酯、戊唑醇、氧乐果、吡唑醚菌酯、噻虫胺、乙酰甲胺磷、吡虫啉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火龙果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氟虫腈、甲胺磷、克百威、氧乐果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荔枝</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多菌灵、氧乐果、毒死蜱、苯醚甲环唑、氯氰菊酯和高效氯氰菊酯、氯氟氰菊酯和高效氯氟氰菊酯、吡唑醚菌酯、除虫脲、氰霜唑、氟吗啉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杨梅</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脱氢乙酸及其钠盐（以脱氢乙酸计）、苯甲酸及其钠盐（以苯甲酸计）、山梨酸及其钾盐（以山梨酸计）、糖精钠（以糖精计）、三氯蔗糖</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橄榄</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三氯蔗糖、糖精钠（以糖精计）、多菌灵</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瓜果类水果</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西瓜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克百威、噻虫嗪、氧乐果、乙酰甲胺磷、苯醚甲环唑</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甜瓜类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较高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克百威、烯酰吗啉、氧乐果、乙酰甲胺磷</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鲜蛋</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鲜蛋</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鸡蛋</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甲硝唑、地美硝唑、呋喃唑酮代谢物、氟虫腈、氯霉素、氟苯尼考、甲碉霉素、恩诺沙星、氧氟沙星、沙拉沙星、甲氧苄啶、磺胺类（总量）、多西环素</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其他禽蛋</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高</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吹喃唑酮代谢物、磺胺类（总量）、多西环素</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豆类</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豆类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铅（以Pb计）、铬（以Cr计）、赭曲霉毒素A、吡虫啉、环丙唑醇</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生干坚果与籽类食品</w:t>
                  </w:r>
                </w:p>
              </w:tc>
              <w:tc>
                <w:tcPr>
                  <w:tcW w:w="224"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生干坚果与籽类食品</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生干坚果</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酸价（以脂肪计）（KOH）、过氧化值（以脂肪计）、铅（以Pb计）、吡虫啉</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37"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24" w:type="dxa"/>
                  <w:vMerge w:val="continue"/>
                  <w:tcBorders>
                    <w:top w:val="nil"/>
                    <w:left w:val="single" w:color="000000" w:sz="4" w:space="0"/>
                    <w:bottom w:val="single" w:color="000000" w:sz="4" w:space="0"/>
                    <w:right w:val="single" w:color="000000" w:sz="4" w:space="0"/>
                  </w:tcBorders>
                </w:tcP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生干籽类</w:t>
                  </w:r>
                </w:p>
              </w:tc>
              <w:tc>
                <w:tcPr>
                  <w:tcW w:w="22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仿宋" w:hAnsi="仿宋" w:eastAsia="仿宋" w:cs="仿宋"/>
                      <w:sz w:val="21"/>
                    </w:rPr>
                    <w:t>一般</w:t>
                  </w:r>
                </w:p>
              </w:tc>
              <w:tc>
                <w:tcPr>
                  <w:tcW w:w="100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仿宋" w:hAnsi="仿宋" w:eastAsia="仿宋" w:cs="仿宋"/>
                      <w:sz w:val="21"/>
                    </w:rPr>
                    <w:t>酸价（以脂肪计）（KOH）、过氧化值（以脂肪计）、铅（以Pb计）、镉（以Cd计）、黄曲霉毒素B1、啶菌酯</w:t>
                  </w:r>
                </w:p>
              </w:tc>
              <w:tc>
                <w:tcPr>
                  <w:tcW w:w="25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p>
              </w:tc>
            </w:tr>
          </w:tbl>
          <w:p>
            <w:pPr>
              <w:pStyle w:val="5"/>
              <w:ind w:firstLine="480"/>
              <w:jc w:val="left"/>
            </w:pPr>
          </w:p>
          <w:p>
            <w:pPr>
              <w:pStyle w:val="5"/>
              <w:ind w:firstLine="480"/>
              <w:jc w:val="left"/>
            </w:pPr>
            <w:r>
              <w:rPr>
                <w:rFonts w:ascii="仿宋" w:hAnsi="仿宋" w:eastAsia="仿宋" w:cs="仿宋"/>
                <w:sz w:val="24"/>
              </w:rPr>
              <w:t>4、服务要求</w:t>
            </w:r>
          </w:p>
          <w:p>
            <w:pPr>
              <w:pStyle w:val="5"/>
              <w:ind w:firstLine="480"/>
              <w:jc w:val="left"/>
            </w:pPr>
            <w:r>
              <w:rPr>
                <w:rFonts w:ascii="仿宋" w:hAnsi="仿宋" w:eastAsia="仿宋" w:cs="仿宋"/>
                <w:sz w:val="24"/>
              </w:rPr>
              <w:t>1.项目抽样对象为自贡高新区食品及食用农产品生产经营单位（含“三小”），抽样检验工作应严格按照有关法律法规、规章及《食品安全监督抽检和风险监测工作规范》和《食品安全监督抽检实施细则（2023版）》等要求执行，全年均衡完成抽检任务。</w:t>
            </w:r>
          </w:p>
          <w:p>
            <w:pPr>
              <w:pStyle w:val="5"/>
              <w:ind w:firstLine="480"/>
              <w:jc w:val="left"/>
            </w:pPr>
            <w:r>
              <w:rPr>
                <w:rFonts w:ascii="仿宋" w:hAnsi="仿宋" w:eastAsia="仿宋" w:cs="仿宋"/>
                <w:sz w:val="24"/>
              </w:rPr>
              <w:t>2.供应商须拥有运行良好的实验室管理体系，拥有安全有效的实验室信息化管理系统和信息分析汇总人员，能够按照国家有关食品监督抽检工作规范从事检验工作，能够完成食品安全抽检监测数据上报和结果分析工作。</w:t>
            </w:r>
          </w:p>
          <w:p>
            <w:pPr>
              <w:pStyle w:val="5"/>
              <w:ind w:firstLine="480"/>
              <w:jc w:val="left"/>
            </w:pPr>
            <w:r>
              <w:rPr>
                <w:rFonts w:ascii="仿宋" w:hAnsi="仿宋" w:eastAsia="仿宋" w:cs="仿宋"/>
                <w:sz w:val="24"/>
              </w:rPr>
              <w:t>3.供应商必须具备与承检任务中食品及食用农产品品种、检测项目、检品数量相适应的检验检测能力并遵照《食品安全监督抽检实施细则（2023 版）》要求，能够保证检验检测质量。抽样检测程序符合《食品安全法》等法律法规中有关食品抽检的规定。成交供应商对出具的检测报告负责，并承担相应的法律责任。（提供承诺函，格式自拟）</w:t>
            </w:r>
          </w:p>
          <w:p>
            <w:pPr>
              <w:pStyle w:val="5"/>
              <w:ind w:firstLine="480"/>
              <w:jc w:val="left"/>
            </w:pPr>
            <w:r>
              <w:rPr>
                <w:rFonts w:ascii="仿宋" w:hAnsi="仿宋" w:eastAsia="仿宋" w:cs="仿宋"/>
                <w:sz w:val="24"/>
              </w:rPr>
              <w:t>4.供应商必须提供专业的独立采样服务，并安排专业人员与专用车辆开展采样工作，提供现场采样工具、容器等设备，抽样期间工作人员和车辆的费用由供应商自行承担；样品采集人员必须经过专门的培训，熟悉和掌握样品采集方法和相关技术要求。（提供承诺函，格式自拟）</w:t>
            </w:r>
          </w:p>
          <w:p>
            <w:pPr>
              <w:pStyle w:val="5"/>
              <w:ind w:firstLine="480"/>
              <w:jc w:val="left"/>
            </w:pPr>
            <w:r>
              <w:rPr>
                <w:rFonts w:ascii="仿宋" w:hAnsi="仿宋" w:eastAsia="仿宋" w:cs="仿宋"/>
                <w:sz w:val="24"/>
              </w:rPr>
              <w:t>5.每个抽检样品均由供应商按规定统一编号、登记、封存。样品采集后，供应商应按要求及时将样品由专人送达，并具备满足速冻及冷饮类储运条件的设备。</w:t>
            </w:r>
          </w:p>
          <w:p>
            <w:pPr>
              <w:pStyle w:val="5"/>
              <w:ind w:firstLine="480"/>
              <w:jc w:val="left"/>
            </w:pPr>
            <w:r>
              <w:rPr>
                <w:rFonts w:ascii="仿宋" w:hAnsi="仿宋" w:eastAsia="仿宋" w:cs="仿宋"/>
                <w:sz w:val="24"/>
              </w:rPr>
              <w:t>6.采集的样品在贮存、运输等过程中，供应商应采取适当保护措施，避免包装破损及样品之间的交叉污染。送达实验室的样品标签不得涉及企业信息。</w:t>
            </w:r>
          </w:p>
          <w:p>
            <w:pPr>
              <w:pStyle w:val="5"/>
              <w:ind w:firstLine="480"/>
              <w:jc w:val="left"/>
            </w:pPr>
            <w:r>
              <w:rPr>
                <w:rFonts w:ascii="仿宋" w:hAnsi="仿宋" w:eastAsia="仿宋" w:cs="仿宋"/>
                <w:sz w:val="24"/>
              </w:rPr>
              <w:t>7.供应商应当具备数据审核、结果判定和报送能力。供应商完成抽检工作，应根据国家有关法规、标准、规范进行样品合格性分析判定。（提供承诺函，格式自拟）</w:t>
            </w:r>
          </w:p>
          <w:p>
            <w:pPr>
              <w:pStyle w:val="5"/>
              <w:ind w:firstLine="480"/>
              <w:jc w:val="left"/>
            </w:pPr>
            <w:r>
              <w:rPr>
                <w:rFonts w:ascii="仿宋" w:hAnsi="仿宋" w:eastAsia="仿宋" w:cs="仿宋"/>
                <w:sz w:val="24"/>
              </w:rPr>
              <w:t>8.供应商必须按时完成检测任务并对检测结果进行汇总分析。样品送检后 20 个工作日内将检测数据和报告上传至“食品安全抽检监测信息系统”，同时应及时将检测结果报交付委托检验的监管部门。发现不合格样品中可能存在重大风险隐患或急性健康风险的，应当在确认检验结果后 24 小时之内报告交付委托检验的监管部门。成交供应商不得对外发布，也不得报告上级或其他单位。</w:t>
            </w:r>
          </w:p>
          <w:p>
            <w:pPr>
              <w:pStyle w:val="5"/>
              <w:ind w:firstLine="480"/>
              <w:jc w:val="left"/>
            </w:pPr>
            <w:r>
              <w:rPr>
                <w:rFonts w:ascii="仿宋" w:hAnsi="仿宋" w:eastAsia="仿宋" w:cs="仿宋"/>
                <w:sz w:val="24"/>
              </w:rPr>
              <w:t>9.成交供应商应每月28日前报送抽检信息表至采购人处，每月撰写《食品安全抽检与安全风险分析报告书》，汇总分析抽检数据，及时研判食品安全形势，为市场监管部门食品安全风险控制方面提供科学、合理的建议方案，并将《食品安全抽检与安全风险分析报告书》报送至采购人。</w:t>
            </w:r>
          </w:p>
          <w:p>
            <w:pPr>
              <w:pStyle w:val="5"/>
              <w:ind w:firstLine="480"/>
              <w:jc w:val="left"/>
            </w:pPr>
            <w:r>
              <w:rPr>
                <w:rFonts w:ascii="仿宋" w:hAnsi="仿宋" w:eastAsia="仿宋" w:cs="仿宋"/>
                <w:sz w:val="24"/>
              </w:rPr>
              <w:t>10.供应商应按相关法律法规、规章制度要求严格抽样、接样、检验、出具报告等各环节管理，必须在规定时间内完成各环节工作</w:t>
            </w:r>
          </w:p>
          <w:p>
            <w:pPr>
              <w:pStyle w:val="5"/>
              <w:ind w:firstLine="480"/>
              <w:jc w:val="left"/>
            </w:pPr>
            <w:r>
              <w:rPr>
                <w:rFonts w:ascii="仿宋" w:hAnsi="仿宋" w:eastAsia="仿宋" w:cs="仿宋"/>
                <w:sz w:val="24"/>
              </w:rPr>
              <w:t>11.采购人对成交供应商项目抽检监测任务进度安排情况、内部质量控制情况以及检验检测数据可靠性等进行不定期的随机监督抽查，抽查采用盲样考核、现场督导检查和飞行检查等方式进行。</w:t>
            </w:r>
          </w:p>
          <w:p>
            <w:pPr>
              <w:pStyle w:val="5"/>
              <w:ind w:firstLine="480"/>
              <w:jc w:val="left"/>
            </w:pPr>
            <w:r>
              <w:rPr>
                <w:rFonts w:ascii="仿宋" w:hAnsi="仿宋" w:eastAsia="仿宋" w:cs="仿宋"/>
                <w:sz w:val="24"/>
              </w:rPr>
              <w:t>12.坚持问题导向，食用农产品监督抽检检出率不低于3.5%；自定义监督抽检检出率不低于5%。</w:t>
            </w:r>
          </w:p>
          <w:p>
            <w:pPr>
              <w:pStyle w:val="5"/>
              <w:ind w:firstLine="480"/>
              <w:jc w:val="left"/>
            </w:pPr>
            <w:r>
              <w:rPr>
                <w:rFonts w:ascii="仿宋" w:hAnsi="仿宋" w:eastAsia="仿宋" w:cs="仿宋"/>
                <w:sz w:val="24"/>
              </w:rPr>
              <w:t>13.完成本项目所涉及抽样费、购样费、检验费等费用均由成交供应商承担。食品生产经营单位提出复检申请，复检结论与初检结论不一致的，复检费用由成交供应商承担。</w:t>
            </w:r>
          </w:p>
          <w:p>
            <w:pPr>
              <w:pStyle w:val="5"/>
              <w:ind w:firstLine="480"/>
              <w:jc w:val="left"/>
            </w:pPr>
            <w:r>
              <w:rPr>
                <w:rFonts w:ascii="仿宋" w:hAnsi="仿宋" w:eastAsia="仿宋" w:cs="仿宋"/>
                <w:sz w:val="24"/>
              </w:rPr>
              <w:t>14.供应商应当建立实验室、采样、运输、储存、检验一体的管理机制。</w:t>
            </w:r>
          </w:p>
          <w:p>
            <w:pPr>
              <w:pStyle w:val="5"/>
              <w:ind w:firstLine="480"/>
              <w:jc w:val="left"/>
            </w:pPr>
            <w:r>
              <w:rPr>
                <w:rFonts w:ascii="仿宋" w:hAnsi="仿宋" w:eastAsia="仿宋" w:cs="仿宋"/>
                <w:sz w:val="24"/>
              </w:rPr>
              <w:t>15.供应商需按照项目情况进行人员配备。</w:t>
            </w:r>
          </w:p>
          <w:p>
            <w:pPr>
              <w:pStyle w:val="5"/>
              <w:ind w:firstLine="480"/>
              <w:jc w:val="left"/>
            </w:pPr>
            <w:r>
              <w:rPr>
                <w:rFonts w:ascii="仿宋" w:hAnsi="仿宋" w:eastAsia="仿宋" w:cs="仿宋"/>
                <w:sz w:val="24"/>
              </w:rPr>
              <w:t>16.供应商需提供本项目必备的专业设备。</w:t>
            </w:r>
          </w:p>
          <w:p>
            <w:pPr>
              <w:pStyle w:val="5"/>
              <w:ind w:firstLine="480"/>
              <w:jc w:val="left"/>
            </w:pPr>
            <w:r>
              <w:rPr>
                <w:rFonts w:ascii="仿宋" w:hAnsi="仿宋" w:eastAsia="仿宋" w:cs="仿宋"/>
                <w:sz w:val="24"/>
              </w:rPr>
              <w:t>17.样品购买费用：抽检所需检验用样品和复检备份样品，由成交供应商付购样费用。</w:t>
            </w:r>
          </w:p>
          <w:p>
            <w:pPr>
              <w:pStyle w:val="5"/>
              <w:ind w:firstLine="480"/>
              <w:jc w:val="left"/>
            </w:pPr>
            <w:r>
              <w:rPr>
                <w:rFonts w:ascii="仿宋" w:hAnsi="仿宋" w:eastAsia="仿宋" w:cs="仿宋"/>
                <w:sz w:val="24"/>
              </w:rPr>
              <w:t>18.工作要求</w:t>
            </w:r>
          </w:p>
          <w:p>
            <w:pPr>
              <w:pStyle w:val="5"/>
              <w:ind w:firstLine="480"/>
              <w:jc w:val="left"/>
            </w:pPr>
            <w:r>
              <w:rPr>
                <w:rFonts w:ascii="仿宋" w:hAnsi="仿宋" w:eastAsia="仿宋" w:cs="仿宋"/>
                <w:sz w:val="24"/>
              </w:rPr>
              <w:t>18.1职责分工：成交供应商负责提供交通工具、样品袋，低温储存样品所需保温箱，冰袋，抽检工作相关文书、封条等，负责每次检验样品的抽取与运送；负责抽样检验、数据报送和结果判定；负责收集核对报送拟公布抽检结果，解读不合格抽检信息；负责组织专家进行项目评审、撰写分析研判报告等，按时报送抽检信息表、分析报告和总结。</w:t>
            </w:r>
          </w:p>
          <w:p>
            <w:pPr>
              <w:pStyle w:val="5"/>
              <w:ind w:firstLine="480"/>
              <w:jc w:val="left"/>
            </w:pPr>
            <w:r>
              <w:rPr>
                <w:rFonts w:ascii="仿宋" w:hAnsi="仿宋" w:eastAsia="仿宋" w:cs="仿宋"/>
                <w:sz w:val="24"/>
              </w:rPr>
              <w:t>18.2抽样检验：抽检任务全面通过“国家食品安全抽样检验信息系统”实时录入抽样检验信息，使用移动终端抽样和出具电子检验报告，抽样编号自动生成。要确保数据报送的准确性、规范性和安全性，对抽检中发现的可能对身体健康和生命安全造成严重危害的不合格样品，成交供应商应当在确认检验结果后24小时之内报告。</w:t>
            </w:r>
          </w:p>
          <w:p>
            <w:pPr>
              <w:pStyle w:val="5"/>
              <w:ind w:firstLine="480"/>
              <w:jc w:val="left"/>
            </w:pPr>
            <w:r>
              <w:rPr>
                <w:rFonts w:ascii="仿宋" w:hAnsi="仿宋" w:eastAsia="仿宋" w:cs="仿宋"/>
                <w:sz w:val="24"/>
              </w:rPr>
              <w:t>18.3机构考评。承检机构配合开展考评管理工作，及时落实整改。</w:t>
            </w:r>
          </w:p>
        </w:tc>
      </w:tr>
    </w:tbl>
    <w:p>
      <w:pPr>
        <w:pStyle w:val="5"/>
        <w:ind w:firstLine="480"/>
        <w:jc w:val="left"/>
        <w:outlineLvl w:val="2"/>
      </w:pPr>
      <w:r>
        <w:rPr>
          <w:b/>
          <w:sz w:val="28"/>
        </w:rPr>
        <w:t>3.2.3人员配置要求</w:t>
      </w:r>
    </w:p>
    <w:p>
      <w:pPr>
        <w:pStyle w:val="5"/>
        <w:jc w:val="left"/>
      </w:pPr>
    </w:p>
    <w:p>
      <w:pPr>
        <w:pStyle w:val="5"/>
        <w:jc w:val="left"/>
      </w:pPr>
    </w:p>
    <w:p>
      <w:pPr>
        <w:pStyle w:val="5"/>
        <w:jc w:val="left"/>
      </w:pPr>
    </w:p>
    <w:p>
      <w:pPr>
        <w:pStyle w:val="5"/>
        <w:jc w:val="left"/>
      </w:pPr>
      <w:r>
        <w:t>采购包1：</w:t>
      </w:r>
    </w:p>
    <w:p>
      <w:pPr>
        <w:pStyle w:val="5"/>
        <w:jc w:val="left"/>
      </w:pPr>
      <w:r>
        <w:t>/</w:t>
      </w:r>
    </w:p>
    <w:p>
      <w:pPr>
        <w:pStyle w:val="5"/>
        <w:ind w:firstLine="480"/>
        <w:jc w:val="left"/>
        <w:outlineLvl w:val="2"/>
      </w:pPr>
      <w:r>
        <w:rPr>
          <w:b/>
          <w:sz w:val="28"/>
        </w:rPr>
        <w:t>3.2.4设施设备要求</w:t>
      </w:r>
    </w:p>
    <w:p>
      <w:pPr>
        <w:pStyle w:val="5"/>
        <w:jc w:val="left"/>
      </w:pPr>
    </w:p>
    <w:p>
      <w:pPr>
        <w:pStyle w:val="5"/>
        <w:jc w:val="left"/>
      </w:pPr>
    </w:p>
    <w:p>
      <w:pPr>
        <w:pStyle w:val="5"/>
        <w:jc w:val="left"/>
      </w:pPr>
    </w:p>
    <w:p>
      <w:pPr>
        <w:pStyle w:val="5"/>
        <w:jc w:val="left"/>
      </w:pPr>
      <w:r>
        <w:t>采购包1：</w:t>
      </w:r>
    </w:p>
    <w:p>
      <w:pPr>
        <w:pStyle w:val="5"/>
        <w:jc w:val="left"/>
      </w:pPr>
      <w:r>
        <w:t>/</w:t>
      </w:r>
    </w:p>
    <w:p>
      <w:pPr>
        <w:pStyle w:val="5"/>
        <w:ind w:firstLine="480"/>
        <w:jc w:val="left"/>
        <w:outlineLvl w:val="2"/>
      </w:pPr>
      <w:r>
        <w:rPr>
          <w:b/>
          <w:sz w:val="28"/>
        </w:rPr>
        <w:t>3.2.5其他要求</w:t>
      </w:r>
    </w:p>
    <w:p>
      <w:pPr>
        <w:pStyle w:val="5"/>
        <w:jc w:val="left"/>
      </w:pPr>
    </w:p>
    <w:p>
      <w:pPr>
        <w:pStyle w:val="5"/>
        <w:jc w:val="left"/>
      </w:pPr>
    </w:p>
    <w:p>
      <w:pPr>
        <w:pStyle w:val="5"/>
        <w:jc w:val="left"/>
      </w:pPr>
    </w:p>
    <w:p>
      <w:pPr>
        <w:pStyle w:val="5"/>
        <w:jc w:val="left"/>
      </w:pPr>
      <w:r>
        <w:t>采购包1：</w:t>
      </w:r>
    </w:p>
    <w:p>
      <w:pPr>
        <w:pStyle w:val="5"/>
        <w:jc w:val="left"/>
      </w:pPr>
      <w:r>
        <w:t>/</w:t>
      </w:r>
    </w:p>
    <w:p>
      <w:pPr>
        <w:pStyle w:val="5"/>
        <w:ind w:firstLine="480"/>
        <w:jc w:val="left"/>
        <w:outlineLvl w:val="2"/>
      </w:pPr>
      <w:r>
        <w:rPr>
          <w:b/>
          <w:sz w:val="28"/>
        </w:rPr>
        <w:t>3.3、商务要求</w:t>
      </w:r>
    </w:p>
    <w:p>
      <w:pPr>
        <w:pStyle w:val="5"/>
        <w:ind w:firstLine="480"/>
        <w:jc w:val="left"/>
        <w:outlineLvl w:val="3"/>
      </w:pPr>
      <w:r>
        <w:rPr>
          <w:b/>
          <w:sz w:val="24"/>
        </w:rPr>
        <w:t>3.3.1服务期限</w:t>
      </w:r>
    </w:p>
    <w:p>
      <w:pPr>
        <w:pStyle w:val="5"/>
        <w:jc w:val="left"/>
      </w:pPr>
    </w:p>
    <w:p>
      <w:pPr>
        <w:pStyle w:val="5"/>
        <w:jc w:val="left"/>
      </w:pPr>
    </w:p>
    <w:p>
      <w:pPr>
        <w:pStyle w:val="5"/>
        <w:jc w:val="left"/>
      </w:pPr>
    </w:p>
    <w:p>
      <w:pPr>
        <w:pStyle w:val="5"/>
        <w:jc w:val="left"/>
      </w:pPr>
      <w:r>
        <w:t>采购包1：</w:t>
      </w:r>
    </w:p>
    <w:p>
      <w:pPr>
        <w:pStyle w:val="5"/>
        <w:jc w:val="left"/>
      </w:pPr>
      <w:r>
        <w:t>自合同签订之日起365日</w:t>
      </w:r>
    </w:p>
    <w:p>
      <w:pPr>
        <w:pStyle w:val="5"/>
        <w:ind w:firstLine="480"/>
        <w:jc w:val="left"/>
        <w:outlineLvl w:val="3"/>
      </w:pPr>
      <w:r>
        <w:rPr>
          <w:b/>
          <w:sz w:val="24"/>
        </w:rPr>
        <w:t>3.3.2服务地点</w:t>
      </w:r>
    </w:p>
    <w:p>
      <w:pPr>
        <w:pStyle w:val="5"/>
        <w:jc w:val="left"/>
      </w:pPr>
    </w:p>
    <w:p>
      <w:pPr>
        <w:pStyle w:val="5"/>
        <w:jc w:val="left"/>
      </w:pPr>
    </w:p>
    <w:p>
      <w:pPr>
        <w:pStyle w:val="5"/>
        <w:jc w:val="left"/>
      </w:pPr>
    </w:p>
    <w:p>
      <w:pPr>
        <w:pStyle w:val="5"/>
        <w:jc w:val="left"/>
      </w:pPr>
      <w:r>
        <w:t>采购包1：</w:t>
      </w:r>
    </w:p>
    <w:p>
      <w:pPr>
        <w:pStyle w:val="5"/>
        <w:jc w:val="left"/>
      </w:pPr>
      <w:r>
        <w:t>由采购人指定地点</w:t>
      </w:r>
    </w:p>
    <w:p>
      <w:pPr>
        <w:pStyle w:val="5"/>
        <w:ind w:firstLine="480"/>
        <w:jc w:val="left"/>
        <w:outlineLvl w:val="3"/>
      </w:pPr>
      <w:r>
        <w:rPr>
          <w:b/>
          <w:sz w:val="24"/>
        </w:rPr>
        <w:t>3.3.3考核（验收）标准和方法</w:t>
      </w:r>
    </w:p>
    <w:p>
      <w:pPr>
        <w:pStyle w:val="5"/>
        <w:jc w:val="left"/>
      </w:pPr>
    </w:p>
    <w:p>
      <w:pPr>
        <w:pStyle w:val="5"/>
        <w:jc w:val="left"/>
      </w:pPr>
    </w:p>
    <w:p>
      <w:pPr>
        <w:pStyle w:val="5"/>
        <w:jc w:val="left"/>
      </w:pPr>
    </w:p>
    <w:p>
      <w:pPr>
        <w:pStyle w:val="5"/>
        <w:jc w:val="left"/>
      </w:pPr>
      <w:r>
        <w:t>采购包1：</w:t>
      </w:r>
    </w:p>
    <w:p>
      <w:pPr>
        <w:pStyle w:val="5"/>
        <w:jc w:val="left"/>
      </w:pPr>
      <w:r>
        <w:t>根据政府采购相关法律法规以及《财政部关于进一步加强政府采购需求和履约验收管理的指导意见》财库〔2016〕205号的规定、《政府采购需求管理办法》、磋商文件规定的要求和成交供应商响应文件及合同约定的内容。按项目实施进度进行验收，并符合《中华人民共和国食品安全法》。验收完备后，采购人出具验收报告。</w:t>
      </w:r>
    </w:p>
    <w:p>
      <w:pPr>
        <w:pStyle w:val="5"/>
        <w:ind w:firstLine="480"/>
        <w:jc w:val="left"/>
        <w:outlineLvl w:val="3"/>
      </w:pPr>
      <w:r>
        <w:rPr>
          <w:b/>
          <w:sz w:val="24"/>
        </w:rPr>
        <w:t>3.3.4支付方式</w:t>
      </w:r>
    </w:p>
    <w:p>
      <w:pPr>
        <w:pStyle w:val="5"/>
        <w:jc w:val="left"/>
      </w:pPr>
    </w:p>
    <w:p>
      <w:pPr>
        <w:pStyle w:val="5"/>
        <w:jc w:val="left"/>
      </w:pPr>
    </w:p>
    <w:p>
      <w:pPr>
        <w:pStyle w:val="5"/>
        <w:jc w:val="left"/>
      </w:pPr>
    </w:p>
    <w:p>
      <w:pPr>
        <w:pStyle w:val="5"/>
        <w:jc w:val="left"/>
      </w:pPr>
      <w:r>
        <w:t>采购包1：</w:t>
      </w:r>
    </w:p>
    <w:p>
      <w:pPr>
        <w:pStyle w:val="5"/>
        <w:jc w:val="left"/>
      </w:pPr>
      <w:r>
        <w:t>分期付款</w:t>
      </w:r>
    </w:p>
    <w:p>
      <w:pPr>
        <w:pStyle w:val="5"/>
        <w:ind w:firstLine="480"/>
        <w:jc w:val="left"/>
        <w:outlineLvl w:val="3"/>
      </w:pPr>
      <w:r>
        <w:rPr>
          <w:b/>
          <w:sz w:val="24"/>
        </w:rPr>
        <w:t>3.3.5支付约定</w:t>
      </w:r>
    </w:p>
    <w:p>
      <w:pPr>
        <w:pStyle w:val="5"/>
        <w:jc w:val="left"/>
      </w:pPr>
    </w:p>
    <w:p>
      <w:pPr>
        <w:pStyle w:val="5"/>
        <w:jc w:val="left"/>
      </w:pPr>
    </w:p>
    <w:p>
      <w:pPr>
        <w:pStyle w:val="5"/>
        <w:jc w:val="left"/>
      </w:pPr>
    </w:p>
    <w:p>
      <w:pPr>
        <w:pStyle w:val="5"/>
        <w:jc w:val="left"/>
      </w:pPr>
      <w:r>
        <w:t>采购包1：付款条件说明：合同签订后，由成交供应商开具合法有效的预付款发票后，达到付款条件起14日，支付合同总金额的10.00%。</w:t>
      </w:r>
    </w:p>
    <w:p>
      <w:pPr>
        <w:pStyle w:val="5"/>
        <w:jc w:val="left"/>
      </w:pPr>
      <w:r>
        <w:t>采购包1：付款条件说明：此后，成交供应商完成抽检项目的45%并向采购人出具抽检项目检验报告且验收合格后，成交供应商须向采购人出具合法有效完整的发票后，达到付款条件起9日，支付合同总金额的35.00%。</w:t>
      </w:r>
    </w:p>
    <w:p>
      <w:pPr>
        <w:pStyle w:val="5"/>
        <w:jc w:val="left"/>
      </w:pPr>
      <w:r>
        <w:t>采购包1：付款条件说明：成交供应商完成抽检项目的75%并向采购人出具抽检项目检验报告且验收合格后，成交供应商须向采购人出具合法有效完整的发票后，达到付款条件起9日，支付合同总金额的30.00%。</w:t>
      </w:r>
    </w:p>
    <w:p>
      <w:pPr>
        <w:pStyle w:val="5"/>
        <w:jc w:val="left"/>
      </w:pPr>
      <w:r>
        <w:t>采购包1：付款条件说明：成交供应商完成抽检项目的100%并向采购人出具抽检项目检验报告且验收合格后，成交供应商须向采购人出具合法有效完整的发票后，达到付款条件起9日，支付合同总金额的25.00%。</w:t>
      </w:r>
    </w:p>
    <w:p>
      <w:pPr>
        <w:pStyle w:val="5"/>
        <w:ind w:firstLine="480"/>
        <w:jc w:val="left"/>
        <w:outlineLvl w:val="3"/>
      </w:pPr>
      <w:r>
        <w:rPr>
          <w:b/>
          <w:sz w:val="24"/>
        </w:rPr>
        <w:t>3.3.6违约责任及解决争议的方法</w:t>
      </w:r>
    </w:p>
    <w:p>
      <w:pPr>
        <w:pStyle w:val="5"/>
        <w:jc w:val="left"/>
      </w:pPr>
    </w:p>
    <w:p>
      <w:pPr>
        <w:pStyle w:val="5"/>
        <w:jc w:val="left"/>
      </w:pPr>
    </w:p>
    <w:p>
      <w:pPr>
        <w:pStyle w:val="5"/>
        <w:jc w:val="left"/>
      </w:pPr>
    </w:p>
    <w:p>
      <w:pPr>
        <w:pStyle w:val="5"/>
        <w:jc w:val="left"/>
      </w:pPr>
      <w:r>
        <w:t>采购包1：</w:t>
      </w:r>
    </w:p>
    <w:p>
      <w:pPr>
        <w:pStyle w:val="5"/>
        <w:jc w:val="left"/>
      </w:pPr>
      <w:r>
        <w:t>/</w:t>
      </w:r>
    </w:p>
    <w:p>
      <w:pPr>
        <w:pStyle w:val="5"/>
        <w:ind w:firstLine="480"/>
        <w:jc w:val="left"/>
        <w:outlineLvl w:val="2"/>
      </w:pPr>
      <w:r>
        <w:rPr>
          <w:b/>
          <w:sz w:val="28"/>
        </w:rPr>
        <w:t>3.4其他要求</w:t>
      </w:r>
    </w:p>
    <w:p>
      <w:pPr>
        <w:pStyle w:val="5"/>
        <w:jc w:val="left"/>
      </w:pPr>
    </w:p>
    <w:p>
      <w:pPr>
        <w:pStyle w:val="5"/>
        <w:jc w:val="left"/>
      </w:pPr>
    </w:p>
    <w:p>
      <w:pPr>
        <w:pStyle w:val="5"/>
        <w:jc w:val="left"/>
      </w:pPr>
      <w:r>
        <w:t>（实质性要求）质量要求 1.抽检数量：按《自贡高新区2023年食品及食用农产品抽检计划任务总表》进行验收，抽检数量未达到总量或各项分类任务要求，扣除成交金额10%。 2.监督抽检检出率：食用农产品抽检检出率不低于3.5%，自定义监督抽检检出率不低于5%。检出率每降低0.1%，扣除5000元。 3.抽检程序：严格按相关法律法规、管理规范要求进行。若因抽检程序问题，退修检验报告，每出现1个样品扣除5000元；若因抽检程序问题，导致采购人核查处置过程行政复议或行政诉讼，则扣除成交金额10%。 4.检验依据：严格按总局、省局、市局要求，选择样品对应的检验依据。若因检验依据问题，退修检验报告，每出现1个样品扣除5000元；若因检验依据问题，导致采购人核查处置过程行政复议或行政诉讼，则扣除成交金额10%。</w:t>
      </w:r>
    </w:p>
    <w:p>
      <w:pPr>
        <w:pStyle w:val="5"/>
        <w:jc w:val="left"/>
      </w:pPr>
    </w:p>
    <w:p>
      <w:pPr>
        <w:pStyle w:val="5"/>
        <w:rPr>
          <w:rFonts w:hint="eastAsia"/>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quot;arial unicode ms&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ZGY5YmE5NmVkZWI4ZmMzYjExYWQ5OWZlMTVkODUifQ=="/>
  </w:docVars>
  <w:rsids>
    <w:rsidRoot w:val="53B52B8D"/>
    <w:rsid w:val="177F50ED"/>
    <w:rsid w:val="53B52B8D"/>
    <w:rsid w:val="5867367B"/>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115</Pages>
  <Words>48594</Words>
  <Characters>50221</Characters>
  <Lines>0</Lines>
  <Paragraphs>0</Paragraphs>
  <TotalTime>1</TotalTime>
  <ScaleCrop>false</ScaleCrop>
  <LinksUpToDate>false</LinksUpToDate>
  <CharactersWithSpaces>50548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久润招标</cp:lastModifiedBy>
  <dcterms:modified xsi:type="dcterms:W3CDTF">2023-06-06T02:01:06Z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D87F4A7998324565ABB742DFCCBF20F5_13</vt:lpwstr>
  </property>
</Properties>
</file>