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ind w:left="108"/>
        <w:jc w:val="center"/>
        <w:outlineLvl w:val="0"/>
        <w:rPr>
          <w:rFonts w:hint="eastAsia" w:ascii="仿宋" w:hAnsi="仿宋" w:eastAsia="仿宋" w:cs="仿宋"/>
          <w:b/>
          <w:bCs/>
          <w:color w:val="auto"/>
          <w:kern w:val="2"/>
          <w:sz w:val="36"/>
          <w:szCs w:val="36"/>
          <w:highlight w:val="none"/>
          <w:lang w:val="en-US" w:eastAsia="zh-CN" w:bidi="ar-SA"/>
        </w:rPr>
      </w:pPr>
      <w:r>
        <w:rPr>
          <w:rFonts w:hint="eastAsia" w:ascii="仿宋" w:hAnsi="仿宋" w:eastAsia="仿宋" w:cs="仿宋"/>
          <w:b/>
          <w:bCs/>
          <w:color w:val="auto"/>
          <w:kern w:val="2"/>
          <w:sz w:val="36"/>
          <w:szCs w:val="36"/>
          <w:highlight w:val="none"/>
          <w:lang w:val="en-US" w:eastAsia="zh-CN" w:bidi="ar-SA"/>
        </w:rPr>
        <w:t>招标项目技术、服务及其他商务要求</w:t>
      </w:r>
    </w:p>
    <w:p>
      <w:pPr>
        <w:pStyle w:val="7"/>
        <w:snapToGrid/>
        <w:spacing w:before="0" w:beforeAutospacing="0" w:after="0" w:afterAutospacing="0" w:line="360" w:lineRule="auto"/>
        <w:ind w:left="0" w:leftChars="0" w:right="674" w:firstLine="422" w:firstLineChars="175"/>
        <w:jc w:val="both"/>
        <w:textAlignment w:val="baseline"/>
        <w:rPr>
          <w:rStyle w:val="8"/>
          <w:rFonts w:hint="eastAsia" w:ascii="仿宋" w:hAnsi="仿宋" w:eastAsia="仿宋" w:cs="仿宋"/>
          <w:b/>
          <w:bCs/>
          <w:i w:val="0"/>
          <w:caps w:val="0"/>
          <w:spacing w:val="0"/>
          <w:w w:val="100"/>
          <w:kern w:val="2"/>
          <w:sz w:val="21"/>
          <w:szCs w:val="24"/>
          <w:highlight w:val="none"/>
          <w:lang w:val="en-US" w:eastAsia="zh-CN" w:bidi="ar-SA"/>
        </w:rPr>
      </w:pPr>
      <w:bookmarkStart w:id="0" w:name="一、项目概述"/>
      <w:bookmarkEnd w:id="0"/>
      <w:r>
        <w:rPr>
          <w:rStyle w:val="8"/>
          <w:rFonts w:hint="eastAsia" w:ascii="仿宋" w:hAnsi="仿宋" w:eastAsia="仿宋" w:cs="仿宋"/>
          <w:b/>
          <w:bCs/>
          <w:i w:val="0"/>
          <w:caps w:val="0"/>
          <w:color w:val="000000"/>
          <w:spacing w:val="0"/>
          <w:w w:val="100"/>
          <w:kern w:val="2"/>
          <w:sz w:val="24"/>
          <w:szCs w:val="24"/>
          <w:highlight w:val="none"/>
          <w:lang w:val="en-US" w:eastAsia="zh-CN" w:bidi="ar-SA"/>
        </w:rPr>
        <w:t>一、项目概述</w:t>
      </w:r>
    </w:p>
    <w:p>
      <w:pPr>
        <w:pStyle w:val="9"/>
        <w:snapToGrid/>
        <w:spacing w:before="0" w:beforeAutospacing="0" w:after="0" w:afterAutospacing="0" w:line="360" w:lineRule="auto"/>
        <w:ind w:left="0" w:leftChars="0" w:firstLine="420" w:firstLineChars="175"/>
        <w:jc w:val="both"/>
        <w:textAlignment w:val="baseline"/>
        <w:rPr>
          <w:rStyle w:val="8"/>
          <w:rFonts w:hint="eastAsia" w:ascii="仿宋" w:hAnsi="仿宋" w:eastAsia="仿宋" w:cs="仿宋"/>
          <w:b/>
          <w:bCs/>
          <w:i w:val="0"/>
          <w:caps w:val="0"/>
          <w:color w:val="000000"/>
          <w:spacing w:val="0"/>
          <w:w w:val="100"/>
          <w:sz w:val="28"/>
          <w:szCs w:val="28"/>
          <w:highlight w:val="none"/>
          <w:lang w:val="en-US" w:eastAsia="zh-CN" w:bidi="ar-SA"/>
        </w:rPr>
      </w:pPr>
      <w:r>
        <w:rPr>
          <w:rStyle w:val="8"/>
          <w:rFonts w:hint="eastAsia" w:ascii="仿宋" w:hAnsi="仿宋" w:eastAsia="仿宋" w:cs="仿宋"/>
          <w:b w:val="0"/>
          <w:i w:val="0"/>
          <w:caps w:val="0"/>
          <w:color w:val="000000"/>
          <w:spacing w:val="0"/>
          <w:w w:val="100"/>
          <w:sz w:val="24"/>
          <w:szCs w:val="24"/>
          <w:highlight w:val="none"/>
          <w:lang w:val="en-US" w:eastAsia="zh-CN" w:bidi="ar-SA"/>
        </w:rPr>
        <w:t>本项目为射洪市农业农村局的四川省遂宁市2022年中央财政转移支付高标准农田建设项目-土壤改良工程（采购生物有机肥）项目，预算为5552801.16元，包1：仁和、文升镇，预算为2920517.16元，包2：东岳镇，预算为2632284元</w:t>
      </w:r>
      <w:r>
        <w:rPr>
          <w:rFonts w:hint="eastAsia" w:ascii="仿宋" w:hAnsi="仿宋" w:eastAsia="仿宋" w:cs="仿宋"/>
          <w:color w:val="auto"/>
          <w:kern w:val="0"/>
          <w:sz w:val="24"/>
          <w:szCs w:val="24"/>
          <w:highlight w:val="none"/>
          <w:lang w:val="en-US" w:eastAsia="zh-CN" w:bidi="ar-SA"/>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afterAutospacing="0" w:line="240" w:lineRule="auto"/>
        <w:ind w:firstLine="482" w:firstLineChars="200"/>
        <w:jc w:val="both"/>
        <w:textAlignment w:val="baseline"/>
        <w:rPr>
          <w:rStyle w:val="8"/>
          <w:rFonts w:hint="eastAsia" w:ascii="仿宋" w:hAnsi="仿宋" w:eastAsia="仿宋" w:cs="仿宋"/>
          <w:b/>
          <w:bCs/>
          <w:i w:val="0"/>
          <w:caps w:val="0"/>
          <w:color w:val="000000"/>
          <w:spacing w:val="0"/>
          <w:w w:val="100"/>
          <w:kern w:val="2"/>
          <w:sz w:val="24"/>
          <w:szCs w:val="24"/>
          <w:highlight w:val="none"/>
          <w:lang w:val="en-US" w:eastAsia="zh-CN" w:bidi="ar-SA"/>
        </w:rPr>
      </w:pPr>
      <w:r>
        <w:rPr>
          <w:rStyle w:val="8"/>
          <w:rFonts w:hint="eastAsia" w:ascii="仿宋" w:hAnsi="仿宋" w:eastAsia="仿宋" w:cs="仿宋"/>
          <w:b/>
          <w:bCs/>
          <w:i w:val="0"/>
          <w:caps w:val="0"/>
          <w:color w:val="000000"/>
          <w:spacing w:val="0"/>
          <w:w w:val="100"/>
          <w:kern w:val="2"/>
          <w:sz w:val="24"/>
          <w:szCs w:val="24"/>
          <w:highlight w:val="none"/>
          <w:lang w:val="en-US" w:eastAsia="zh-CN" w:bidi="ar-SA"/>
        </w:rPr>
        <w:t>二、技术及服务要求</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auto"/>
        <w:ind w:left="108" w:leftChars="0" w:right="862" w:rightChars="0" w:firstLine="482" w:firstLineChars="200"/>
        <w:jc w:val="both"/>
        <w:textAlignment w:val="baseline"/>
        <w:rPr>
          <w:rFonts w:hint="eastAsia" w:ascii="仿宋" w:hAnsi="仿宋" w:eastAsia="仿宋" w:cs="仿宋"/>
          <w:b/>
          <w:bCs/>
          <w:i w:val="0"/>
          <w:iCs/>
          <w:sz w:val="24"/>
          <w:szCs w:val="28"/>
          <w:lang w:val="en-US" w:eastAsia="zh-CN"/>
        </w:rPr>
      </w:pPr>
      <w:r>
        <w:rPr>
          <w:rFonts w:hint="eastAsia" w:ascii="仿宋" w:hAnsi="仿宋" w:eastAsia="仿宋" w:cs="仿宋"/>
          <w:b/>
          <w:bCs/>
          <w:i w:val="0"/>
          <w:iCs/>
          <w:sz w:val="24"/>
          <w:szCs w:val="28"/>
          <w:lang w:val="en-US" w:eastAsia="zh-CN"/>
        </w:rPr>
        <w:t>（一）采购清单及技术参数要求</w:t>
      </w:r>
    </w:p>
    <w:tbl>
      <w:tblPr>
        <w:tblStyle w:val="5"/>
        <w:tblW w:w="961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1490"/>
        <w:gridCol w:w="5083"/>
        <w:gridCol w:w="1144"/>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578"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包号</w:t>
            </w:r>
          </w:p>
        </w:tc>
        <w:tc>
          <w:tcPr>
            <w:tcW w:w="1490"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货物名称</w:t>
            </w:r>
          </w:p>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（标的名称）</w:t>
            </w:r>
          </w:p>
        </w:tc>
        <w:tc>
          <w:tcPr>
            <w:tcW w:w="5083"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技术参数</w:t>
            </w:r>
            <w:r>
              <w:rPr>
                <w:rStyle w:val="8"/>
                <w:rFonts w:hint="eastAsia" w:ascii="仿宋" w:hAnsi="仿宋" w:eastAsia="仿宋" w:cs="仿宋"/>
                <w:b/>
                <w:bCs/>
                <w:i w:val="0"/>
                <w:caps w:val="0"/>
                <w:color w:val="000000"/>
                <w:spacing w:val="0"/>
                <w:w w:val="100"/>
                <w:kern w:val="2"/>
                <w:sz w:val="24"/>
                <w:szCs w:val="24"/>
                <w:highlight w:val="none"/>
                <w:lang w:val="en-US" w:eastAsia="zh-CN" w:bidi="ar-SA"/>
              </w:rPr>
              <w:t>要求</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数量</w:t>
            </w:r>
          </w:p>
          <w:p>
            <w:pPr>
              <w:pStyle w:val="10"/>
              <w:widowControl/>
              <w:snapToGrid/>
              <w:spacing w:before="146" w:beforeAutospacing="0" w:after="120" w:afterAutospacing="0" w:line="240" w:lineRule="auto"/>
              <w:jc w:val="center"/>
              <w:textAlignment w:val="baseline"/>
              <w:rPr>
                <w:rStyle w:val="8"/>
                <w:rFonts w:hint="default"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(吨）</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4" w:hRule="atLeast"/>
        </w:trPr>
        <w:tc>
          <w:tcPr>
            <w:tcW w:w="578" w:type="dxa"/>
            <w:tcBorders>
              <w:top w:val="single" w:color="000000" w:sz="4" w:space="0"/>
              <w:left w:val="single" w:color="auto"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default" w:ascii="仿宋" w:hAnsi="仿宋" w:eastAsia="仿宋" w:cs="仿宋"/>
                <w:b w:val="0"/>
                <w:bCs w:val="0"/>
                <w:i w:val="0"/>
                <w:caps w:val="0"/>
                <w:color w:val="000000"/>
                <w:spacing w:val="-7"/>
                <w:w w:val="100"/>
                <w:kern w:val="2"/>
                <w:sz w:val="24"/>
                <w:szCs w:val="24"/>
                <w:highlight w:val="none"/>
                <w:lang w:val="en-US" w:eastAsia="zh-CN" w:bidi="ar-SA"/>
              </w:rPr>
            </w:pPr>
            <w:r>
              <w:rPr>
                <w:rStyle w:val="8"/>
                <w:rFonts w:hint="eastAsia" w:ascii="仿宋" w:hAnsi="仿宋" w:eastAsia="仿宋" w:cs="仿宋"/>
                <w:b w:val="0"/>
                <w:bCs w:val="0"/>
                <w:i w:val="0"/>
                <w:caps w:val="0"/>
                <w:color w:val="000000"/>
                <w:spacing w:val="-7"/>
                <w:w w:val="100"/>
                <w:kern w:val="2"/>
                <w:sz w:val="24"/>
                <w:szCs w:val="24"/>
                <w:highlight w:val="none"/>
                <w:lang w:val="en-US" w:eastAsia="zh-CN" w:bidi="ar-SA"/>
              </w:rPr>
              <w:t>1</w:t>
            </w:r>
          </w:p>
        </w:tc>
        <w:tc>
          <w:tcPr>
            <w:tcW w:w="1490" w:type="dxa"/>
            <w:tcBorders>
              <w:top w:val="single" w:color="000000" w:sz="4" w:space="0"/>
              <w:left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val="0"/>
                <w:bCs w:val="0"/>
                <w:i w:val="0"/>
                <w:caps w:val="0"/>
                <w:color w:val="000000"/>
                <w:spacing w:val="-7"/>
                <w:w w:val="100"/>
                <w:kern w:val="2"/>
                <w:sz w:val="24"/>
                <w:szCs w:val="24"/>
                <w:highlight w:val="none"/>
                <w:lang w:val="en-US" w:eastAsia="zh-CN" w:bidi="ar-SA"/>
              </w:rPr>
            </w:pPr>
            <w:r>
              <w:rPr>
                <w:rStyle w:val="8"/>
                <w:rFonts w:hint="eastAsia" w:ascii="仿宋" w:hAnsi="仿宋" w:eastAsia="仿宋" w:cs="仿宋"/>
                <w:b w:val="0"/>
                <w:bCs w:val="0"/>
                <w:i w:val="0"/>
                <w:caps w:val="0"/>
                <w:color w:val="000000"/>
                <w:spacing w:val="-7"/>
                <w:w w:val="100"/>
                <w:kern w:val="2"/>
                <w:sz w:val="24"/>
                <w:szCs w:val="24"/>
                <w:highlight w:val="none"/>
                <w:lang w:val="en-US" w:eastAsia="zh-CN" w:bidi="ar-SA"/>
              </w:rPr>
              <w:t>生物有机肥</w:t>
            </w:r>
          </w:p>
        </w:tc>
        <w:tc>
          <w:tcPr>
            <w:tcW w:w="5083" w:type="dxa"/>
            <w:tcBorders>
              <w:top w:val="single" w:color="000000" w:sz="4" w:space="0"/>
              <w:left w:val="single" w:color="000000" w:sz="4" w:space="0"/>
              <w:right w:val="single" w:color="000000" w:sz="4" w:space="0"/>
            </w:tcBorders>
            <w:noWrap w:val="0"/>
            <w:vAlign w:val="center"/>
          </w:tcPr>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1、符合执行标准NY884-2012；</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2、有效活菌数（cfu）,≥0.2 亿／g；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3、有机质（以干基计），≥40%；</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4、水份，≤30%；</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5、PH 值：5.5-8.5；</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6、粪大肠菌群数，≤100 个/g（ml）；</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7、蛔虫卵死亡率，≥95%；</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8、总砷（As）（以干基计）≤15mg/kg；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9、总镉（Cd）（以干基计）≤3mg/kg；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10、总铅 (Pb) （以干基计）≤50mg/kg；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11、总铬（Cr）（以干基计）≤150mg/kg；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12、总汞（Hg）（以干基计）≤2mg/kg。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13、总铊（Tl）（以干基计）≤2.5mg/kg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p>
        </w:tc>
        <w:tc>
          <w:tcPr>
            <w:tcW w:w="1144" w:type="dxa"/>
            <w:tcBorders>
              <w:top w:val="single" w:color="000000" w:sz="4" w:space="0"/>
              <w:left w:val="single" w:color="000000" w:sz="4" w:space="0"/>
              <w:bottom w:val="single" w:color="auto"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default" w:ascii="仿宋" w:hAnsi="仿宋" w:eastAsia="仿宋" w:cs="仿宋"/>
                <w:b w:val="0"/>
                <w:bCs w:val="0"/>
                <w:i w:val="0"/>
                <w:caps w:val="0"/>
                <w:color w:val="000000"/>
                <w:spacing w:val="-7"/>
                <w:w w:val="100"/>
                <w:kern w:val="2"/>
                <w:sz w:val="24"/>
                <w:szCs w:val="24"/>
                <w:highlight w:val="none"/>
                <w:lang w:val="en-US" w:eastAsia="zh-CN" w:bidi="ar-SA"/>
              </w:rPr>
            </w:pPr>
            <w:r>
              <w:rPr>
                <w:rStyle w:val="8"/>
                <w:rFonts w:hint="eastAsia" w:ascii="仿宋" w:hAnsi="仿宋" w:eastAsia="仿宋" w:cs="仿宋"/>
                <w:b w:val="0"/>
                <w:bCs w:val="0"/>
                <w:i w:val="0"/>
                <w:caps w:val="0"/>
                <w:color w:val="000000"/>
                <w:spacing w:val="-7"/>
                <w:w w:val="100"/>
                <w:kern w:val="2"/>
                <w:sz w:val="24"/>
                <w:szCs w:val="24"/>
                <w:highlight w:val="none"/>
                <w:lang w:val="en-US" w:eastAsia="zh-CN" w:bidi="ar-SA"/>
              </w:rPr>
              <w:t>2434.17</w:t>
            </w:r>
          </w:p>
        </w:tc>
        <w:tc>
          <w:tcPr>
            <w:tcW w:w="1322" w:type="dxa"/>
            <w:tcBorders>
              <w:top w:val="single" w:color="000000" w:sz="4" w:space="0"/>
              <w:left w:val="single" w:color="000000" w:sz="4" w:space="0"/>
              <w:right w:val="single" w:color="000000" w:sz="4" w:space="0"/>
            </w:tcBorders>
            <w:noWrap w:val="0"/>
            <w:vAlign w:val="center"/>
          </w:tcPr>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产品形态：粉剂或颗粒；</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包装规格：25公斤/包或40公斤/包。</w:t>
            </w:r>
          </w:p>
          <w:p>
            <w:pPr>
              <w:numPr>
                <w:ilvl w:val="0"/>
                <w:numId w:val="0"/>
              </w:numPr>
              <w:bidi w:val="0"/>
              <w:jc w:val="left"/>
              <w:rPr>
                <w:rFonts w:hint="eastAsia" w:ascii="仿宋" w:hAnsi="仿宋" w:eastAsia="仿宋" w:cs="仿宋"/>
                <w:sz w:val="24"/>
                <w:szCs w:val="24"/>
                <w:lang w:val="en-US" w:eastAsia="zh-CN"/>
              </w:rPr>
            </w:pPr>
          </w:p>
        </w:tc>
      </w:tr>
    </w:tbl>
    <w:p>
      <w:pPr>
        <w:pStyle w:val="10"/>
        <w:widowControl/>
        <w:snapToGrid/>
        <w:spacing w:before="0" w:beforeAutospacing="0" w:after="120" w:afterAutospacing="0" w:line="240" w:lineRule="auto"/>
        <w:jc w:val="both"/>
        <w:textAlignment w:val="baseline"/>
        <w:rPr>
          <w:rStyle w:val="8"/>
          <w:rFonts w:hint="eastAsia" w:ascii="仿宋" w:hAnsi="仿宋" w:eastAsia="仿宋" w:cs="仿宋"/>
          <w:b/>
          <w:bCs/>
          <w:i w:val="0"/>
          <w:caps w:val="0"/>
          <w:color w:val="000000"/>
          <w:spacing w:val="0"/>
          <w:w w:val="100"/>
          <w:kern w:val="2"/>
          <w:sz w:val="24"/>
          <w:szCs w:val="24"/>
          <w:highlight w:val="none"/>
          <w:lang w:val="en-US" w:eastAsia="zh-CN" w:bidi="ar-SA"/>
        </w:rPr>
      </w:pPr>
    </w:p>
    <w:tbl>
      <w:tblPr>
        <w:tblStyle w:val="5"/>
        <w:tblW w:w="959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7"/>
        <w:gridCol w:w="1486"/>
        <w:gridCol w:w="5063"/>
        <w:gridCol w:w="1165"/>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包号</w:t>
            </w:r>
          </w:p>
        </w:tc>
        <w:tc>
          <w:tcPr>
            <w:tcW w:w="1486"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货物名称</w:t>
            </w:r>
          </w:p>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（标的名称）</w:t>
            </w:r>
          </w:p>
        </w:tc>
        <w:tc>
          <w:tcPr>
            <w:tcW w:w="5063"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技术参数</w:t>
            </w:r>
            <w:r>
              <w:rPr>
                <w:rStyle w:val="8"/>
                <w:rFonts w:hint="eastAsia" w:ascii="仿宋" w:hAnsi="仿宋" w:eastAsia="仿宋" w:cs="仿宋"/>
                <w:b/>
                <w:bCs/>
                <w:i w:val="0"/>
                <w:caps w:val="0"/>
                <w:color w:val="000000"/>
                <w:spacing w:val="0"/>
                <w:w w:val="100"/>
                <w:kern w:val="2"/>
                <w:sz w:val="24"/>
                <w:szCs w:val="24"/>
                <w:highlight w:val="none"/>
                <w:lang w:val="en-US" w:eastAsia="zh-CN" w:bidi="ar-SA"/>
              </w:rPr>
              <w:t>要求</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数量</w:t>
            </w:r>
          </w:p>
          <w:p>
            <w:pPr>
              <w:pStyle w:val="10"/>
              <w:widowControl/>
              <w:snapToGrid/>
              <w:spacing w:before="146" w:beforeAutospacing="0" w:after="120" w:afterAutospacing="0" w:line="240" w:lineRule="auto"/>
              <w:jc w:val="center"/>
              <w:textAlignment w:val="baseline"/>
              <w:rPr>
                <w:rStyle w:val="8"/>
                <w:rFonts w:hint="default"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(吨）</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bCs/>
                <w:i w:val="0"/>
                <w:caps w:val="0"/>
                <w:color w:val="000000"/>
                <w:spacing w:val="-7"/>
                <w:w w:val="100"/>
                <w:kern w:val="2"/>
                <w:sz w:val="24"/>
                <w:szCs w:val="24"/>
                <w:highlight w:val="none"/>
                <w:lang w:val="en-US" w:eastAsia="zh-CN" w:bidi="ar-SA"/>
              </w:rPr>
            </w:pPr>
            <w:r>
              <w:rPr>
                <w:rStyle w:val="8"/>
                <w:rFonts w:hint="eastAsia" w:ascii="仿宋" w:hAnsi="仿宋" w:eastAsia="仿宋" w:cs="仿宋"/>
                <w:b/>
                <w:bCs/>
                <w:i w:val="0"/>
                <w:caps w:val="0"/>
                <w:color w:val="000000"/>
                <w:spacing w:val="-7"/>
                <w:w w:val="100"/>
                <w:kern w:val="2"/>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5" w:hRule="atLeast"/>
        </w:trPr>
        <w:tc>
          <w:tcPr>
            <w:tcW w:w="597" w:type="dxa"/>
            <w:tcBorders>
              <w:top w:val="single" w:color="000000" w:sz="4" w:space="0"/>
              <w:left w:val="single" w:color="auto"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default" w:ascii="仿宋" w:hAnsi="仿宋" w:eastAsia="仿宋" w:cs="仿宋"/>
                <w:b w:val="0"/>
                <w:bCs w:val="0"/>
                <w:i w:val="0"/>
                <w:caps w:val="0"/>
                <w:color w:val="000000"/>
                <w:spacing w:val="-7"/>
                <w:w w:val="100"/>
                <w:kern w:val="2"/>
                <w:sz w:val="24"/>
                <w:szCs w:val="24"/>
                <w:highlight w:val="none"/>
                <w:lang w:val="en-US" w:eastAsia="zh-CN" w:bidi="ar-SA"/>
              </w:rPr>
            </w:pPr>
            <w:r>
              <w:rPr>
                <w:rStyle w:val="8"/>
                <w:rFonts w:hint="eastAsia" w:ascii="仿宋" w:hAnsi="仿宋" w:eastAsia="仿宋" w:cs="仿宋"/>
                <w:b w:val="0"/>
                <w:bCs w:val="0"/>
                <w:i w:val="0"/>
                <w:caps w:val="0"/>
                <w:color w:val="000000"/>
                <w:spacing w:val="-7"/>
                <w:w w:val="100"/>
                <w:kern w:val="2"/>
                <w:sz w:val="24"/>
                <w:szCs w:val="24"/>
                <w:highlight w:val="none"/>
                <w:lang w:val="en-US" w:eastAsia="zh-CN" w:bidi="ar-SA"/>
              </w:rPr>
              <w:t>2</w:t>
            </w:r>
          </w:p>
        </w:tc>
        <w:tc>
          <w:tcPr>
            <w:tcW w:w="1486" w:type="dxa"/>
            <w:tcBorders>
              <w:top w:val="single" w:color="000000" w:sz="4" w:space="0"/>
              <w:left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eastAsia" w:ascii="仿宋" w:hAnsi="仿宋" w:eastAsia="仿宋" w:cs="仿宋"/>
                <w:b w:val="0"/>
                <w:bCs w:val="0"/>
                <w:i w:val="0"/>
                <w:caps w:val="0"/>
                <w:color w:val="000000"/>
                <w:spacing w:val="-7"/>
                <w:w w:val="100"/>
                <w:kern w:val="2"/>
                <w:sz w:val="24"/>
                <w:szCs w:val="24"/>
                <w:highlight w:val="none"/>
                <w:lang w:val="en-US" w:eastAsia="zh-CN" w:bidi="ar-SA"/>
              </w:rPr>
            </w:pPr>
            <w:r>
              <w:rPr>
                <w:rStyle w:val="8"/>
                <w:rFonts w:hint="eastAsia" w:ascii="仿宋" w:hAnsi="仿宋" w:eastAsia="仿宋" w:cs="仿宋"/>
                <w:b w:val="0"/>
                <w:bCs w:val="0"/>
                <w:i w:val="0"/>
                <w:caps w:val="0"/>
                <w:color w:val="000000"/>
                <w:spacing w:val="-7"/>
                <w:w w:val="100"/>
                <w:kern w:val="2"/>
                <w:sz w:val="24"/>
                <w:szCs w:val="24"/>
                <w:highlight w:val="none"/>
                <w:lang w:val="en-US" w:eastAsia="zh-CN" w:bidi="ar-SA"/>
              </w:rPr>
              <w:t>生物有机肥</w:t>
            </w:r>
          </w:p>
        </w:tc>
        <w:tc>
          <w:tcPr>
            <w:tcW w:w="5063" w:type="dxa"/>
            <w:tcBorders>
              <w:top w:val="single" w:color="000000" w:sz="4" w:space="0"/>
              <w:left w:val="single" w:color="000000" w:sz="4" w:space="0"/>
              <w:right w:val="single" w:color="000000" w:sz="4" w:space="0"/>
            </w:tcBorders>
            <w:noWrap w:val="0"/>
            <w:vAlign w:val="center"/>
          </w:tcPr>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1、符合执行标准NY884-2012；</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2、有效活菌数（cfu）,≥0.2 亿／g；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3、有机质（以干基计），≥40%；</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4、水份，≤30%；</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5、PH 值：5.5-8.5；</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6、粪大肠菌群数，≤100 个/g（ml）；</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7、蛔虫卵死亡率，≥95%；</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8、总砷（As）（以干基计）≤15mg/kg；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9、总镉（Cd）（以干基计）≤3mg/kg；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10、总铅 (Pb) （以干基计）≤50mg/kg；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11、总铬（Cr）（以干基计）≤150mg/kg；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12、总汞（Hg）（以干基计）≤2mg/kg。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13、总铊（Tl）（以干基计）≤2.5mg/kg</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p>
        </w:tc>
        <w:tc>
          <w:tcPr>
            <w:tcW w:w="1165" w:type="dxa"/>
            <w:tcBorders>
              <w:top w:val="single" w:color="000000" w:sz="4" w:space="0"/>
              <w:left w:val="single" w:color="000000" w:sz="4" w:space="0"/>
              <w:right w:val="single" w:color="000000" w:sz="4" w:space="0"/>
            </w:tcBorders>
            <w:noWrap w:val="0"/>
            <w:vAlign w:val="center"/>
          </w:tcPr>
          <w:p>
            <w:pPr>
              <w:pStyle w:val="10"/>
              <w:widowControl/>
              <w:snapToGrid/>
              <w:spacing w:before="146" w:beforeAutospacing="0" w:after="120" w:afterAutospacing="0" w:line="240" w:lineRule="auto"/>
              <w:jc w:val="center"/>
              <w:textAlignment w:val="baseline"/>
              <w:rPr>
                <w:rStyle w:val="8"/>
                <w:rFonts w:hint="default" w:ascii="仿宋" w:hAnsi="仿宋" w:eastAsia="仿宋" w:cs="仿宋"/>
                <w:b w:val="0"/>
                <w:bCs w:val="0"/>
                <w:i w:val="0"/>
                <w:caps w:val="0"/>
                <w:color w:val="000000"/>
                <w:spacing w:val="-7"/>
                <w:w w:val="100"/>
                <w:kern w:val="2"/>
                <w:sz w:val="24"/>
                <w:szCs w:val="24"/>
                <w:highlight w:val="none"/>
                <w:lang w:val="en-US" w:eastAsia="zh-CN" w:bidi="ar-SA"/>
              </w:rPr>
            </w:pPr>
            <w:r>
              <w:rPr>
                <w:rStyle w:val="8"/>
                <w:rFonts w:hint="eastAsia" w:ascii="仿宋" w:hAnsi="仿宋" w:eastAsia="仿宋" w:cs="仿宋"/>
                <w:b w:val="0"/>
                <w:bCs w:val="0"/>
                <w:i w:val="0"/>
                <w:caps w:val="0"/>
                <w:color w:val="000000"/>
                <w:spacing w:val="-7"/>
                <w:w w:val="100"/>
                <w:kern w:val="2"/>
                <w:sz w:val="24"/>
                <w:szCs w:val="24"/>
                <w:highlight w:val="none"/>
                <w:lang w:val="en-US" w:eastAsia="zh-CN" w:bidi="ar-SA"/>
              </w:rPr>
              <w:t>2193.57</w:t>
            </w:r>
          </w:p>
        </w:tc>
        <w:tc>
          <w:tcPr>
            <w:tcW w:w="1286" w:type="dxa"/>
            <w:tcBorders>
              <w:top w:val="single" w:color="000000" w:sz="4" w:space="0"/>
              <w:left w:val="single" w:color="000000" w:sz="4" w:space="0"/>
              <w:right w:val="single" w:color="000000" w:sz="4" w:space="0"/>
            </w:tcBorders>
            <w:noWrap w:val="0"/>
            <w:vAlign w:val="center"/>
          </w:tcPr>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产品形态：粉剂或颗粒；</w:t>
            </w:r>
          </w:p>
          <w:p>
            <w:pPr>
              <w:snapToGrid/>
              <w:spacing w:before="0" w:beforeAutospacing="0" w:after="0" w:afterAutospacing="0" w:line="240" w:lineRule="auto"/>
              <w:jc w:val="both"/>
              <w:textAlignment w:val="baseline"/>
              <w:rPr>
                <w:rStyle w:val="8"/>
                <w:rFonts w:hint="eastAsia" w:ascii="仿宋" w:hAnsi="仿宋" w:eastAsia="仿宋" w:cs="仿宋"/>
                <w:b w:val="0"/>
                <w:i w:val="0"/>
                <w:caps w:val="0"/>
                <w:color w:val="000000"/>
                <w:spacing w:val="0"/>
                <w:w w:val="100"/>
                <w:kern w:val="2"/>
                <w:sz w:val="24"/>
                <w:szCs w:val="24"/>
                <w:highlight w:val="none"/>
                <w:lang w:val="en-US" w:eastAsia="zh-CN" w:bidi="ar-SA"/>
              </w:rPr>
            </w:pPr>
            <w:r>
              <w:rPr>
                <w:rStyle w:val="8"/>
                <w:rFonts w:hint="eastAsia" w:ascii="仿宋" w:hAnsi="仿宋" w:eastAsia="仿宋" w:cs="仿宋"/>
                <w:b w:val="0"/>
                <w:i w:val="0"/>
                <w:caps w:val="0"/>
                <w:color w:val="000000"/>
                <w:spacing w:val="0"/>
                <w:w w:val="100"/>
                <w:kern w:val="2"/>
                <w:sz w:val="24"/>
                <w:szCs w:val="24"/>
                <w:highlight w:val="none"/>
                <w:lang w:val="en-US" w:eastAsia="zh-CN" w:bidi="ar-SA"/>
              </w:rPr>
              <w:t>包装规格：25公斤/包或40公斤/包。</w:t>
            </w:r>
          </w:p>
          <w:p>
            <w:pPr>
              <w:numPr>
                <w:ilvl w:val="0"/>
                <w:numId w:val="0"/>
              </w:numPr>
              <w:bidi w:val="0"/>
              <w:jc w:val="left"/>
              <w:rPr>
                <w:rFonts w:hint="eastAsia" w:ascii="仿宋" w:hAnsi="仿宋" w:eastAsia="仿宋" w:cs="仿宋"/>
                <w:sz w:val="24"/>
                <w:szCs w:val="24"/>
                <w:lang w:val="en-US" w:eastAsia="zh-CN"/>
              </w:rPr>
            </w:pPr>
          </w:p>
        </w:tc>
      </w:tr>
    </w:tbl>
    <w:p>
      <w:pPr>
        <w:keepNext w:val="0"/>
        <w:keepLines w:val="0"/>
        <w:pageBreakBefore w:val="0"/>
        <w:numPr>
          <w:ilvl w:val="0"/>
          <w:numId w:val="0"/>
        </w:numPr>
        <w:kinsoku/>
        <w:wordWrap/>
        <w:topLinePunct w:val="0"/>
        <w:bidi w:val="0"/>
        <w:snapToGrid/>
        <w:spacing w:line="240" w:lineRule="auto"/>
        <w:ind w:firstLine="482" w:firstLineChars="200"/>
        <w:outlineLvl w:val="9"/>
        <w:rPr>
          <w:rFonts w:hint="eastAsia" w:ascii="仿宋" w:hAnsi="仿宋" w:eastAsia="仿宋" w:cs="仿宋"/>
          <w:b/>
          <w:bCs/>
          <w:sz w:val="24"/>
          <w:szCs w:val="24"/>
          <w:highlight w:val="none"/>
          <w:lang w:val="en-US" w:eastAsia="zh-CN"/>
        </w:rPr>
      </w:pPr>
    </w:p>
    <w:p>
      <w:pPr>
        <w:keepNext w:val="0"/>
        <w:keepLines w:val="0"/>
        <w:pageBreakBefore w:val="0"/>
        <w:numPr>
          <w:ilvl w:val="0"/>
          <w:numId w:val="0"/>
        </w:numPr>
        <w:kinsoku/>
        <w:wordWrap/>
        <w:topLinePunct w:val="0"/>
        <w:bidi w:val="0"/>
        <w:snapToGrid/>
        <w:spacing w:line="240" w:lineRule="auto"/>
        <w:ind w:firstLine="482" w:firstLineChars="200"/>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（二）服务要求</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中标人提供的货物必须是正规品牌，正规厂家生产的合格产品，符合国家规定的相关质量标准。因货物质量造成的损失全部由中标人赔偿，并承担相应法律责任；造成严重后果的，将追究中标人当事人和负责人的法律责任。</w:t>
      </w:r>
      <w:r>
        <w:rPr>
          <w:rFonts w:hint="eastAsia" w:ascii="仿宋" w:hAnsi="仿宋" w:eastAsia="仿宋" w:cs="仿宋"/>
          <w:b/>
          <w:bCs/>
          <w:sz w:val="24"/>
          <w:szCs w:val="24"/>
          <w:highlight w:val="none"/>
          <w:lang w:val="en-US" w:eastAsia="zh-CN"/>
        </w:rPr>
        <w:t>中标人须提供承诺中标后产品如出现质量问题，无条件免费更换的承诺函。（承诺函格式自拟，实质性要求）</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运输方式和费用负担:汽车运输,运输工具及费用由中标人负担。中标人免费将货物送达采购人指定的地点。中标人应自行组织卸货，并负责卸货过程的安全，保证产品完整，如出现短缺、破损、变质，应无偿补足或调换，以上费用应由中标人自行承担。</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val="0"/>
          <w:bCs w:val="0"/>
          <w:sz w:val="24"/>
          <w:szCs w:val="24"/>
          <w:highlight w:val="none"/>
          <w:lang w:val="en-US" w:eastAsia="zh-CN"/>
        </w:rPr>
        <w:t>3、产品有效期 ≥12个月，产品在有效期内或使用过程中出现任何质量问题，中标人应在60分钟内电话响应，4个小时内到达现场处理好，并承担由此产生的一切费用。</w:t>
      </w:r>
      <w:r>
        <w:rPr>
          <w:rFonts w:hint="eastAsia" w:ascii="仿宋" w:hAnsi="仿宋" w:eastAsia="仿宋" w:cs="仿宋"/>
          <w:b/>
          <w:bCs/>
          <w:sz w:val="24"/>
          <w:szCs w:val="24"/>
          <w:highlight w:val="none"/>
          <w:lang w:val="en-US" w:eastAsia="zh-CN"/>
        </w:rPr>
        <w:t>（提供承诺函，格式自拟，实质性要求）</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4、中标人应提供售后服务人员的名单及服务电话，并指派专人负责与采购方联系售后服务事宜。</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5、货物交接时中标人必须向采购人提供该批次产品的检测报告（检测报告为具有CMA检测资质的第三方检测机构出具），同时随机抽样留存并送测，否则采购人有权拒绝收货；货物交接必须在采购人工作人员的现场监督下进行，否则交接无效，采购人有权拒绝验收。</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6、中标人必须在合同签订后在采购人要求时间内将货物送货到项目镇村，并协助项目乡镇、村组登记造册和分发生物有机肥，向采购人提供现场照片和出库单、村组收货单等，并向村组提供该产品的使用说明书。</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7、签订合同之前，中标人须递交投标时提供的检测报告和生物有机肥登记证原件经采购人审核，审核无误后再签订合同供货，如无法提供检测报告和生物有机肥登记证原件的，将作提供虚假材料处理。</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8、合同签订时，乙方应将符合本次采购标准的货物样品提供给甲方。</w:t>
      </w:r>
    </w:p>
    <w:p>
      <w:pPr>
        <w:keepNext w:val="0"/>
        <w:keepLines w:val="0"/>
        <w:pageBreakBefore w:val="0"/>
        <w:widowControl w:val="0"/>
        <w:kinsoku/>
        <w:wordWrap/>
        <w:overflowPunct/>
        <w:topLinePunct w:val="0"/>
        <w:autoSpaceDE/>
        <w:autoSpaceDN/>
        <w:bidi w:val="0"/>
        <w:adjustRightInd/>
        <w:snapToGrid/>
        <w:spacing w:line="450" w:lineRule="exact"/>
        <w:ind w:firstLine="482" w:firstLineChars="200"/>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三、商务要求</w:t>
      </w:r>
      <w:r>
        <w:rPr>
          <w:rFonts w:hint="eastAsia" w:ascii="仿宋" w:hAnsi="仿宋" w:eastAsia="仿宋" w:cs="仿宋"/>
          <w:b/>
          <w:bCs/>
          <w:sz w:val="24"/>
          <w:szCs w:val="24"/>
          <w:lang w:val="en-US" w:eastAsia="zh-CN"/>
        </w:rPr>
        <w:t>（实质性要求）</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1、交货时间：签订合同20日内送至采购人指定地点。</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2、交货地点：项目实施片区镇、村。</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3、安全要求：项目实施过程中的安全责任全部由中标人自行承担，并提供相关承诺函。</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4、报价要求：报价包含货物成本，运输费（含二次转运费）、装卸费、代理费、税费、保险费、检测费、技术培训指导费等全部费用。</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5、付款方式：交货验收合格后，甲方接到乙方拨款申请与票据凭证资料；乙方须向甲方出具合法有效完整的完税发票及支付结算资料进行支付结算 ，达到付款条件起 30 日，支付合同总金额的 100.00 %。</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6、验收标准：符合国家（行业）现行质量标准和招标文件技术参数要求以及投标文件响应参数。</w:t>
      </w:r>
    </w:p>
    <w:p>
      <w:pPr>
        <w:keepNext w:val="0"/>
        <w:keepLines w:val="0"/>
        <w:pageBreakBefore w:val="0"/>
        <w:widowControl w:val="0"/>
        <w:kinsoku/>
        <w:wordWrap/>
        <w:overflowPunct/>
        <w:topLinePunct w:val="0"/>
        <w:autoSpaceDE/>
        <w:autoSpaceDN/>
        <w:bidi w:val="0"/>
        <w:adjustRightInd/>
        <w:snapToGrid/>
        <w:spacing w:line="450" w:lineRule="exact"/>
        <w:ind w:firstLine="480"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7、验收方法：按照《财政部关于进一步加强政府采购需求和履约验收管理的指导意见》（财库[2016]205号）要求组织验收。</w:t>
      </w:r>
    </w:p>
    <w:p>
      <w:pPr>
        <w:pStyle w:val="3"/>
        <w:kinsoku w:val="0"/>
        <w:overflowPunct w:val="0"/>
        <w:ind w:left="108"/>
        <w:jc w:val="center"/>
        <w:outlineLvl w:val="0"/>
        <w:rPr>
          <w:rFonts w:hint="eastAsia" w:ascii="仿宋" w:hAnsi="仿宋" w:eastAsia="仿宋" w:cs="仿宋"/>
          <w:b/>
          <w:bCs/>
          <w:color w:val="auto"/>
          <w:kern w:val="2"/>
          <w:sz w:val="36"/>
          <w:szCs w:val="36"/>
          <w:highlight w:val="none"/>
          <w:lang w:val="en-US" w:eastAsia="zh-CN" w:bidi="ar-SA"/>
        </w:rPr>
        <w:sectPr>
          <w:footerReference r:id="rId5" w:type="default"/>
          <w:pgSz w:w="11849" w:h="16781"/>
          <w:pgMar w:top="1037" w:right="1179" w:bottom="1162" w:left="1298" w:header="879" w:footer="964" w:gutter="0"/>
          <w:pgBorders>
            <w:top w:val="none" w:sz="0" w:space="0"/>
            <w:left w:val="none" w:sz="0" w:space="0"/>
            <w:bottom w:val="none" w:sz="0" w:space="0"/>
            <w:right w:val="none" w:sz="0" w:space="0"/>
          </w:pgBorders>
          <w:pgNumType w:fmt="decimal"/>
          <w:cols w:space="720" w:num="1"/>
          <w:rtlGutter w:val="0"/>
          <w:docGrid w:linePitch="0" w:charSpace="0"/>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7291"/>
      </w:tabs>
      <w:kinsoku w:val="0"/>
      <w:overflowPunct w:val="0"/>
      <w:spacing w:line="14" w:lineRule="auto"/>
      <w:ind w:left="0"/>
      <w:rPr>
        <w:rFonts w:ascii="Times New Roman" w:cs="Times New Roman"/>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v:textbox>
            </v:shape>
          </w:pict>
        </mc:Fallback>
      </mc:AlternateContent>
    </w:r>
    <w:r>
      <w:rPr>
        <w:rFonts w:hint="eastAsia" w:ascii="Times New Roman" w:cs="Times New Roman"/>
        <w:sz w:val="20"/>
        <w:szCs w:val="20"/>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ODg1YmU5Y2U1MDAyMzI1MWRmMzg1YjBiNDE4YWUifQ=="/>
  </w:docVars>
  <w:rsids>
    <w:rsidRoot w:val="4099621A"/>
    <w:rsid w:val="4099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outlineLvl w:val="2"/>
    </w:pPr>
    <w:rPr>
      <w:rFonts w:ascii="宋体" w:eastAsia="宋体" w:cs="宋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ind w:left="118"/>
    </w:pPr>
    <w:rPr>
      <w:rFonts w:ascii="宋体" w:eastAsia="宋体" w:cs="宋体"/>
    </w:rPr>
  </w:style>
  <w:style w:type="paragraph" w:styleId="4">
    <w:name w:val="footer"/>
    <w:basedOn w:val="1"/>
    <w:uiPriority w:val="0"/>
    <w:pPr>
      <w:tabs>
        <w:tab w:val="center" w:pos="4153"/>
        <w:tab w:val="right" w:pos="8306"/>
      </w:tabs>
      <w:snapToGrid w:val="0"/>
      <w:jc w:val="left"/>
    </w:pPr>
    <w:rPr>
      <w:sz w:val="18"/>
      <w:szCs w:val="20"/>
    </w:rPr>
  </w:style>
  <w:style w:type="paragraph" w:customStyle="1" w:styleId="7">
    <w:name w:val="Heading5"/>
    <w:basedOn w:val="1"/>
    <w:next w:val="1"/>
    <w:qFormat/>
    <w:uiPriority w:val="0"/>
    <w:pPr>
      <w:ind w:left="601"/>
      <w:jc w:val="both"/>
      <w:textAlignment w:val="baseline"/>
    </w:pPr>
    <w:rPr>
      <w:rFonts w:ascii="宋体" w:eastAsia="宋体" w:cs="宋体"/>
      <w:b/>
      <w:bCs/>
      <w:kern w:val="2"/>
      <w:sz w:val="21"/>
      <w:szCs w:val="24"/>
      <w:lang w:val="en-US" w:eastAsia="zh-CN" w:bidi="ar-SA"/>
    </w:rPr>
  </w:style>
  <w:style w:type="character" w:customStyle="1" w:styleId="8">
    <w:name w:val="NormalCharacter"/>
    <w:semiHidden/>
    <w:qFormat/>
    <w:uiPriority w:val="0"/>
    <w:rPr>
      <w:kern w:val="2"/>
      <w:sz w:val="21"/>
      <w:szCs w:val="24"/>
      <w:lang w:val="en-US" w:eastAsia="zh-CN" w:bidi="ar-SA"/>
    </w:rPr>
  </w:style>
  <w:style w:type="paragraph" w:customStyle="1" w:styleId="9">
    <w:name w:val="UserStyle_7"/>
    <w:qFormat/>
    <w:uiPriority w:val="0"/>
    <w:pPr>
      <w:textAlignment w:val="baseline"/>
    </w:pPr>
    <w:rPr>
      <w:rFonts w:ascii="宋体" w:hAnsi="宋体" w:eastAsia="宋体" w:cs="Times New Roman"/>
      <w:sz w:val="24"/>
      <w:szCs w:val="24"/>
      <w:lang w:val="en-US" w:eastAsia="zh-CN" w:bidi="ar-SA"/>
    </w:rPr>
  </w:style>
  <w:style w:type="paragraph" w:customStyle="1" w:styleId="10">
    <w:name w:val="BodyText"/>
    <w:basedOn w:val="1"/>
    <w:next w:val="11"/>
    <w:qFormat/>
    <w:uiPriority w:val="0"/>
    <w:pPr>
      <w:spacing w:after="120"/>
      <w:jc w:val="both"/>
      <w:textAlignment w:val="baseline"/>
    </w:pPr>
    <w:rPr>
      <w:rFonts w:ascii="Calibri" w:hAnsi="Calibri" w:eastAsia="宋体"/>
      <w:kern w:val="2"/>
      <w:sz w:val="21"/>
      <w:szCs w:val="24"/>
      <w:lang w:val="en-US" w:eastAsia="zh-CN" w:bidi="ar-SA"/>
    </w:rPr>
  </w:style>
  <w:style w:type="paragraph" w:customStyle="1" w:styleId="11">
    <w:name w:val="UserStyle_0"/>
    <w:next w:val="1"/>
    <w:qFormat/>
    <w:uiPriority w:val="0"/>
    <w:pPr>
      <w:widowControl/>
      <w:spacing w:before="200" w:after="160"/>
      <w:ind w:left="864" w:right="864"/>
      <w:jc w:val="center"/>
      <w:textAlignment w:val="baseline"/>
    </w:pPr>
    <w:rPr>
      <w:rFonts w:ascii="Calibri" w:hAnsi="Calibri"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2023-03-13T09:05:00Z</dcterms:created>
  <dc:creator>陈</dc:creator>
  <cp:lastModifiedBy>陈</cp:lastModifiedBy>
  <dcterms:modified xsi:type="dcterms:W3CDTF">2023-03-13T09:05:48Z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DE2D74F3D2FE42E2A9DB18EB2822E521</vt:lpwstr>
  </property>
</Properties>
</file>