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1" w:line="221" w:lineRule="auto"/>
        <w:ind w:left="2113"/>
        <w:rPr>
          <w:rFonts w:ascii="宋体" w:hAnsi="宋体" w:eastAsia="宋体" w:cs="宋体"/>
          <w:sz w:val="40"/>
          <w:szCs w:val="40"/>
        </w:rPr>
      </w:pPr>
      <w:r>
        <w:rPr>
          <w:rFonts w:ascii="宋体" w:hAnsi="宋体" w:eastAsia="宋体" w:cs="宋体"/>
          <w:spacing w:val="11"/>
          <w:sz w:val="40"/>
          <w:szCs w:val="40"/>
        </w:rPr>
        <w:t>政</w:t>
      </w:r>
      <w:bookmarkStart w:id="0" w:name="_GoBack"/>
      <w:bookmarkEnd w:id="0"/>
      <w:r>
        <w:rPr>
          <w:rFonts w:ascii="宋体" w:hAnsi="宋体" w:eastAsia="宋体" w:cs="宋体"/>
          <w:spacing w:val="11"/>
          <w:sz w:val="40"/>
          <w:szCs w:val="40"/>
        </w:rPr>
        <w:t>府采购项目采购需求</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7" w:line="219" w:lineRule="auto"/>
        <w:ind w:left="2706"/>
        <w:rPr>
          <w:rFonts w:ascii="宋体" w:hAnsi="宋体" w:eastAsia="宋体" w:cs="宋体"/>
          <w:sz w:val="27"/>
          <w:szCs w:val="27"/>
        </w:rPr>
      </w:pPr>
      <w:r>
        <w:rPr>
          <w:rFonts w:ascii="宋体" w:hAnsi="宋体" w:eastAsia="宋体" w:cs="宋体"/>
          <w:spacing w:val="-17"/>
          <w:sz w:val="27"/>
          <w:szCs w:val="27"/>
        </w:rPr>
        <w:t>采</w:t>
      </w:r>
      <w:r>
        <w:rPr>
          <w:rFonts w:ascii="宋体" w:hAnsi="宋体" w:eastAsia="宋体" w:cs="宋体"/>
          <w:spacing w:val="-11"/>
          <w:sz w:val="27"/>
          <w:szCs w:val="27"/>
        </w:rPr>
        <w:t>购单位： 隆昌市教仪站</w:t>
      </w:r>
    </w:p>
    <w:p>
      <w:pPr>
        <w:spacing w:before="221" w:line="219" w:lineRule="auto"/>
        <w:ind w:left="2707"/>
        <w:rPr>
          <w:rFonts w:ascii="宋体" w:hAnsi="宋体" w:eastAsia="宋体" w:cs="宋体"/>
          <w:sz w:val="27"/>
          <w:szCs w:val="27"/>
        </w:rPr>
      </w:pPr>
      <w:r>
        <w:rPr>
          <w:rFonts w:ascii="宋体" w:hAnsi="宋体" w:eastAsia="宋体" w:cs="宋体"/>
          <w:spacing w:val="-14"/>
          <w:sz w:val="27"/>
          <w:szCs w:val="27"/>
        </w:rPr>
        <w:t>所</w:t>
      </w:r>
      <w:r>
        <w:rPr>
          <w:rFonts w:ascii="宋体" w:hAnsi="宋体" w:eastAsia="宋体" w:cs="宋体"/>
          <w:spacing w:val="-13"/>
          <w:sz w:val="27"/>
          <w:szCs w:val="27"/>
        </w:rPr>
        <w:t>属年度： 2023年</w:t>
      </w:r>
    </w:p>
    <w:p>
      <w:pPr>
        <w:spacing w:before="220" w:line="219" w:lineRule="auto"/>
        <w:ind w:left="2709"/>
        <w:rPr>
          <w:rFonts w:ascii="宋体" w:hAnsi="宋体" w:eastAsia="宋体" w:cs="宋体"/>
          <w:sz w:val="27"/>
          <w:szCs w:val="27"/>
        </w:rPr>
      </w:pPr>
      <w:r>
        <w:rPr>
          <w:rFonts w:ascii="宋体" w:hAnsi="宋体" w:eastAsia="宋体" w:cs="宋体"/>
          <w:spacing w:val="-21"/>
          <w:sz w:val="27"/>
          <w:szCs w:val="27"/>
        </w:rPr>
        <w:t>编</w:t>
      </w:r>
      <w:r>
        <w:rPr>
          <w:rFonts w:ascii="宋体" w:hAnsi="宋体" w:eastAsia="宋体" w:cs="宋体"/>
          <w:spacing w:val="-11"/>
          <w:sz w:val="27"/>
          <w:szCs w:val="27"/>
        </w:rPr>
        <w:t>制单位： 隆昌市教仪站</w:t>
      </w:r>
    </w:p>
    <w:p>
      <w:pPr>
        <w:spacing w:before="220" w:line="219" w:lineRule="auto"/>
        <w:ind w:left="2709"/>
        <w:rPr>
          <w:rFonts w:ascii="宋体" w:hAnsi="宋体" w:eastAsia="宋体" w:cs="宋体"/>
          <w:sz w:val="27"/>
          <w:szCs w:val="27"/>
        </w:rPr>
      </w:pPr>
      <w:r>
        <w:rPr>
          <w:rFonts w:ascii="宋体" w:hAnsi="宋体" w:eastAsia="宋体" w:cs="宋体"/>
          <w:spacing w:val="-16"/>
          <w:sz w:val="27"/>
          <w:szCs w:val="27"/>
        </w:rPr>
        <w:t>编</w:t>
      </w:r>
      <w:r>
        <w:rPr>
          <w:rFonts w:ascii="宋体" w:hAnsi="宋体" w:eastAsia="宋体" w:cs="宋体"/>
          <w:spacing w:val="-8"/>
          <w:sz w:val="27"/>
          <w:szCs w:val="27"/>
        </w:rPr>
        <w:t>制时间： 2023年</w:t>
      </w:r>
      <w:r>
        <w:rPr>
          <w:rFonts w:hint="eastAsia" w:ascii="宋体" w:hAnsi="宋体" w:eastAsia="宋体" w:cs="宋体"/>
          <w:spacing w:val="-8"/>
          <w:sz w:val="27"/>
          <w:szCs w:val="27"/>
          <w:lang w:val="en-US" w:eastAsia="zh-CN"/>
        </w:rPr>
        <w:t>2</w:t>
      </w:r>
      <w:r>
        <w:rPr>
          <w:rFonts w:ascii="宋体" w:hAnsi="宋体" w:eastAsia="宋体" w:cs="宋体"/>
          <w:spacing w:val="-8"/>
          <w:sz w:val="27"/>
          <w:szCs w:val="27"/>
        </w:rPr>
        <w:t>月</w:t>
      </w:r>
      <w:r>
        <w:rPr>
          <w:rFonts w:hint="eastAsia" w:ascii="宋体" w:hAnsi="宋体" w:eastAsia="宋体" w:cs="宋体"/>
          <w:spacing w:val="-8"/>
          <w:sz w:val="27"/>
          <w:szCs w:val="27"/>
          <w:lang w:val="en-US" w:eastAsia="zh-CN"/>
        </w:rPr>
        <w:t>7</w:t>
      </w:r>
      <w:r>
        <w:rPr>
          <w:rFonts w:ascii="宋体" w:hAnsi="宋体" w:eastAsia="宋体" w:cs="宋体"/>
          <w:spacing w:val="-8"/>
          <w:sz w:val="27"/>
          <w:szCs w:val="27"/>
        </w:rPr>
        <w:t>日</w:t>
      </w:r>
    </w:p>
    <w:p>
      <w:pPr>
        <w:sectPr>
          <w:pgSz w:w="11900" w:h="16839"/>
          <w:pgMar w:top="212" w:right="1784" w:bottom="0" w:left="1784" w:header="0" w:footer="0" w:gutter="0"/>
          <w:cols w:space="720" w:num="1"/>
        </w:sectPr>
      </w:pPr>
    </w:p>
    <w:p>
      <w:pPr>
        <w:spacing w:before="138" w:line="450" w:lineRule="exact"/>
        <w:ind w:left="7"/>
        <w:rPr>
          <w:rFonts w:ascii="宋体" w:hAnsi="宋体" w:eastAsia="宋体" w:cs="宋体"/>
          <w:sz w:val="27"/>
          <w:szCs w:val="27"/>
        </w:rPr>
      </w:pPr>
      <w:r>
        <w:rPr>
          <w:rFonts w:ascii="宋体" w:hAnsi="宋体" w:eastAsia="宋体" w:cs="宋体"/>
          <w:spacing w:val="3"/>
          <w:position w:val="2"/>
          <w:sz w:val="27"/>
          <w:szCs w:val="27"/>
        </w:rPr>
        <w:t>一、项目总体情</w:t>
      </w:r>
      <w:r>
        <w:rPr>
          <w:rFonts w:ascii="宋体" w:hAnsi="宋体" w:eastAsia="宋体" w:cs="宋体"/>
          <w:spacing w:val="2"/>
          <w:position w:val="2"/>
          <w:sz w:val="27"/>
          <w:szCs w:val="27"/>
        </w:rPr>
        <w:t>况</w:t>
      </w:r>
    </w:p>
    <w:p>
      <w:pPr>
        <w:spacing w:before="91" w:line="222" w:lineRule="auto"/>
        <w:ind w:left="322"/>
        <w:rPr>
          <w:rFonts w:ascii="宋体" w:hAnsi="宋体" w:eastAsia="宋体" w:cs="宋体"/>
          <w:sz w:val="20"/>
          <w:szCs w:val="20"/>
        </w:rPr>
      </w:pPr>
      <w:r>
        <w:rPr>
          <w:rFonts w:ascii="宋体" w:hAnsi="宋体" w:eastAsia="宋体" w:cs="宋体"/>
          <w:spacing w:val="10"/>
          <w:sz w:val="20"/>
          <w:szCs w:val="20"/>
        </w:rPr>
        <w:t>(一</w:t>
      </w:r>
      <w:r>
        <w:rPr>
          <w:rFonts w:ascii="宋体" w:hAnsi="宋体" w:eastAsia="宋体" w:cs="宋体"/>
          <w:spacing w:val="5"/>
          <w:sz w:val="20"/>
          <w:szCs w:val="20"/>
        </w:rPr>
        <w:t>)项目名称：  隆昌市高考综合改革配套系统一体化建设项目</w:t>
      </w:r>
    </w:p>
    <w:p>
      <w:pPr>
        <w:spacing w:before="266" w:line="222" w:lineRule="auto"/>
        <w:ind w:left="322"/>
        <w:rPr>
          <w:rFonts w:ascii="宋体" w:hAnsi="宋体" w:eastAsia="宋体" w:cs="宋体"/>
          <w:sz w:val="20"/>
          <w:szCs w:val="20"/>
        </w:rPr>
      </w:pPr>
      <w:r>
        <w:rPr>
          <w:rFonts w:ascii="宋体" w:hAnsi="宋体" w:eastAsia="宋体" w:cs="宋体"/>
          <w:spacing w:val="9"/>
          <w:sz w:val="20"/>
          <w:szCs w:val="20"/>
        </w:rPr>
        <w:t>(</w:t>
      </w:r>
      <w:r>
        <w:rPr>
          <w:rFonts w:ascii="宋体" w:hAnsi="宋体" w:eastAsia="宋体" w:cs="宋体"/>
          <w:spacing w:val="7"/>
          <w:sz w:val="20"/>
          <w:szCs w:val="20"/>
        </w:rPr>
        <w:t>二)项目所属年度：  2023年</w:t>
      </w:r>
    </w:p>
    <w:p>
      <w:pPr>
        <w:spacing w:before="266" w:line="221" w:lineRule="auto"/>
        <w:ind w:left="322"/>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0"/>
          <w:sz w:val="20"/>
          <w:szCs w:val="20"/>
        </w:rPr>
        <w:t>三</w:t>
      </w:r>
      <w:r>
        <w:rPr>
          <w:rFonts w:ascii="宋体" w:hAnsi="宋体" w:eastAsia="宋体" w:cs="宋体"/>
          <w:spacing w:val="8"/>
          <w:sz w:val="20"/>
          <w:szCs w:val="20"/>
        </w:rPr>
        <w:t>)项目所属分类：  货物</w:t>
      </w:r>
    </w:p>
    <w:p>
      <w:pPr>
        <w:spacing w:before="267" w:line="219" w:lineRule="auto"/>
        <w:ind w:left="322"/>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四</w:t>
      </w:r>
      <w:r>
        <w:rPr>
          <w:rFonts w:ascii="宋体" w:hAnsi="宋体" w:eastAsia="宋体" w:cs="宋体"/>
          <w:spacing w:val="11"/>
          <w:sz w:val="20"/>
          <w:szCs w:val="20"/>
        </w:rPr>
        <w:t>)预算金额(元)： 3,000,000.00元 ，大写(人民币)： 叁佰万元整</w:t>
      </w:r>
    </w:p>
    <w:p>
      <w:pPr>
        <w:spacing w:before="269" w:line="222" w:lineRule="auto"/>
        <w:ind w:left="322"/>
        <w:rPr>
          <w:rFonts w:ascii="宋体" w:hAnsi="宋体" w:eastAsia="宋体" w:cs="宋体"/>
          <w:sz w:val="20"/>
          <w:szCs w:val="20"/>
        </w:rPr>
      </w:pPr>
      <w:r>
        <w:rPr>
          <w:rFonts w:ascii="宋体" w:hAnsi="宋体" w:eastAsia="宋体" w:cs="宋体"/>
          <w:spacing w:val="5"/>
          <w:sz w:val="20"/>
          <w:szCs w:val="20"/>
        </w:rPr>
        <w:t>(五)项目概况： 根据四川省高考综合改革政策要求，参照其他县(市)区建设案例，并结合我市实际情况，隆昌市高考综</w:t>
      </w:r>
      <w:r>
        <w:rPr>
          <w:rFonts w:ascii="宋体" w:hAnsi="宋体" w:eastAsia="宋体" w:cs="宋体"/>
          <w:spacing w:val="4"/>
          <w:sz w:val="20"/>
          <w:szCs w:val="20"/>
        </w:rPr>
        <w:t>合</w:t>
      </w:r>
      <w:r>
        <w:rPr>
          <w:rFonts w:ascii="宋体" w:hAnsi="宋体" w:eastAsia="宋体" w:cs="宋体"/>
          <w:sz w:val="20"/>
          <w:szCs w:val="20"/>
        </w:rPr>
        <w:t>改</w:t>
      </w:r>
    </w:p>
    <w:p>
      <w:pPr>
        <w:spacing w:before="264" w:line="468" w:lineRule="auto"/>
        <w:rPr>
          <w:rFonts w:ascii="宋体" w:hAnsi="宋体" w:eastAsia="宋体" w:cs="宋体"/>
          <w:sz w:val="20"/>
          <w:szCs w:val="20"/>
        </w:rPr>
      </w:pPr>
      <w:r>
        <w:rPr>
          <w:rFonts w:ascii="宋体" w:hAnsi="宋体" w:eastAsia="宋体" w:cs="宋体"/>
          <w:spacing w:val="10"/>
          <w:sz w:val="20"/>
          <w:szCs w:val="20"/>
        </w:rPr>
        <w:t>革配套系统</w:t>
      </w:r>
      <w:r>
        <w:rPr>
          <w:rFonts w:ascii="宋体" w:hAnsi="宋体" w:eastAsia="宋体" w:cs="宋体"/>
          <w:spacing w:val="6"/>
          <w:sz w:val="20"/>
          <w:szCs w:val="20"/>
        </w:rPr>
        <w:t>建</w:t>
      </w:r>
      <w:r>
        <w:rPr>
          <w:rFonts w:ascii="宋体" w:hAnsi="宋体" w:eastAsia="宋体" w:cs="宋体"/>
          <w:spacing w:val="5"/>
          <w:sz w:val="20"/>
          <w:szCs w:val="20"/>
        </w:rPr>
        <w:t>设拟以整合已有资源、提高教育管理水平、推动教育决策变革、提升公共服务能力、促进人才创新培养为目标，以统</w:t>
      </w:r>
      <w:r>
        <w:rPr>
          <w:rFonts w:ascii="宋体" w:hAnsi="宋体" w:eastAsia="宋体" w:cs="宋体"/>
          <w:sz w:val="20"/>
          <w:szCs w:val="20"/>
        </w:rPr>
        <w:t xml:space="preserve"> </w:t>
      </w:r>
      <w:r>
        <w:rPr>
          <w:rFonts w:ascii="宋体" w:hAnsi="宋体" w:eastAsia="宋体" w:cs="宋体"/>
          <w:spacing w:val="17"/>
          <w:sz w:val="20"/>
          <w:szCs w:val="20"/>
        </w:rPr>
        <w:t>筹</w:t>
      </w:r>
      <w:r>
        <w:rPr>
          <w:rFonts w:ascii="宋体" w:hAnsi="宋体" w:eastAsia="宋体" w:cs="宋体"/>
          <w:spacing w:val="9"/>
          <w:sz w:val="20"/>
          <w:szCs w:val="20"/>
        </w:rPr>
        <w:t>规划、逐步推进、集中建设、统一标准、深入融合为原则。一是平台系统类建设：建设市、校两级平台，通过市级平台业务下</w:t>
      </w:r>
      <w:r>
        <w:rPr>
          <w:rFonts w:ascii="宋体" w:hAnsi="宋体" w:eastAsia="宋体" w:cs="宋体"/>
          <w:sz w:val="20"/>
          <w:szCs w:val="20"/>
        </w:rPr>
        <w:t xml:space="preserve"> </w:t>
      </w:r>
      <w:r>
        <w:rPr>
          <w:rFonts w:ascii="宋体" w:hAnsi="宋体" w:eastAsia="宋体" w:cs="宋体"/>
          <w:spacing w:val="10"/>
          <w:sz w:val="20"/>
          <w:szCs w:val="20"/>
        </w:rPr>
        <w:t>沉，校级</w:t>
      </w:r>
      <w:r>
        <w:rPr>
          <w:rFonts w:ascii="宋体" w:hAnsi="宋体" w:eastAsia="宋体" w:cs="宋体"/>
          <w:spacing w:val="7"/>
          <w:sz w:val="20"/>
          <w:szCs w:val="20"/>
        </w:rPr>
        <w:t>应</w:t>
      </w:r>
      <w:r>
        <w:rPr>
          <w:rFonts w:ascii="宋体" w:hAnsi="宋体" w:eastAsia="宋体" w:cs="宋体"/>
          <w:spacing w:val="5"/>
          <w:sz w:val="20"/>
          <w:szCs w:val="20"/>
        </w:rPr>
        <w:t>用，数据汇总，市级决策分析，推进科学指导；二是硬件类建设：包含多媒体融合指挥终端、电子班牌、高速扫描仪；</w:t>
      </w:r>
      <w:r>
        <w:rPr>
          <w:rFonts w:ascii="宋体" w:hAnsi="宋体" w:eastAsia="宋体" w:cs="宋体"/>
          <w:sz w:val="20"/>
          <w:szCs w:val="20"/>
        </w:rPr>
        <w:t xml:space="preserve"> </w:t>
      </w:r>
      <w:r>
        <w:rPr>
          <w:rFonts w:ascii="宋体" w:hAnsi="宋体" w:eastAsia="宋体" w:cs="宋体"/>
          <w:spacing w:val="10"/>
          <w:sz w:val="20"/>
          <w:szCs w:val="20"/>
        </w:rPr>
        <w:t>三是服务类</w:t>
      </w:r>
      <w:r>
        <w:rPr>
          <w:rFonts w:ascii="宋体" w:hAnsi="宋体" w:eastAsia="宋体" w:cs="宋体"/>
          <w:spacing w:val="7"/>
          <w:sz w:val="20"/>
          <w:szCs w:val="20"/>
        </w:rPr>
        <w:t>采</w:t>
      </w:r>
      <w:r>
        <w:rPr>
          <w:rFonts w:ascii="宋体" w:hAnsi="宋体" w:eastAsia="宋体" w:cs="宋体"/>
          <w:spacing w:val="5"/>
          <w:sz w:val="20"/>
          <w:szCs w:val="20"/>
        </w:rPr>
        <w:t>购：包含三年新高考选排课服务、新高考生涯指导与培训服务。采购此期建设仅实施三所学校高考综合改革平台系统</w:t>
      </w:r>
      <w:r>
        <w:rPr>
          <w:rFonts w:ascii="宋体" w:hAnsi="宋体" w:eastAsia="宋体" w:cs="宋体"/>
          <w:sz w:val="20"/>
          <w:szCs w:val="20"/>
        </w:rPr>
        <w:t xml:space="preserve"> </w:t>
      </w:r>
      <w:r>
        <w:rPr>
          <w:rFonts w:ascii="宋体" w:hAnsi="宋体" w:eastAsia="宋体" w:cs="宋体"/>
          <w:spacing w:val="10"/>
          <w:sz w:val="20"/>
          <w:szCs w:val="20"/>
        </w:rPr>
        <w:t>及高</w:t>
      </w:r>
      <w:r>
        <w:rPr>
          <w:rFonts w:ascii="宋体" w:hAnsi="宋体" w:eastAsia="宋体" w:cs="宋体"/>
          <w:spacing w:val="7"/>
          <w:sz w:val="20"/>
          <w:szCs w:val="20"/>
        </w:rPr>
        <w:t>一</w:t>
      </w:r>
      <w:r>
        <w:rPr>
          <w:rFonts w:ascii="宋体" w:hAnsi="宋体" w:eastAsia="宋体" w:cs="宋体"/>
          <w:spacing w:val="5"/>
          <w:sz w:val="20"/>
          <w:szCs w:val="20"/>
        </w:rPr>
        <w:t>年级硬件基础保障。四川省隆昌市教仪站 (采购人) 对“隆昌市高考综合改革配套系统一体化建设采购项目” (采购项目名</w:t>
      </w:r>
      <w:r>
        <w:rPr>
          <w:rFonts w:ascii="宋体" w:hAnsi="宋体" w:eastAsia="宋体" w:cs="宋体"/>
          <w:sz w:val="20"/>
          <w:szCs w:val="20"/>
        </w:rPr>
        <w:t xml:space="preserve"> </w:t>
      </w:r>
      <w:r>
        <w:rPr>
          <w:rFonts w:ascii="宋体" w:hAnsi="宋体" w:eastAsia="宋体" w:cs="宋体"/>
          <w:spacing w:val="24"/>
          <w:sz w:val="20"/>
          <w:szCs w:val="20"/>
        </w:rPr>
        <w:t>称</w:t>
      </w:r>
      <w:r>
        <w:rPr>
          <w:rFonts w:ascii="宋体" w:hAnsi="宋体" w:eastAsia="宋体" w:cs="宋体"/>
          <w:spacing w:val="22"/>
          <w:sz w:val="20"/>
          <w:szCs w:val="20"/>
        </w:rPr>
        <w:t>)</w:t>
      </w:r>
      <w:r>
        <w:rPr>
          <w:rFonts w:ascii="宋体" w:hAnsi="宋体" w:eastAsia="宋体" w:cs="宋体"/>
          <w:spacing w:val="12"/>
          <w:sz w:val="20"/>
          <w:szCs w:val="20"/>
        </w:rPr>
        <w:t>进行竞争性磋商(采购方式)，本次招标拟委托隆昌市公共资源交易服务中心(采购执行机构)代理。</w:t>
      </w:r>
    </w:p>
    <w:p>
      <w:pPr>
        <w:spacing w:line="221" w:lineRule="auto"/>
        <w:ind w:left="322"/>
        <w:rPr>
          <w:rFonts w:ascii="宋体" w:hAnsi="宋体" w:eastAsia="宋体" w:cs="宋体"/>
          <w:sz w:val="20"/>
          <w:szCs w:val="20"/>
        </w:rPr>
      </w:pPr>
      <w:r>
        <w:rPr>
          <w:rFonts w:ascii="宋体" w:hAnsi="宋体" w:eastAsia="宋体" w:cs="宋体"/>
          <w:spacing w:val="8"/>
          <w:sz w:val="20"/>
          <w:szCs w:val="20"/>
        </w:rPr>
        <w:t>(六)本项目是</w:t>
      </w:r>
      <w:r>
        <w:rPr>
          <w:rFonts w:ascii="宋体" w:hAnsi="宋体" w:eastAsia="宋体" w:cs="宋体"/>
          <w:spacing w:val="6"/>
          <w:sz w:val="20"/>
          <w:szCs w:val="20"/>
        </w:rPr>
        <w:t>否</w:t>
      </w:r>
      <w:r>
        <w:rPr>
          <w:rFonts w:ascii="宋体" w:hAnsi="宋体" w:eastAsia="宋体" w:cs="宋体"/>
          <w:spacing w:val="4"/>
          <w:sz w:val="20"/>
          <w:szCs w:val="20"/>
        </w:rPr>
        <w:t>有为采购项目提供整体设计、规范编制或者项目管理、监理、检测等服务的供应商： 否</w:t>
      </w:r>
    </w:p>
    <w:p>
      <w:pPr>
        <w:spacing w:before="265" w:line="357" w:lineRule="exact"/>
        <w:ind w:left="7"/>
        <w:rPr>
          <w:rFonts w:ascii="宋体" w:hAnsi="宋体" w:eastAsia="宋体" w:cs="宋体"/>
          <w:sz w:val="27"/>
          <w:szCs w:val="27"/>
        </w:rPr>
      </w:pPr>
      <w:r>
        <w:rPr>
          <w:rFonts w:ascii="宋体" w:hAnsi="宋体" w:eastAsia="宋体" w:cs="宋体"/>
          <w:spacing w:val="6"/>
          <w:position w:val="1"/>
          <w:sz w:val="27"/>
          <w:szCs w:val="27"/>
        </w:rPr>
        <w:t>二</w:t>
      </w:r>
      <w:r>
        <w:rPr>
          <w:rFonts w:ascii="宋体" w:hAnsi="宋体" w:eastAsia="宋体" w:cs="宋体"/>
          <w:spacing w:val="4"/>
          <w:position w:val="1"/>
          <w:sz w:val="27"/>
          <w:szCs w:val="27"/>
        </w:rPr>
        <w:t>、</w:t>
      </w:r>
      <w:r>
        <w:rPr>
          <w:rFonts w:ascii="宋体" w:hAnsi="宋体" w:eastAsia="宋体" w:cs="宋体"/>
          <w:spacing w:val="3"/>
          <w:position w:val="1"/>
          <w:sz w:val="27"/>
          <w:szCs w:val="27"/>
        </w:rPr>
        <w:t>项目需求调查情况</w:t>
      </w:r>
    </w:p>
    <w:p>
      <w:pPr>
        <w:spacing w:before="185" w:line="221" w:lineRule="auto"/>
        <w:ind w:left="317"/>
        <w:rPr>
          <w:rFonts w:ascii="宋体" w:hAnsi="宋体" w:eastAsia="宋体" w:cs="宋体"/>
          <w:sz w:val="20"/>
          <w:szCs w:val="20"/>
        </w:rPr>
      </w:pPr>
      <w:r>
        <w:rPr>
          <w:rFonts w:ascii="宋体" w:hAnsi="宋体" w:eastAsia="宋体" w:cs="宋体"/>
          <w:spacing w:val="2"/>
          <w:sz w:val="20"/>
          <w:szCs w:val="20"/>
        </w:rPr>
        <w:t>依据《</w:t>
      </w:r>
      <w:r>
        <w:rPr>
          <w:rFonts w:ascii="宋体" w:hAnsi="宋体" w:eastAsia="宋体" w:cs="宋体"/>
          <w:spacing w:val="1"/>
          <w:sz w:val="20"/>
          <w:szCs w:val="20"/>
        </w:rPr>
        <w:t>政府采购需求管理办法》的规定，本项目不需要需求调查，具体情况如下：</w:t>
      </w:r>
    </w:p>
    <w:p>
      <w:pPr>
        <w:spacing w:before="267" w:line="221" w:lineRule="auto"/>
        <w:ind w:left="385"/>
        <w:rPr>
          <w:rFonts w:ascii="宋体" w:hAnsi="宋体" w:eastAsia="宋体" w:cs="宋体"/>
          <w:sz w:val="20"/>
          <w:szCs w:val="20"/>
        </w:rPr>
      </w:pPr>
      <w:r>
        <w:rPr>
          <w:rFonts w:ascii="宋体" w:hAnsi="宋体" w:eastAsia="宋体" w:cs="宋体"/>
          <w:spacing w:val="-2"/>
          <w:sz w:val="20"/>
          <w:szCs w:val="20"/>
        </w:rPr>
        <w:t>·本项目属于以下应当展开需求的情</w:t>
      </w:r>
      <w:r>
        <w:rPr>
          <w:rFonts w:ascii="宋体" w:hAnsi="宋体" w:eastAsia="宋体" w:cs="宋体"/>
          <w:spacing w:val="-1"/>
          <w:sz w:val="20"/>
          <w:szCs w:val="20"/>
        </w:rPr>
        <w:t>形</w:t>
      </w:r>
    </w:p>
    <w:p>
      <w:pPr>
        <w:spacing w:before="267" w:line="507" w:lineRule="exact"/>
        <w:ind w:left="385"/>
        <w:rPr>
          <w:rFonts w:ascii="宋体" w:hAnsi="宋体" w:eastAsia="宋体" w:cs="宋体"/>
          <w:sz w:val="20"/>
          <w:szCs w:val="20"/>
        </w:rPr>
      </w:pPr>
      <w:r>
        <w:rPr>
          <w:rFonts w:ascii="宋体" w:hAnsi="宋体" w:eastAsia="宋体" w:cs="宋体"/>
          <w:spacing w:val="-1"/>
          <w:position w:val="23"/>
          <w:sz w:val="20"/>
          <w:szCs w:val="20"/>
        </w:rPr>
        <w:t>·本项目属于以下可以不再重复开展需</w:t>
      </w:r>
      <w:r>
        <w:rPr>
          <w:rFonts w:ascii="宋体" w:hAnsi="宋体" w:eastAsia="宋体" w:cs="宋体"/>
          <w:position w:val="23"/>
          <w:sz w:val="20"/>
          <w:szCs w:val="20"/>
        </w:rPr>
        <w:t>求调查的情形</w:t>
      </w:r>
    </w:p>
    <w:p>
      <w:pPr>
        <w:spacing w:before="1" w:line="222" w:lineRule="auto"/>
        <w:ind w:left="322"/>
        <w:rPr>
          <w:rFonts w:ascii="宋体" w:hAnsi="宋体" w:eastAsia="宋体" w:cs="宋体"/>
          <w:sz w:val="20"/>
          <w:szCs w:val="20"/>
        </w:rPr>
      </w:pPr>
      <w:r>
        <w:rPr>
          <w:rFonts w:ascii="宋体" w:hAnsi="宋体" w:eastAsia="宋体" w:cs="宋体"/>
          <w:spacing w:val="25"/>
          <w:sz w:val="20"/>
          <w:szCs w:val="20"/>
        </w:rPr>
        <w:t>(</w:t>
      </w:r>
      <w:r>
        <w:rPr>
          <w:rFonts w:ascii="宋体" w:hAnsi="宋体" w:eastAsia="宋体" w:cs="宋体"/>
          <w:spacing w:val="22"/>
          <w:sz w:val="20"/>
          <w:szCs w:val="20"/>
        </w:rPr>
        <w:t>一)需求调查方式</w:t>
      </w:r>
    </w:p>
    <w:p>
      <w:pPr>
        <w:spacing w:before="265" w:line="222" w:lineRule="auto"/>
        <w:ind w:left="322"/>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22"/>
          <w:sz w:val="20"/>
          <w:szCs w:val="20"/>
        </w:rPr>
        <w:t>二)需求调查对象</w:t>
      </w:r>
    </w:p>
    <w:p>
      <w:pPr>
        <w:spacing w:before="267" w:line="222" w:lineRule="auto"/>
        <w:ind w:left="322"/>
        <w:rPr>
          <w:rFonts w:ascii="宋体" w:hAnsi="宋体" w:eastAsia="宋体" w:cs="宋体"/>
          <w:sz w:val="20"/>
          <w:szCs w:val="20"/>
        </w:rPr>
      </w:pPr>
      <w:r>
        <w:rPr>
          <w:rFonts w:ascii="宋体" w:hAnsi="宋体" w:eastAsia="宋体" w:cs="宋体"/>
          <w:spacing w:val="22"/>
          <w:sz w:val="20"/>
          <w:szCs w:val="20"/>
        </w:rPr>
        <w:t>(三)需求调查结</w:t>
      </w:r>
      <w:r>
        <w:rPr>
          <w:rFonts w:ascii="宋体" w:hAnsi="宋体" w:eastAsia="宋体" w:cs="宋体"/>
          <w:spacing w:val="21"/>
          <w:sz w:val="20"/>
          <w:szCs w:val="20"/>
        </w:rPr>
        <w:t>果</w:t>
      </w:r>
    </w:p>
    <w:p>
      <w:pPr>
        <w:spacing w:before="265" w:line="507" w:lineRule="exact"/>
        <w:ind w:left="646"/>
        <w:rPr>
          <w:rFonts w:ascii="宋体" w:hAnsi="宋体" w:eastAsia="宋体" w:cs="宋体"/>
          <w:sz w:val="20"/>
          <w:szCs w:val="20"/>
        </w:rPr>
      </w:pPr>
      <w:r>
        <w:rPr>
          <w:rFonts w:ascii="宋体" w:hAnsi="宋体" w:eastAsia="宋体" w:cs="宋体"/>
          <w:position w:val="23"/>
          <w:sz w:val="20"/>
          <w:szCs w:val="20"/>
        </w:rPr>
        <w:t>1.相关产业发展情况</w:t>
      </w:r>
    </w:p>
    <w:p>
      <w:pPr>
        <w:spacing w:line="264" w:lineRule="exact"/>
        <w:ind w:left="633"/>
        <w:rPr>
          <w:rFonts w:ascii="宋体" w:hAnsi="宋体" w:eastAsia="宋体" w:cs="宋体"/>
          <w:sz w:val="20"/>
          <w:szCs w:val="20"/>
        </w:rPr>
      </w:pPr>
      <w:r>
        <w:rPr>
          <w:rFonts w:ascii="宋体" w:hAnsi="宋体" w:eastAsia="宋体" w:cs="宋体"/>
          <w:spacing w:val="1"/>
          <w:position w:val="1"/>
          <w:sz w:val="20"/>
          <w:szCs w:val="20"/>
        </w:rPr>
        <w:t>2.市场供给情况</w:t>
      </w:r>
    </w:p>
    <w:p>
      <w:pPr>
        <w:spacing w:before="243" w:line="506" w:lineRule="exact"/>
        <w:ind w:left="635"/>
        <w:rPr>
          <w:rFonts w:ascii="宋体" w:hAnsi="宋体" w:eastAsia="宋体" w:cs="宋体"/>
          <w:sz w:val="20"/>
          <w:szCs w:val="20"/>
        </w:rPr>
      </w:pPr>
      <w:r>
        <w:rPr>
          <w:rFonts w:ascii="宋体" w:hAnsi="宋体" w:eastAsia="宋体" w:cs="宋体"/>
          <w:spacing w:val="2"/>
          <w:position w:val="23"/>
          <w:sz w:val="20"/>
          <w:szCs w:val="20"/>
        </w:rPr>
        <w:t>3.同类采购项目历史成</w:t>
      </w:r>
      <w:r>
        <w:rPr>
          <w:rFonts w:ascii="宋体" w:hAnsi="宋体" w:eastAsia="宋体" w:cs="宋体"/>
          <w:spacing w:val="1"/>
          <w:position w:val="23"/>
          <w:sz w:val="20"/>
          <w:szCs w:val="20"/>
        </w:rPr>
        <w:t>交信息情况</w:t>
      </w:r>
    </w:p>
    <w:p>
      <w:pPr>
        <w:spacing w:line="264" w:lineRule="exact"/>
        <w:ind w:left="630"/>
        <w:rPr>
          <w:rFonts w:ascii="宋体" w:hAnsi="宋体" w:eastAsia="宋体" w:cs="宋体"/>
          <w:sz w:val="20"/>
          <w:szCs w:val="20"/>
        </w:rPr>
      </w:pPr>
      <w:r>
        <w:rPr>
          <w:rFonts w:ascii="宋体" w:hAnsi="宋体" w:eastAsia="宋体" w:cs="宋体"/>
          <w:spacing w:val="4"/>
          <w:position w:val="1"/>
          <w:sz w:val="20"/>
          <w:szCs w:val="20"/>
        </w:rPr>
        <w:t>4.可能涉</w:t>
      </w:r>
      <w:r>
        <w:rPr>
          <w:rFonts w:ascii="宋体" w:hAnsi="宋体" w:eastAsia="宋体" w:cs="宋体"/>
          <w:spacing w:val="2"/>
          <w:position w:val="1"/>
          <w:sz w:val="20"/>
          <w:szCs w:val="20"/>
        </w:rPr>
        <w:t>及的运行维护、升级更新、备品备件、耗材等后续采购情况</w:t>
      </w:r>
    </w:p>
    <w:p>
      <w:pPr>
        <w:spacing w:before="243" w:line="242" w:lineRule="auto"/>
        <w:ind w:left="635"/>
        <w:rPr>
          <w:rFonts w:ascii="宋体" w:hAnsi="宋体" w:eastAsia="宋体" w:cs="宋体"/>
          <w:sz w:val="20"/>
          <w:szCs w:val="20"/>
        </w:rPr>
      </w:pPr>
      <w:r>
        <w:rPr>
          <w:rFonts w:ascii="宋体" w:hAnsi="宋体" w:eastAsia="宋体" w:cs="宋体"/>
          <w:spacing w:val="1"/>
          <w:sz w:val="20"/>
          <w:szCs w:val="20"/>
        </w:rPr>
        <w:t>5.其他相关</w:t>
      </w:r>
      <w:r>
        <w:rPr>
          <w:rFonts w:ascii="宋体" w:hAnsi="宋体" w:eastAsia="宋体" w:cs="宋体"/>
          <w:sz w:val="20"/>
          <w:szCs w:val="20"/>
        </w:rPr>
        <w:t>情况</w:t>
      </w:r>
    </w:p>
    <w:p>
      <w:pPr>
        <w:spacing w:before="242" w:line="237" w:lineRule="auto"/>
        <w:ind w:left="3"/>
        <w:rPr>
          <w:rFonts w:ascii="宋体" w:hAnsi="宋体" w:eastAsia="宋体" w:cs="宋体"/>
          <w:sz w:val="27"/>
          <w:szCs w:val="27"/>
        </w:rPr>
      </w:pPr>
      <w:r>
        <w:rPr>
          <w:rFonts w:ascii="宋体" w:hAnsi="宋体" w:eastAsia="宋体" w:cs="宋体"/>
          <w:spacing w:val="4"/>
          <w:sz w:val="27"/>
          <w:szCs w:val="27"/>
        </w:rPr>
        <w:t>三、项目采购实施计</w:t>
      </w:r>
      <w:r>
        <w:rPr>
          <w:rFonts w:ascii="宋体" w:hAnsi="宋体" w:eastAsia="宋体" w:cs="宋体"/>
          <w:spacing w:val="2"/>
          <w:sz w:val="27"/>
          <w:szCs w:val="27"/>
        </w:rPr>
        <w:t>划</w:t>
      </w:r>
    </w:p>
    <w:p>
      <w:pPr>
        <w:spacing w:before="196" w:line="221" w:lineRule="auto"/>
        <w:ind w:left="322"/>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8"/>
          <w:sz w:val="20"/>
          <w:szCs w:val="20"/>
        </w:rPr>
        <w:t>一)采购组织形式： 分散采购</w:t>
      </w:r>
    </w:p>
    <w:p>
      <w:pPr>
        <w:spacing w:before="267" w:line="221" w:lineRule="auto"/>
        <w:ind w:left="322"/>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4"/>
          <w:sz w:val="20"/>
          <w:szCs w:val="20"/>
        </w:rPr>
        <w:t>二)预算采购方式：非公开招标</w:t>
      </w:r>
    </w:p>
    <w:p>
      <w:pPr>
        <w:spacing w:before="268" w:line="221" w:lineRule="auto"/>
        <w:ind w:left="833"/>
        <w:rPr>
          <w:rFonts w:ascii="宋体" w:hAnsi="宋体" w:eastAsia="宋体" w:cs="宋体"/>
          <w:sz w:val="20"/>
          <w:szCs w:val="20"/>
        </w:rPr>
      </w:pPr>
      <w:r>
        <w:rPr>
          <w:rFonts w:ascii="宋体" w:hAnsi="宋体" w:eastAsia="宋体" w:cs="宋体"/>
          <w:spacing w:val="-11"/>
          <w:sz w:val="20"/>
          <w:szCs w:val="20"/>
        </w:rPr>
        <w:t>采</w:t>
      </w:r>
      <w:r>
        <w:rPr>
          <w:rFonts w:ascii="宋体" w:hAnsi="宋体" w:eastAsia="宋体" w:cs="宋体"/>
          <w:spacing w:val="-7"/>
          <w:sz w:val="20"/>
          <w:szCs w:val="20"/>
        </w:rPr>
        <w:t>购方式： 竞争性磋商</w:t>
      </w:r>
    </w:p>
    <w:p>
      <w:pPr>
        <w:spacing w:before="267" w:line="221" w:lineRule="auto"/>
        <w:ind w:left="322"/>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1"/>
          <w:sz w:val="20"/>
          <w:szCs w:val="20"/>
        </w:rPr>
        <w:t>三</w:t>
      </w:r>
      <w:r>
        <w:rPr>
          <w:rFonts w:ascii="宋体" w:hAnsi="宋体" w:eastAsia="宋体" w:cs="宋体"/>
          <w:spacing w:val="7"/>
          <w:sz w:val="20"/>
          <w:szCs w:val="20"/>
        </w:rPr>
        <w:t>)本项目是否单位自行组织采购： 否</w:t>
      </w:r>
    </w:p>
    <w:p>
      <w:pPr>
        <w:spacing w:before="267" w:line="221" w:lineRule="auto"/>
        <w:ind w:left="322"/>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8"/>
          <w:sz w:val="20"/>
          <w:szCs w:val="20"/>
        </w:rPr>
        <w:t>四)采购包划分： 不分包采购</w:t>
      </w:r>
    </w:p>
    <w:p>
      <w:pPr>
        <w:spacing w:before="267" w:line="221" w:lineRule="auto"/>
        <w:ind w:left="322"/>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4"/>
          <w:sz w:val="20"/>
          <w:szCs w:val="20"/>
        </w:rPr>
        <w:t>五</w:t>
      </w:r>
      <w:r>
        <w:rPr>
          <w:rFonts w:ascii="宋体" w:hAnsi="宋体" w:eastAsia="宋体" w:cs="宋体"/>
          <w:spacing w:val="10"/>
          <w:sz w:val="20"/>
          <w:szCs w:val="20"/>
        </w:rPr>
        <w:t>)执行政府采购促进中小企业发展的相关政策</w:t>
      </w:r>
    </w:p>
    <w:p>
      <w:pPr>
        <w:spacing w:before="267" w:line="221" w:lineRule="auto"/>
        <w:ind w:left="632"/>
        <w:rPr>
          <w:rFonts w:ascii="宋体" w:hAnsi="宋体" w:eastAsia="宋体" w:cs="宋体"/>
          <w:sz w:val="20"/>
          <w:szCs w:val="20"/>
        </w:rPr>
      </w:pPr>
      <w:r>
        <w:rPr>
          <w:rFonts w:ascii="宋体" w:hAnsi="宋体" w:eastAsia="宋体" w:cs="宋体"/>
          <w:spacing w:val="2"/>
          <w:sz w:val="20"/>
          <w:szCs w:val="20"/>
        </w:rPr>
        <w:t>本项目不专门面向中小企业采购</w:t>
      </w:r>
    </w:p>
    <w:p>
      <w:pPr>
        <w:sectPr>
          <w:headerReference r:id="rId5" w:type="default"/>
          <w:footerReference r:id="rId6" w:type="default"/>
          <w:pgSz w:w="11900" w:h="16839"/>
          <w:pgMar w:top="1" w:right="89" w:bottom="1" w:left="97" w:header="0" w:footer="0" w:gutter="0"/>
          <w:cols w:space="720" w:num="1"/>
        </w:sectPr>
      </w:pPr>
    </w:p>
    <w:p>
      <w:pPr>
        <w:spacing w:line="221" w:lineRule="auto"/>
        <w:ind w:left="638"/>
        <w:rPr>
          <w:rFonts w:ascii="宋体" w:hAnsi="宋体" w:eastAsia="宋体" w:cs="宋体"/>
          <w:sz w:val="20"/>
          <w:szCs w:val="20"/>
        </w:rPr>
      </w:pPr>
      <w:r>
        <w:pict>
          <v:shape id="_x0000_s1026" o:spid="_x0000_s1026" o:spt="202" type="#_x0000_t202" style="position:absolute;left:0pt;margin-left:584.1pt;margin-top:722.45pt;height:13.55pt;width:10.8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19" w:line="237" w:lineRule="auto"/>
                    <w:ind w:left="20"/>
                    <w:rPr>
                      <w:rFonts w:ascii="楷体" w:hAnsi="楷体" w:eastAsia="楷体" w:cs="楷体"/>
                      <w:sz w:val="18"/>
                      <w:szCs w:val="18"/>
                    </w:rPr>
                  </w:pPr>
                </w:p>
              </w:txbxContent>
            </v:textbox>
          </v:shape>
        </w:pict>
      </w:r>
      <w:r>
        <w:rPr>
          <w:rFonts w:ascii="宋体" w:hAnsi="宋体" w:eastAsia="宋体" w:cs="宋体"/>
          <w:spacing w:val="1"/>
          <w:sz w:val="20"/>
          <w:szCs w:val="20"/>
        </w:rPr>
        <w:t>注：监狱企业和残疾人福利单位视同小</w:t>
      </w:r>
      <w:r>
        <w:rPr>
          <w:rFonts w:ascii="宋体" w:hAnsi="宋体" w:eastAsia="宋体" w:cs="宋体"/>
          <w:sz w:val="20"/>
          <w:szCs w:val="20"/>
        </w:rPr>
        <w:t>微企业。</w:t>
      </w:r>
    </w:p>
    <w:p>
      <w:pPr>
        <w:spacing w:before="266" w:line="221" w:lineRule="auto"/>
        <w:ind w:left="329"/>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8"/>
          <w:sz w:val="20"/>
          <w:szCs w:val="20"/>
        </w:rPr>
        <w:t>六)是否采购环境标识产品： 是</w:t>
      </w:r>
    </w:p>
    <w:p>
      <w:pPr>
        <w:spacing w:before="267" w:line="221" w:lineRule="auto"/>
        <w:ind w:left="329"/>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9"/>
          <w:sz w:val="20"/>
          <w:szCs w:val="20"/>
        </w:rPr>
        <w:t>七)是否采购节能产品： 是</w:t>
      </w:r>
    </w:p>
    <w:p>
      <w:pPr>
        <w:spacing w:before="267" w:line="221" w:lineRule="auto"/>
        <w:ind w:left="329"/>
        <w:rPr>
          <w:rFonts w:ascii="宋体" w:hAnsi="宋体" w:eastAsia="宋体" w:cs="宋体"/>
          <w:sz w:val="20"/>
          <w:szCs w:val="20"/>
        </w:rPr>
      </w:pPr>
      <w:r>
        <w:rPr>
          <w:rFonts w:ascii="宋体" w:hAnsi="宋体" w:eastAsia="宋体" w:cs="宋体"/>
          <w:spacing w:val="9"/>
          <w:sz w:val="20"/>
          <w:szCs w:val="20"/>
        </w:rPr>
        <w:t>(</w:t>
      </w:r>
      <w:r>
        <w:rPr>
          <w:rFonts w:ascii="宋体" w:hAnsi="宋体" w:eastAsia="宋体" w:cs="宋体"/>
          <w:spacing w:val="7"/>
          <w:sz w:val="20"/>
          <w:szCs w:val="20"/>
        </w:rPr>
        <w:t>八)项目的采购标的是否包含进口产品： 否</w:t>
      </w:r>
    </w:p>
    <w:p>
      <w:pPr>
        <w:spacing w:before="267" w:line="221" w:lineRule="auto"/>
        <w:ind w:left="329"/>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7"/>
          <w:sz w:val="20"/>
          <w:szCs w:val="20"/>
        </w:rPr>
        <w:t>九)采购标的是否属于政府购买服务： 否</w:t>
      </w:r>
    </w:p>
    <w:p>
      <w:pPr>
        <w:spacing w:before="266" w:line="222" w:lineRule="auto"/>
        <w:ind w:left="329"/>
        <w:rPr>
          <w:rFonts w:ascii="宋体" w:hAnsi="宋体" w:eastAsia="宋体" w:cs="宋体"/>
          <w:sz w:val="20"/>
          <w:szCs w:val="20"/>
        </w:rPr>
      </w:pPr>
      <w:r>
        <w:rPr>
          <w:rFonts w:ascii="宋体" w:hAnsi="宋体" w:eastAsia="宋体" w:cs="宋体"/>
          <w:spacing w:val="8"/>
          <w:sz w:val="20"/>
          <w:szCs w:val="20"/>
        </w:rPr>
        <w:t xml:space="preserve">(十)是否属于政务信息系统项目： </w:t>
      </w:r>
      <w:r>
        <w:rPr>
          <w:rFonts w:ascii="宋体" w:hAnsi="宋体" w:eastAsia="宋体" w:cs="宋体"/>
          <w:spacing w:val="5"/>
          <w:sz w:val="20"/>
          <w:szCs w:val="20"/>
        </w:rPr>
        <w:t>否</w:t>
      </w:r>
    </w:p>
    <w:p>
      <w:pPr>
        <w:spacing w:before="267" w:line="506" w:lineRule="exact"/>
        <w:ind w:left="329"/>
        <w:rPr>
          <w:rFonts w:ascii="宋体" w:hAnsi="宋体" w:eastAsia="宋体" w:cs="宋体"/>
          <w:sz w:val="20"/>
          <w:szCs w:val="20"/>
        </w:rPr>
      </w:pPr>
      <w:r>
        <w:rPr>
          <w:rFonts w:ascii="宋体" w:hAnsi="宋体" w:eastAsia="宋体" w:cs="宋体"/>
          <w:spacing w:val="12"/>
          <w:position w:val="23"/>
          <w:sz w:val="20"/>
          <w:szCs w:val="20"/>
        </w:rPr>
        <w:t>(十</w:t>
      </w:r>
      <w:r>
        <w:rPr>
          <w:rFonts w:ascii="宋体" w:hAnsi="宋体" w:eastAsia="宋体" w:cs="宋体"/>
          <w:spacing w:val="7"/>
          <w:position w:val="23"/>
          <w:sz w:val="20"/>
          <w:szCs w:val="20"/>
        </w:rPr>
        <w:t>一</w:t>
      </w:r>
      <w:r>
        <w:rPr>
          <w:rFonts w:ascii="宋体" w:hAnsi="宋体" w:eastAsia="宋体" w:cs="宋体"/>
          <w:spacing w:val="6"/>
          <w:position w:val="23"/>
          <w:sz w:val="20"/>
          <w:szCs w:val="20"/>
        </w:rPr>
        <w:t>)是否省属高校、科研院所科研设备采购： 否</w:t>
      </w:r>
    </w:p>
    <w:p>
      <w:pPr>
        <w:spacing w:before="1" w:line="222" w:lineRule="auto"/>
        <w:ind w:left="329"/>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0"/>
          <w:sz w:val="20"/>
          <w:szCs w:val="20"/>
        </w:rPr>
        <w:t>十二)是否属于</w:t>
      </w:r>
      <w:r>
        <w:rPr>
          <w:rFonts w:ascii="宋体" w:hAnsi="宋体" w:eastAsia="宋体" w:cs="宋体"/>
          <w:sz w:val="20"/>
          <w:szCs w:val="20"/>
        </w:rPr>
        <w:t>PPP</w:t>
      </w:r>
      <w:r>
        <w:rPr>
          <w:rFonts w:ascii="宋体" w:hAnsi="宋体" w:eastAsia="宋体" w:cs="宋体"/>
          <w:spacing w:val="10"/>
          <w:sz w:val="20"/>
          <w:szCs w:val="20"/>
        </w:rPr>
        <w:t>项目： 否</w:t>
      </w:r>
    </w:p>
    <w:p>
      <w:pPr>
        <w:spacing w:before="265" w:line="222" w:lineRule="auto"/>
        <w:ind w:left="329"/>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8"/>
          <w:sz w:val="20"/>
          <w:szCs w:val="20"/>
        </w:rPr>
        <w:t>十三)是否属于一签多年项目： 否</w:t>
      </w:r>
    </w:p>
    <w:p>
      <w:pPr>
        <w:spacing w:before="265" w:line="222" w:lineRule="auto"/>
        <w:ind w:left="35"/>
        <w:rPr>
          <w:rFonts w:ascii="宋体" w:hAnsi="宋体" w:eastAsia="宋体" w:cs="宋体"/>
          <w:sz w:val="27"/>
          <w:szCs w:val="27"/>
        </w:rPr>
      </w:pPr>
      <w:r>
        <w:rPr>
          <w:rFonts w:ascii="宋体" w:hAnsi="宋体" w:eastAsia="宋体" w:cs="宋体"/>
          <w:spacing w:val="3"/>
          <w:sz w:val="27"/>
          <w:szCs w:val="27"/>
        </w:rPr>
        <w:t>四、项目需求及分包情况、采购标</w:t>
      </w:r>
      <w:r>
        <w:rPr>
          <w:rFonts w:ascii="宋体" w:hAnsi="宋体" w:eastAsia="宋体" w:cs="宋体"/>
          <w:spacing w:val="1"/>
          <w:sz w:val="27"/>
          <w:szCs w:val="27"/>
        </w:rPr>
        <w:t>的</w:t>
      </w:r>
    </w:p>
    <w:p>
      <w:pPr>
        <w:spacing w:before="173" w:line="222" w:lineRule="auto"/>
        <w:ind w:left="329"/>
        <w:rPr>
          <w:rFonts w:ascii="宋体" w:hAnsi="宋体" w:eastAsia="宋体" w:cs="宋体"/>
          <w:sz w:val="20"/>
          <w:szCs w:val="20"/>
        </w:rPr>
      </w:pPr>
      <w:r>
        <w:rPr>
          <w:rFonts w:ascii="宋体" w:hAnsi="宋体" w:eastAsia="宋体" w:cs="宋体"/>
          <w:spacing w:val="10"/>
          <w:sz w:val="20"/>
          <w:szCs w:val="20"/>
        </w:rPr>
        <w:t>( 一</w:t>
      </w:r>
      <w:r>
        <w:rPr>
          <w:rFonts w:ascii="宋体" w:hAnsi="宋体" w:eastAsia="宋体" w:cs="宋体"/>
          <w:spacing w:val="6"/>
          <w:sz w:val="20"/>
          <w:szCs w:val="20"/>
        </w:rPr>
        <w:t>)</w:t>
      </w:r>
      <w:r>
        <w:rPr>
          <w:rFonts w:ascii="宋体" w:hAnsi="宋体" w:eastAsia="宋体" w:cs="宋体"/>
          <w:spacing w:val="5"/>
          <w:sz w:val="20"/>
          <w:szCs w:val="20"/>
        </w:rPr>
        <w:t xml:space="preserve"> 分包名称：隆昌市高考综合改革配套系统一体化建设项目</w:t>
      </w:r>
    </w:p>
    <w:p>
      <w:pPr>
        <w:spacing w:before="209" w:line="221" w:lineRule="auto"/>
        <w:ind w:left="338"/>
        <w:rPr>
          <w:rFonts w:ascii="宋体" w:hAnsi="宋体" w:eastAsia="宋体" w:cs="宋体"/>
          <w:sz w:val="20"/>
          <w:szCs w:val="20"/>
        </w:rPr>
      </w:pPr>
      <w:r>
        <w:rPr>
          <w:rFonts w:ascii="宋体" w:hAnsi="宋体" w:eastAsia="宋体" w:cs="宋体"/>
          <w:spacing w:val="2"/>
          <w:sz w:val="20"/>
          <w:szCs w:val="20"/>
        </w:rPr>
        <w:t>1、执行政府采购促进</w:t>
      </w:r>
      <w:r>
        <w:rPr>
          <w:rFonts w:ascii="宋体" w:hAnsi="宋体" w:eastAsia="宋体" w:cs="宋体"/>
          <w:spacing w:val="1"/>
          <w:sz w:val="20"/>
          <w:szCs w:val="20"/>
        </w:rPr>
        <w:t>中小企业发展的相关政策</w:t>
      </w:r>
    </w:p>
    <w:p>
      <w:pPr>
        <w:spacing w:before="267" w:line="221" w:lineRule="auto"/>
        <w:ind w:left="653"/>
        <w:rPr>
          <w:rFonts w:ascii="宋体" w:hAnsi="宋体" w:eastAsia="宋体" w:cs="宋体"/>
          <w:sz w:val="20"/>
          <w:szCs w:val="20"/>
        </w:rPr>
      </w:pPr>
      <w:r>
        <w:rPr>
          <w:rFonts w:ascii="宋体" w:hAnsi="宋体" w:eastAsia="宋体" w:cs="宋体"/>
          <w:spacing w:val="1"/>
          <w:sz w:val="20"/>
          <w:szCs w:val="20"/>
        </w:rPr>
        <w:t>1) 不专门面向中小</w:t>
      </w:r>
      <w:r>
        <w:rPr>
          <w:rFonts w:ascii="宋体" w:hAnsi="宋体" w:eastAsia="宋体" w:cs="宋体"/>
          <w:sz w:val="20"/>
          <w:szCs w:val="20"/>
        </w:rPr>
        <w:t>企业采购</w:t>
      </w:r>
    </w:p>
    <w:p>
      <w:pPr>
        <w:spacing w:before="267" w:line="219" w:lineRule="auto"/>
        <w:ind w:left="325"/>
        <w:rPr>
          <w:rFonts w:ascii="宋体" w:hAnsi="宋体" w:eastAsia="宋体" w:cs="宋体"/>
          <w:sz w:val="20"/>
          <w:szCs w:val="20"/>
        </w:rPr>
      </w:pPr>
      <w:r>
        <w:rPr>
          <w:rFonts w:ascii="宋体" w:hAnsi="宋体" w:eastAsia="宋体" w:cs="宋体"/>
          <w:spacing w:val="12"/>
          <w:sz w:val="20"/>
          <w:szCs w:val="20"/>
        </w:rPr>
        <w:t>2、预算金</w:t>
      </w:r>
      <w:r>
        <w:rPr>
          <w:rFonts w:ascii="宋体" w:hAnsi="宋体" w:eastAsia="宋体" w:cs="宋体"/>
          <w:spacing w:val="6"/>
          <w:sz w:val="20"/>
          <w:szCs w:val="20"/>
        </w:rPr>
        <w:t>额(元)： 3,000,000.00 ，大写(人民币)：  叁佰万元整</w:t>
      </w:r>
    </w:p>
    <w:p>
      <w:pPr>
        <w:spacing w:before="270" w:line="219" w:lineRule="auto"/>
        <w:ind w:left="595"/>
        <w:rPr>
          <w:rFonts w:ascii="宋体" w:hAnsi="宋体" w:eastAsia="宋体" w:cs="宋体"/>
          <w:sz w:val="20"/>
          <w:szCs w:val="20"/>
        </w:rPr>
      </w:pPr>
      <w:r>
        <w:rPr>
          <w:rFonts w:ascii="宋体" w:hAnsi="宋体" w:eastAsia="宋体" w:cs="宋体"/>
          <w:spacing w:val="7"/>
          <w:sz w:val="20"/>
          <w:szCs w:val="20"/>
        </w:rPr>
        <w:t>最高限价(元)：  3,000,000.00 ，大写(人民币)：  叁佰万元</w:t>
      </w:r>
      <w:r>
        <w:rPr>
          <w:rFonts w:ascii="宋体" w:hAnsi="宋体" w:eastAsia="宋体" w:cs="宋体"/>
          <w:spacing w:val="1"/>
          <w:sz w:val="20"/>
          <w:szCs w:val="20"/>
        </w:rPr>
        <w:t>整</w:t>
      </w:r>
    </w:p>
    <w:p>
      <w:pPr>
        <w:spacing w:before="270" w:line="222" w:lineRule="auto"/>
        <w:ind w:left="327"/>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6"/>
          <w:sz w:val="20"/>
          <w:szCs w:val="20"/>
        </w:rPr>
        <w:t>、评审方法： 综合评分法</w:t>
      </w:r>
    </w:p>
    <w:p>
      <w:pPr>
        <w:spacing w:before="266" w:line="220" w:lineRule="auto"/>
        <w:ind w:left="322"/>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6"/>
          <w:sz w:val="20"/>
          <w:szCs w:val="20"/>
        </w:rPr>
        <w:t>、定价方式： 固定总价</w:t>
      </w:r>
    </w:p>
    <w:p>
      <w:pPr>
        <w:spacing w:before="267" w:line="222" w:lineRule="auto"/>
        <w:ind w:left="327"/>
        <w:rPr>
          <w:rFonts w:ascii="宋体" w:hAnsi="宋体" w:eastAsia="宋体" w:cs="宋体"/>
          <w:sz w:val="20"/>
          <w:szCs w:val="20"/>
        </w:rPr>
      </w:pPr>
      <w:r>
        <w:rPr>
          <w:rFonts w:ascii="宋体" w:hAnsi="宋体" w:eastAsia="宋体" w:cs="宋体"/>
          <w:spacing w:val="-5"/>
          <w:sz w:val="20"/>
          <w:szCs w:val="20"/>
        </w:rPr>
        <w:t xml:space="preserve">5、是否支持联合体投标： </w:t>
      </w:r>
      <w:r>
        <w:rPr>
          <w:rFonts w:ascii="宋体" w:hAnsi="宋体" w:eastAsia="宋体" w:cs="宋体"/>
          <w:spacing w:val="-3"/>
          <w:sz w:val="20"/>
          <w:szCs w:val="20"/>
        </w:rPr>
        <w:t>否</w:t>
      </w:r>
    </w:p>
    <w:p>
      <w:pPr>
        <w:spacing w:before="266" w:line="222" w:lineRule="auto"/>
        <w:ind w:left="324"/>
        <w:rPr>
          <w:rFonts w:ascii="宋体" w:hAnsi="宋体" w:eastAsia="宋体" w:cs="宋体"/>
          <w:sz w:val="20"/>
          <w:szCs w:val="20"/>
        </w:rPr>
      </w:pPr>
      <w:r>
        <w:rPr>
          <w:rFonts w:ascii="宋体" w:hAnsi="宋体" w:eastAsia="宋体" w:cs="宋体"/>
          <w:spacing w:val="-7"/>
          <w:sz w:val="20"/>
          <w:szCs w:val="20"/>
        </w:rPr>
        <w:t>6</w:t>
      </w:r>
      <w:r>
        <w:rPr>
          <w:rFonts w:ascii="宋体" w:hAnsi="宋体" w:eastAsia="宋体" w:cs="宋体"/>
          <w:spacing w:val="-4"/>
          <w:sz w:val="20"/>
          <w:szCs w:val="20"/>
        </w:rPr>
        <w:t>、是否允许合同分包选项： 否</w:t>
      </w:r>
    </w:p>
    <w:p>
      <w:pPr>
        <w:spacing w:before="267" w:line="221" w:lineRule="auto"/>
        <w:ind w:left="327"/>
        <w:rPr>
          <w:rFonts w:ascii="宋体" w:hAnsi="宋体" w:eastAsia="宋体" w:cs="宋体"/>
          <w:sz w:val="20"/>
          <w:szCs w:val="20"/>
        </w:rPr>
      </w:pPr>
      <w:r>
        <w:rPr>
          <w:rFonts w:ascii="宋体" w:hAnsi="宋体" w:eastAsia="宋体" w:cs="宋体"/>
          <w:spacing w:val="2"/>
          <w:sz w:val="20"/>
          <w:szCs w:val="20"/>
        </w:rPr>
        <w:t>7、拟采购</w:t>
      </w:r>
      <w:r>
        <w:rPr>
          <w:rFonts w:ascii="宋体" w:hAnsi="宋体" w:eastAsia="宋体" w:cs="宋体"/>
          <w:spacing w:val="1"/>
          <w:sz w:val="20"/>
          <w:szCs w:val="20"/>
        </w:rPr>
        <w:t>标的的技术要求</w:t>
      </w:r>
    </w:p>
    <w:p/>
    <w:p>
      <w:pPr>
        <w:spacing w:line="53" w:lineRule="exact"/>
      </w:pPr>
    </w:p>
    <w:tbl>
      <w:tblPr>
        <w:tblStyle w:val="9"/>
        <w:tblW w:w="11709" w:type="dxa"/>
        <w:tblInd w:w="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1175"/>
        <w:gridCol w:w="2340"/>
        <w:gridCol w:w="2924"/>
        <w:gridCol w:w="2340"/>
        <w:gridCol w:w="2930"/>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664" w:hRule="atLeast"/>
        </w:trPr>
        <w:tc>
          <w:tcPr>
            <w:tcW w:w="1175" w:type="dxa"/>
            <w:vMerge w:val="restart"/>
            <w:tcBorders>
              <w:top w:val="single" w:color="333333" w:sz="2" w:space="0"/>
              <w:bottom w:val="nil"/>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59" w:line="187" w:lineRule="auto"/>
              <w:ind w:left="111"/>
              <w:rPr>
                <w:rFonts w:ascii="宋体" w:hAnsi="宋体" w:eastAsia="宋体" w:cs="宋体"/>
                <w:sz w:val="18"/>
                <w:szCs w:val="18"/>
              </w:rPr>
            </w:pPr>
            <w:r>
              <w:rPr>
                <w:rFonts w:ascii="宋体" w:hAnsi="宋体" w:eastAsia="宋体" w:cs="宋体"/>
                <w:sz w:val="18"/>
                <w:szCs w:val="18"/>
              </w:rPr>
              <w:t>1</w:t>
            </w:r>
          </w:p>
        </w:tc>
        <w:tc>
          <w:tcPr>
            <w:tcW w:w="2340" w:type="dxa"/>
            <w:tcBorders>
              <w:top w:val="single" w:color="333333" w:sz="2" w:space="0"/>
              <w:bottom w:val="single" w:color="333333" w:sz="2" w:space="0"/>
            </w:tcBorders>
            <w:vAlign w:val="top"/>
          </w:tcPr>
          <w:p>
            <w:pPr>
              <w:spacing w:before="245" w:line="219" w:lineRule="auto"/>
              <w:ind w:left="785"/>
              <w:rPr>
                <w:rFonts w:ascii="宋体" w:hAnsi="宋体" w:eastAsia="宋体" w:cs="宋体"/>
                <w:sz w:val="18"/>
                <w:szCs w:val="18"/>
              </w:rPr>
            </w:pPr>
            <w:r>
              <w:rPr>
                <w:rFonts w:ascii="宋体" w:hAnsi="宋体" w:eastAsia="宋体" w:cs="宋体"/>
                <w:spacing w:val="7"/>
                <w:sz w:val="18"/>
                <w:szCs w:val="18"/>
              </w:rPr>
              <w:t>采购品目</w:t>
            </w:r>
          </w:p>
        </w:tc>
        <w:tc>
          <w:tcPr>
            <w:tcW w:w="2924" w:type="dxa"/>
            <w:tcBorders>
              <w:top w:val="single" w:color="333333" w:sz="2" w:space="0"/>
              <w:bottom w:val="single" w:color="333333" w:sz="2" w:space="0"/>
            </w:tcBorders>
            <w:vAlign w:val="top"/>
          </w:tcPr>
          <w:p>
            <w:pPr>
              <w:spacing w:before="246" w:line="219" w:lineRule="auto"/>
              <w:ind w:left="96"/>
              <w:rPr>
                <w:rFonts w:ascii="宋体" w:hAnsi="宋体" w:eastAsia="宋体" w:cs="宋体"/>
                <w:sz w:val="18"/>
                <w:szCs w:val="18"/>
              </w:rPr>
            </w:pPr>
            <w:r>
              <w:rPr>
                <w:rFonts w:ascii="宋体" w:hAnsi="宋体" w:eastAsia="宋体" w:cs="宋体"/>
                <w:spacing w:val="-1"/>
                <w:sz w:val="18"/>
                <w:szCs w:val="18"/>
              </w:rPr>
              <w:t>其他信息化设</w:t>
            </w:r>
            <w:r>
              <w:rPr>
                <w:rFonts w:ascii="宋体" w:hAnsi="宋体" w:eastAsia="宋体" w:cs="宋体"/>
                <w:sz w:val="18"/>
                <w:szCs w:val="18"/>
              </w:rPr>
              <w:t>备</w:t>
            </w:r>
          </w:p>
        </w:tc>
        <w:tc>
          <w:tcPr>
            <w:tcW w:w="2340" w:type="dxa"/>
            <w:tcBorders>
              <w:top w:val="single" w:color="333333" w:sz="2" w:space="0"/>
              <w:bottom w:val="single" w:color="333333" w:sz="2" w:space="0"/>
            </w:tcBorders>
            <w:vAlign w:val="top"/>
          </w:tcPr>
          <w:p>
            <w:pPr>
              <w:spacing w:before="245" w:line="220" w:lineRule="auto"/>
              <w:ind w:left="792"/>
              <w:rPr>
                <w:rFonts w:ascii="宋体" w:hAnsi="宋体" w:eastAsia="宋体" w:cs="宋体"/>
                <w:sz w:val="18"/>
                <w:szCs w:val="18"/>
              </w:rPr>
            </w:pPr>
            <w:r>
              <w:rPr>
                <w:rFonts w:ascii="宋体" w:hAnsi="宋体" w:eastAsia="宋体" w:cs="宋体"/>
                <w:spacing w:val="8"/>
                <w:sz w:val="18"/>
                <w:szCs w:val="18"/>
              </w:rPr>
              <w:t>标</w:t>
            </w:r>
            <w:r>
              <w:rPr>
                <w:rFonts w:ascii="宋体" w:hAnsi="宋体" w:eastAsia="宋体" w:cs="宋体"/>
                <w:spacing w:val="6"/>
                <w:sz w:val="18"/>
                <w:szCs w:val="18"/>
              </w:rPr>
              <w:t>的名称</w:t>
            </w:r>
          </w:p>
        </w:tc>
        <w:tc>
          <w:tcPr>
            <w:tcW w:w="2930" w:type="dxa"/>
            <w:tcBorders>
              <w:top w:val="single" w:color="333333" w:sz="2" w:space="0"/>
              <w:bottom w:val="single" w:color="333333" w:sz="2" w:space="0"/>
            </w:tcBorders>
            <w:vAlign w:val="top"/>
          </w:tcPr>
          <w:p>
            <w:pPr>
              <w:spacing w:before="110" w:line="284" w:lineRule="auto"/>
              <w:ind w:left="101" w:right="124" w:firstLine="10"/>
              <w:rPr>
                <w:rFonts w:ascii="宋体" w:hAnsi="宋体" w:eastAsia="宋体" w:cs="宋体"/>
                <w:sz w:val="18"/>
                <w:szCs w:val="18"/>
              </w:rPr>
            </w:pPr>
            <w:r>
              <w:rPr>
                <w:rFonts w:ascii="宋体" w:hAnsi="宋体" w:eastAsia="宋体" w:cs="宋体"/>
                <w:spacing w:val="-2"/>
                <w:sz w:val="18"/>
                <w:szCs w:val="18"/>
              </w:rPr>
              <w:t>隆昌</w:t>
            </w:r>
            <w:r>
              <w:rPr>
                <w:rFonts w:ascii="宋体" w:hAnsi="宋体" w:eastAsia="宋体" w:cs="宋体"/>
                <w:spacing w:val="-1"/>
                <w:sz w:val="18"/>
                <w:szCs w:val="18"/>
              </w:rPr>
              <w:t>市高考综合改革配套系统一体</w:t>
            </w:r>
            <w:r>
              <w:rPr>
                <w:rFonts w:ascii="宋体" w:hAnsi="宋体" w:eastAsia="宋体" w:cs="宋体"/>
                <w:sz w:val="18"/>
                <w:szCs w:val="18"/>
              </w:rPr>
              <w:t xml:space="preserve"> </w:t>
            </w:r>
            <w:r>
              <w:rPr>
                <w:rFonts w:ascii="宋体" w:hAnsi="宋体" w:eastAsia="宋体" w:cs="宋体"/>
                <w:spacing w:val="-2"/>
                <w:sz w:val="18"/>
                <w:szCs w:val="18"/>
              </w:rPr>
              <w:t>化</w:t>
            </w:r>
            <w:r>
              <w:rPr>
                <w:rFonts w:ascii="宋体" w:hAnsi="宋体" w:eastAsia="宋体" w:cs="宋体"/>
                <w:spacing w:val="-1"/>
                <w:sz w:val="18"/>
                <w:szCs w:val="18"/>
              </w:rPr>
              <w:t>建设项目</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388" w:hRule="atLeast"/>
        </w:trPr>
        <w:tc>
          <w:tcPr>
            <w:tcW w:w="1175" w:type="dxa"/>
            <w:vMerge w:val="continue"/>
            <w:tcBorders>
              <w:top w:val="nil"/>
              <w:bottom w:val="nil"/>
            </w:tcBorders>
            <w:vAlign w:val="top"/>
          </w:tcPr>
          <w:p>
            <w:pPr>
              <w:rPr>
                <w:rFonts w:ascii="Arial"/>
                <w:sz w:val="21"/>
              </w:rPr>
            </w:pPr>
          </w:p>
        </w:tc>
        <w:tc>
          <w:tcPr>
            <w:tcW w:w="2340" w:type="dxa"/>
            <w:tcBorders>
              <w:top w:val="single" w:color="333333" w:sz="2" w:space="0"/>
              <w:bottom w:val="single" w:color="333333" w:sz="2" w:space="0"/>
            </w:tcBorders>
            <w:vAlign w:val="top"/>
          </w:tcPr>
          <w:p>
            <w:pPr>
              <w:spacing w:before="106" w:line="219" w:lineRule="auto"/>
              <w:ind w:left="979"/>
              <w:rPr>
                <w:rFonts w:ascii="宋体" w:hAnsi="宋体" w:eastAsia="宋体" w:cs="宋体"/>
                <w:sz w:val="18"/>
                <w:szCs w:val="18"/>
              </w:rPr>
            </w:pPr>
            <w:r>
              <w:rPr>
                <w:rFonts w:ascii="宋体" w:hAnsi="宋体" w:eastAsia="宋体" w:cs="宋体"/>
                <w:spacing w:val="2"/>
                <w:sz w:val="18"/>
                <w:szCs w:val="18"/>
              </w:rPr>
              <w:t>数</w:t>
            </w:r>
            <w:r>
              <w:rPr>
                <w:rFonts w:ascii="宋体" w:hAnsi="宋体" w:eastAsia="宋体" w:cs="宋体"/>
                <w:spacing w:val="1"/>
                <w:sz w:val="18"/>
                <w:szCs w:val="18"/>
              </w:rPr>
              <w:t>量</w:t>
            </w:r>
          </w:p>
        </w:tc>
        <w:tc>
          <w:tcPr>
            <w:tcW w:w="2924" w:type="dxa"/>
            <w:tcBorders>
              <w:top w:val="single" w:color="333333" w:sz="2" w:space="0"/>
              <w:bottom w:val="single" w:color="333333" w:sz="2" w:space="0"/>
            </w:tcBorders>
            <w:vAlign w:val="top"/>
          </w:tcPr>
          <w:p>
            <w:pPr>
              <w:spacing w:before="133" w:line="185" w:lineRule="auto"/>
              <w:ind w:right="84"/>
              <w:jc w:val="right"/>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t>
            </w:r>
            <w:r>
              <w:rPr>
                <w:rFonts w:ascii="宋体" w:hAnsi="宋体" w:eastAsia="宋体" w:cs="宋体"/>
                <w:spacing w:val="-3"/>
                <w:sz w:val="18"/>
                <w:szCs w:val="18"/>
              </w:rPr>
              <w:t>00</w:t>
            </w:r>
          </w:p>
        </w:tc>
        <w:tc>
          <w:tcPr>
            <w:tcW w:w="2340" w:type="dxa"/>
            <w:tcBorders>
              <w:top w:val="single" w:color="333333" w:sz="2" w:space="0"/>
              <w:bottom w:val="single" w:color="333333" w:sz="2" w:space="0"/>
            </w:tcBorders>
            <w:vAlign w:val="top"/>
          </w:tcPr>
          <w:p>
            <w:pPr>
              <w:spacing w:before="105" w:line="220" w:lineRule="auto"/>
              <w:ind w:left="984"/>
              <w:rPr>
                <w:rFonts w:ascii="宋体" w:hAnsi="宋体" w:eastAsia="宋体" w:cs="宋体"/>
                <w:sz w:val="18"/>
                <w:szCs w:val="18"/>
              </w:rPr>
            </w:pPr>
            <w:r>
              <w:rPr>
                <w:rFonts w:ascii="宋体" w:hAnsi="宋体" w:eastAsia="宋体" w:cs="宋体"/>
                <w:spacing w:val="2"/>
                <w:sz w:val="18"/>
                <w:szCs w:val="18"/>
              </w:rPr>
              <w:t>单</w:t>
            </w:r>
            <w:r>
              <w:rPr>
                <w:rFonts w:ascii="宋体" w:hAnsi="宋体" w:eastAsia="宋体" w:cs="宋体"/>
                <w:spacing w:val="1"/>
                <w:sz w:val="18"/>
                <w:szCs w:val="18"/>
              </w:rPr>
              <w:t>位</w:t>
            </w:r>
          </w:p>
        </w:tc>
        <w:tc>
          <w:tcPr>
            <w:tcW w:w="2930" w:type="dxa"/>
            <w:tcBorders>
              <w:top w:val="single" w:color="333333" w:sz="2" w:space="0"/>
              <w:bottom w:val="single" w:color="333333" w:sz="2" w:space="0"/>
            </w:tcBorders>
            <w:vAlign w:val="top"/>
          </w:tcPr>
          <w:p>
            <w:pPr>
              <w:spacing w:before="105" w:line="220" w:lineRule="auto"/>
              <w:ind w:left="101"/>
              <w:rPr>
                <w:rFonts w:ascii="宋体" w:hAnsi="宋体" w:eastAsia="宋体" w:cs="宋体"/>
                <w:sz w:val="18"/>
                <w:szCs w:val="18"/>
              </w:rPr>
            </w:pPr>
            <w:r>
              <w:rPr>
                <w:rFonts w:ascii="宋体" w:hAnsi="宋体" w:eastAsia="宋体" w:cs="宋体"/>
                <w:sz w:val="18"/>
                <w:szCs w:val="18"/>
              </w:rPr>
              <w:t>套</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388" w:hRule="atLeast"/>
        </w:trPr>
        <w:tc>
          <w:tcPr>
            <w:tcW w:w="1175" w:type="dxa"/>
            <w:vMerge w:val="continue"/>
            <w:tcBorders>
              <w:top w:val="nil"/>
              <w:bottom w:val="nil"/>
            </w:tcBorders>
            <w:vAlign w:val="top"/>
          </w:tcPr>
          <w:p>
            <w:pPr>
              <w:rPr>
                <w:rFonts w:ascii="Arial"/>
                <w:sz w:val="21"/>
              </w:rPr>
            </w:pPr>
          </w:p>
        </w:tc>
        <w:tc>
          <w:tcPr>
            <w:tcW w:w="2340" w:type="dxa"/>
            <w:tcBorders>
              <w:top w:val="single" w:color="333333" w:sz="2" w:space="0"/>
              <w:bottom w:val="single" w:color="333333" w:sz="2" w:space="0"/>
            </w:tcBorders>
            <w:vAlign w:val="top"/>
          </w:tcPr>
          <w:p>
            <w:pPr>
              <w:spacing w:before="107" w:line="219" w:lineRule="auto"/>
              <w:ind w:left="500"/>
              <w:rPr>
                <w:rFonts w:ascii="宋体" w:hAnsi="宋体" w:eastAsia="宋体" w:cs="宋体"/>
                <w:sz w:val="18"/>
                <w:szCs w:val="18"/>
              </w:rPr>
            </w:pPr>
            <w:r>
              <w:rPr>
                <w:rFonts w:ascii="宋体" w:hAnsi="宋体" w:eastAsia="宋体" w:cs="宋体"/>
                <w:spacing w:val="7"/>
                <w:sz w:val="18"/>
                <w:szCs w:val="18"/>
              </w:rPr>
              <w:t>合</w:t>
            </w:r>
            <w:r>
              <w:rPr>
                <w:rFonts w:ascii="宋体" w:hAnsi="宋体" w:eastAsia="宋体" w:cs="宋体"/>
                <w:spacing w:val="6"/>
                <w:sz w:val="18"/>
                <w:szCs w:val="18"/>
              </w:rPr>
              <w:t>计金额 (元)</w:t>
            </w:r>
          </w:p>
        </w:tc>
        <w:tc>
          <w:tcPr>
            <w:tcW w:w="2924" w:type="dxa"/>
            <w:tcBorders>
              <w:top w:val="single" w:color="333333" w:sz="2" w:space="0"/>
              <w:bottom w:val="single" w:color="333333" w:sz="2" w:space="0"/>
            </w:tcBorders>
            <w:vAlign w:val="top"/>
          </w:tcPr>
          <w:p>
            <w:pPr>
              <w:spacing w:before="135" w:line="183" w:lineRule="auto"/>
              <w:ind w:right="85"/>
              <w:jc w:val="right"/>
              <w:rPr>
                <w:rFonts w:ascii="宋体" w:hAnsi="宋体" w:eastAsia="宋体" w:cs="宋体"/>
                <w:sz w:val="18"/>
                <w:szCs w:val="18"/>
              </w:rPr>
            </w:pPr>
            <w:r>
              <w:rPr>
                <w:rFonts w:ascii="宋体" w:hAnsi="宋体" w:eastAsia="宋体" w:cs="宋体"/>
                <w:spacing w:val="-1"/>
                <w:sz w:val="18"/>
                <w:szCs w:val="18"/>
              </w:rPr>
              <w:t>3,000,</w:t>
            </w:r>
            <w:r>
              <w:rPr>
                <w:rFonts w:ascii="宋体" w:hAnsi="宋体" w:eastAsia="宋体" w:cs="宋体"/>
                <w:sz w:val="18"/>
                <w:szCs w:val="18"/>
              </w:rPr>
              <w:t>000.00</w:t>
            </w:r>
          </w:p>
        </w:tc>
        <w:tc>
          <w:tcPr>
            <w:tcW w:w="2340" w:type="dxa"/>
            <w:tcBorders>
              <w:top w:val="single" w:color="333333" w:sz="2" w:space="0"/>
              <w:bottom w:val="single" w:color="333333" w:sz="2" w:space="0"/>
            </w:tcBorders>
            <w:vAlign w:val="top"/>
          </w:tcPr>
          <w:p>
            <w:pPr>
              <w:spacing w:before="106" w:line="218" w:lineRule="auto"/>
              <w:ind w:left="697"/>
              <w:rPr>
                <w:rFonts w:ascii="宋体" w:hAnsi="宋体" w:eastAsia="宋体" w:cs="宋体"/>
                <w:sz w:val="18"/>
                <w:szCs w:val="18"/>
              </w:rPr>
            </w:pPr>
            <w:r>
              <w:rPr>
                <w:rFonts w:ascii="宋体" w:hAnsi="宋体" w:eastAsia="宋体" w:cs="宋体"/>
                <w:spacing w:val="5"/>
                <w:sz w:val="18"/>
                <w:szCs w:val="18"/>
              </w:rPr>
              <w:t>单</w:t>
            </w:r>
            <w:r>
              <w:rPr>
                <w:rFonts w:ascii="宋体" w:hAnsi="宋体" w:eastAsia="宋体" w:cs="宋体"/>
                <w:spacing w:val="4"/>
                <w:sz w:val="18"/>
                <w:szCs w:val="18"/>
              </w:rPr>
              <w:t>价 (元)</w:t>
            </w:r>
          </w:p>
        </w:tc>
        <w:tc>
          <w:tcPr>
            <w:tcW w:w="2930" w:type="dxa"/>
            <w:tcBorders>
              <w:top w:val="single" w:color="333333" w:sz="2" w:space="0"/>
              <w:bottom w:val="single" w:color="333333" w:sz="2" w:space="0"/>
            </w:tcBorders>
            <w:vAlign w:val="top"/>
          </w:tcPr>
          <w:p>
            <w:pPr>
              <w:spacing w:before="135" w:line="183" w:lineRule="auto"/>
              <w:ind w:right="86"/>
              <w:jc w:val="right"/>
              <w:rPr>
                <w:rFonts w:ascii="宋体" w:hAnsi="宋体" w:eastAsia="宋体" w:cs="宋体"/>
                <w:sz w:val="18"/>
                <w:szCs w:val="18"/>
              </w:rPr>
            </w:pPr>
            <w:r>
              <w:rPr>
                <w:rFonts w:ascii="宋体" w:hAnsi="宋体" w:eastAsia="宋体" w:cs="宋体"/>
                <w:spacing w:val="-1"/>
                <w:sz w:val="18"/>
                <w:szCs w:val="18"/>
              </w:rPr>
              <w:t>3,000,</w:t>
            </w:r>
            <w:r>
              <w:rPr>
                <w:rFonts w:ascii="宋体" w:hAnsi="宋体" w:eastAsia="宋体" w:cs="宋体"/>
                <w:sz w:val="18"/>
                <w:szCs w:val="18"/>
              </w:rPr>
              <w:t>000.00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388" w:hRule="atLeast"/>
        </w:trPr>
        <w:tc>
          <w:tcPr>
            <w:tcW w:w="1175" w:type="dxa"/>
            <w:vMerge w:val="continue"/>
            <w:tcBorders>
              <w:top w:val="nil"/>
              <w:bottom w:val="nil"/>
            </w:tcBorders>
            <w:vAlign w:val="top"/>
          </w:tcPr>
          <w:p>
            <w:pPr>
              <w:rPr>
                <w:rFonts w:ascii="Arial"/>
                <w:sz w:val="21"/>
              </w:rPr>
            </w:pPr>
          </w:p>
        </w:tc>
        <w:tc>
          <w:tcPr>
            <w:tcW w:w="2340" w:type="dxa"/>
            <w:tcBorders>
              <w:top w:val="single" w:color="333333" w:sz="2" w:space="0"/>
              <w:bottom w:val="single" w:color="333333" w:sz="2" w:space="0"/>
            </w:tcBorders>
            <w:vAlign w:val="top"/>
          </w:tcPr>
          <w:p>
            <w:pPr>
              <w:spacing w:before="107" w:line="219" w:lineRule="auto"/>
              <w:ind w:left="406"/>
              <w:rPr>
                <w:rFonts w:ascii="宋体" w:hAnsi="宋体" w:eastAsia="宋体" w:cs="宋体"/>
                <w:sz w:val="18"/>
                <w:szCs w:val="18"/>
              </w:rPr>
            </w:pPr>
            <w:r>
              <w:rPr>
                <w:rFonts w:ascii="宋体" w:hAnsi="宋体" w:eastAsia="宋体" w:cs="宋体"/>
                <w:spacing w:val="13"/>
                <w:sz w:val="18"/>
                <w:szCs w:val="18"/>
              </w:rPr>
              <w:t>是</w:t>
            </w:r>
            <w:r>
              <w:rPr>
                <w:rFonts w:ascii="宋体" w:hAnsi="宋体" w:eastAsia="宋体" w:cs="宋体"/>
                <w:spacing w:val="8"/>
                <w:sz w:val="18"/>
                <w:szCs w:val="18"/>
              </w:rPr>
              <w:t>否采购节能产品</w:t>
            </w:r>
          </w:p>
        </w:tc>
        <w:tc>
          <w:tcPr>
            <w:tcW w:w="2924" w:type="dxa"/>
            <w:tcBorders>
              <w:top w:val="single" w:color="333333" w:sz="2" w:space="0"/>
              <w:bottom w:val="single" w:color="333333" w:sz="2" w:space="0"/>
            </w:tcBorders>
            <w:vAlign w:val="top"/>
          </w:tcPr>
          <w:p>
            <w:pPr>
              <w:spacing w:before="107" w:line="223" w:lineRule="auto"/>
              <w:ind w:left="98"/>
              <w:rPr>
                <w:rFonts w:ascii="宋体" w:hAnsi="宋体" w:eastAsia="宋体" w:cs="宋体"/>
                <w:sz w:val="18"/>
                <w:szCs w:val="18"/>
              </w:rPr>
            </w:pPr>
            <w:r>
              <w:rPr>
                <w:rFonts w:ascii="宋体" w:hAnsi="宋体" w:eastAsia="宋体" w:cs="宋体"/>
                <w:sz w:val="18"/>
                <w:szCs w:val="18"/>
              </w:rPr>
              <w:t>是</w:t>
            </w:r>
          </w:p>
        </w:tc>
        <w:tc>
          <w:tcPr>
            <w:tcW w:w="2340" w:type="dxa"/>
            <w:tcBorders>
              <w:top w:val="single" w:color="333333" w:sz="2" w:space="0"/>
              <w:bottom w:val="single" w:color="333333" w:sz="2" w:space="0"/>
            </w:tcBorders>
            <w:vAlign w:val="top"/>
          </w:tcPr>
          <w:p>
            <w:pPr>
              <w:spacing w:before="107" w:line="219" w:lineRule="auto"/>
              <w:ind w:left="315"/>
              <w:rPr>
                <w:rFonts w:ascii="宋体" w:hAnsi="宋体" w:eastAsia="宋体" w:cs="宋体"/>
                <w:sz w:val="18"/>
                <w:szCs w:val="18"/>
              </w:rPr>
            </w:pPr>
            <w:r>
              <w:rPr>
                <w:rFonts w:ascii="宋体" w:hAnsi="宋体" w:eastAsia="宋体" w:cs="宋体"/>
                <w:spacing w:val="9"/>
                <w:sz w:val="18"/>
                <w:szCs w:val="18"/>
              </w:rPr>
              <w:t>未采购节能产品原因</w:t>
            </w:r>
          </w:p>
        </w:tc>
        <w:tc>
          <w:tcPr>
            <w:tcW w:w="2930" w:type="dxa"/>
            <w:tcBorders>
              <w:top w:val="single" w:color="333333" w:sz="2" w:space="0"/>
              <w:bottom w:val="single" w:color="333333" w:sz="2" w:space="0"/>
            </w:tcBorders>
            <w:vAlign w:val="top"/>
          </w:tcPr>
          <w:p>
            <w:pPr>
              <w:spacing w:before="107" w:line="220" w:lineRule="auto"/>
              <w:ind w:left="102"/>
              <w:rPr>
                <w:rFonts w:ascii="宋体" w:hAnsi="宋体" w:eastAsia="宋体" w:cs="宋体"/>
                <w:sz w:val="18"/>
                <w:szCs w:val="18"/>
              </w:rPr>
            </w:pPr>
            <w:r>
              <w:rPr>
                <w:rFonts w:ascii="宋体" w:hAnsi="宋体" w:eastAsia="宋体" w:cs="宋体"/>
                <w:sz w:val="18"/>
                <w:szCs w:val="18"/>
              </w:rPr>
              <w:t>无</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388" w:hRule="atLeast"/>
        </w:trPr>
        <w:tc>
          <w:tcPr>
            <w:tcW w:w="1175" w:type="dxa"/>
            <w:vMerge w:val="continue"/>
            <w:tcBorders>
              <w:top w:val="nil"/>
              <w:bottom w:val="nil"/>
            </w:tcBorders>
            <w:vAlign w:val="top"/>
          </w:tcPr>
          <w:p>
            <w:pPr>
              <w:rPr>
                <w:rFonts w:ascii="Arial"/>
                <w:sz w:val="21"/>
              </w:rPr>
            </w:pPr>
          </w:p>
        </w:tc>
        <w:tc>
          <w:tcPr>
            <w:tcW w:w="2340" w:type="dxa"/>
            <w:tcBorders>
              <w:top w:val="single" w:color="333333" w:sz="2" w:space="0"/>
              <w:bottom w:val="single" w:color="333333" w:sz="2" w:space="0"/>
            </w:tcBorders>
            <w:vAlign w:val="top"/>
          </w:tcPr>
          <w:p>
            <w:pPr>
              <w:spacing w:before="108" w:line="219" w:lineRule="auto"/>
              <w:ind w:left="406"/>
              <w:rPr>
                <w:rFonts w:ascii="宋体" w:hAnsi="宋体" w:eastAsia="宋体" w:cs="宋体"/>
                <w:sz w:val="18"/>
                <w:szCs w:val="18"/>
              </w:rPr>
            </w:pPr>
            <w:r>
              <w:rPr>
                <w:rFonts w:ascii="宋体" w:hAnsi="宋体" w:eastAsia="宋体" w:cs="宋体"/>
                <w:spacing w:val="13"/>
                <w:sz w:val="18"/>
                <w:szCs w:val="18"/>
              </w:rPr>
              <w:t>是</w:t>
            </w:r>
            <w:r>
              <w:rPr>
                <w:rFonts w:ascii="宋体" w:hAnsi="宋体" w:eastAsia="宋体" w:cs="宋体"/>
                <w:spacing w:val="8"/>
                <w:sz w:val="18"/>
                <w:szCs w:val="18"/>
              </w:rPr>
              <w:t>否采购环保产品</w:t>
            </w:r>
          </w:p>
        </w:tc>
        <w:tc>
          <w:tcPr>
            <w:tcW w:w="2924" w:type="dxa"/>
            <w:tcBorders>
              <w:top w:val="single" w:color="333333" w:sz="2" w:space="0"/>
              <w:bottom w:val="single" w:color="333333" w:sz="2" w:space="0"/>
            </w:tcBorders>
            <w:vAlign w:val="top"/>
          </w:tcPr>
          <w:p>
            <w:pPr>
              <w:spacing w:before="108" w:line="223" w:lineRule="auto"/>
              <w:ind w:left="98"/>
              <w:rPr>
                <w:rFonts w:ascii="宋体" w:hAnsi="宋体" w:eastAsia="宋体" w:cs="宋体"/>
                <w:sz w:val="18"/>
                <w:szCs w:val="18"/>
              </w:rPr>
            </w:pPr>
            <w:r>
              <w:rPr>
                <w:rFonts w:ascii="宋体" w:hAnsi="宋体" w:eastAsia="宋体" w:cs="宋体"/>
                <w:sz w:val="18"/>
                <w:szCs w:val="18"/>
              </w:rPr>
              <w:t>是</w:t>
            </w:r>
          </w:p>
        </w:tc>
        <w:tc>
          <w:tcPr>
            <w:tcW w:w="2340" w:type="dxa"/>
            <w:tcBorders>
              <w:top w:val="single" w:color="333333" w:sz="2" w:space="0"/>
              <w:bottom w:val="single" w:color="333333" w:sz="2" w:space="0"/>
            </w:tcBorders>
            <w:vAlign w:val="top"/>
          </w:tcPr>
          <w:p>
            <w:pPr>
              <w:spacing w:before="108" w:line="219" w:lineRule="auto"/>
              <w:ind w:left="315"/>
              <w:rPr>
                <w:rFonts w:ascii="宋体" w:hAnsi="宋体" w:eastAsia="宋体" w:cs="宋体"/>
                <w:sz w:val="18"/>
                <w:szCs w:val="18"/>
              </w:rPr>
            </w:pPr>
            <w:r>
              <w:rPr>
                <w:rFonts w:ascii="宋体" w:hAnsi="宋体" w:eastAsia="宋体" w:cs="宋体"/>
                <w:spacing w:val="9"/>
                <w:sz w:val="18"/>
                <w:szCs w:val="18"/>
              </w:rPr>
              <w:t>未采购环保产品原因</w:t>
            </w:r>
          </w:p>
        </w:tc>
        <w:tc>
          <w:tcPr>
            <w:tcW w:w="2930" w:type="dxa"/>
            <w:tcBorders>
              <w:top w:val="single" w:color="333333" w:sz="2" w:space="0"/>
              <w:bottom w:val="single" w:color="333333" w:sz="2" w:space="0"/>
            </w:tcBorders>
            <w:vAlign w:val="top"/>
          </w:tcPr>
          <w:p>
            <w:pPr>
              <w:spacing w:before="109" w:line="220" w:lineRule="auto"/>
              <w:ind w:left="102"/>
              <w:rPr>
                <w:rFonts w:ascii="宋体" w:hAnsi="宋体" w:eastAsia="宋体" w:cs="宋体"/>
                <w:sz w:val="18"/>
                <w:szCs w:val="18"/>
              </w:rPr>
            </w:pPr>
            <w:r>
              <w:rPr>
                <w:rFonts w:ascii="宋体" w:hAnsi="宋体" w:eastAsia="宋体" w:cs="宋体"/>
                <w:sz w:val="18"/>
                <w:szCs w:val="18"/>
              </w:rPr>
              <w:t>无</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394" w:hRule="atLeast"/>
        </w:trPr>
        <w:tc>
          <w:tcPr>
            <w:tcW w:w="1175" w:type="dxa"/>
            <w:vMerge w:val="continue"/>
            <w:tcBorders>
              <w:top w:val="nil"/>
              <w:bottom w:val="single" w:color="333333" w:sz="2" w:space="0"/>
            </w:tcBorders>
            <w:vAlign w:val="top"/>
          </w:tcPr>
          <w:p>
            <w:pPr>
              <w:rPr>
                <w:rFonts w:ascii="Arial"/>
                <w:sz w:val="21"/>
              </w:rPr>
            </w:pPr>
          </w:p>
        </w:tc>
        <w:tc>
          <w:tcPr>
            <w:tcW w:w="2340" w:type="dxa"/>
            <w:tcBorders>
              <w:top w:val="single" w:color="333333" w:sz="2" w:space="0"/>
              <w:bottom w:val="single" w:color="333333" w:sz="2" w:space="0"/>
            </w:tcBorders>
            <w:vAlign w:val="top"/>
          </w:tcPr>
          <w:p>
            <w:pPr>
              <w:spacing w:before="109" w:line="219" w:lineRule="auto"/>
              <w:ind w:left="406"/>
              <w:rPr>
                <w:rFonts w:ascii="宋体" w:hAnsi="宋体" w:eastAsia="宋体" w:cs="宋体"/>
                <w:sz w:val="18"/>
                <w:szCs w:val="18"/>
              </w:rPr>
            </w:pPr>
            <w:r>
              <w:rPr>
                <w:rFonts w:ascii="宋体" w:hAnsi="宋体" w:eastAsia="宋体" w:cs="宋体"/>
                <w:spacing w:val="13"/>
                <w:sz w:val="18"/>
                <w:szCs w:val="18"/>
              </w:rPr>
              <w:t>是</w:t>
            </w:r>
            <w:r>
              <w:rPr>
                <w:rFonts w:ascii="宋体" w:hAnsi="宋体" w:eastAsia="宋体" w:cs="宋体"/>
                <w:spacing w:val="8"/>
                <w:sz w:val="18"/>
                <w:szCs w:val="18"/>
              </w:rPr>
              <w:t>否采购进口产品</w:t>
            </w:r>
          </w:p>
        </w:tc>
        <w:tc>
          <w:tcPr>
            <w:tcW w:w="2924" w:type="dxa"/>
            <w:tcBorders>
              <w:top w:val="single" w:color="333333" w:sz="2" w:space="0"/>
              <w:bottom w:val="single" w:color="333333" w:sz="2" w:space="0"/>
            </w:tcBorders>
            <w:vAlign w:val="top"/>
          </w:tcPr>
          <w:p>
            <w:pPr>
              <w:spacing w:before="110" w:line="220" w:lineRule="auto"/>
              <w:ind w:left="101"/>
              <w:rPr>
                <w:rFonts w:ascii="宋体" w:hAnsi="宋体" w:eastAsia="宋体" w:cs="宋体"/>
                <w:sz w:val="18"/>
                <w:szCs w:val="18"/>
              </w:rPr>
            </w:pPr>
            <w:r>
              <w:rPr>
                <w:rFonts w:ascii="宋体" w:hAnsi="宋体" w:eastAsia="宋体" w:cs="宋体"/>
                <w:sz w:val="18"/>
                <w:szCs w:val="18"/>
              </w:rPr>
              <w:t>否</w:t>
            </w:r>
          </w:p>
        </w:tc>
        <w:tc>
          <w:tcPr>
            <w:tcW w:w="2340" w:type="dxa"/>
            <w:tcBorders>
              <w:top w:val="single" w:color="333333" w:sz="2" w:space="0"/>
              <w:bottom w:val="single" w:color="333333" w:sz="2" w:space="0"/>
            </w:tcBorders>
            <w:vAlign w:val="top"/>
          </w:tcPr>
          <w:p>
            <w:pPr>
              <w:spacing w:before="110" w:line="220" w:lineRule="auto"/>
              <w:ind w:left="505"/>
              <w:rPr>
                <w:rFonts w:ascii="宋体" w:hAnsi="宋体" w:eastAsia="宋体" w:cs="宋体"/>
                <w:sz w:val="18"/>
                <w:szCs w:val="18"/>
              </w:rPr>
            </w:pPr>
            <w:r>
              <w:rPr>
                <w:rFonts w:ascii="宋体" w:hAnsi="宋体" w:eastAsia="宋体" w:cs="宋体"/>
                <w:spacing w:val="12"/>
                <w:sz w:val="18"/>
                <w:szCs w:val="18"/>
              </w:rPr>
              <w:t>标</w:t>
            </w:r>
            <w:r>
              <w:rPr>
                <w:rFonts w:ascii="宋体" w:hAnsi="宋体" w:eastAsia="宋体" w:cs="宋体"/>
                <w:spacing w:val="8"/>
                <w:sz w:val="18"/>
                <w:szCs w:val="18"/>
              </w:rPr>
              <w:t>的物所属行业</w:t>
            </w:r>
          </w:p>
        </w:tc>
        <w:tc>
          <w:tcPr>
            <w:tcW w:w="2930" w:type="dxa"/>
            <w:tcBorders>
              <w:top w:val="single" w:color="333333" w:sz="2" w:space="0"/>
              <w:bottom w:val="single" w:color="333333" w:sz="2" w:space="0"/>
            </w:tcBorders>
            <w:vAlign w:val="top"/>
          </w:tcPr>
          <w:p>
            <w:pPr>
              <w:spacing w:before="110" w:line="219" w:lineRule="auto"/>
              <w:ind w:left="102"/>
              <w:rPr>
                <w:rFonts w:ascii="宋体" w:hAnsi="宋体" w:eastAsia="宋体" w:cs="宋体"/>
                <w:sz w:val="18"/>
                <w:szCs w:val="18"/>
              </w:rPr>
            </w:pPr>
            <w:r>
              <w:rPr>
                <w:rFonts w:ascii="宋体" w:hAnsi="宋体" w:eastAsia="宋体" w:cs="宋体"/>
                <w:spacing w:val="-1"/>
                <w:sz w:val="18"/>
                <w:szCs w:val="18"/>
              </w:rPr>
              <w:t>软件和信息技术服</w:t>
            </w:r>
            <w:r>
              <w:rPr>
                <w:rFonts w:ascii="宋体" w:hAnsi="宋体" w:eastAsia="宋体" w:cs="宋体"/>
                <w:sz w:val="18"/>
                <w:szCs w:val="18"/>
              </w:rPr>
              <w:t>务业</w:t>
            </w:r>
          </w:p>
        </w:tc>
      </w:tr>
    </w:tbl>
    <w:p>
      <w:pPr>
        <w:spacing w:line="243" w:lineRule="auto"/>
        <w:rPr>
          <w:rFonts w:ascii="Arial"/>
          <w:sz w:val="21"/>
        </w:rPr>
      </w:pPr>
    </w:p>
    <w:p>
      <w:pPr>
        <w:rPr>
          <w:rFonts w:ascii="宋体" w:hAnsi="宋体" w:eastAsia="宋体" w:cs="宋体"/>
          <w:spacing w:val="4"/>
          <w:sz w:val="20"/>
          <w:szCs w:val="20"/>
        </w:rPr>
      </w:pPr>
      <w:r>
        <w:rPr>
          <w:rFonts w:ascii="宋体" w:hAnsi="宋体" w:eastAsia="宋体" w:cs="宋体"/>
          <w:spacing w:val="4"/>
          <w:sz w:val="20"/>
          <w:szCs w:val="20"/>
        </w:rPr>
        <w:br w:type="page"/>
      </w:r>
    </w:p>
    <w:p>
      <w:pPr>
        <w:spacing w:before="66" w:line="222" w:lineRule="auto"/>
        <w:ind w:left="323"/>
        <w:rPr>
          <w:rFonts w:ascii="宋体" w:hAnsi="宋体" w:eastAsia="宋体" w:cs="宋体"/>
          <w:spacing w:val="2"/>
          <w:sz w:val="20"/>
          <w:szCs w:val="20"/>
        </w:rPr>
      </w:pPr>
      <w:r>
        <w:rPr>
          <w:rFonts w:ascii="宋体" w:hAnsi="宋体" w:eastAsia="宋体" w:cs="宋体"/>
          <w:spacing w:val="4"/>
          <w:sz w:val="20"/>
          <w:szCs w:val="20"/>
        </w:rPr>
        <w:t>标的名</w:t>
      </w:r>
      <w:r>
        <w:rPr>
          <w:rFonts w:ascii="宋体" w:hAnsi="宋体" w:eastAsia="宋体" w:cs="宋体"/>
          <w:spacing w:val="3"/>
          <w:sz w:val="20"/>
          <w:szCs w:val="20"/>
        </w:rPr>
        <w:t>称</w:t>
      </w:r>
      <w:r>
        <w:rPr>
          <w:rFonts w:ascii="宋体" w:hAnsi="宋体" w:eastAsia="宋体" w:cs="宋体"/>
          <w:spacing w:val="2"/>
          <w:sz w:val="20"/>
          <w:szCs w:val="20"/>
        </w:rPr>
        <w:t>：隆昌市高考综合改革配套系统一体化建设项目</w:t>
      </w:r>
    </w:p>
    <w:p>
      <w:pPr>
        <w:spacing w:before="66" w:line="222" w:lineRule="auto"/>
        <w:ind w:left="323"/>
        <w:rPr>
          <w:rFonts w:ascii="宋体" w:hAnsi="宋体" w:eastAsia="宋体" w:cs="宋体"/>
          <w:spacing w:val="2"/>
          <w:sz w:val="20"/>
          <w:szCs w:val="20"/>
        </w:rPr>
      </w:pPr>
    </w:p>
    <w:tbl>
      <w:tblPr>
        <w:tblStyle w:val="7"/>
        <w:tblpPr w:leftFromText="180" w:rightFromText="180" w:vertAnchor="text" w:horzAnchor="page" w:tblpXSpec="center" w:tblpY="161"/>
        <w:tblOverlap w:val="never"/>
        <w:tblW w:w="48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097"/>
        <w:gridCol w:w="526"/>
        <w:gridCol w:w="453"/>
        <w:gridCol w:w="567"/>
        <w:gridCol w:w="216"/>
        <w:gridCol w:w="979"/>
        <w:gridCol w:w="992"/>
        <w:gridCol w:w="3974"/>
        <w:gridCol w:w="817"/>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9"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序号</w:t>
            </w:r>
          </w:p>
        </w:tc>
        <w:tc>
          <w:tcPr>
            <w:tcW w:w="1129" w:type="pct"/>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模块名称</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参数要求</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数量</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933"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w:t>
            </w:r>
          </w:p>
        </w:tc>
        <w:tc>
          <w:tcPr>
            <w:tcW w:w="693" w:type="pct"/>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区域新高考大数据管理平台</w:t>
            </w: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基础平台</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学校管理</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1、支持创建、删除、编辑学校，并支持批量导入。</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2、支持按区域查看学校。</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3、可配置同步学校数据智慧校园站点信息，可选择同步数据的校区。</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4、支持自动和手动两种方式同步学校数据。</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用户管理</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5、支持创建、删除、编辑平台用户。</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6、支持按区域按学校创建和查看用户。</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7、支持批量导入用户。</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学年学期管理</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8、支持创建、删除、编辑学年学期。</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9、支持设置学年学期名称、开始和结束时间。</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10、支持自动和手动配置区域平台学期与学校排课系统学期对应关系。</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系统设置</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11、支持修改系统名称。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12、支持编辑系统logo。</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个人中心</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13、支持用户修改个人信息。</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14、支持用户修改密码。</w:t>
            </w:r>
          </w:p>
          <w:p>
            <w:pPr>
              <w:spacing w:beforeLines="0" w:afterLines="0"/>
              <w:jc w:val="left"/>
              <w:rPr>
                <w:rFonts w:hint="eastAsia" w:ascii="楷体" w:hAnsi="楷体" w:eastAsia="楷体" w:cs="楷体"/>
                <w:sz w:val="21"/>
                <w:szCs w:val="21"/>
              </w:rPr>
            </w:pPr>
            <w:r>
              <w:rPr>
                <w:rFonts w:hint="eastAsia" w:ascii="楷体" w:hAnsi="楷体" w:eastAsia="楷体" w:cs="宋体"/>
                <w:color w:val="000000"/>
                <w:sz w:val="21"/>
                <w:szCs w:val="21"/>
              </w:rPr>
              <w:t>15、支持查看登录日志。</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 xml:space="preserve">1 </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4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课表分析</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16、支持统计全区学生总数和男女比例。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17、支持分别统计高中、初中、小学各学段学生人数和男女比例。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18、支持统计全区任课教师总人数和男女比例。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19、支持统计高中、初中、小学各学段任课教师人数和男女比例。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20、支持统计高中、初中、小学各学段平均班额。</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21、支持超班额预警。</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22、支持统计高中、初中、小学各学段师生比。</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23、支持统计全区校本课开设门数。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24、支持统计高中、初中、小学各学段校本课开设门数。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25、支持统计高中、初中、小学各学段校本课周上课节数。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26、支持统计高中、初中、小学各学段班师比。</w:t>
            </w:r>
          </w:p>
          <w:p>
            <w:pPr>
              <w:spacing w:beforeLines="0" w:afterLines="0"/>
              <w:jc w:val="left"/>
              <w:rPr>
                <w:rFonts w:hint="eastAsia" w:ascii="楷体" w:hAnsi="楷体" w:eastAsia="楷体" w:cs="楷体"/>
                <w:sz w:val="21"/>
                <w:szCs w:val="21"/>
              </w:rPr>
            </w:pPr>
            <w:r>
              <w:rPr>
                <w:rFonts w:hint="eastAsia" w:ascii="楷体" w:hAnsi="楷体" w:eastAsia="楷体" w:cs="宋体"/>
                <w:color w:val="000000"/>
                <w:sz w:val="21"/>
                <w:szCs w:val="21"/>
              </w:rPr>
              <w:t>27、支持按区域地图显示各学校。</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87"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课表查询</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28、支持按学校、校区、学期、学段、年级筛选查看课表。</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29、支持查看年级课表、行政班课表、走班课表、教师课表。</w:t>
            </w:r>
          </w:p>
          <w:p>
            <w:pPr>
              <w:spacing w:beforeLines="0" w:afterLines="0"/>
              <w:jc w:val="left"/>
              <w:rPr>
                <w:rFonts w:hint="eastAsia" w:ascii="楷体" w:hAnsi="楷体" w:eastAsia="楷体" w:cs="楷体"/>
                <w:sz w:val="21"/>
                <w:szCs w:val="21"/>
              </w:rPr>
            </w:pPr>
            <w:r>
              <w:rPr>
                <w:rFonts w:hint="eastAsia" w:ascii="楷体" w:hAnsi="楷体" w:eastAsia="楷体" w:cs="宋体"/>
                <w:color w:val="000000"/>
                <w:sz w:val="21"/>
                <w:szCs w:val="21"/>
              </w:rPr>
              <w:t>30、支持自定义设置是否在课表中显示教师、显示班级、显示教室、显示上课时间。</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94"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预约听课</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b/>
                <w:color w:val="000000"/>
                <w:sz w:val="21"/>
                <w:szCs w:val="21"/>
              </w:rPr>
            </w:pPr>
            <w:r>
              <w:rPr>
                <w:rFonts w:hint="eastAsia" w:ascii="楷体" w:hAnsi="楷体" w:eastAsia="楷体" w:cs="宋体"/>
                <w:color w:val="0C0C0C"/>
                <w:sz w:val="21"/>
                <w:szCs w:val="21"/>
              </w:rPr>
              <w:t>★31、可按学习阶段、听课学校、听课校区、听课日期和听课课程进行预约听课，可查看申请通过列表和当前状态。</w:t>
            </w:r>
            <w:r>
              <w:rPr>
                <w:rFonts w:hint="eastAsia" w:ascii="楷体" w:hAnsi="楷体" w:eastAsia="楷体" w:cs="宋体"/>
                <w:b/>
                <w:color w:val="000000"/>
                <w:sz w:val="21"/>
                <w:szCs w:val="21"/>
              </w:rPr>
              <w:t>（需提供CNAS认证机构出具的测试报告复印件，并加盖磋商供应商公章）</w:t>
            </w:r>
          </w:p>
          <w:p>
            <w:pPr>
              <w:spacing w:beforeLines="0" w:afterLines="0"/>
              <w:jc w:val="left"/>
              <w:rPr>
                <w:rFonts w:hint="eastAsia" w:ascii="楷体" w:hAnsi="楷体" w:eastAsia="楷体" w:cs="宋体"/>
                <w:color w:val="0C0C0C"/>
                <w:sz w:val="21"/>
                <w:szCs w:val="21"/>
              </w:rPr>
            </w:pPr>
            <w:r>
              <w:rPr>
                <w:rFonts w:hint="eastAsia" w:ascii="楷体" w:hAnsi="楷体" w:eastAsia="楷体" w:cs="宋体"/>
                <w:color w:val="0C0C0C"/>
                <w:sz w:val="21"/>
                <w:szCs w:val="21"/>
              </w:rPr>
              <w:t>32、支持为每节预约课程设置区级听课教师。</w:t>
            </w:r>
          </w:p>
          <w:p>
            <w:pPr>
              <w:spacing w:beforeLines="0" w:afterLines="0"/>
              <w:jc w:val="left"/>
              <w:rPr>
                <w:rFonts w:hint="eastAsia" w:ascii="楷体" w:hAnsi="楷体" w:eastAsia="楷体" w:cs="宋体"/>
                <w:color w:val="0C0C0C"/>
                <w:sz w:val="21"/>
                <w:szCs w:val="21"/>
              </w:rPr>
            </w:pPr>
            <w:r>
              <w:rPr>
                <w:rFonts w:hint="eastAsia" w:ascii="楷体" w:hAnsi="楷体" w:eastAsia="楷体" w:cs="宋体"/>
                <w:color w:val="0C0C0C"/>
                <w:sz w:val="21"/>
                <w:szCs w:val="21"/>
              </w:rPr>
              <w:t>33、支持为多节预约课程统一设置区级听课教师。</w:t>
            </w:r>
          </w:p>
          <w:p>
            <w:pPr>
              <w:spacing w:beforeLines="0" w:afterLines="0"/>
              <w:jc w:val="left"/>
              <w:rPr>
                <w:rFonts w:hint="eastAsia" w:ascii="楷体" w:hAnsi="楷体" w:eastAsia="楷体" w:cs="楷体"/>
                <w:sz w:val="21"/>
                <w:szCs w:val="21"/>
              </w:rPr>
            </w:pPr>
            <w:r>
              <w:rPr>
                <w:rFonts w:hint="eastAsia" w:ascii="楷体" w:hAnsi="楷体" w:eastAsia="楷体" w:cs="宋体"/>
                <w:color w:val="0C0C0C"/>
                <w:sz w:val="21"/>
                <w:szCs w:val="21"/>
              </w:rPr>
              <w:t>34、支持区级听课教师对所听课程提交在线评课，包含“星级”和“评语”两种点评方式。</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4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新高考走班数据分析</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35、支持统计高中学生总人数和男女比例。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36、支持统计高中任课教师总人数和男女比例。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37、支持雷达图展示选考学科平均课时。</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38、支持统计学生选科每种组合人数和比例。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39、支持统计学生选科每科人数、比例、男女人数。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40、支持可查看选课概览信息，包括偏文，偏理、物化生、史地政、人数最多组合、人数最少组合的比例及人数：可查看单科统计情况、两科组合统计情况、二科组合统计情况和数据详情信息。</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41、支持统计分析5年学生选科趋势。</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42、支持统计5年学生选科人数最多和最少科目。</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43、支持统计语文、数学、英语、物理、化学、生物、历史、政治、地理师生比。</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44、支持统计语文、数学、英语、物理、化学、生物、历史、政治、地理教师人数。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45、支持统计语文、数学、英语、物理、化学、生物、历史、政治、地理教师周平均课时、周最大课时和周最小课时。</w:t>
            </w:r>
          </w:p>
          <w:p>
            <w:pPr>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★45、支持可查看教室资源情况，包括需用数量、现有数量、余缺数量及占比情况、班额分布情况、区域内教室余缺数量排行信息和数据详情信息。</w:t>
            </w:r>
            <w:r>
              <w:rPr>
                <w:rFonts w:hint="eastAsia" w:ascii="楷体" w:hAnsi="楷体" w:eastAsia="楷体" w:cs="宋体"/>
                <w:b/>
                <w:color w:val="000000"/>
                <w:sz w:val="21"/>
                <w:szCs w:val="21"/>
              </w:rPr>
              <w:t>（需提供CNAS认证机构出具的测试报告复印件，并加盖磋商供应商公章）</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46、支持统计物理、化学、生物、历史、政治、地理选考和学考班级数量。</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47、支持统计物理、化学、生物、历史、政治、地理学科的平均班额、最大班额和最小班额。</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48、支持统计教室每周使用情况。</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49、支持统计6学期教室资源使用趋势。</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 xml:space="preserve">50、支持统计每个时间段走班学生数量。 </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51、支持统计选考学科周最大课时、最小课时和平均课时。</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52、支持统计6学期校本课程周课时趋势。</w:t>
            </w:r>
          </w:p>
          <w:p>
            <w:pPr>
              <w:spacing w:beforeLines="0" w:afterLines="0"/>
              <w:jc w:val="left"/>
              <w:rPr>
                <w:rFonts w:hint="eastAsia" w:ascii="楷体" w:hAnsi="楷体" w:eastAsia="楷体" w:cs="楷体"/>
                <w:sz w:val="21"/>
                <w:szCs w:val="21"/>
              </w:rPr>
            </w:pPr>
            <w:r>
              <w:rPr>
                <w:rFonts w:hint="eastAsia" w:ascii="楷体" w:hAnsi="楷体" w:eastAsia="楷体" w:cs="宋体"/>
                <w:color w:val="000000"/>
                <w:sz w:val="21"/>
                <w:szCs w:val="21"/>
              </w:rPr>
              <w:t>53、每一项数据统计支持查看数据详情。</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43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互动课堂</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C0C0C"/>
                <w:sz w:val="21"/>
                <w:szCs w:val="21"/>
              </w:rPr>
            </w:pPr>
            <w:r>
              <w:rPr>
                <w:rFonts w:hint="eastAsia" w:ascii="楷体" w:hAnsi="楷体" w:eastAsia="楷体" w:cs="宋体"/>
                <w:color w:val="0C0C0C"/>
                <w:sz w:val="21"/>
                <w:szCs w:val="21"/>
              </w:rPr>
              <w:t>54、支持创建互动课堂分组，将不同的学校进行绑定，可以定义主讲学校和听课学校</w:t>
            </w:r>
          </w:p>
          <w:p>
            <w:pPr>
              <w:spacing w:beforeLines="0" w:afterLines="0"/>
              <w:jc w:val="left"/>
              <w:rPr>
                <w:rFonts w:hint="eastAsia" w:ascii="楷体" w:hAnsi="楷体" w:eastAsia="楷体" w:cs="宋体"/>
                <w:b/>
                <w:color w:val="000000"/>
                <w:sz w:val="21"/>
                <w:szCs w:val="21"/>
              </w:rPr>
            </w:pPr>
            <w:r>
              <w:rPr>
                <w:rFonts w:hint="eastAsia" w:ascii="楷体" w:hAnsi="楷体" w:eastAsia="楷体" w:cs="宋体"/>
                <w:color w:val="0C0C0C"/>
                <w:sz w:val="21"/>
                <w:szCs w:val="21"/>
              </w:rPr>
              <w:t>★55、支持展示互动学校组合数量、主讲学校数量、听课学校数量、课程数、主讲教师数量、听课班级数量、听课学生数量、完成节数、剩余节数、今日互动课堂详情统计、主讲学校信息、热门课程和本周主讲节数趋势信息。</w:t>
            </w:r>
            <w:r>
              <w:rPr>
                <w:rFonts w:hint="eastAsia" w:ascii="楷体" w:hAnsi="楷体" w:eastAsia="楷体" w:cs="宋体"/>
                <w:b/>
                <w:color w:val="000000"/>
                <w:sz w:val="21"/>
                <w:szCs w:val="21"/>
              </w:rPr>
              <w:t>（需提供CNAS认证机构出具的测试报告复印件，并加盖磋商供应商公章）</w:t>
            </w:r>
          </w:p>
          <w:p>
            <w:pPr>
              <w:spacing w:beforeLines="0" w:afterLines="0"/>
              <w:jc w:val="left"/>
              <w:rPr>
                <w:rFonts w:hint="eastAsia" w:ascii="楷体" w:hAnsi="楷体" w:eastAsia="楷体" w:cs="楷体"/>
                <w:sz w:val="21"/>
                <w:szCs w:val="21"/>
              </w:rPr>
            </w:pPr>
            <w:r>
              <w:rPr>
                <w:rFonts w:hint="eastAsia" w:ascii="楷体" w:hAnsi="楷体" w:eastAsia="楷体" w:cs="宋体"/>
                <w:color w:val="0C0C0C"/>
                <w:sz w:val="21"/>
                <w:szCs w:val="21"/>
              </w:rPr>
              <w:t>56、支持统计互动课堂即时开课状态的统计，支持热门课程的统计、支持课程开设情况的趋势分析。</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25"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sz w:val="21"/>
                <w:szCs w:val="21"/>
              </w:rPr>
              <w:t>新高考走班资源预估</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57、支持统计选学考平均课时，可单校查看；</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58、支持统计学考课程周课时统计，可单校查看；</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59、支持统计选考课程周课时统计，可单校查看；</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60、支持对区内偏文、偏理、物化生、史地政、人数最多、人数最少的选科情况概览；</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61、支持用柱状图统计区内2科选科组合情况；</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62、支持统计区内选科情况，人数占比；</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63、支持用柱状图统计区内3科选科组合情况；</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64、支持统计区内教室资源情况，如现有教室、需用教室、余缺教室和占比情况；</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65、支持统计班额分布情况，可单校查看；</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66、支持对区域内教室余缺数量进行排行统计；</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67、支持对区域内新高考学校整体教师资源进行统计，如需用数量、现有数量、余缺数量和占比情况；</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68、支持对区域内新高考学校各学科教师余缺情况进行比例统计；</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69、支持对区域内新高考学校各科教师的现有数量、需要数量、余缺数量和比例进行统计；</w:t>
            </w:r>
          </w:p>
          <w:p>
            <w:pPr>
              <w:spacing w:beforeLines="0" w:afterLines="0"/>
              <w:jc w:val="left"/>
              <w:rPr>
                <w:rFonts w:hint="eastAsia" w:ascii="楷体" w:hAnsi="楷体" w:eastAsia="楷体" w:cs="宋体"/>
                <w:sz w:val="21"/>
                <w:szCs w:val="21"/>
              </w:rPr>
            </w:pPr>
            <w:r>
              <w:rPr>
                <w:rFonts w:hint="eastAsia" w:ascii="楷体" w:hAnsi="楷体" w:eastAsia="楷体" w:cs="宋体"/>
                <w:sz w:val="21"/>
                <w:szCs w:val="21"/>
              </w:rPr>
              <w:t>70、支持对区域内新高考学校教师周课时进行统计；</w:t>
            </w:r>
          </w:p>
          <w:p>
            <w:pPr>
              <w:spacing w:beforeLines="0" w:afterLines="0"/>
              <w:jc w:val="left"/>
              <w:rPr>
                <w:rFonts w:hint="eastAsia" w:ascii="楷体" w:hAnsi="楷体" w:eastAsia="楷体" w:cs="楷体"/>
                <w:sz w:val="21"/>
                <w:szCs w:val="21"/>
              </w:rPr>
            </w:pPr>
            <w:r>
              <w:rPr>
                <w:rFonts w:hint="eastAsia" w:ascii="楷体" w:hAnsi="楷体" w:eastAsia="楷体" w:cs="宋体"/>
                <w:sz w:val="21"/>
                <w:szCs w:val="21"/>
              </w:rPr>
              <w:t>71、支持对区域内新高考学校学科教师余缺人数进行排行；</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48"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2</w:t>
            </w:r>
          </w:p>
        </w:tc>
        <w:tc>
          <w:tcPr>
            <w:tcW w:w="693" w:type="pct"/>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区域生涯规划系统</w:t>
            </w: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测评情况</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测评进度</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72、筛选功能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支持区域负责人通过学校、层次、年级、测试时间（开始时间、结束时间）信息进行测评进度的筛选搜索。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73、数据分析查看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支持查看各类测评的实时测评进度（总人数/未测人数）和相应的数据分析。</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74、数据实时更新</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分析的数据是每个学生最新的测评，如果一个学生在某个时间段内测了多次，只取最近一项测评的数据。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75、筛选功能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支持通过测试项目、学校、层次、年级、测试时间（开始时间、结束时间）信息进行数据筛选搜索。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76、 图表化展示</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支持本时间段应测人数、实测人数、未测人数及具体测试维度结果的图表化展示。</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77、数据下载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支持区域负责人下载学生测试记录。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78、数据分析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所有参与测评学生，得出的测评结果分别按照学生比例由高到低排序展示。</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94"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政策前沿</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79、筛选功能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支持通过分类、标题、时间（开始时间、结束时间）信息的筛选搜索。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80、信息下载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支持查看和下载文件。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81、上传文件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支持上传、修改、删除文件。</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47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通知中心</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发布新通知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82、发布通知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区域负责人可给各学校的校长发布通知。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83、支持富文本编辑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支持富文本编辑，可对通知内容的样式进行调整。</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84、定时发布</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支持定时发布通知，区域负责人可提前编辑通知并定时发布。</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收到的通知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85、查看通知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区域负责人可在首页和通知中心查看收到的通知。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86、多维度查询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支持状态、通知来源以及通知时间三个维度查询通知。</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发出的通知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87、查看发出的通知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区域负责人可在通知中心查看已经发出的通知。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88、多维度查询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支持状态以及通知时间两个维度查询通知。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89、撤回通知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区域负责人可撤回已经发布的通知。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90、修改通知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区域负责人可针对未发布和撤回的通知进行修改后重新发布。</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91、查看未读名单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区域负责人可查看各校长阅读通知的情况，并可查看具体的未读通知名单。</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201"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693" w:type="pct"/>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区域精准教学分析系统</w:t>
            </w: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后台功能</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92、支持多种联考方式：集中扫描、分散阅卷；集中扫描、集中阅卷；分散扫描、集中阅卷等。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93、联考管理后台功能如下：</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1）教育局管理：支持教育局灵活管理联考学校、创建教育局内部人员管理账号；</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2）答题卡制作：支持创建不同版面、样式答题卡制作，以及第三方答题卡；</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3）联考管理：支持创建联考考试，分配联考老师阅卷任务、管理联考学生及成绩；分配联考老师阅卷任务：支持批量导入任务以及单个添加老师任务，方便任务的创建；</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4）联考总进度监管：支持教育局查看参与联考的所有学校考试科目的扫描、上传、切割、阅卷总进度</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5）联考科目阅卷进度监管：支持教育局查看每个科目每个题块的阅卷进度、平均分、评次、在线人数、剩余时间等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6）联考科目阅卷质量监管：支持教育局查看每个科目每个题块阅卷员阅卷进度和质量，例如总览所有阅卷员、任务上限、阅卷量、总用时、阅卷速度、平均分、标准差、在线状态等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7）联考考后变式题智能推荐：支持考试后，各联考学校结合自校学生考试情况，在系统中获取与联考考试试题知识点相同以及相似的变式题，提供给学生查漏补缺，强化学习内容；</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8）联考阅卷：支持多端口阅卷，可以使用网页端后台阅卷，同时支持移动端小程序在线阅卷，阅卷结果和数据实时同步；</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数据校验：支持客观题校验、缺考校验、分数校验，阅卷过程中出现需要修改分数情况，可以在该模块客观题、主观题位置进行查看和修改试卷分数，如果出现答题卡模版调整问题，可以重新识别试卷，试卷会自动按照答题卡最新区域进行题目的数据统计；</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10）试卷抽查：阅卷过程中，出现需要修改分数情况或者组长想要进行试卷抽查，可以在该模块进行操作；</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11）题目定义：支持查询所有联考考试、科目的模版信息，如果需要修改模版主观题、子题、客观题的分值、题目名称等、都可以在该模版进行修改，修改后会实时同步到扫描端，方便用户修改模版信息；</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12）下载中心：支持安装扫描端、以及不同扫描仪的驱动，例如：松下、佳能、华高等扫描仪的驱动文件；</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13）联考考试全科、单科区级、校级成绩报表下载；</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14）联考策略报表自定义管理：支持教育局自动以总分、单科的重本线、一本线、二本线、名次段、分数段、优秀率、及格率、良好率、后进率、等自定义功能，生成个性化报表统计数据；</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15）联考报表进行等级赋分：支持新高考一分一档赋分策略自定义配置，支持按照成绩等级/满分比例/分数折算等自定义设置，教育局可将成绩单按照自身需求进行相关设置；</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47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阅卷小程序</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94、针对普通阅卷员</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 区分阅卷老师进行中、已完成的任务，老师可以快速找到阅卷任务；</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2）阅卷题块展示老师个人阅卷进度、题块阅卷总进度，方便老师查看自己是否完成阅卷度；</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3）阅卷中，支持老师全屏阅卷、调整打分步长、修改阅卷背景色、查看题块平均分、试卷号、标记问题卷、查看原卷、开启分数确认开关、使用快捷数字以及小键盘打分，提升老师阅卷体验；</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4）支持老师超量阅卷：针对阅卷速度慢的老师，系统支持老师自行选择是否要超量阅卷，协助其他老师完成阅卷任务，提升整体阅卷效率；</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95、针对组长</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 区分阅卷老师进行中、已完成的任务，老师可以快速找到阅卷任务；</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2）阅卷题块展示老师个人阅卷进度、题块阅卷总进度，方便老师查看自己是否完成阅卷度以及方便组长监管题块整体阅卷进度，督促阅卷速度；</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3）阅卷中，支持老师全屏阅卷、调整打分步长、修改阅卷背景色、查看题块平均分、试卷号、标记问题卷、查看原卷、开启分数确认开关、使用快捷数字以及小键盘打分，提升老师阅卷体验；</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4）组长有权限阅问题卷、仲裁卷；</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5）支持老师超量阅卷：针对阅卷速度慢的老师，系统支持老师自行选择是否要超量阅卷，协助其他老师完成阅卷任务，提升整体阅卷效率；</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16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家长端公众号</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96、支持家长查看联考考试：各联考学校后台控制是否将联考考试得分及题目信息等开放给家长查看；若支持家长查看联考考试，家长可以看到考试全科、单科的考试信息。</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1）全科信息包括：各个单科实际得分和满分、历次考试成绩分析图、学生偏科分析图、学业生涯规划建议图等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2）单科信息包括：单科目实际得分和满分、本次考试与上次考试题目层次对比分析、学生能力分析图、考试分析图、考试错误分析等</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97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扫描端</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97、考试答题卡模版管理：支持新建、修改、切换、替换模版；新建模版方式有3种，可以扫描图片生成模版，可以直接从本地导入模版、也可以使用其他联考考试的模版进行复用，减少画模版的人力和时间成本；支持模版随意拖动画区域，提升画模版用户体验；</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替换模版：支持保留上一个模版画好的主观题、客观题区域、以及答案、分值信息，直接将模版进行替换，减少画模版的人力和时间成本；</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98、同一个科目支持添加多个答题卡模版；</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99、试卷扫描：支持模拟扫描和扫描仪扫描2种方式，模拟扫描不需要连接扫描仪，直接扫描电子版答题卡即可，扫描仪扫描需要连接扫描仪进行扫描，扫描过程中支持试卷自动纠斜，提高试卷扫描正确率；</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100、试卷上传：支持多批次试卷同时上传，提高试卷上传效率；</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101、支持考试过程中，出现需要修改模版区域或者分值场景，方便老师处理紧急情况和问题；</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102、支持试卷折角检测；</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4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报表数据</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103、支持生成3+1+2新高考模式的区级、校级成绩单；</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104、支持生成区级、校级三率一分报表，教育局可自定义三率的标准；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105、支持生成区域、校级分数线、分数段、名次段报表，教育局可自定义相关标准，系统自动进行数据的统计；</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106、支持生成区级、校级全学科报表统计：例如均分分析、学生水平达标分析、平均分离差分析、四分位分析、学生进退步分析等报表；</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107、支持生成区级、校级单学科报表统计：例如成绩散点图、班级均分分析、平均分离差分析、四分位分析、试题得分率分析、试卷整体分析、小题得分分析、客观题均分分析、班级分段分析、学生答题明细分析、能力层次分析等报表；</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02"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数据看板</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108、区域大数据看板支持自动对已有数据整合以及重组，支持关键数据的可视化多维度展示。</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109、区域数据看板支持展示多次考试的数据，包含：联考累计考试次数、累计参与学校数量、累计参与学生等。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110、区域数据看板支持展示任意一次联考的数据，包含：考试学科数量、参与学校数量、参与学生数量、总分满分、总分最高分、总分最低分、总分平均分等。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111、区域数据看板支持动态展示任意一次联考的图表，包含：各学科三率一分统计、学校科目均衡性总览、各学科分数段人数分布、各学科前50名分段统计、各学科榜单统计等。</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548"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4</w:t>
            </w:r>
          </w:p>
        </w:tc>
        <w:tc>
          <w:tcPr>
            <w:tcW w:w="693" w:type="pct"/>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高考综合改革实验装备管理系统</w:t>
            </w: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教育局端</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112、首页</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支持按照学校、学段、学科、设备种类、设备品牌统计辖区内所有学校的装备实有情况；支持按照设备种类、设备品牌展示设备故障率；支持按照设备种类、设备品牌展示设备报修率。</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113、数据管理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装备基础信息管理：展示所有装备列表，支持按照分类代码、品种名称和装备分类进行筛选。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装备配置标准管理：展示所有装备配置标准列表，支持按照学段、学科、分类代码、品种名称和配置要求进行筛选。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设备品种管理：展示所有设备品种列表，支持按照品种名称和设备品牌进行筛选。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114、机构管理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展示辖区所有学校列表，支持按照区域、机构名称、机构ID、机构类型等进行筛选。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115、达标分析及总账明细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达标分析：按照学科、机构和装备分别展示所有装备达标明细，支持按照参考标准、学段、学科、机构、装备分类代码、品种名称等进行筛选。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总账明细：按照学科展示所有装备数量上年结余数量、本年入库数量、本年报损数量、本年盘盈数量、本年盘亏数量、本年盘平数量和本年结余数量，支持按照学年、学段、学科和机构进行筛选。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116、操作记录</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仪器试剂操作记录：展示所有仪器试剂入库、盘点和报损次数，支持按照区域、机构和时间段进行筛选。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设备操作记录：按照学校展示设备入库、盘点和报损次数，支持按照区域、机构和时间段进行筛选。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报修记录：展示所有报修记录列表，支持按照学校、分类代码、品种名称、品牌、报修时间和报修状态进行筛选。</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62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sz w:val="21"/>
                <w:szCs w:val="21"/>
              </w:rPr>
            </w:pPr>
            <w:r>
              <w:rPr>
                <w:rFonts w:hint="eastAsia" w:ascii="楷体" w:hAnsi="楷体" w:eastAsia="楷体" w:cs="宋体"/>
                <w:sz w:val="21"/>
                <w:szCs w:val="21"/>
              </w:rPr>
              <w:t>学校端</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117、首页</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支持按照学段、学科、设备种类、设备品牌统计本校的装备实有情况；支持按照设备种类、设备品牌展示设备故障率；支持按照设备种类、设备品牌展示设备报修率。</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118、教学仪器管理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展示本校所有装备列表，支持按照学段、学科、分类代码、品种名称进行筛选；支持查看出入库明细、报损明细和盘点明细。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119、设备管理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设备管理：展示本校所有设备列表，支持按照品种名称和品牌进行筛选；支持查看出入库明细、报损明细和盘点明细。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设备报修：展示本校所有设备报修列表，支持按照品种名称、品牌、报修时间和报修状态进行筛选；支持新增报修操作。</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120、达标分析及总账明细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达标分析：按照学科和装备分别展示本校所有装备达标明细，支持按照参考标准、学段、学科装备分类代码、品种名称等进行筛选；支持查看每个详细信息。</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总账明细：按照学科展示本校所有装备数量上年结余数量、本年入库数量、本年报损数量、本年盘盈数量、本年盘亏数量、本年盘平数量和本年结余数量，支持按照学年、学段、学科进行筛选。</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121、机构信息管理</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基础信息：管理学校基础信息，包括：学校名称、机构ID、所属地区、学校级别、学校地址等信息。</w:t>
            </w:r>
          </w:p>
          <w:p>
            <w:pPr>
              <w:widowControl/>
              <w:spacing w:beforeLines="0" w:afterLines="0"/>
              <w:jc w:val="left"/>
              <w:rPr>
                <w:rFonts w:hint="eastAsia" w:ascii="楷体" w:hAnsi="楷体" w:eastAsia="楷体" w:cs="宋体"/>
                <w:sz w:val="21"/>
                <w:szCs w:val="21"/>
              </w:rPr>
            </w:pPr>
            <w:r>
              <w:rPr>
                <w:rFonts w:hint="eastAsia" w:ascii="楷体" w:hAnsi="楷体" w:eastAsia="楷体" w:cs="宋体"/>
                <w:sz w:val="21"/>
                <w:szCs w:val="21"/>
              </w:rPr>
              <w:t>配置信息：学校根据学生配置数量进行不同学科应配装备数量填写，支持导入导出模板。</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18"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5</w:t>
            </w:r>
          </w:p>
        </w:tc>
        <w:tc>
          <w:tcPr>
            <w:tcW w:w="693" w:type="pct"/>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新高考基础数据管理平台</w:t>
            </w: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学期管理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122、支持创建、删除、编辑、查看学年，支持设置学年起止日期，并自动校验有冲突的日期，支持学年下创建、删除、编辑、查看学年学期，支持设置学期起止日期，并自动校验有冲突的日期；</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48"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校区管理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123、支持创建多个校区，支持创建校区时可选择学制，学制包含高中、初中和小学，支持添加校区简称；</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02"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教师管理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124、支持自定义创建、删除、编辑、查看教师组织，支持快速创建教师组织，快速创建组织名称包括语文组、数学组、英语组、物理组、化学组、生物组、政治组、历史组、地理组；</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125、支持创建不少于5级的组织层级；</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126、支持单个和批量创建教师用户，支持批量更新、批量删除、批量上传头像、批量导出、批量锁定和批量解锁；</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127、支持编辑教师用户信息、重置密码、查看权限、调整组织和查看登录日志，支持按教师组织、职务、有无头像、是否绑定微信、性别、锁定状态和输入关键字查询。支持同一个教师存在不同的组织里；</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02"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学生管理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128、支持校区、年级、班级三级学生组织结构；</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129、支持快速创建班级；</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130、支持单个和批量创建学生用户，支持批量更新、批量删除、批量上传头像、批量导出、批量更新班级、批量锁定和批量解锁；</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131、支持编辑学生用户信息、重置密码、调整班级和查看登录日志。</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132、支持休学、跳级、留级等学生异动操作</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133、支持按学生组织、是否关联家长、有无头像、是否绑定微信、性别、锁定状态和输入关键字查询。</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134、支持已毕业生学生信息管理。</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16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家长管理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135、支持家长组织与学生组织相同；</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136、支持创建和批量生成家长帐号；</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137、支持批量更新、批量删除、批量上传头像、批量导出、批量锁定和批量解锁；</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138、支持编辑家长用户信息、重置密码、关联学生和查看登录日志；</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139、支持按家长组织、是否关联学生、有无头像、是否绑定微信、性别、锁定状态和输入关键字查询。</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5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课程管理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140、支持创建、删除、编辑、查看课程；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141、支持设置所属学科、课程类别；</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142、支持国家课程设置为选考课程或学考课程；</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143、支持批量创建课程；</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144、支持批量导入校本课程。</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87"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场馆管理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145、楼宇管理</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支持创建、删除、编辑、查看楼宇；支持创建、删除、编辑、查看楼宇类别；支持设置楼宇的简称、场馆类别、所属校区、层数和停用/启用状态。</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146、场馆管理</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支持创建、删除、编辑、查看场馆；支持创建、删除、编辑、查看场馆类别；支持设置场馆简称、编号、场馆类别、座位数、所属校区、所在楼层和停用/启用状态；支持按校区、楼宇、场馆类别、关键字查询场馆。</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16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角色管理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147、系统默认角色包含管理员、教师、学生、家长；</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148、系统默认职务包含校长、副校长、教导主任、年级组长、备课组长、班主任、教务主任；</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149、支持创建、删除、编辑、查看职务；</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150、支持为职务设置功能权限；</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151、支持为职务添加成员；</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152、支持为职务成员设置管理范围权限；</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153、支持按教师、学生、学科划分管理范围。</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94"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作息时间</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154、支持创建多个作息时间；</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155、支持自定义编辑节次名称；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156、支持添加周六日作息时间；</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157、支持添加早自习、上午大课间、午休、下午大课间、晚自习；</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158、支持快速设置作息时间；</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159、支持作息时间方案的导出操作；</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18"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宋体"/>
                <w:sz w:val="21"/>
                <w:szCs w:val="21"/>
              </w:rPr>
            </w:pPr>
            <w:r>
              <w:rPr>
                <w:rFonts w:hint="eastAsia" w:ascii="楷体" w:hAnsi="楷体" w:eastAsia="楷体" w:cs="宋体"/>
                <w:color w:val="000000"/>
                <w:sz w:val="21"/>
                <w:szCs w:val="21"/>
              </w:rPr>
              <w:t>假期管理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160、支持按上午下午设置假期；</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161、支持设置的假期不生成课表；</w:t>
            </w:r>
          </w:p>
          <w:p>
            <w:pPr>
              <w:spacing w:beforeLines="0" w:afterLines="0"/>
              <w:jc w:val="left"/>
              <w:rPr>
                <w:rFonts w:hint="eastAsia" w:ascii="楷体" w:hAnsi="楷体" w:eastAsia="楷体" w:cs="宋体"/>
                <w:sz w:val="21"/>
                <w:szCs w:val="21"/>
              </w:rPr>
            </w:pPr>
            <w:r>
              <w:rPr>
                <w:rFonts w:hint="eastAsia" w:ascii="楷体" w:hAnsi="楷体" w:eastAsia="楷体" w:cs="宋体"/>
                <w:color w:val="000000"/>
                <w:sz w:val="21"/>
                <w:szCs w:val="21"/>
              </w:rPr>
              <w:t>162、支持显示法定节假日。</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933"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6</w:t>
            </w:r>
          </w:p>
        </w:tc>
        <w:tc>
          <w:tcPr>
            <w:tcW w:w="693" w:type="pct"/>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校级生涯规划系统</w:t>
            </w:r>
          </w:p>
        </w:tc>
        <w:tc>
          <w:tcPr>
            <w:tcW w:w="528"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r>
              <w:rPr>
                <w:rFonts w:hint="eastAsia" w:ascii="楷体" w:hAnsi="楷体" w:eastAsia="楷体" w:cs="楷体"/>
                <w:sz w:val="21"/>
                <w:szCs w:val="21"/>
              </w:rPr>
              <w:t>校长端</w:t>
            </w: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测评情况</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测评统计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163、筛选功能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支持校长通过测试项目、学生姓名、学生学号、层次、年级、所属教师、测试时间（开始时间、结束时间）信息进行学生测试报告的筛选搜索。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164、信息查看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支持查看每位学生的测评记录。</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165、数据实时更新</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分析的数据是每个学生最新的测评，如果一个学生在某个时间段内测了多次，只取最近一项测评的数据。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166、筛选功能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支持通过测试项目、层次、年级、所属教师、测试时间（开始时间、结束时间）信息进行数据筛选搜索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167、图表化展示</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支持本时间段应测人数、实测人数、未测人数及具体测试维度结果的图表化展示。</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168、数据下载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支持教师下载学生测试记录。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168、数据分析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所有参与测评学生，得出的测评结果分别按照学生比例由高到低排序展示。</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317"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选科情况</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添加选科任务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169、确认选科任务基本信息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支持校长确定选科任务的参与年级、参与学生、任务名称以及任务时间等基本信息。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170、选择新高考选科报告分析权重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支持校长分配选科分析报告中成绩和兴趣的分析权重。</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当前进行中的选科任务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171、选科任务进度</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校长可实时查看学生整体完成测评报告的情况、选科志愿组合的情况以及整体的选科任务完成情况。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172、任务信息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校长可查看测评任务的任务名称、参与次数、参与年级、参与学生、报告分析占比以及任务时间等信息。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173、实时选科分析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校长可实时查看选科任务中，单科选科分析以及组合选科分析的情况。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174、实时选科情况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校长可实时查看选科任务过程中学生的完成情况和结果。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175、实时测评情况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校长可实时查看选科任务过程中学生的完成情况以及个人报告。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176、任务管理</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支持校长创建、取消、结束任务，并可调整任务时间。</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选科记录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177、选科任务记录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记录历次选科任务的完成情况和相关分析数据。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178、筛选功能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支持校长通过任务名称、参与年级、参与次数、参与时间（开始时间、结束时间）信息进行数据筛选搜索。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179、任务信息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校长可查看测评任务的任务名称、参与次数、参与年级、参与学生、报告分析占比以及任务时间等信息。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180、选科分析结果图表化展示</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支持该选科任务中，单科选科分析、组合选科分析以及匹配度分析的图表化展示。</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181、选科分析结果差异性分析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支持选科结果针对性别维度的差异性分析。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182、查看名单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支持查看选择某学科或某种选科组合的具体学生清单。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183、选科情况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校长可查看选科任务的具体学生完成情况。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184、测评情况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校长可查看学生的测评报告完成情况以及个人报告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185、下载选科报表</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支持下载学生选科情况的报表</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5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政策前沿</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186、筛选功能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支持通过分类、标题、时间（开始时间、结束时间）信息的筛选搜索。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187、信息下载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支持查看和下载文件。</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93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通知中心</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发布新通知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188、发布通知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校长可给全体教师和各年级的全体学生发布通知。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189、支持富文本编辑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支持富文本编辑，可对通知内容的样式进行调整。</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190、定时发布</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支持定时发布通知，校长可提前编辑通知并定时发布。</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收到的通知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191、查看通知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校长可在首页和通知中心查看收到的通知。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192、多维度查询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支持通过状态、通知来源以及通知时间三个维度查询通知。</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发出的通知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193、查看发出的通知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校长可在通知中心查看已经发出的通知。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194、多维度查询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支持通过状态以及通知时间两个维度查询通知。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195、撤回通知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校长可撤回已经发布的通知。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196、修改通知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校长可针对未发布和撤回的通知进行修改后重新发布。</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197、查看未读名单</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校长可查看教师和学生阅读通知的情况，并可查看具体的未读通知名单。</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510"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r>
              <w:rPr>
                <w:rFonts w:hint="eastAsia" w:ascii="楷体" w:hAnsi="楷体" w:eastAsia="楷体" w:cs="楷体"/>
                <w:sz w:val="21"/>
                <w:szCs w:val="21"/>
              </w:rPr>
              <w:t>教师端</w:t>
            </w: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视频课程</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升学课程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198、升学途径指南课程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含20种升学途径分析的在线视频，可帮助教师快速了解升学途径。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199、自主招生课程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含5章自主招生相关在线视频，可帮助教师快速了解自主招生的报考流程及相关信息。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200、志愿填报课程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含10章志愿填报指导在线视频，可帮助教师指导学生进行志愿填报。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201、生涯课程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含22堂生涯规划在线视频，可对教师进行生涯规划课程提供有效帮助。</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62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教学教案</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202、筛选功能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支持教师通过分类（政策文件、研究报告、教材教案）、标题、时间（开始时间、结束时间）信息的筛选搜索。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203、信息下载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支持教师查看和下载资源。</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97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教学工具</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根据科目选专业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204、查询所选科目可报考的专业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支持查询已公布选考科目要求省份（浙江、上海、北京、天津、山东、海南）的选科组合能报考的专业。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205、提供关键词查询功能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可在结果内输入院校或者专业的关键词，搜索相关数据。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206、设置筛选条件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支持院校所在地、院校特色和院校分类等筛选条件的设置。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207、数据分析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可快速分析出学生所选的选考科目组合可报的专业，并分析该组合可选专业的数量、比重以及可选院校的数量。</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根据专业选科目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208、查询高校专业选考要求</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支持查询全国高校对已公布选考科目要求省份（浙江、上海、北京、天津、山东、海南）学生的专业选考要求。</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209、提供关键词查询功能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输入相关专业的关键词，可查询所有相关专业的选考科目要求。</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210、设置筛选条件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支持院校所在地、院校特色和院校分类等筛选条件的设置。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211、数据分析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可快速分析出学生所选专业可报的选考科目组合，并分别分析所有组合可选专业的比重、可选院校的数量。</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212、与根据科目选专业联动</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与根据科目选专业功能互通，可双向查看。</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升学途径指南</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213、教师了解上大学的途径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支持教师了解20余种新高考环境下上大学的途径。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214、查看20余种途径的具体信息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支持教师通过常见升学途径、主流升学途径、军事/公安类以及其他升学途径查看相关内容。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215、与升学途径分析互通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支持与升学途径分析功能互相联通，查看最适合学生上大学的途径。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216、升学途径月历</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支持教师了解当前学年各月份的升学途径重点，支持与升学途径介绍功能互相联通。</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高校查询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217、快速查询院校信息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输入原型关键词，可快速查询某院校的详细信息。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218、根据自身实际需求，选择筛选条件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支持学历层次、院校属地、院校分类、院校特色等筛选条件的选择。</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219、可以查询到每所学校的学校概况、校园风光、报考信息等具体内容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查询学校概况、录取分数线、招生计划、专业设置、招生章程、校园风光、全景地图等内容。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220、与学校互相连通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与学校的官网、招生网站互相联通，可直接进入。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221、查看院校学科情况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支持查看教育部公布的院校国家重点学科、特色专业、国家重点学科、一流学科。</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大学排名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222、查询大学排名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查看各大学的排名，从三个不同的维度进行查看。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223、根据学科排名查询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支持根据ESI全球学科排名查询大学排名情况。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224、根据武书连榜单查询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支持根据武书连榜单查询大学排名情况。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225、根据校友会榜单查询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支持根据校友会榜单查询大学排名情况。</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226、快速查询专业信息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输入专业关键词，可快速查询某一专业的详细信息。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227、按教育部专业代码查询专业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支持按教育部发布的专业代码查询专业信息。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328、按层次查询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支持按专业的层次（本科、专科）进行专业查询。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229、按学科大类查询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支持按学科大类进行专业查询。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230、与职业查询互相连通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支持与职业查询功能的连通，可查看专业对口的职业。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231、专业排名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可查看教育部公布的专业学科排名。</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专业排行榜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232、查询专业排名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根据教育部学位与研究生教育发展中心2012学科评估进行学科排名。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233、多维度查询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支持根据学科类别和学科大类进行查询。</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职业查询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234、快速查询职业信息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输入职业关键词，可快速查询某一职业的详细信息。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235、按国家行业分类查询职业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支持按国家发布的21种行业查询职业信息。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236、与专业查询互相连通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支持与专业信息系统的连通，可查看职业的对口专业。</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专业职业通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237、快速查询专业的对口职业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输入专业关键词，可快速查询某专业的对口职业。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238、快速查询职业的对口专业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输入职业关键词，可快速查询某职业的对口专业。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239、与职业信息库互通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支持与职业信息库功能的连通，可查看职业的详细信息。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240、与专业查询互通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支持与专业查询功能的连通，可查看专业的详细信息。</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国家重点学科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241、查询国家重点学科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查看各学科属于国家重点学科的所属院校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242、多维度查询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支持根据学科类别和学科大类进行查询。</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高考百科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243、教师可查看高考相关的名词及相关解释</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62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信息中心</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244、筛选功能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支持教师通过分类（院校资讯、专业资讯、新高考资讯）、标题、时间（开始时间、结束时间）信息的筛选搜索。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245、信息查看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支持教师查看和阅览信息。</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5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通知中心</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246、查看通知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教师可在首页和通知中心查看收到的通知。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247、多维度查询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支持通过状态、通知来源以及通知时间三个维度查询通知</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43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r>
              <w:rPr>
                <w:rFonts w:hint="eastAsia" w:ascii="楷体" w:hAnsi="楷体" w:eastAsia="楷体" w:cs="楷体"/>
                <w:sz w:val="21"/>
                <w:szCs w:val="21"/>
              </w:rPr>
              <w:t>学生端</w:t>
            </w: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自我认知</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职业能力测评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248、学生测评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学生可以使用账号、密码登录平台进行职业能力测评。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249、测评逻辑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测评基于多元智能量表进行研发，结合中国学生特点，共120道题，从8个维度进行分析。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250、查看结果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学生可以在生成的报告中查看自己每个维度的得分及解析，以及相应的职业推荐。</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职业兴趣测评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251、学生测评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学生可以使用账号、密码登录平台进行职业兴趣测评。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252、测评逻辑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测评基于霍兰德职业兴趣量表进行研发，结合中国学生特点，共60道题，从6个维度进行分析。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253、查看结果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学生可以在生成的报告中查看自己每个维度的得分，以及相应的职业推荐。</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职业价值观测评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254、学生测评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学生可以使用账号、密码登录平台进行职业价值观测评。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255、测评逻辑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测评基于舒伯职业价值观量表进行研发，结合中国学生特点，共60道题，从15个维度进行分析。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256、查看结果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学生可以在生成的报告中查看自己每个维度的得分及解析。</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职业性格测评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257、学生测评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学生可以使用账号、密码登录平台进行职业性格测评；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258、测评逻辑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测评以目前应用最广泛性格测试工具为基础，结合中国学生特点研发，共28道题，分别从4个维度，16个类型进行性格分析。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259、查看结果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学生可以在生成的报告中查看自己对应的性格类型、性格特点，以及相应的职业推荐。</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生涯成熟度测评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260、学生测评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学生可以使用账号、密码登录平台进行生涯成熟度测评。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261、测评逻辑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测评基于韩国教育部职业生涯成熟度测评量表，结合中国学生特点，共58道题，从计划性、对职业的态度、独立性、自我认知、合理决策、信息探索、对期望职业的认知、生涯探索与准备活动等8个维度进行分析。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262、查看结果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学生可以在生成的报告中查看自己每个维度的得分，并根据建议指导接下来重点提高的方向。</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心理调节测验</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263、学生测评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学生可以使用账号、密码登录平台进行心理调节测验。</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264、测评逻辑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测评从学习焦虑、对人焦虑、自责倾向和身体症状4个维度进行分析。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265、查看结果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学生可以在生成的报告中查看心理焦虑情况，并根据建议调节自己的心理状态。</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情绪管理测验</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266、学生测评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学生可以使用账号、密码登录平台进行情绪管理测验。</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267、测评逻辑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测验基于Schutte情绪智力测量量表进行研发，结合中国学生特点以及心理状况进行修正，从情绪的感知和表达能力、自身和他人情绪的理解能力4个维度进行分析。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268、查看结果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学生可以在生成的报告中了解自己的情绪管理能力与水平，并得到合理建议。</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时间管理测验</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269、学生测评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学生可以使用账号、密码登录平台进行时间管理测验。</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270、测评逻辑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测验从时间的价值性、计划性、优先级、分配性、管理性5个维度进行分析。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271、查看结果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学生可以在生成的报告中了解自己的时间管理能力与水平，并得到合理建议。</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学习风格测评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272、学生测评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学生可以使用账号、密码登录平台进行学习风格测评。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273、测评逻辑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测评基于Felder－Silverman量表(也称所罗门学习风格量表)进行研发，结合中国学生特点，从4个维度进行分析。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274、查看结果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学生可以在生成的报告中查看学习风格，并根据结果调整自己的学习方式，提升学习效率。</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508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新高考选科</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新高考选科报告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275、学生测评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在校长创建选科任务后，学生可以使用账号、密码登录平台进行新高考选科测评。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276、测评逻辑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第一步先进行学业状态评估（包括学科水平自我评估、学科兴趣测评），第二步进行生涯发展评估（包括职业兴趣测评、职业性格测评、调整适合专业）。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277、查看报告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选科指导结果，报告分为学业状态评估（包括学科水平分析、学科兴趣分析、优势学科分析），生涯发展评估（包括职业兴趣分析、职业性格分析、适合专业分析）、以及最终的选科指导建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278、报告下载及储存</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学生可以下载PDF版本报告，保存或打印以便随时查看，也可以通过学生个人中心测试记录随时查看报告结果。</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选择我的志愿组合</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279、学生选择科目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在完成新高考选科分析报告后，学生可以选择最终确定的选考科目。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280、报告结果推荐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学生可以在页面中看到新高考选科报告所推荐的选考组合、优势学科以及不同选科组合的专业覆盖率。</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根据科目选专业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281、查询所选科目可报考的专业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支持查询已公布选考科目要求省份（浙江、上海、北京、天津、山东、海南）的选科组合能报考的专业。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282、提供关键词查询功能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可在结果内输入院校或者专业的关键词，搜索相关数据。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283、设置筛选条件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支持院校所在地、院校特色和院校分类等筛选条件的设置。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284、数据分析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可快速分析出学生所选的选考科目组合可报的专业，并分析该组合可选专业的数量、比重以及可选院校的数量。</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根据专业选科目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285、查询高校专业选考要求</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支持查询全国高校对已公布选考科目要求省份（浙江、上海、北京、天津、山东、海南）学生的专业选考要求。</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286、提供关键词查询功能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输入相关专业的关键词，可查询所有相关专业的选考科目要求。</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287、设置筛选条件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支持院校所在地、院校特色和院校分类等筛选条件的设置。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288、数据分析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可快速分析出学生所选专业可报的选考科目组合，并分别分析所有组合可选专业的比重、可选院校的数量。</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289、与根据科目选专业联动</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与根据科目选专业功能互通，可双向查看。</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87"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升学指南</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升学途径指南</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290、学生了解上大学的途径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支持学生了解20余种新高考环境下上大学的途径。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291、查看20余种途径的具体信息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支持学生通过常见升学途径、主流升学途径、军事/公安类以及其他升学途径查看相关内容。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292、与升学途径分析互通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支持与升学途径分析功能互相联通，查看最适合学生上大学的途径。</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升学途径分析报告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293、学生输入信息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学生使用账号、密码登录平台，输入与自己相关的信息，进行升学途径分析。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294、查看结果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学生可了解到最适合自己的多种升学途径，并了解各升学途径的基本信息。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295、与升学途径分析互通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支持与升学途径指南功能互相联通，查看各途径的升学要求、基本情况、招生院校。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296、报告储存</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支持学生通过个人中心测试记录随时查看报告结果。</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升学途径月历</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297、查看升学途径月历</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学生可查看当前学年各月份的升学途径关键词及相应介绍。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298、快捷跳转</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学生可快捷跳转至相应的升学途径介绍页面，查看具体信息。</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97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自主招生</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测适合专业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299、学生测评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学生可以使用账号、密码登录平台进行专业选择测评。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300、测评逻辑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第一步先进行职业兴趣测评，第二步进行职业性格测评，得出综合分析结果。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301、查看报告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学生可以在生成的报告中查看测评结果，报告分为职业兴趣分析、职业性格分析以及适合专业分析。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302、报告下载及储存</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学生可以下载PDF版本报告，保存或打印以便随时查看，也可以通过学生个人中心测试记录随时查看报告结果。</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自招院校定位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303、快速查询自招院校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学生选择自己具备的资质，可快速查询适合的自招院校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304、自招院校信息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可查看自招院校的地区、院校类型、院校性质、匹配奖项、招生简章</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自招数据分析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305、快速查询院校信息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输入原型关键词，可快速查询某院校的详细信息。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306、多维度筛选</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支持年份、院校属地等筛选条件的选择。</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307、多维度分析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可查看院校的报名人数、初审通过人数、初审通过率、获得降分资格人数、总通过率等信息。</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自招院校查询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308、快速查询自招院校信息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输入原型关键词，可快速查询某院校的详细信息。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309、根据自身实际需求，选择筛选条件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支持学历层次、院校属地、院校分类、院校特色等筛选条件的选择。</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310、可以查询到每所学校的学校概况、校园风光、报考信息等具体内容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查询学校概况、录取分数线、招生计划、专业设置、招生章程、校园风光、全景地图等内容。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311、与学校互相连通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与学校的官网、招生网站互相联通，可直接进入。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312、查看院校学科情况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支持查看教育部公布的院校国家重点学科、特色专业、国家重点学科、一流学科。</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自招活动数据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313、与各类竞赛网站互相连通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与各类竞赛的的官网互相联通，可直接进入。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314、查看自招活动数据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可查看各类竞赛的类型、竞赛名称和竞赛时间</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自招院校限报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315、查看自招院校限报情况，包括地区、报名类型、学校限报数、专业类别限报数、专业限报数等信息</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778"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职业规划</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职业信息库</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316、快速查询职业信息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输入职业关键词，可快速查询某一职业的详细信息。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317、按国家行业分类查询职业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支持按国家发布的21种行业查询职业信息。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318、与专业查询互相连通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支持与专业信息系统的连通，可查看职业的对口专业。</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大学专业库</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319、快速查询专业信息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输入专业关键词，可快速查询某一专业的详细信息。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320、按教育部专业代码查询专业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支持按教育部发布的专业代码查询专业信息。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321、按层次查询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支持按专业的层次（本科、专科）进行专业查询。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322、按学科大类查询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支持按学科大类进行专业查询。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323、与职业查询互相连通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支持与职业查询功能的连通，可查看专业对口的职业。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324、专业排名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支持查看教育部公布的专业学科排名。</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按专业选职业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325、快速查询专业的对口职业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输入专业关键词，可快速查询某专业的对口职业。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326、与职业信息库互通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支持与职业信息库功能的连通，可查看职业的详细信息。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327、与专业查询互通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支持与专业查询功能的连通，可查看专业的详细信息。</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按职业选专业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328、快速查询职业的对口专业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输入职业关键词，可快速查询某职业的对口专业。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329、与职业信息库互通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支持与职业信息库功能的连通，可查看职业的详细信息。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330、与专业查询互通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支持与专业查询功能的连通，可查看专业的详细信息。</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62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生涯课程</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自我认知课程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331、含共11章自我认知相关在线视频，可引导学生针对自己的职业价值观、职业兴趣、职业能力以及职业性格进行探索。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专业介绍课程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332、含11章专业介绍相关在线视频，可帮助学生快速了解专业信息。</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43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升学课程</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升学途径指南课程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333、含20种升学途径分析的在线视频，共20章，可帮助学生快速了解升学途径。</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自主招生课程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334、含5章自主招生相关在线视频，可帮助学生快速了解自主招生的报考流程及相关信息。</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志愿填报课程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335、含10章志愿填报指导在线视频，可指导学生进行志愿填报。</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740"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高考填报</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智能选学校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336、查询考生可上的院校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考生输入自己的高考成绩，可查询全国范围内适合报考的院校。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337、多维度筛选</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支持通过高考分数或者高考位次两个维度进行筛选。</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338、多维度展示结果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将得出的院校分为可冲击、较稳定和保底三个维度给学生提供参考。</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339、结果筛选</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支持院校属地、院校分类等筛选条件的选择。</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录取风险评估</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340、查询目标大学录取风险</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学生输入自己的目标大学以及高考成绩，可查询目标大学的录取风险。</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341、多维度评估</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支持通过高考分数或者高考位次两个维度进行风险评估。</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342、评估结果科学</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目标大学的录取结果以风险大、可冲击、较稳定、保底等四个维度进行评估。</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343、数据展示对比</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结果展示院校往年录取数据，以及与考生成绩的图表对比。</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高校查询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344、快速查询院校信息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输入原型关键词，可快速查询某院校的详细信息。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345、根据自身实际需求，选择筛选条件</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支持学历层次、院校属地、院校分类、院校特色等筛选条件的选择。</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346、可以查询到每所学校的学校概况、校园风光、报考信息等具体内容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查询学校概况、录取分数线、招生计划、专业设置、招生章程、校园风光、全景地图等内容。</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347、与学校互相连通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与学校的官网、招生网站互相联通，可直接进入。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348、查看院校学科情况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支持查看教育部公布的院校国家重点学科、特色专业、国家重点学科、一流学科。</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大学排名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349、查询大学排名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查看各大学的排名，从三个不同的维度进行查看。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350、根据学科排名查询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支持根据ESI全球学科排名查询大学排名情况。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351、根据武书连榜单查询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支持根据武书连榜单查询大学排名情况。</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352、根据校友会榜单查询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支持根据校友会榜单查询大学排名情况。</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测适合专业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353、学生测评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学生可以使用账号、密码登录平台进行专业选择测评。</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354、测评逻辑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第一步先进行职业兴趣测评，第二步进行职业性格测评，得出综合分析结果。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355、查看报告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学生可以在生成的报告中查看测评结果，报告分为职业兴趣分析、职业性格分析以及适合专业分析。</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356、报告下载及储存</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学生可以下载PDF版本报告，保存或打印以便随时查看，也可以通过学生个人中心测试记录随时查看报告结果。</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357、快速查询专业信息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输入专业关键词，可快速查询某一专业的详细信息。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358、按教育部专业代码查询专业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支持按教育部发布的专业代码查询专业信息。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359、按层次查询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支持按专业的层次（本科、专科）进行专业查询。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360、按学科大类查询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支持按学科大类进行专业查询。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361、与职业查询互相连通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支持与职业查询功能的连通，可查看专业对口的职业。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362、专业排名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可查看教育部公布的专业学科排名。</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专业排行榜</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364、查询专业排名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根据教育部学位与研究生教育发展中心2012学科评估进行学科排名。</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365、多维度查询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支持根据学科类别和学科大类进行查询。</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职业查询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366、快速查询职业信息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输入职业关键词，可快速查询某一职业的详细信息。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367、按国家行业分类查询职业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支持按国家发布的21种行业查询职业信息。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368、与专业查询互相连通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支持与专业信息系统的连通，可查看职业的对口专业。</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专业职业通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369、快速查询专业的对口职业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输入专业关键词，可快速查询某专业的对口职业。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370、快速查询职业的对口专业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输入职业关键词，可快速查询某职业的对口专业。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371、与职业信息库互通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支持与职业信息库功能的连通，可查看职业的详细信息。</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372、与专业查询互通</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支持与专业查询功能的连通，可查看专业的详细信息。</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高校分数线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373、快速查询院校录取数据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输入院校关键词，可快速查询某校来源省考试院历年的录取数据。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374、多维度查询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支持根据院校属地、录取批次以及年份三个维度查询录取数据。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375、多角度展示数据</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结果展示历年各高校录取的最高分和最低分，以及最低线差，数据来源省考试院。</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省控分数线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376、查询某省的省控线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查询省考试院公布的历年省控线。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377、多维度查询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支持根据录取批次以及年份两个维度查询省控线。</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一分一段表</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378、查询一分段表</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查询历年各省分数对应的排名，数据来源省考试院。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379、多维度查询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支持根据科目、年份两个维度查询分数对应的排名。</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国家重点学科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380、查询国家重点学科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查看各学科属于国家重点学科的所属院校</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381、多维度查询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支持根据学科类别和学科大类进行查询。</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专业分数线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382、快速查询院校专业分数线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输入院校关键词，可快速查询某校各专业的分数线。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383、快速查询专业分数线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输入专业关键词，可快速查询某专业在各院校的分数线。</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384、多维度查询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支持根据科目、招生地区以及年份三个维度查询分数线数据。</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高考百科</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385、学生可查看高考相关的名词及相关解释。</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02"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成长档案</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测评报告</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386、报告查看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支持已测测评的报告的查询功能。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387、报告筛选</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支持已测测评的报告的筛选功能。</w:t>
            </w:r>
          </w:p>
          <w:p>
            <w:pPr>
              <w:spacing w:beforeLines="0" w:afterLines="0"/>
              <w:jc w:val="left"/>
              <w:rPr>
                <w:rFonts w:hint="eastAsia" w:ascii="楷体" w:hAnsi="楷体" w:eastAsia="楷体"/>
                <w:b/>
                <w:color w:val="000000"/>
                <w:sz w:val="21"/>
                <w:szCs w:val="24"/>
              </w:rPr>
            </w:pPr>
            <w:r>
              <w:rPr>
                <w:rFonts w:hint="eastAsia" w:ascii="楷体" w:hAnsi="楷体" w:eastAsia="楷体"/>
                <w:b/>
                <w:color w:val="000000"/>
                <w:sz w:val="21"/>
                <w:szCs w:val="24"/>
              </w:rPr>
              <w:t>我的关注</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388、信息查看</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支持关注大学及关注专业的详细信息快速查看功能。</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389、取消关注</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支持关注大学及关注专业取消关注功能。</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5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528"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p>
        </w:tc>
        <w:tc>
          <w:tcPr>
            <w:tcW w:w="418"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olor w:val="000000"/>
                <w:sz w:val="21"/>
                <w:szCs w:val="24"/>
              </w:rPr>
            </w:pPr>
            <w:r>
              <w:rPr>
                <w:rFonts w:hint="eastAsia" w:ascii="楷体" w:hAnsi="楷体" w:eastAsia="楷体"/>
                <w:color w:val="000000"/>
                <w:sz w:val="21"/>
                <w:szCs w:val="24"/>
              </w:rPr>
              <w:t>通知中心</w:t>
            </w:r>
          </w:p>
        </w:tc>
        <w:tc>
          <w:tcPr>
            <w:tcW w:w="2123" w:type="pct"/>
            <w:gridSpan w:val="2"/>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390、查看通知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学生可在首页和通知中心查看收到的通知。</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391、多维度查询</w:t>
            </w:r>
          </w:p>
          <w:p>
            <w:pPr>
              <w:spacing w:beforeLines="0" w:afterLines="0"/>
              <w:jc w:val="left"/>
              <w:rPr>
                <w:rFonts w:hint="eastAsia" w:ascii="楷体" w:hAnsi="楷体" w:eastAsia="楷体"/>
                <w:color w:val="000000"/>
                <w:sz w:val="21"/>
                <w:szCs w:val="24"/>
              </w:rPr>
            </w:pPr>
            <w:r>
              <w:rPr>
                <w:rFonts w:hint="eastAsia" w:ascii="楷体" w:hAnsi="楷体" w:eastAsia="楷体"/>
                <w:color w:val="000000"/>
                <w:sz w:val="21"/>
                <w:szCs w:val="24"/>
              </w:rPr>
              <w:t>支持通过状态、通知来源以及通知时间三个维度查询通知。</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64"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7</w:t>
            </w:r>
          </w:p>
        </w:tc>
        <w:tc>
          <w:tcPr>
            <w:tcW w:w="693" w:type="pct"/>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校级走班排选课系统</w:t>
            </w: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智能排课</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行政班排课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392、支持按校区、学期、状态查询行政班排课方案，自定义方案列表显示内容；</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393、支持复制行政班排课方案；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394、支持自定义作息时间和引用通用作息时间；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395、、支持调用学生组织中的班级快速添加班级；</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396、、支持添加和删除排课班级里的学生；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397、支持3种模板批量导入课程；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398、支持集中设置课时、教师、教室；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399、支持为课程的每课时分别设置教师和教室；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400、支持查看课程设置和导出课程设置，可把一个班级课程复制到其他班级；</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401、支持按教师、课程和班级设置禁止排课和必须排课时间；</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402、支持按小学、初中、高中快速设置排课规则；</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403、支持课时分散、教案限制、教室限制、合班上课、课程互斥、单双周、师徒关系、上下午课程限制、教师开课限制、同时开课等规则的设定；</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404、支持设置排课课位，可自动显示其他方案已占用课位；</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405、支持自动校验数据冲突；</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406、支持快速排课和其他模式（模式一、模式二）共3种排课模式；</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407、支持全屏手动调整课表，调整时可自动校验冲突；</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408、支持手动调整课表时对照教师课表调整；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409、支持调整记录查看和撤销；</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410、支持新存多张课程表；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411、支持设置课表生效周期；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412、支持添加哪些教师拥有操作方案的权限；</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413、支持在排课结果中直接调整课表；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414、支持在课表上显示单双周课程；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415、支持按照导入课表模板的方式导入已排好的课表；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416、支持在调课时，查看教师课表的作息时间；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417、支持在排课后设置单双周课程，并实时同步在课表中；</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418、支持导出课表中未满足规则的分析数据；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419、支持对比两张课表，然后导出有变动的教师课表；</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走班排课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420、支持按校区、学期、状态查询走班排课方案；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421、支持自定义方案列表显示内容；</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422、支持复制走班排课方案；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423、支持自定义作息时间和引用通用作息时间；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424、支持导入选科结果和引用选科模块的选科结果；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425、支持导入学生成绩作为分班依据；</w:t>
            </w:r>
          </w:p>
          <w:p>
            <w:pPr>
              <w:widowControl/>
              <w:spacing w:beforeLines="0" w:afterLines="0"/>
              <w:jc w:val="left"/>
              <w:rPr>
                <w:rFonts w:hint="eastAsia" w:ascii="楷体" w:hAnsi="楷体" w:eastAsia="楷体" w:cs="楷体"/>
                <w:b/>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426、支持创建课程分层，调整学生分层；</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427、支持查看单科统计、分层统计和组合统计。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428、支持批量导入课程名称、课时、班级名称、班额教师快速设置开班计划；</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429、支持批量设置班额、课时、教师；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430、支持按教师和课程设置禁止排课和必须排课时间；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431、支持课程连排、同时上课、单双周课程、师徒跟随、课程互斥、上下午课程限制、课程优先级、教案齐头、课程分布等规则设置；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432、支持设置排课课位，可自动显示其他方案已占用课位；</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433、支持自动校验数据冲突；</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434、支持排课前教室资源评估、课位占用评估、班额评估、教师课时评估；</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435、支持线上排课和PaaS工具2种排课方式；</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436、支持整节课互换和单个课程叠加2种手动调课模式；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437、支持课表质量分析，分析包括课时分散、禁止排课、必须排课、课时连排满足率；</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438、支持学生调班时自动校验和规避有冲突的调整；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439、支持设置课表生效周期；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440、支持添加哪些教师拥有操作方案的权限。</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441、支持快速设置学生的选课信息。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442、支持在排课结果中直接调整课表。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443、支持在调课时，查看教师课表的作息时间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444、课表发布后，在“排教室”功能中同步自习课教师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445、复制方案时，可以选择具体要复制的内容</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智能分班</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446、支持按校区、学期查询分班方案；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447、支持同时创建多个分班方案；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448、支持复制分班方案；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449、支持引用已有的选课结果和导入选课结果；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450、支持查看单科统计和组合统计。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451、支持导入学生成绩作为分区、分班的依据。</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452、支持定一、定二、定三3种分班策略；</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 xml:space="preserve">453、支持设置学考结束科目、优先固定科目、成绩均衡、男女均衡、原行政班集中、班额区间分班规则； </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454、支持3种分班算法；</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455、支持手动预分班级；</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456、支持查看走班学生统计、分班后的班级名单、原行政班学生名单、精细化分班。</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457、支持替换原行政班学生。</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排教室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458、支持为课表中的课程新排或重排教室；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459、支持手动排和自动排两种模式；</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460、支持同一教学班尽量使用同一教室、同一教师尽量使用同一教室、同一学科不同教学班尽量排在不同教室3种模式；</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461、支持自动排不覆盖手动排的结果。</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740"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课表查询</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462、我的课表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1）支持教师和学生在线查看自己的每周课表。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2）支持周次切换。</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3）支持按天查看和按周集中查看两种模式。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4）支持在PC端和移动端查看。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463、我的学生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1）支持任课教师在线查询自己所教的学生：可查看学生头像或导出学生名单。</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2）支持在PC端和移动端查询。</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464、学期课表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1）支持查看年级课表、行政班课表、走班课表、教师课表、学生课表、教室课表；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2）支持自定义设置是否显示教师、显示教室、显示班级、显示上课时间；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3）支持导出A4纸大小行政班课表、教师课表、学生课表、教室课表；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465、每周课表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1）支持查看年级课表、行政班课表、走班课表、教师课表、学生课表、教室课表；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2）支持自定义设置是否显示教师、显示教室、显示班级、显示上课时间；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3）支持导出A4纸大小行政班课表、教师课表、学生课表、教室课表；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4）支持代、调课等课表变动之后即时查到调整后的最新课表。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466、支持按学科查看教学班的学生；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467、支持导出学生名单。</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468、教师课表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1）支持按照校区、学年学期、周次筛选教师课表；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2）支持教师课表中的课程、时间、班级、教室信息的显示或隐藏；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3）支持筛选任课教师的任教年级信息；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4）支持按照分表、总表的形式显示教师课表；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5）支持教师周末课表的显示或隐藏；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6）支持通过搜索教师用户名、工号、姓名的方式检索教师课表；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7）支持按照学科、教研组类别显示教师课表。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8）支持教师课表的打印、导出；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469、学生课表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1）支持按照校区、学年学期、学习阶段筛选学生课表；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2）支持学生课表中的时间、班级、教室信息的显示或隐藏；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3）支持筛选学生的上课年级信息；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4）支持按照分表、总表的形式显示学生课表；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5）支持学生周末课表的显示或隐藏；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6）支持通过搜索学生所在的班级名称检索学生课表；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7）支持按照年级、班级类别显示学生课表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8）支持学生课表的打印、导出；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470、班级课表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1）支持按照校区、学年学期、学习阶段筛选班级课表；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2）支持班级课表中的时间、教师、教室信息的显示或隐藏；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3）支持筛选班级课表的年级信息；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4）支持按照分表、总表的形式显示班级课表；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5）支持班级周末课表的显示或隐藏；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6）支持通过搜索班级名称检索班级课表；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7）支持按照年级、班级类别显示班级课表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8）支持班级课表的打印、导出；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471、学生管理</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支持教师查看管理范围内的学生名单，并为其重置密码</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472、工作量统计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支持按时间段查看教师上课的总节数和上课详情；</w:t>
            </w:r>
            <w:r>
              <w:rPr>
                <w:rFonts w:hint="eastAsia" w:ascii="楷体" w:hAnsi="楷体" w:eastAsia="楷体" w:cs="宋体"/>
                <w:b/>
                <w:color w:val="000000"/>
                <w:sz w:val="21"/>
                <w:szCs w:val="21"/>
              </w:rPr>
              <w:t>（重要参数需提供现场演示）</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16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课表变动</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临时调课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473、支持当周调课及跨周调课；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474、支持本次调课有效时长设置，支持在教师课表中显示调代课课程；</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475、支持在线发送及导出调课通知。</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临时代课</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476、支持可代课教师分类查询；</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477、支持本次代课有效时长设置；</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olor w:val="000000"/>
                <w:sz w:val="21"/>
                <w:szCs w:val="24"/>
              </w:rPr>
              <w:t>▲</w:t>
            </w:r>
            <w:r>
              <w:rPr>
                <w:rFonts w:hint="eastAsia" w:ascii="楷体" w:hAnsi="楷体" w:eastAsia="楷体" w:cs="宋体"/>
                <w:color w:val="000000"/>
                <w:sz w:val="21"/>
                <w:szCs w:val="21"/>
              </w:rPr>
              <w:t>478、支持在线发送及导出代课通知。</w:t>
            </w:r>
            <w:r>
              <w:rPr>
                <w:rFonts w:hint="eastAsia" w:ascii="楷体" w:hAnsi="楷体" w:eastAsia="楷体" w:cs="宋体"/>
                <w:b/>
                <w:color w:val="000000"/>
                <w:sz w:val="21"/>
                <w:szCs w:val="21"/>
              </w:rPr>
              <w:t>（重要参数需提供现场演示）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479、支持选择多个课时同时创建代课。</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临时假期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480、支持临时放假和临时补课设置；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481、支持临时放假自动删除课表、临时补课自动生成课表。</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课程变更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482、支持临时把课程变更为自习课。</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调代课申请/审批</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483、支持教师申请单周调课、跨周调课、代课。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484、支持申请教师撤回“待审批”状态的调代课申请。</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485、支持教务老师审批时把不合理申请直接拒绝。</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486、支持教务老师审批时系统自动校验教师和教室冲突，只有无冲突的申请才可审批成功。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487、支持教务老师审批成功后系统自动更新课表。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488、支持教务老师把审批成功的调代课撤销。</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489、支持移动端撤回申请、审批申请、查看审批结果。</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永久代课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490、支持按分类查询可代课教师；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491、支持补录代课记录；</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492、支持在线发送及导出调课通知。</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493、支持导出详情信息。</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课表变动设置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494、支持设置课表变动，包括不可调课程和审批流程。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495、支持锁定不可临时调整的课程；</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25"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智能选课</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新高考选课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496、支持按校区、学期、选课方案名称查询选课方案；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497、支持同时创建多个选课方案；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498、支持复制选课方案；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499、支持调用学生组织结构添加选课学生；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500、支持课程设置课程分层；</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501、支持设置课程分组，设定每组课程必须选课的最少数量和最多数量；</w:t>
            </w:r>
          </w:p>
          <w:p>
            <w:pPr>
              <w:widowControl/>
              <w:spacing w:beforeLines="0" w:afterLines="0"/>
              <w:jc w:val="left"/>
              <w:rPr>
                <w:rFonts w:hint="eastAsia" w:ascii="楷体" w:hAnsi="楷体" w:eastAsia="楷体" w:cs="楷体"/>
                <w:b/>
                <w:sz w:val="21"/>
                <w:szCs w:val="21"/>
              </w:rPr>
            </w:pPr>
            <w:r>
              <w:rPr>
                <w:rFonts w:hint="eastAsia" w:ascii="楷体" w:hAnsi="楷体" w:eastAsia="楷体" w:cs="宋体"/>
                <w:color w:val="000000"/>
                <w:sz w:val="21"/>
                <w:szCs w:val="21"/>
              </w:rPr>
              <w:t>502、支持设置选课规则，包括选课时间、互斥设置、连选设置、禁选组合、选课权限、限选人数、限选男女；</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503、支持查看和导出选课结果；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504、支持调整学生的选课结果,并进行校验；</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505、支持全部清除选课结果；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506、支持向未选课的学生和老师、家长发送选课提醒信息；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507、支持查看单科统计、分层统计、组合统计；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508、支持批量导出选课确认单。</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新高考选课统计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509、支持班主任查看班级学生新高考的选科进度；</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510、支持班主任查看班级单科、组合的选科统计。</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校本抢课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511、支持课程仅被抢课一次。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512、支持批量导入、导出学生选课结果。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513、支持进行二次选课。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514、支持复制抢课方案。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515、支持按照校区、学期、年级、学期创建选课方案。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516、支持自定义作息时间和课表结构。</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517、支持调用学生组织结构添加选课学生。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518、支持设置上课课位。</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519、支持批量导入参与选课的课程设置。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520、支持集中设置最大班额、任课教师、上课教室；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521、支持自定义分组名称；</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522、支持设置最多和最少选几门课程；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523、支持预览所有课程上课时间；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524、支持手动设置课程班额、课程任课教师、任课教室、课程介绍；</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525、支持设置分组课程是否为必选和非必选课程，支持设置课程的上课时段。</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526、支持选课权限、必选课程、连选课程、互斥课程、名额分配、男女限选规则设置；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527、支持设置课程预览时间和选课时间；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 xml:space="preserve">528、支持设置是否可以重选和已选人数的显示； </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529、支持选课冲突的自动校验，支持校验课时冲突；</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530、支持按学生查看课程可选门数和已设必选课程数，支持按课程查看可选学生数。</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531、支持按学生或课程查看和导出选课结果；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532、支持查看每门课程剩余的班额；</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533、支持一键清空当前所有选课结果；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534、支持选课结果发布和停用或启用；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535、支持清空“可选设置”“必须设置”“名额设置”规则中已设置的全部数据；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536、查看剩余班额时，可以看到课程的上课时间和选课人数信息；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537、抢课结束的方案，再次编辑课程信息时，支持通过重新生成选课数据完成信息同步；</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校本选课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538、支持同时创建多个选课方案；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539、支持自定义作息时间和课表结构；</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540、支持调用学生组织结构添加选课学生；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541、支持设置上课课位；</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542、支持批量导入上课课程；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543、支持集中设置最大班额、开课学段、上课时间、任课教师、上课教室；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544、支持设置最多和最少选几门课程；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545、支持预览所有课程上课时间；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546、支持简单模式和分组模式。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547、支持设置选课规则，包括必须权限、连选设置、互斥设置、 名额设置；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548、支持选课冲突自动校验；</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549、支持设置课程预览时间和选课时间；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550、支持设置是否可以重选和已选人数显示；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551、支持按学生或课程查看和导出选课结果；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552、支持查看每门课程剩余的班额；</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553、支持选课结果发布和停用或启用;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554、支持清空“权限设置”“必须设置”规则中已设置的全部数据;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555、、查看剩余班额时，可以看到课程的上课时间信息;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556、选课结束的方案，再次编辑课程信息时，支持通过重新生成选课数据完成信息同步;</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b/>
                <w:color w:val="000000"/>
                <w:sz w:val="21"/>
                <w:szCs w:val="21"/>
              </w:rPr>
              <w:t>在线选课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557、支持学生选课时系统根据选课规则自动控制学生正确选课。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558、支持学生查看历史选课结果记录。</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559、支持在PC端和移动端选课。</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47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693" w:type="pct"/>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宋体"/>
                <w:color w:val="000000"/>
                <w:sz w:val="21"/>
                <w:szCs w:val="21"/>
              </w:rPr>
            </w:pPr>
          </w:p>
        </w:tc>
        <w:tc>
          <w:tcPr>
            <w:tcW w:w="43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楷体"/>
                <w:sz w:val="21"/>
                <w:szCs w:val="21"/>
              </w:rPr>
            </w:pPr>
            <w:r>
              <w:rPr>
                <w:rFonts w:hint="eastAsia" w:ascii="楷体" w:hAnsi="楷体" w:eastAsia="楷体" w:cs="宋体"/>
                <w:color w:val="000000"/>
                <w:sz w:val="21"/>
                <w:szCs w:val="21"/>
              </w:rPr>
              <w:t>系统管理</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560、登录</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1）支持帐号密码登录；</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2）支持手机号验证码登录；</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3）支持微信扫码登录；</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4）支持通过手机号找回密码。</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561、工作台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1）支持自定义工作台显示内容；</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2）支持显示学期剩余天数、教师人数、学生人数、课程数量、教室数量；</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3）支持显示最近消息、我的课程表、我的学生；</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4）支持设置常用应用；</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5）支持显示最近编辑的排课和选课方案。</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562、个人中心</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1）支持用户修改出生日期、手机号码、邮箱地址、籍贯、家庭地址。</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2）支持绑定手机号；</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3）支持绑定微信；</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4）支持修改密码。</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5）支持查看登录日志包含浏览器名称、浏览器版本号、IP地址、登录时间；</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563、消息中心</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1）支持未读消息提示；</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2）支持已读标记；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3）支持按关键字查询消息；</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4）支持消息分类。</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564、年级升级</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1）系统支持手动升级年级，管理员可在指定时间段内一键完成年级升级操作。</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2）支持防误操作校验。</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565、系统账户</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1）支持自定义修改学校名称；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2）支持设置重试登录次数；</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3）支持设置锁定账户后几小时自动解锁；</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4）支持设定用户在无系统操作的情况下强制退出系统的时间</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566、年级显示格式</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支持年级名称、年级名称+入学年份、入学年份三种年级名称格式显示。</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567、节日气氛设置</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支持节日期间系统自动更换系统主题，包含开学季、教师节、中秋节、国庆节、圣诞节等节日主题。</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568、皮肤设置</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支持设置系统皮肤颜色，包含黑、灰、蓝、红、粉、橙、黄、紫、绿皮肤颜色。</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569、登录页设置</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1）支持以默认的背景风格显示登录页面；</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2）支持自定义风格显示登录页面背景，自定义界面支持替换系统默认登录背景，支持上传本地图片作为系统登录背景；支持自定义背景预览；</w:t>
            </w:r>
          </w:p>
          <w:p>
            <w:pPr>
              <w:spacing w:beforeLines="0" w:afterLines="0"/>
              <w:jc w:val="left"/>
              <w:rPr>
                <w:rFonts w:hint="eastAsia" w:ascii="楷体" w:hAnsi="楷体" w:eastAsia="楷体" w:cs="楷体"/>
                <w:sz w:val="21"/>
                <w:szCs w:val="21"/>
              </w:rPr>
            </w:pPr>
            <w:r>
              <w:rPr>
                <w:rFonts w:hint="eastAsia" w:ascii="楷体" w:hAnsi="楷体" w:eastAsia="楷体" w:cs="宋体"/>
                <w:color w:val="000000"/>
                <w:sz w:val="21"/>
                <w:szCs w:val="21"/>
              </w:rPr>
              <w:t>3)支持设定是否显示学校LOGO图标，支持自定义上传本地学校LOGO进行替换</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207"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8</w:t>
            </w:r>
          </w:p>
        </w:tc>
        <w:tc>
          <w:tcPr>
            <w:tcW w:w="1129" w:type="pct"/>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排课服务</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570、提供每校不低于3年的专业的排课师代排，定制化服务，新高考分班、走班排课，满足学校各种排课要求，直到交付学校使用满意为止。</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18"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9</w:t>
            </w:r>
          </w:p>
        </w:tc>
        <w:tc>
          <w:tcPr>
            <w:tcW w:w="1129" w:type="pct"/>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选课服务</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571、提供每校不低于3年的选科全过程跟进式服务，安排专人为学校提供人工的选课服务，包含新高考选科和学校校本选课、社团选课等。</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9"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10</w:t>
            </w:r>
          </w:p>
        </w:tc>
        <w:tc>
          <w:tcPr>
            <w:tcW w:w="1129" w:type="pct"/>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走班策略服务</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楷体" w:hAnsi="楷体" w:eastAsia="楷体" w:cs="楷体"/>
                <w:sz w:val="21"/>
                <w:szCs w:val="21"/>
              </w:rPr>
            </w:pPr>
            <w:r>
              <w:rPr>
                <w:rFonts w:hint="eastAsia" w:ascii="楷体" w:hAnsi="楷体" w:eastAsia="楷体" w:cs="宋体"/>
                <w:color w:val="000000"/>
                <w:sz w:val="21"/>
                <w:szCs w:val="21"/>
              </w:rPr>
              <w:t>572、根据学校实际情况（学生、教师、教室、教研组等基础数据），提供每校不低于1次指导学校制定选课策略、学生选科、模拟选课、模拟排课，指导教务处最优化排出学校课表（包括：学生课表、教师课表、教室课表、年级总课表等）、各类分析报告、报表等服务。</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779"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11</w:t>
            </w:r>
          </w:p>
        </w:tc>
        <w:tc>
          <w:tcPr>
            <w:tcW w:w="1640" w:type="pct"/>
            <w:gridSpan w:val="6"/>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r>
              <w:rPr>
                <w:rFonts w:hint="eastAsia" w:ascii="楷体" w:hAnsi="楷体" w:eastAsia="楷体" w:cs="仿宋_GB2312"/>
                <w:sz w:val="21"/>
                <w:szCs w:val="21"/>
              </w:rPr>
              <w:t>智能考勤管理系统</w:t>
            </w: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考勤设置</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573、系统内置正常、迟到、旷课、早退、请假5种考勤状态，支持同步学生请假系统中的请假状态。</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574、支持创建其他考勤状态。</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575、支持考勤时间偏移设置，支持旷课时间设置，支持设置上课延后几分钟不算迟到或上课提前几分钟不算迟到，支持设置考勤状态修改限制天数。</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576、支持考勤结果消息推送，可设置上课后n分钟将考勤统计和各类型学生名单推送给相关人员，和每天某时间点将考勤统计发送给相关人员。</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577、支持设置考勤范围，可批量或单个设置各教学班是否需要考勤。</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62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1640" w:type="pct"/>
            <w:gridSpan w:val="6"/>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随堂考勤</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578、支持从教师课表进入学生考勤页面。</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579、随堂考勤支持快速筛选各考勤状态的学生。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580、支持教师批量或单个修改学生考勤状态。</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87"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1640" w:type="pct"/>
            <w:gridSpan w:val="6"/>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我的考勤</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581、支持学生按日、周、月、学期、自定义时间和节次筛选查询自己的考勤统计。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582、支持导出考勤结果。</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4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1640" w:type="pct"/>
            <w:gridSpan w:val="6"/>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行政班考勤统计</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583、支持查询各行政班的考勤统计。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584、支持按日、周、月、学期、自定义时间和节次筛选考勤统计，支持按校区、年级、班级等人员范围筛选考勤统计，并支持导出统计列表。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585、支持统计结果显示出勤率、不同考勤类型的统计数据。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586、支持按用户的数据权限查看所管学生的考勤统计。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587、支持在不同人员范围层级之间切换，可从校区下钻到年级、班级，并支持返回上一级。</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4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1640" w:type="pct"/>
            <w:gridSpan w:val="6"/>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教学班考勤统计</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588、支持查询各教学班的考勤统计。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589、支持按日、周、月、学期、自定义时间和节次筛选考勤统计，支持按校区、年级、班级等人员范围筛选考勤统计，并支持导出统计列表。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590、支持统计结果显示出勤率、不同考勤类型的统计数据。</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591、支持按用户的数据权限查看所管学生的考勤统计。</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592、支持在不同人员范围层级之间切换，可从校区下钻到年级、班级，并支持返回上一级。</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94"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1640" w:type="pct"/>
            <w:gridSpan w:val="6"/>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考勤记录</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593、支持按日、周、月、学期、自定义时间和节次筛选考勤统计，支持按校区、年级、班级、具体学生姓名等人员范围筛选考勤统计，并支持导出考勤记录表。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594、支持按用户的数据权限查看所管学生的考勤记录。</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595、支持查看变更和变更考勤状态。</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9"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12</w:t>
            </w:r>
          </w:p>
        </w:tc>
        <w:tc>
          <w:tcPr>
            <w:tcW w:w="1129" w:type="pct"/>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r>
              <w:rPr>
                <w:rFonts w:hint="eastAsia" w:ascii="楷体" w:hAnsi="楷体" w:eastAsia="楷体" w:cs="仿宋_GB2312"/>
                <w:sz w:val="21"/>
                <w:szCs w:val="21"/>
              </w:rPr>
              <w:t>多媒体融合指挥终端</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596、7 英寸电容触摸屏，分辨率1024x600，宽屏16：9；</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★597、RAM≥2GB，ROM≥8GB，2百万像素摄像头，可调整摄像头角度，2 个RJ45 网络接口，10/100/1000Mbps，内置蓝牙和Wi-Fi模块，1个Type C端口，1个HDMI输出端口；</w:t>
            </w:r>
            <w:r>
              <w:rPr>
                <w:rFonts w:hint="eastAsia" w:ascii="楷体" w:hAnsi="楷体" w:eastAsia="楷体" w:cs="宋体"/>
                <w:b/>
                <w:color w:val="000000"/>
                <w:sz w:val="21"/>
                <w:szCs w:val="21"/>
              </w:rPr>
              <w:t>（提供国家机构出具的检测报告复印件，并加盖磋商供应商公章）</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598、支持多种的音视频编解码器：PCMA、PCMU、G.722、G.723、G.729、H.263、H.264;支持多种通讯协议: SIP RFC3261, TCP/UDP/IP, PPPoE, RTP/RTCP, HTTP/HTTPS, etc;</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★599、支持与电子班牌报警联动，班牌报警后可主动拨打指定的多媒体终端推送视频，多媒体终端与电子班牌间支持双向视频通话、双向语音通话；</w:t>
            </w:r>
            <w:r>
              <w:rPr>
                <w:rFonts w:hint="eastAsia" w:ascii="楷体" w:hAnsi="楷体" w:eastAsia="楷体" w:cs="宋体"/>
                <w:b/>
                <w:color w:val="000000"/>
                <w:sz w:val="21"/>
                <w:szCs w:val="21"/>
              </w:rPr>
              <w:t>（提供国家机构出具的检测报告复印件，并加盖磋商供应商公章）</w:t>
            </w:r>
          </w:p>
          <w:p>
            <w:pPr>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600、响应文件需提供多媒体终端的国家强制性产品认证证书扫描件；</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778"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13</w:t>
            </w:r>
          </w:p>
        </w:tc>
        <w:tc>
          <w:tcPr>
            <w:tcW w:w="1640" w:type="pct"/>
            <w:gridSpan w:val="6"/>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r>
              <w:rPr>
                <w:rFonts w:hint="eastAsia" w:ascii="楷体" w:hAnsi="楷体" w:eastAsia="楷体" w:cs="仿宋_GB2312"/>
                <w:sz w:val="21"/>
                <w:szCs w:val="21"/>
              </w:rPr>
              <w:t>电子班牌</w:t>
            </w: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仿宋_GB2312"/>
                <w:sz w:val="21"/>
                <w:szCs w:val="21"/>
              </w:rPr>
            </w:pPr>
            <w:r>
              <w:rPr>
                <w:rFonts w:hint="eastAsia" w:ascii="楷体" w:hAnsi="楷体" w:eastAsia="楷体" w:cs="仿宋_GB2312"/>
                <w:sz w:val="21"/>
                <w:szCs w:val="21"/>
              </w:rPr>
              <w:t>电子班牌硬件</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601、班牌外观采用超薄、全贴合设计，窄边框、窄下巴，采用小R角圆形设计，对外接口有保护装置。</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602、班牌取消外置天线，采用内置天线设计，整机与平整墙面紧密贴合，保障师生操作时的安全性。</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603、屏幕正面采用防眩光钢化玻璃，可在阳光、白炽灯、日光灯等强光照射下正常使用。采用21.5寸电容式触摸屏，分辨率≥1920x1080，显示比例16:9，支持10点触控，屏幕亮度≥500cd/㎡；</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604、处理器≥四核，主频≥1.8GHz，内存≥2G，存储容量≥16GB，操作系统≥Android 10；具备RJ45接口，支持Ethernet，具备Wi-Fi模块，整机3路USB接口；</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★605、IC卡读卡器≥2，支持双刷卡，支持ISO/IEC14443协议，读取IC卡ID，反应速度不大于1s；</w:t>
            </w:r>
            <w:r>
              <w:rPr>
                <w:rFonts w:hint="eastAsia" w:ascii="楷体" w:hAnsi="楷体" w:eastAsia="楷体" w:cs="宋体"/>
                <w:b/>
                <w:color w:val="000000"/>
                <w:sz w:val="21"/>
                <w:szCs w:val="21"/>
              </w:rPr>
              <w:t>（提供国家机构出具的检测报告复印件，并加盖磋商供应商公章）</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★606、摄像头：分辨率≥500万像素，支持宽动态功能，支持同时≥5人做人脸识别及活体检测；</w:t>
            </w:r>
            <w:r>
              <w:rPr>
                <w:rFonts w:hint="eastAsia" w:ascii="楷体" w:hAnsi="楷体" w:eastAsia="楷体" w:cs="宋体"/>
                <w:b/>
                <w:color w:val="000000"/>
                <w:sz w:val="21"/>
                <w:szCs w:val="21"/>
              </w:rPr>
              <w:t>（提供国家机构出具的检测报告复印件，并加盖磋商供应商公章）</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607、内置扬声器、MIC，支持视频播放及家长留言播放，MIC采用高灵敏度全向麦克风，支持半米内的拾音，拾音半径不小于0.5m；多媒体格式支持MP4、MP3、JPG、JPEG、PNG等多种音视频及图片格式；</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★608、内置集成485接口，不少于1路韦根和不少于1路开关量门禁控制信号，可以联动门禁开关；</w:t>
            </w:r>
            <w:r>
              <w:rPr>
                <w:rFonts w:hint="eastAsia" w:ascii="楷体" w:hAnsi="楷体" w:eastAsia="楷体" w:cs="宋体"/>
                <w:b/>
                <w:color w:val="000000"/>
                <w:sz w:val="21"/>
                <w:szCs w:val="21"/>
              </w:rPr>
              <w:t>（提供国家机构出具的检测报告复印件，并加盖磋商供应商公章）</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609、班牌内置光感元器件，支持可根据周围环境光线强弱，自动调节显示屏的亮度；可以解码显示主流IPC，查看教室内的监控画面；</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610、为保障学生使用安全，班牌采用DC12V电源适配器供电；</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100</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16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1640" w:type="pct"/>
            <w:gridSpan w:val="6"/>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p>
        </w:tc>
        <w:tc>
          <w:tcPr>
            <w:tcW w:w="424"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cs="仿宋_GB2312"/>
                <w:sz w:val="21"/>
                <w:szCs w:val="21"/>
              </w:rPr>
            </w:pPr>
            <w:r>
              <w:rPr>
                <w:rFonts w:hint="eastAsia" w:ascii="楷体" w:hAnsi="楷体" w:eastAsia="楷体" w:cs="仿宋_GB2312"/>
                <w:sz w:val="21"/>
                <w:szCs w:val="21"/>
              </w:rPr>
              <w:t>电子班牌软件</w:t>
            </w:r>
          </w:p>
        </w:tc>
        <w:tc>
          <w:tcPr>
            <w:tcW w:w="169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611、班牌支持远程升级软件及U盘升级软件，便于维护；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612、支持班牌所有数据在联网状态自动更新；</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613、支持错误图标显示，即当终端出现断网、授权出错等各种错误时，屏幕上均会以不同图标显示，能便于快速定位故障快速解决，素材下载失败后，提供重试机制，素材丢失后重新下载，并自动校验；</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614、家校互动：支持学生在班牌上主动语音或文字给家长留言，让家长第一时间了解孩子在校动态；</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★615、家校互动：班牌首页自动滚动展示学生有家长留言，标识未读数量，学生在班牌上可从中做出选择并回复，实现家长与学生的实时沟通；</w:t>
            </w:r>
            <w:r>
              <w:rPr>
                <w:rFonts w:hint="eastAsia" w:ascii="楷体" w:hAnsi="楷体" w:eastAsia="楷体" w:cs="宋体"/>
                <w:b/>
                <w:color w:val="000000"/>
                <w:sz w:val="21"/>
                <w:szCs w:val="21"/>
              </w:rPr>
              <w:t>（提供国家机构出具的检测报告复印件，并加盖磋商供应商公章）</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616、动态课表：支持查看本班级教室/学生课表，课表以动态形式（非图片）展示，课表采用不同颜色高亮显示当前课程节次，方便学生及教师查看；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617、风采展示：支持在班牌端展示班级相册、班级动态、通知等内容，方便进行更加全面的班级风采展示，其中班级相册轮播以动画形式自动轮播本班的班级相册图片，可支持播放jpg、png、ppt、pptx、pdf、docx、mp4格式文件，展示本班风采。</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618、班牌支持以滚动字幕形式显示通知，点击可查看详细通知内容，支持指定播放时间、显示场地，实现公告的快速、定时、定点发布,让学生及教师第一时间收到学校通知；</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619、支持校级校园动态和班级动态，校园动态可在全校班牌上查看，班级动态仅在本班班牌上显示，两者在列表中有明确区分，且列表显示标题、封面图及发布时间，方便查看；</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620、支持学生在班牌上课程考勤，考勤方式支持刷卡、人脸识别，人脸识别考勤界面里会显示摄像头采集到的实时画面并识别画面中学生；</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★621、支持学生通过多种方式（人脸、刷卡、账号）登入 个人中心查看个人简介、成绩、个人课表、家长留言登信息；</w:t>
            </w:r>
            <w:r>
              <w:rPr>
                <w:rFonts w:hint="eastAsia" w:ascii="楷体" w:hAnsi="楷体" w:eastAsia="楷体" w:cs="宋体"/>
                <w:b/>
                <w:color w:val="000000"/>
                <w:sz w:val="21"/>
                <w:szCs w:val="21"/>
              </w:rPr>
              <w:t>（提供国家机构出具的检测报告复印件，并加盖磋商供应商公章）</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622、多工作模式：班牌支持多种工作模式，包含：上课模式、欢迎模式、考试模式、紧急模式等，工作模式支持本地设置、管理平台远程设置，正常上课时间班牌自动进入上课模式，下课自动进入首页模式，考试时间，自动进入考试模式；</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★623、一键报警：支持报警触发，学生或教师通过班牌拨打指定的多媒体终端，实现双向视频通话、语音通话；</w:t>
            </w:r>
            <w:r>
              <w:rPr>
                <w:rFonts w:hint="eastAsia" w:ascii="楷体" w:hAnsi="楷体" w:eastAsia="楷体" w:cs="宋体"/>
                <w:b/>
                <w:color w:val="000000"/>
                <w:sz w:val="21"/>
                <w:szCs w:val="21"/>
              </w:rPr>
              <w:t>（提供国家机构出具的检测报告复印件，并加盖磋商供应商公章）</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624、响应时提供中国国家强制性产品认证证书和中国节能产品认证证书复印件并加盖磋商供应商公章。</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94"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14</w:t>
            </w:r>
          </w:p>
        </w:tc>
        <w:tc>
          <w:tcPr>
            <w:tcW w:w="1129" w:type="pct"/>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仿宋_GB2312"/>
                <w:sz w:val="21"/>
                <w:szCs w:val="21"/>
              </w:rPr>
            </w:pPr>
            <w:r>
              <w:rPr>
                <w:rFonts w:hint="eastAsia" w:ascii="楷体" w:hAnsi="楷体" w:eastAsia="楷体" w:cs="仿宋_GB2312"/>
                <w:sz w:val="21"/>
                <w:szCs w:val="21"/>
              </w:rPr>
              <w:t>电子班牌管理系统</w:t>
            </w:r>
          </w:p>
        </w:tc>
        <w:tc>
          <w:tcPr>
            <w:tcW w:w="2633" w:type="pct"/>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平台端：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625、管理平台采用B/S架构设计，通过网页浏览器登陆的方式进行后台操作，支持云或本地灵活部署，方便管理。</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626、滑动拼图验证登录平台，智能人机识别，流畅用户体验，实现平台登入的安全性与体验性的完美结合，防止暴力破解。</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627、支持多类型终端的接入，包含：智慧班牌、多媒体终端（话机）、信息发布屏、AI感知舱等，可按关键字进行搜索，并对终端批量授权、批量配置、批量远程控制；</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628、班级相册、班级动态，班主任登入平台进入对应栏目，支持增、删、改、查信息，支持批量上传图片、视频（班级相册），对于班级动态正文，支持自由排版。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629、支持发布校级校园动态、校园风采、班级动态及班级相册，校园动态及校园风采可在全校班牌上查看，班级动态及班级相册仅在本班班牌上显示。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630、模板自定义，老师可配置模板，勾选所需功能模块，配置转场效果，即可在平台上直接预览效果；</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631、食堂菜谱：平台支持创建食堂、在食堂上传相应的菜谱信息，默认管理员、教务员、信发专员有食堂菜谱入口；</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632、社团风采：平台支持创建社团，上传和社团相关介绍以及社员的信息，默认管理员、教务员、信发专员有社团风采入口；</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633、学校简介：平台支持发布学校logo，学校简介、格言；</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634、平台支持基础数据包含：学生、教职工、场地信息等采用标准的Excel表格批量导入，并可按教研组分组管理教职工，按年级、班级管理学生，支持批量导入考勤人员的人脸信息，减轻管理员工作量。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635、空间管理添加场地信息，包括所在建筑、场地名称、场所类型、可容纳人数等，支持采用标准化的Excel表格批量添加全校场地信息，实现对教室、实验室、会议室等场地分类管理，提升管理员工作效率。</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636、支持传统行政班课表使用标准的Excel表格批量导入，可灵活调整班级课表、教学时间、科目名称等信息。</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637、考勤配置，支持学生、老师参与课程考勤，至少3种考勤规则并可自由选择，平台支持视图形式展现考勤状态，考勤消息推送学生、家长、班主任；平台支持指定考勤人员、考勤地点、考勤模式实现灵活考勤配置，考勤人员可用标准Excel表格导入，可实现包含学生、教研组、不同部门人员考勤。</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638、平台支持查看考勤时智慧班牌所抓拍的人脸图片；</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639、平台支持以大数据平台直观展示学校人数统计，包含：年级、班级、老师、学生；以图表形式展示今日学生课程考勤/事件考勤统计、7日各年级学生课程考勤/事件考勤异常趋势，对于考勤管理可提供多种报表的查询，可按时间、考勤班级、课程名称查看课程考勤；可按时间及考勤名称查询事件考勤，考勤的数据均支持Excel表格导出；</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640、平台支持权限分配和角色自定义，不同权限人员有着不同的功能，开通基础信息权限的管理员可登录管理平台并维护基础信息，开通班牌管理权限的人员可登录平台管理全校班牌设备；</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641、管理员可以提前创建考试计划，支持通过标准Excel表格批量导入考试教室名称、科目、学生信息、考生号、座位号等信息，考试信息中包含考试开始时间、结束时间、课程、任课老师等信息，班牌会根据设定的时间自动进入考场模式。</w:t>
            </w:r>
          </w:p>
          <w:p>
            <w:pPr>
              <w:widowControl/>
              <w:spacing w:beforeLines="0" w:afterLines="0"/>
              <w:jc w:val="left"/>
              <w:rPr>
                <w:rFonts w:hint="eastAsia" w:ascii="楷体" w:hAnsi="楷体" w:eastAsia="楷体" w:cs="宋体"/>
                <w:b/>
                <w:color w:val="000000"/>
                <w:sz w:val="21"/>
                <w:szCs w:val="21"/>
              </w:rPr>
            </w:pPr>
            <w:r>
              <w:rPr>
                <w:rFonts w:hint="eastAsia" w:ascii="楷体" w:hAnsi="楷体" w:eastAsia="楷体" w:cs="宋体"/>
                <w:color w:val="000000"/>
                <w:sz w:val="21"/>
                <w:szCs w:val="21"/>
              </w:rPr>
              <w:t>642、管理平台支持考试信息数据统计展示，自动统计考场数、考生数、感知异常人数等数据，自动分析并统计在考试过程中考生的行为，助力规范化考场建设。</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643、支持第三方的数据对接，提供与第三方数据对接接口，包括基础信息、课表、考勤等接口，实现多方数据共享。</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644、响应时需提供《计算机软件著作权登记证书》复印件并加盖磋商供应商公章。</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移动端：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645、班级相册、班级动态：管理员或班主任登入小程序进入对应栏目，支持增、删、改、查信息，支持批量上传图片、视频（班级相册），对于班级动态正文，支持自由排版。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646、校园风采、校园动态：管理员登入小程序进入对应栏目，支持增、删、改、查信息，支持批量上传图片、视频（校园风采），对于校园动态正文，支持自由排版。</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647、信息审核：用于审核信发内容，包括：班级相册、班级动态、通知、欢迎词、校园动态、校园风采，平台默认角色只有管理员、教务员、信发专员有内容审核权限有内容审核权限的账号在发布信发内容时，均会自动审核通过。无内容审核权限的账号在发布信发内容时则会先进入待审核状态，由有审核权限的账户进行审核；</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648、欢迎词：学校管理员或班主任可在微信端编辑后将欢迎模式快速发布至全校班牌，班主任发布班班级，欢迎模式不单可用于欢迎宾客来访，也可用于校园激励等场景；</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649、考勤管理：管理员或班主任可通过移动端进行全校师生课堂考勤及事件考勤查询，班主任查下本班学生考勤；</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650、上课点名：上课时段，任课老师点击上课点名，可对学生逐个或者批量设置考勤状态，可通过设置按钮，选中学生，设置科代表代点名；</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651、课表查询：支持老师查看在各班级的任课数据，学生查看所在班级的课表，家长查看孩子所在班级的课表；</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652、班级信息：支持学生/家长查看所在班级的班级信息，管理员和教务员可以查看所有的班级信息，年级长/班主任/副班主任查看其下属的班级信息；年级长/班主任/副班主任可以查看班级小程序码；</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653、家校互动：家长登录小程序，通过班级-家校互动可以给孩子发送信息，孩子通班牌终端给家长发送信息；493、家长微信公众号提醒未读，小程序可收发信息，支持语音和文字；</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433" w:hRule="atLeast"/>
          <w:jc w:val="center"/>
        </w:trPr>
        <w:tc>
          <w:tcPr>
            <w:tcW w:w="34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15</w:t>
            </w: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新高考校级学业质量管理系统</w:t>
            </w: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sz w:val="21"/>
                <w:szCs w:val="24"/>
              </w:rPr>
            </w:pPr>
            <w:r>
              <w:rPr>
                <w:rFonts w:hint="eastAsia" w:ascii="楷体" w:hAnsi="楷体" w:eastAsia="楷体"/>
                <w:sz w:val="21"/>
                <w:szCs w:val="24"/>
              </w:rPr>
              <w:t>答题卡制作</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654、支持教师使用web端在线编辑答题卡及在线预览。</w:t>
            </w:r>
          </w:p>
          <w:p>
            <w:pPr>
              <w:spacing w:beforeLines="0" w:afterLines="0"/>
              <w:jc w:val="left"/>
              <w:rPr>
                <w:rFonts w:hint="eastAsia" w:ascii="楷体" w:hAnsi="楷体" w:eastAsia="楷体"/>
                <w:sz w:val="21"/>
                <w:szCs w:val="24"/>
              </w:rPr>
            </w:pPr>
            <w:r>
              <w:rPr>
                <w:rFonts w:hint="eastAsia" w:ascii="楷体" w:hAnsi="楷体" w:eastAsia="楷体"/>
                <w:sz w:val="21"/>
                <w:szCs w:val="24"/>
              </w:rPr>
              <w:t>655、答题卡排版须支持客观题、填空题、解答题、选做题、作文题等题型设置；支持答题卡版式按照满足一栏、两栏、三栏的出卷版面要求排版布局。</w:t>
            </w:r>
          </w:p>
          <w:p>
            <w:pPr>
              <w:spacing w:beforeLines="0" w:afterLines="0"/>
              <w:jc w:val="left"/>
              <w:rPr>
                <w:rFonts w:hint="eastAsia" w:ascii="楷体" w:hAnsi="楷体" w:eastAsia="楷体"/>
                <w:sz w:val="21"/>
                <w:szCs w:val="24"/>
              </w:rPr>
            </w:pPr>
            <w:r>
              <w:rPr>
                <w:rFonts w:hint="eastAsia" w:ascii="楷体" w:hAnsi="楷体" w:eastAsia="楷体"/>
                <w:sz w:val="21"/>
                <w:szCs w:val="24"/>
              </w:rPr>
              <w:t>656、支持常用方块码识别、条形码识别等，支持当前流行的条形码考号自动识别；支持添加非作答区域及作答范围框。</w:t>
            </w:r>
          </w:p>
          <w:p>
            <w:pPr>
              <w:spacing w:beforeLines="0" w:afterLines="0"/>
              <w:jc w:val="left"/>
              <w:rPr>
                <w:rFonts w:hint="eastAsia" w:ascii="楷体" w:hAnsi="楷体" w:eastAsia="楷体"/>
                <w:sz w:val="21"/>
                <w:szCs w:val="24"/>
              </w:rPr>
            </w:pPr>
            <w:r>
              <w:rPr>
                <w:rFonts w:hint="eastAsia" w:ascii="楷体" w:hAnsi="楷体" w:eastAsia="楷体"/>
                <w:sz w:val="21"/>
                <w:szCs w:val="24"/>
              </w:rPr>
              <w:t>657、支持并兼容市面上的答题卡：可以是购买试卷的答题卡，学校自己做的答题卡，区域统一组织考试的答题卡和在线制作的答题卡，其中包括的各种类型有A3、A4、8K，16k，B4，红色，黑色及纸张对应的克数。</w:t>
            </w:r>
          </w:p>
        </w:tc>
        <w:tc>
          <w:tcPr>
            <w:tcW w:w="34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16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考试安排</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658、考试管理员通过添加考试发起考试活动。系统支持六种考试类型：练习、周考、月考、期中考试、期末考试、模拟考试，支持两种阅卷模式：常规阅卷、成绩导入。</w:t>
            </w:r>
          </w:p>
          <w:p>
            <w:pPr>
              <w:spacing w:beforeLines="0" w:afterLines="0"/>
              <w:jc w:val="left"/>
              <w:rPr>
                <w:rFonts w:hint="eastAsia" w:ascii="楷体" w:hAnsi="楷体" w:eastAsia="楷体"/>
                <w:sz w:val="21"/>
                <w:szCs w:val="24"/>
              </w:rPr>
            </w:pPr>
            <w:r>
              <w:rPr>
                <w:rFonts w:hint="eastAsia" w:ascii="楷体" w:hAnsi="楷体" w:eastAsia="楷体"/>
                <w:sz w:val="21"/>
                <w:szCs w:val="24"/>
              </w:rPr>
              <w:t>流程导航：考试管理员添加考试安排后，通过流程导航查看各学科考试流程的整体进度，包含考试准备、阅卷管理、成绩管理。</w:t>
            </w:r>
          </w:p>
          <w:p>
            <w:pPr>
              <w:spacing w:beforeLines="0" w:afterLines="0"/>
              <w:jc w:val="left"/>
              <w:rPr>
                <w:rFonts w:hint="eastAsia" w:ascii="楷体" w:hAnsi="楷体" w:eastAsia="楷体"/>
                <w:sz w:val="21"/>
                <w:szCs w:val="24"/>
              </w:rPr>
            </w:pPr>
            <w:r>
              <w:rPr>
                <w:rFonts w:hint="eastAsia" w:ascii="楷体" w:hAnsi="楷体" w:eastAsia="楷体"/>
                <w:sz w:val="21"/>
                <w:szCs w:val="24"/>
              </w:rPr>
              <w:t>考试学生：支持通过系统一键导入或自定义导入考试学生名单，支持通过excel批量导入学生考号，支持对缺考学生进行管理。</w:t>
            </w:r>
          </w:p>
          <w:p>
            <w:pPr>
              <w:spacing w:beforeLines="0" w:afterLines="0"/>
              <w:jc w:val="left"/>
              <w:rPr>
                <w:rFonts w:hint="eastAsia" w:ascii="楷体" w:hAnsi="楷体" w:eastAsia="楷体"/>
                <w:sz w:val="21"/>
                <w:szCs w:val="24"/>
              </w:rPr>
            </w:pPr>
            <w:r>
              <w:rPr>
                <w:rFonts w:hint="eastAsia" w:ascii="楷体" w:hAnsi="楷体" w:eastAsia="楷体"/>
                <w:sz w:val="21"/>
                <w:szCs w:val="24"/>
              </w:rPr>
              <w:t>阅卷教师：支持通过系统一键导入或自定义导入阅卷教师名单，支持通过excel批量导入阅卷教师名单。</w:t>
            </w:r>
          </w:p>
          <w:p>
            <w:pPr>
              <w:spacing w:beforeLines="0" w:afterLines="0"/>
              <w:jc w:val="left"/>
              <w:rPr>
                <w:rFonts w:hint="eastAsia" w:ascii="楷体" w:hAnsi="楷体" w:eastAsia="楷体"/>
                <w:sz w:val="21"/>
                <w:szCs w:val="24"/>
              </w:rPr>
            </w:pPr>
            <w:r>
              <w:rPr>
                <w:rFonts w:hint="eastAsia" w:ascii="楷体" w:hAnsi="楷体" w:eastAsia="楷体"/>
                <w:sz w:val="21"/>
                <w:szCs w:val="24"/>
              </w:rPr>
              <w:t>考试试题：支持通过试卷导入、云题库引入、校本题库引入、添加试题等方式导入试卷试题。</w:t>
            </w:r>
          </w:p>
          <w:p>
            <w:pPr>
              <w:spacing w:beforeLines="0" w:afterLines="0"/>
              <w:jc w:val="left"/>
              <w:rPr>
                <w:rFonts w:hint="eastAsia" w:ascii="楷体" w:hAnsi="楷体" w:eastAsia="楷体"/>
                <w:sz w:val="21"/>
                <w:szCs w:val="24"/>
              </w:rPr>
            </w:pPr>
            <w:r>
              <w:rPr>
                <w:rFonts w:hint="eastAsia" w:ascii="楷体" w:hAnsi="楷体" w:eastAsia="楷体"/>
                <w:sz w:val="21"/>
                <w:szCs w:val="24"/>
              </w:rPr>
              <w:t>659、阅卷任务管理：</w:t>
            </w:r>
          </w:p>
          <w:p>
            <w:pPr>
              <w:spacing w:beforeLines="0" w:afterLines="0"/>
              <w:jc w:val="left"/>
              <w:rPr>
                <w:rFonts w:hint="eastAsia" w:ascii="楷体" w:hAnsi="楷体" w:eastAsia="楷体"/>
                <w:sz w:val="21"/>
                <w:szCs w:val="24"/>
              </w:rPr>
            </w:pPr>
            <w:r>
              <w:rPr>
                <w:rFonts w:hint="eastAsia" w:ascii="楷体" w:hAnsi="楷体" w:eastAsia="楷体"/>
                <w:sz w:val="21"/>
                <w:szCs w:val="24"/>
              </w:rPr>
              <w:t>考试任务：创建考试之后可以进行角色分配，可以对创建的考试进行管理，对各学科负责老师、阅卷教师的权限设置与调整，同一个用户可支持多角色的权限控制。</w:t>
            </w:r>
          </w:p>
          <w:p>
            <w:pPr>
              <w:spacing w:beforeLines="0" w:afterLines="0"/>
              <w:jc w:val="left"/>
              <w:rPr>
                <w:rFonts w:hint="eastAsia" w:ascii="楷体" w:hAnsi="楷体" w:eastAsia="楷体"/>
                <w:sz w:val="21"/>
                <w:szCs w:val="24"/>
              </w:rPr>
            </w:pPr>
            <w:r>
              <w:rPr>
                <w:rFonts w:hint="eastAsia" w:ascii="楷体" w:hAnsi="楷体" w:eastAsia="楷体"/>
                <w:sz w:val="21"/>
                <w:szCs w:val="24"/>
              </w:rPr>
              <w:t>支持多种特殊临时突发异常的考试情况。</w:t>
            </w:r>
          </w:p>
          <w:p>
            <w:pPr>
              <w:spacing w:beforeLines="0" w:afterLines="0"/>
              <w:jc w:val="left"/>
              <w:rPr>
                <w:rFonts w:hint="eastAsia" w:ascii="楷体" w:hAnsi="楷体" w:eastAsia="楷体"/>
                <w:sz w:val="21"/>
                <w:szCs w:val="24"/>
              </w:rPr>
            </w:pPr>
            <w:r>
              <w:rPr>
                <w:rFonts w:hint="eastAsia" w:ascii="楷体" w:hAnsi="楷体" w:eastAsia="楷体"/>
                <w:sz w:val="21"/>
                <w:szCs w:val="24"/>
              </w:rPr>
              <w:t>660、答题卡扫描</w:t>
            </w:r>
          </w:p>
          <w:p>
            <w:pPr>
              <w:spacing w:beforeLines="0" w:afterLines="0"/>
              <w:jc w:val="left"/>
              <w:rPr>
                <w:rFonts w:hint="eastAsia" w:ascii="楷体" w:hAnsi="楷体" w:eastAsia="楷体"/>
                <w:sz w:val="21"/>
                <w:szCs w:val="24"/>
              </w:rPr>
            </w:pPr>
            <w:r>
              <w:rPr>
                <w:rFonts w:hint="eastAsia" w:ascii="楷体" w:hAnsi="楷体" w:eastAsia="楷体"/>
                <w:sz w:val="21"/>
                <w:szCs w:val="24"/>
              </w:rPr>
              <w:t>线下考试完成后，由学校考试管理员将所有答题卡进行扫描和上传，学校考试管理员将扫描图像扫描完即可，扫描中同时上传至服务器，系统内支持跨网段的试卷数据直接存储。支持识别OCR/OMR/ BarCode（条码）识别模式，支持先阅后扫；支持市面主流品牌扫描仪；支持单面、双面以及单页、多页扫描；支持纠斜、纠偏、图像旋转等图像处理功能；可对扫描量、扫描情况进行监控；支持扫描时，对出现异常的试卷进行处理；支持边阅边扫功能：支持一边扫描一边阅卷，不用等待全部扫描后再阅卷；扫描完成即可获得客观题相关得分分析数据；支持多张答题卡顺序放反；在扫描结束后同步完成考生考号及客观题涂点识别自动判分，无需进行二次操作，支持人工校验，支持单选、多选客观题自动评卷；扫描时支持多种纸张样式，A3、A4及多种规则常见的答卷尺寸扫描识别；扫描时亮度和对比度也可自行调整，以满足各种特殊情况下均可扫描出清晰的答题卡图片；对异常试卷的处理，当出现试卷页码漏印、试卷印刷有倾斜、客观题涂点印刷不完整、试卷有小幅褶皱等情况时，扫描识别可正常进行；当试卷的定位点及考号无法正常识别时，可进行手动处理，保证试卷正常绑定上传，以不影响后续阅卷流程；若由于印刷或其他外部因素干扰导致客观题、AB卷等无法识别的情况，均可通过人工处理进行纠正；支持对考生答卷的批注、对勾，错、输入文字、划线、画框、标记、浏览、擦除等功能；图像存储：答卷通过扫描设备生成图像文件（文件形式可为：整图、数据库文件）；所生成的文件和数据库可以直接使用网阅系统进行评阅；图像加密，在阅卷过程中阅卷教师看不到考生信息，增加保密性和公平性；扫描结束同步完成，对客观题自动判分，出成绩；可按班级和学校单位进行扫描，核对扫描数量，确保准确；扫描的同时可完成数据正确性和一致性的检查；缺考及异常处理可同时进行，保证答卷扫描的准确性；扫描后的图像可快速、安全、稳定的传至指定的介质上，传输过程无人干预，遇到错误可提供相关报警信息；支持答题卡扫描后的图像数据本地、云端永久保存，保存管理更安全、方便。</w:t>
            </w:r>
          </w:p>
          <w:p>
            <w:pPr>
              <w:spacing w:beforeLines="0" w:afterLines="0"/>
              <w:jc w:val="left"/>
              <w:rPr>
                <w:rFonts w:hint="eastAsia" w:ascii="楷体" w:hAnsi="楷体" w:eastAsia="楷体"/>
                <w:sz w:val="21"/>
                <w:szCs w:val="24"/>
              </w:rPr>
            </w:pPr>
            <w:r>
              <w:rPr>
                <w:rFonts w:hint="eastAsia" w:ascii="楷体" w:hAnsi="楷体" w:eastAsia="楷体"/>
                <w:sz w:val="21"/>
                <w:szCs w:val="24"/>
              </w:rPr>
              <w:t>661、阅卷管理</w:t>
            </w:r>
          </w:p>
          <w:p>
            <w:pPr>
              <w:spacing w:beforeLines="0" w:afterLines="0"/>
              <w:jc w:val="left"/>
              <w:rPr>
                <w:rFonts w:hint="eastAsia" w:ascii="楷体" w:hAnsi="楷体" w:eastAsia="楷体"/>
                <w:sz w:val="21"/>
                <w:szCs w:val="24"/>
              </w:rPr>
            </w:pPr>
            <w:r>
              <w:rPr>
                <w:rFonts w:hint="eastAsia" w:ascii="楷体" w:hAnsi="楷体" w:eastAsia="楷体"/>
                <w:sz w:val="21"/>
                <w:szCs w:val="24"/>
              </w:rPr>
              <w:t>支持多种角色进行管理，每个学科有不同的学科负责人，可以管理、操作、监控学科的数据；设置试卷结构：设置试卷包含客观题、主观题的标准分和给分点。主观题能设置每大题的满分和各得分点的分值，以及分配学科阅卷老师，以及产生仲裁的误差分值，主观题支持单评，多评，双评；客观题支持多选和设置匹配原则；设置模板：设置答题卡模板，包括答题卡的选择定位区、考号区、客观题区、其他标记（如缺考）等的设置，确保在扫描后可按照模板识别学生试卷每一部分的位置；框选主观题：根据阅卷的要求，设置相应题块，从空白答题卡中框选出每个阅卷题块的范围，框选范围为老师阅卷时查看的内容；设置标准答案：可设置客观题答案，客观题答案可以用于系统自动识别评分；分配阅卷任务：通过平台数据库直接选择阅卷教师，同时根据评卷的要求进行设置单评、双评、多评，以及分配方式支持效率优先和定量分配；</w:t>
            </w:r>
          </w:p>
          <w:p>
            <w:pPr>
              <w:spacing w:beforeLines="0" w:afterLines="0"/>
              <w:jc w:val="left"/>
              <w:rPr>
                <w:rFonts w:hint="eastAsia" w:ascii="楷体" w:hAnsi="楷体" w:eastAsia="楷体"/>
                <w:sz w:val="21"/>
                <w:szCs w:val="24"/>
              </w:rPr>
            </w:pPr>
            <w:r>
              <w:rPr>
                <w:rFonts w:hint="eastAsia" w:ascii="楷体" w:hAnsi="楷体" w:eastAsia="楷体"/>
                <w:sz w:val="21"/>
                <w:szCs w:val="24"/>
              </w:rPr>
              <w:t>662、阅卷进度</w:t>
            </w:r>
          </w:p>
          <w:p>
            <w:pPr>
              <w:spacing w:beforeLines="0" w:afterLines="0"/>
              <w:jc w:val="left"/>
              <w:rPr>
                <w:rFonts w:hint="eastAsia" w:ascii="楷体" w:hAnsi="楷体" w:eastAsia="楷体"/>
                <w:sz w:val="21"/>
                <w:szCs w:val="24"/>
              </w:rPr>
            </w:pPr>
            <w:r>
              <w:rPr>
                <w:rFonts w:hint="eastAsia" w:ascii="楷体" w:hAnsi="楷体" w:eastAsia="楷体"/>
                <w:sz w:val="21"/>
                <w:szCs w:val="24"/>
              </w:rPr>
              <w:t>学校管理员或学科负责人可以统一发布阅卷指令，可设置立刻阅卷，阅卷开始后可及时掌握各阅卷组和所有阅卷教师的进度和动态信息；学校管理员或学科负责人可及时把握动态每一道大题的阅卷进度和仲裁结果；在阅卷过程中，学科负责人可对阅卷教师进行调度，如有些组已经完成任务，可以抽调阅卷教师到其它题块评阅；支持各种丰富的标签，比如：打钩，打叉，划线，评语，问题卷标记；扩展试卷范围，解决学生做答超过可见范围，需要扩大一些范围，便于老师阅卷；支持回评和多个给分点的即时回评。</w:t>
            </w:r>
          </w:p>
          <w:p>
            <w:pPr>
              <w:spacing w:beforeLines="0" w:afterLines="0"/>
              <w:jc w:val="left"/>
              <w:rPr>
                <w:rFonts w:hint="eastAsia" w:ascii="楷体" w:hAnsi="楷体" w:eastAsia="楷体"/>
                <w:sz w:val="21"/>
                <w:szCs w:val="24"/>
              </w:rPr>
            </w:pPr>
            <w:r>
              <w:rPr>
                <w:rFonts w:hint="eastAsia" w:ascii="楷体" w:hAnsi="楷体" w:eastAsia="楷体"/>
                <w:sz w:val="21"/>
                <w:szCs w:val="24"/>
              </w:rPr>
              <w:t>663、阅卷监控</w:t>
            </w:r>
          </w:p>
          <w:p>
            <w:pPr>
              <w:spacing w:beforeLines="0" w:afterLines="0"/>
              <w:jc w:val="left"/>
              <w:rPr>
                <w:rFonts w:hint="eastAsia" w:ascii="楷体" w:hAnsi="楷体" w:eastAsia="楷体"/>
                <w:sz w:val="21"/>
                <w:szCs w:val="24"/>
              </w:rPr>
            </w:pPr>
            <w:r>
              <w:rPr>
                <w:rFonts w:hint="eastAsia" w:ascii="楷体" w:hAnsi="楷体" w:eastAsia="楷体"/>
                <w:sz w:val="21"/>
                <w:szCs w:val="24"/>
              </w:rPr>
              <w:t>支持监控每个学校每位老师阅卷进度；支持监控每个题块的阅卷进度；支持监控每位老师阅卷的质量和查看每位老师阅卷的每份试卷全卷；试卷仲裁：学科负责人可以参与任一组的试卷仲裁工作，支持对任意科目、任意题目，按任意比例进行单评、双评或多评设置，并具有一致性检查功能；手机阅卷操作便捷，支持一键打分和键盘打分两种模式；考试进度快捷查看，提供每场考试各科目进度的总览，可快捷查看每个考试科目的进度情况；管理考生时，支持考试组统一管理，也可每个科目考生分开管理；综合科的考试，支持综合科拆分的功能，方便老师按照科目进行阅卷。</w:t>
            </w:r>
          </w:p>
          <w:p>
            <w:pPr>
              <w:spacing w:beforeLines="0" w:afterLines="0"/>
              <w:jc w:val="left"/>
              <w:rPr>
                <w:rFonts w:hint="eastAsia" w:ascii="楷体" w:hAnsi="楷体" w:eastAsia="楷体"/>
                <w:sz w:val="21"/>
                <w:szCs w:val="24"/>
              </w:rPr>
            </w:pPr>
            <w:r>
              <w:rPr>
                <w:rFonts w:hint="eastAsia" w:ascii="楷体" w:hAnsi="楷体" w:eastAsia="楷体"/>
                <w:sz w:val="21"/>
                <w:szCs w:val="24"/>
              </w:rPr>
              <w:t>664、批量导入成绩</w:t>
            </w:r>
          </w:p>
          <w:p>
            <w:pPr>
              <w:spacing w:beforeLines="0" w:afterLines="0"/>
              <w:jc w:val="left"/>
              <w:rPr>
                <w:rFonts w:hint="eastAsia" w:ascii="楷体" w:hAnsi="楷体" w:eastAsia="楷体"/>
                <w:sz w:val="21"/>
                <w:szCs w:val="24"/>
              </w:rPr>
            </w:pPr>
            <w:r>
              <w:rPr>
                <w:rFonts w:hint="eastAsia" w:ascii="楷体" w:hAnsi="楷体" w:eastAsia="楷体"/>
                <w:sz w:val="21"/>
                <w:szCs w:val="24"/>
              </w:rPr>
              <w:t>支持导入原有Excel成绩生成分析报告，并且可以与系统数据进行纵向分析。支持所有科目的成绩导入。支持只导入科目总分，也可导入小题成绩，导入小题成绩时可对小题进行分析。支持部分科目导入成绩，部分科目采用智能网阅系统采集学生成绩。</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41"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在线阅卷</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665、支持通过PC端电脑浏览器阅卷和移动端微信小程序阅卷</w:t>
            </w:r>
          </w:p>
          <w:p>
            <w:pPr>
              <w:spacing w:beforeLines="0" w:afterLines="0"/>
              <w:jc w:val="left"/>
              <w:rPr>
                <w:rFonts w:hint="eastAsia" w:ascii="楷体" w:hAnsi="楷体" w:eastAsia="楷体"/>
                <w:sz w:val="21"/>
                <w:szCs w:val="24"/>
              </w:rPr>
            </w:pPr>
            <w:r>
              <w:rPr>
                <w:rFonts w:hint="eastAsia" w:ascii="楷体" w:hAnsi="楷体" w:eastAsia="楷体"/>
                <w:sz w:val="21"/>
                <w:szCs w:val="24"/>
              </w:rPr>
              <w:t>666、可按得分点输入分数；</w:t>
            </w:r>
          </w:p>
          <w:p>
            <w:pPr>
              <w:spacing w:beforeLines="0" w:afterLines="0"/>
              <w:jc w:val="left"/>
              <w:rPr>
                <w:rFonts w:hint="eastAsia" w:ascii="楷体" w:hAnsi="楷体" w:eastAsia="楷体"/>
                <w:sz w:val="21"/>
                <w:szCs w:val="24"/>
              </w:rPr>
            </w:pPr>
            <w:r>
              <w:rPr>
                <w:rFonts w:hint="eastAsia" w:ascii="楷体" w:hAnsi="楷体" w:eastAsia="楷体"/>
                <w:sz w:val="21"/>
                <w:szCs w:val="24"/>
              </w:rPr>
              <w:t>667、可以单份阅卷自动提交，也可以一次领取多份试卷进行阅卷；</w:t>
            </w:r>
          </w:p>
          <w:p>
            <w:pPr>
              <w:spacing w:beforeLines="0" w:afterLines="0"/>
              <w:jc w:val="left"/>
              <w:rPr>
                <w:rFonts w:hint="eastAsia" w:ascii="楷体" w:hAnsi="楷体" w:eastAsia="楷体"/>
                <w:sz w:val="21"/>
                <w:szCs w:val="24"/>
              </w:rPr>
            </w:pPr>
            <w:r>
              <w:rPr>
                <w:rFonts w:hint="eastAsia" w:ascii="楷体" w:hAnsi="楷体" w:eastAsia="楷体"/>
                <w:sz w:val="21"/>
                <w:szCs w:val="24"/>
              </w:rPr>
              <w:t>668、教师可查阅已评阅的前N份的试卷；</w:t>
            </w:r>
          </w:p>
          <w:p>
            <w:pPr>
              <w:spacing w:beforeLines="0" w:afterLines="0"/>
              <w:jc w:val="left"/>
              <w:rPr>
                <w:rFonts w:hint="eastAsia" w:ascii="楷体" w:hAnsi="楷体" w:eastAsia="楷体"/>
                <w:sz w:val="21"/>
                <w:szCs w:val="24"/>
              </w:rPr>
            </w:pPr>
            <w:r>
              <w:rPr>
                <w:rFonts w:hint="eastAsia" w:ascii="楷体" w:hAnsi="楷体" w:eastAsia="楷体"/>
                <w:sz w:val="21"/>
                <w:szCs w:val="24"/>
              </w:rPr>
              <w:t>669、阅卷过程中如果出现图像不存在、图像折叠压盖、作答超出显示区域、答错区域等情况，可以标记为“问题卷”交由学科负责人来处理；</w:t>
            </w:r>
          </w:p>
          <w:p>
            <w:pPr>
              <w:spacing w:beforeLines="0" w:afterLines="0"/>
              <w:jc w:val="left"/>
              <w:rPr>
                <w:rFonts w:hint="eastAsia" w:ascii="楷体" w:hAnsi="楷体" w:eastAsia="楷体"/>
                <w:sz w:val="21"/>
                <w:szCs w:val="24"/>
              </w:rPr>
            </w:pPr>
            <w:r>
              <w:rPr>
                <w:rFonts w:hint="eastAsia" w:ascii="楷体" w:hAnsi="楷体" w:eastAsia="楷体"/>
                <w:sz w:val="21"/>
                <w:szCs w:val="24"/>
              </w:rPr>
              <w:t>670、可以查看试题的原卷；</w:t>
            </w:r>
          </w:p>
          <w:p>
            <w:pPr>
              <w:spacing w:beforeLines="0" w:afterLines="0"/>
              <w:jc w:val="left"/>
              <w:rPr>
                <w:rFonts w:hint="eastAsia" w:ascii="楷体" w:hAnsi="楷体" w:eastAsia="楷体"/>
                <w:sz w:val="21"/>
                <w:szCs w:val="24"/>
              </w:rPr>
            </w:pPr>
            <w:r>
              <w:rPr>
                <w:rFonts w:hint="eastAsia" w:ascii="楷体" w:hAnsi="楷体" w:eastAsia="楷体"/>
                <w:sz w:val="21"/>
                <w:szCs w:val="24"/>
              </w:rPr>
              <w:t>671、对考试试卷，支持采用“OCR”和“OMR”两种识别方式；</w:t>
            </w:r>
          </w:p>
          <w:p>
            <w:pPr>
              <w:spacing w:beforeLines="0" w:afterLines="0"/>
              <w:jc w:val="left"/>
              <w:rPr>
                <w:rFonts w:hint="eastAsia" w:ascii="楷体" w:hAnsi="楷体" w:eastAsia="楷体"/>
                <w:sz w:val="21"/>
                <w:szCs w:val="24"/>
              </w:rPr>
            </w:pPr>
            <w:r>
              <w:rPr>
                <w:rFonts w:hint="eastAsia" w:ascii="楷体" w:hAnsi="楷体" w:eastAsia="楷体"/>
                <w:sz w:val="21"/>
                <w:szCs w:val="24"/>
              </w:rPr>
              <w:t>672、支持对批阅块的图片放大和缩小、对批阅块位置的调整、对批阅块以外的背景颜色更换。</w:t>
            </w:r>
          </w:p>
          <w:p>
            <w:pPr>
              <w:spacing w:beforeLines="0" w:afterLines="0"/>
              <w:jc w:val="left"/>
              <w:rPr>
                <w:rFonts w:hint="eastAsia" w:ascii="楷体" w:hAnsi="楷体" w:eastAsia="楷体"/>
                <w:sz w:val="21"/>
                <w:szCs w:val="24"/>
              </w:rPr>
            </w:pPr>
            <w:r>
              <w:rPr>
                <w:rFonts w:hint="eastAsia" w:ascii="楷体" w:hAnsi="楷体" w:eastAsia="楷体"/>
                <w:sz w:val="21"/>
                <w:szCs w:val="24"/>
              </w:rPr>
              <w:t>673、支持在阅卷过程中查看个人阅卷进度。</w:t>
            </w:r>
          </w:p>
          <w:p>
            <w:pPr>
              <w:spacing w:beforeLines="0" w:afterLines="0"/>
              <w:jc w:val="left"/>
              <w:rPr>
                <w:rFonts w:hint="eastAsia" w:ascii="楷体" w:hAnsi="楷体" w:eastAsia="楷体"/>
                <w:sz w:val="21"/>
                <w:szCs w:val="24"/>
              </w:rPr>
            </w:pPr>
            <w:r>
              <w:rPr>
                <w:rFonts w:hint="eastAsia" w:ascii="楷体" w:hAnsi="楷体" w:eastAsia="楷体"/>
                <w:sz w:val="21"/>
                <w:szCs w:val="24"/>
              </w:rPr>
              <w:t>674、支持在阅卷过程中自由切换学校考试、科目、题目、卷型等。</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9"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教学数据</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675、教学管理</w:t>
            </w:r>
          </w:p>
          <w:p>
            <w:pPr>
              <w:spacing w:beforeLines="0" w:afterLines="0"/>
              <w:jc w:val="left"/>
              <w:rPr>
                <w:rFonts w:hint="eastAsia" w:ascii="楷体" w:hAnsi="楷体" w:eastAsia="楷体"/>
                <w:sz w:val="21"/>
                <w:szCs w:val="24"/>
              </w:rPr>
            </w:pPr>
            <w:r>
              <w:rPr>
                <w:rFonts w:hint="eastAsia" w:ascii="楷体" w:hAnsi="楷体" w:eastAsia="楷体"/>
                <w:sz w:val="21"/>
                <w:szCs w:val="24"/>
              </w:rPr>
              <w:t>课程安排：支持批量导入课程表，具备对已有或空白课程表进行编辑的功能。（开通学校时指定学校教学科目，同时有小语种，体育、科学、通用技术等科目）。学年学期：系统内置，开通学校的时候，指定学校的学年学期。比如：2019-2020、2020-2021；支持自定义学年名称和修改起始日期，具备新增学年和学期的功能。年级管理：系统内置，开通学校的时候，指定学校的年级。比如：高一、高二、高三；并具备年级班级自动升迁功能（第一学年结束自动升入下一学年）；具备按年级配置策略的功能，支持通过优秀率、优良率、及格率、学困率、后进率、上线率等策略为年级生成个性化报表。</w:t>
            </w:r>
          </w:p>
          <w:p>
            <w:pPr>
              <w:spacing w:beforeLines="0" w:afterLines="0"/>
              <w:jc w:val="left"/>
              <w:rPr>
                <w:rFonts w:hint="eastAsia" w:ascii="楷体" w:hAnsi="楷体" w:eastAsia="楷体"/>
                <w:sz w:val="21"/>
                <w:szCs w:val="24"/>
              </w:rPr>
            </w:pPr>
            <w:r>
              <w:rPr>
                <w:rFonts w:hint="eastAsia" w:ascii="楷体" w:hAnsi="楷体" w:eastAsia="楷体"/>
                <w:sz w:val="21"/>
                <w:szCs w:val="24"/>
              </w:rPr>
              <w:t>676、班级管理</w:t>
            </w:r>
          </w:p>
          <w:p>
            <w:pPr>
              <w:spacing w:beforeLines="0" w:afterLines="0"/>
              <w:jc w:val="left"/>
              <w:rPr>
                <w:rFonts w:hint="eastAsia" w:ascii="楷体" w:hAnsi="楷体" w:eastAsia="楷体"/>
                <w:sz w:val="21"/>
                <w:szCs w:val="24"/>
              </w:rPr>
            </w:pPr>
            <w:r>
              <w:rPr>
                <w:rFonts w:hint="eastAsia" w:ascii="楷体" w:hAnsi="楷体" w:eastAsia="楷体"/>
                <w:sz w:val="21"/>
                <w:szCs w:val="24"/>
              </w:rPr>
              <w:t>支持批量新增班级，批量新增学生、修改学生年级和个人信息、调班、批量导出学生、重置学生登录密码、家长与学生绑定等功能。支持在读班级管理、已毕业班级显示。系统中每个学生有唯一识别号，学生调班后也可以进行学生跟踪，包括不限于成绩、知识点、学业水平在班级所在位置；支持班主任的设置和调整。</w:t>
            </w:r>
          </w:p>
          <w:p>
            <w:pPr>
              <w:spacing w:beforeLines="0" w:afterLines="0"/>
              <w:jc w:val="left"/>
              <w:rPr>
                <w:rFonts w:hint="eastAsia" w:ascii="楷体" w:hAnsi="楷体" w:eastAsia="楷体"/>
                <w:sz w:val="21"/>
                <w:szCs w:val="24"/>
              </w:rPr>
            </w:pPr>
            <w:r>
              <w:rPr>
                <w:rFonts w:hint="eastAsia" w:ascii="楷体" w:hAnsi="楷体" w:eastAsia="楷体"/>
                <w:sz w:val="21"/>
                <w:szCs w:val="24"/>
              </w:rPr>
              <w:t>677、教师管理：支持批量增加、删除、修改教师账号，教师帐号的设定（用户姓名、手机号、性别、职称等）；支持手机帐号登陆功能；借助平台的统一身份认证系统，用户通过多终端进行统一身份认证，真正实现一个账号多处登录，支持数字、字母等系统用户名设定。</w:t>
            </w:r>
          </w:p>
          <w:p>
            <w:pPr>
              <w:spacing w:beforeLines="0" w:afterLines="0"/>
              <w:jc w:val="left"/>
              <w:rPr>
                <w:rFonts w:hint="eastAsia" w:ascii="楷体" w:hAnsi="楷体" w:eastAsia="楷体"/>
                <w:sz w:val="21"/>
                <w:szCs w:val="24"/>
              </w:rPr>
            </w:pPr>
            <w:r>
              <w:rPr>
                <w:rFonts w:hint="eastAsia" w:ascii="楷体" w:hAnsi="楷体" w:eastAsia="楷体"/>
                <w:sz w:val="21"/>
                <w:szCs w:val="24"/>
              </w:rPr>
              <w:t>678、职务管理：支持校长、副校长、年级主任、学科组长、备课组长、考试管理员等职务的账号权限设置，具备平台各版块的功能启动和关闭权限，含教学数据、题库组卷、考试安排、在线阅卷、答题卡制作、成绩导入、报表中心、学生画像、学情分析、教辅系统、公共设置。</w:t>
            </w:r>
          </w:p>
          <w:p>
            <w:pPr>
              <w:spacing w:beforeLines="0" w:afterLines="0"/>
              <w:jc w:val="left"/>
              <w:rPr>
                <w:rFonts w:hint="eastAsia" w:ascii="楷体" w:hAnsi="楷体" w:eastAsia="楷体"/>
                <w:sz w:val="21"/>
                <w:szCs w:val="24"/>
              </w:rPr>
            </w:pPr>
            <w:r>
              <w:rPr>
                <w:rFonts w:hint="eastAsia" w:ascii="楷体" w:hAnsi="楷体" w:eastAsia="楷体"/>
                <w:sz w:val="21"/>
                <w:szCs w:val="24"/>
              </w:rPr>
              <w:t>679、学生分组名称配置：支持给各班级学生创建分组，支持自定义分组名称和设置分组试题难度系数，支持对已创建分组进行编辑和管理。</w:t>
            </w:r>
          </w:p>
          <w:p>
            <w:pPr>
              <w:spacing w:beforeLines="0" w:afterLines="0"/>
              <w:jc w:val="left"/>
              <w:rPr>
                <w:rFonts w:hint="eastAsia" w:ascii="楷体" w:hAnsi="楷体" w:eastAsia="楷体"/>
                <w:sz w:val="21"/>
                <w:szCs w:val="24"/>
              </w:rPr>
            </w:pPr>
            <w:r>
              <w:rPr>
                <w:rFonts w:hint="eastAsia" w:ascii="楷体" w:hAnsi="楷体" w:eastAsia="楷体"/>
                <w:sz w:val="21"/>
                <w:szCs w:val="24"/>
              </w:rPr>
              <w:t>680、学生分组管理：支持对各班级分组学生进行添加和删除管理。</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25"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题库组卷</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681、提供约300万道高中全学科试题资源；题库试题均标注有试题解析等信息。</w:t>
            </w:r>
          </w:p>
          <w:p>
            <w:pPr>
              <w:spacing w:beforeLines="0" w:afterLines="0"/>
              <w:jc w:val="left"/>
              <w:rPr>
                <w:rFonts w:hint="eastAsia" w:ascii="楷体" w:hAnsi="楷体" w:eastAsia="楷体"/>
                <w:sz w:val="21"/>
                <w:szCs w:val="24"/>
              </w:rPr>
            </w:pPr>
            <w:r>
              <w:rPr>
                <w:rFonts w:hint="eastAsia" w:ascii="楷体" w:hAnsi="楷体" w:eastAsia="楷体"/>
                <w:sz w:val="21"/>
                <w:szCs w:val="24"/>
              </w:rPr>
              <w:t>682、题库包含云题库、校本题库、我的空间三种资源库。支持教师上传试卷或在线新建试题，教师标注试题知识点；支持教师共享试卷及试题。</w:t>
            </w:r>
          </w:p>
          <w:p>
            <w:pPr>
              <w:spacing w:beforeLines="0" w:afterLines="0"/>
              <w:jc w:val="left"/>
              <w:rPr>
                <w:rFonts w:hint="eastAsia" w:ascii="楷体" w:hAnsi="楷体" w:eastAsia="楷体"/>
                <w:sz w:val="21"/>
                <w:szCs w:val="24"/>
              </w:rPr>
            </w:pPr>
            <w:r>
              <w:rPr>
                <w:rFonts w:hint="eastAsia" w:ascii="楷体" w:hAnsi="楷体" w:eastAsia="楷体"/>
                <w:sz w:val="21"/>
                <w:szCs w:val="24"/>
              </w:rPr>
              <w:t>683、基于知识点进行试题库编目管理，题库涵盖所有学科，每道题均有题型、难易程度等标签；题型包括单选题、多选题、填空题和解答题等。</w:t>
            </w:r>
          </w:p>
          <w:p>
            <w:pPr>
              <w:spacing w:beforeLines="0" w:afterLines="0"/>
              <w:jc w:val="left"/>
              <w:rPr>
                <w:rFonts w:hint="eastAsia" w:ascii="楷体" w:hAnsi="楷体" w:eastAsia="楷体"/>
                <w:sz w:val="21"/>
                <w:szCs w:val="24"/>
              </w:rPr>
            </w:pPr>
            <w:r>
              <w:rPr>
                <w:rFonts w:hint="eastAsia" w:ascii="楷体" w:hAnsi="楷体" w:eastAsia="楷体"/>
                <w:sz w:val="21"/>
                <w:szCs w:val="24"/>
              </w:rPr>
              <w:t>684、教师在系统云题库和校本题库中可以按章节、知识点、试卷进行组卷，支持根据章节或知识点的筛选进行一键出卷。</w:t>
            </w:r>
          </w:p>
          <w:p>
            <w:pPr>
              <w:spacing w:beforeLines="0" w:afterLines="0"/>
              <w:jc w:val="left"/>
              <w:rPr>
                <w:rFonts w:hint="eastAsia" w:ascii="楷体" w:hAnsi="楷体" w:eastAsia="楷体"/>
                <w:sz w:val="21"/>
                <w:szCs w:val="24"/>
              </w:rPr>
            </w:pPr>
            <w:r>
              <w:rPr>
                <w:rFonts w:hint="eastAsia" w:ascii="楷体" w:hAnsi="楷体" w:eastAsia="楷体"/>
                <w:sz w:val="21"/>
                <w:szCs w:val="24"/>
              </w:rPr>
              <w:t>685、在线预览与编辑：教师选好试题后，可直接预览试卷，并可以在线编辑试卷整个内容，包括标题、试题分数、增加删减试题等。</w:t>
            </w:r>
          </w:p>
          <w:p>
            <w:pPr>
              <w:spacing w:beforeLines="0" w:afterLines="0"/>
              <w:jc w:val="left"/>
              <w:rPr>
                <w:rFonts w:hint="eastAsia" w:ascii="楷体" w:hAnsi="楷体" w:eastAsia="楷体"/>
                <w:sz w:val="21"/>
                <w:szCs w:val="24"/>
              </w:rPr>
            </w:pPr>
            <w:r>
              <w:rPr>
                <w:rFonts w:hint="eastAsia" w:ascii="楷体" w:hAnsi="楷体" w:eastAsia="楷体"/>
                <w:sz w:val="21"/>
                <w:szCs w:val="24"/>
              </w:rPr>
              <w:t>686、教师可以上传试题到校本题库中，并可以对自己上传的试题进行编辑和管理。</w:t>
            </w:r>
          </w:p>
          <w:p>
            <w:pPr>
              <w:spacing w:beforeLines="0" w:afterLines="0"/>
              <w:jc w:val="left"/>
              <w:rPr>
                <w:rFonts w:hint="eastAsia" w:ascii="楷体" w:hAnsi="楷体" w:eastAsia="楷体"/>
                <w:sz w:val="21"/>
                <w:szCs w:val="24"/>
              </w:rPr>
            </w:pPr>
            <w:r>
              <w:rPr>
                <w:rFonts w:hint="eastAsia" w:ascii="楷体" w:hAnsi="楷体" w:eastAsia="楷体"/>
                <w:sz w:val="21"/>
                <w:szCs w:val="24"/>
              </w:rPr>
              <w:t>687、提供多种试卷格式下载。</w:t>
            </w:r>
          </w:p>
          <w:p>
            <w:pPr>
              <w:spacing w:beforeLines="0" w:afterLines="0"/>
              <w:jc w:val="left"/>
              <w:rPr>
                <w:rFonts w:hint="eastAsia" w:ascii="楷体" w:hAnsi="楷体" w:eastAsia="楷体"/>
                <w:sz w:val="21"/>
                <w:szCs w:val="24"/>
              </w:rPr>
            </w:pPr>
            <w:r>
              <w:rPr>
                <w:rFonts w:hint="eastAsia" w:ascii="楷体" w:hAnsi="楷体" w:eastAsia="楷体"/>
                <w:sz w:val="21"/>
                <w:szCs w:val="24"/>
              </w:rPr>
              <w:t>688、支持教师添加教辅图书到系统中，支持设置学科、年级、班级、书名、初高中学段等信息，导入教辅试题时支持添加目录、章节和页码，试题中包含答案、解析、题型、难度等，并能统计和显示每个试题的组卷次数。</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317"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学情总览</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689、单科报表</w:t>
            </w:r>
          </w:p>
          <w:p>
            <w:pPr>
              <w:spacing w:beforeLines="0" w:afterLines="0"/>
              <w:jc w:val="left"/>
              <w:rPr>
                <w:rFonts w:hint="eastAsia" w:ascii="楷体" w:hAnsi="楷体" w:eastAsia="楷体"/>
                <w:sz w:val="21"/>
                <w:szCs w:val="24"/>
              </w:rPr>
            </w:pPr>
            <w:r>
              <w:rPr>
                <w:rFonts w:hint="eastAsia" w:ascii="楷体" w:hAnsi="楷体" w:eastAsia="楷体"/>
                <w:sz w:val="21"/>
                <w:szCs w:val="24"/>
              </w:rPr>
              <w:t>班级均分分析：班级均分和年级均分对比；使用户能直观了解各班级考试概况。</w:t>
            </w:r>
          </w:p>
          <w:p>
            <w:pPr>
              <w:spacing w:beforeLines="0" w:afterLines="0"/>
              <w:jc w:val="left"/>
              <w:rPr>
                <w:rFonts w:hint="eastAsia" w:ascii="楷体" w:hAnsi="楷体" w:eastAsia="楷体"/>
                <w:sz w:val="21"/>
                <w:szCs w:val="24"/>
              </w:rPr>
            </w:pPr>
            <w:r>
              <w:rPr>
                <w:rFonts w:hint="eastAsia" w:ascii="楷体" w:hAnsi="楷体" w:eastAsia="楷体"/>
                <w:sz w:val="21"/>
                <w:szCs w:val="24"/>
              </w:rPr>
              <w:t>班级水平分布分析：将总分平均切分为十段（如：1～10分，11～20分）每段上显示对应得分学生的数量；使用户能直观查看本次考试各班级学生水平的分布情况。</w:t>
            </w:r>
          </w:p>
          <w:p>
            <w:pPr>
              <w:spacing w:beforeLines="0" w:afterLines="0"/>
              <w:jc w:val="left"/>
              <w:rPr>
                <w:rFonts w:hint="eastAsia" w:ascii="楷体" w:hAnsi="楷体" w:eastAsia="楷体"/>
                <w:sz w:val="21"/>
                <w:szCs w:val="24"/>
              </w:rPr>
            </w:pPr>
            <w:r>
              <w:rPr>
                <w:rFonts w:hint="eastAsia" w:ascii="楷体" w:hAnsi="楷体" w:eastAsia="楷体"/>
                <w:sz w:val="21"/>
                <w:szCs w:val="24"/>
              </w:rPr>
              <w:t>学生水平达标分析：将各班优秀学生人数、及格学生人数、低分学生人数进行统计和分析，支持筛选查看；通过多项数据对比，使用户能快速对各班级的学生水平进行评估。</w:t>
            </w:r>
          </w:p>
          <w:p>
            <w:pPr>
              <w:spacing w:beforeLines="0" w:afterLines="0"/>
              <w:jc w:val="left"/>
              <w:rPr>
                <w:rFonts w:hint="eastAsia" w:ascii="楷体" w:hAnsi="楷体" w:eastAsia="楷体"/>
                <w:sz w:val="21"/>
                <w:szCs w:val="24"/>
              </w:rPr>
            </w:pPr>
            <w:r>
              <w:rPr>
                <w:rFonts w:hint="eastAsia" w:ascii="楷体" w:hAnsi="楷体" w:eastAsia="楷体"/>
                <w:sz w:val="21"/>
                <w:szCs w:val="24"/>
              </w:rPr>
              <w:t>平均分离差分析：以年级均分为基准进行离差分析；使用户能直观了解各班级平均分与年级平均分的差距。</w:t>
            </w:r>
          </w:p>
          <w:p>
            <w:pPr>
              <w:spacing w:beforeLines="0" w:afterLines="0"/>
              <w:jc w:val="left"/>
              <w:rPr>
                <w:rFonts w:hint="eastAsia" w:ascii="楷体" w:hAnsi="楷体" w:eastAsia="楷体"/>
                <w:sz w:val="21"/>
                <w:szCs w:val="24"/>
              </w:rPr>
            </w:pPr>
            <w:r>
              <w:rPr>
                <w:rFonts w:hint="eastAsia" w:ascii="楷体" w:hAnsi="楷体" w:eastAsia="楷体"/>
                <w:sz w:val="21"/>
                <w:szCs w:val="24"/>
              </w:rPr>
              <w:t>三率一分：同时展示班级优秀率、班级及格率、班级学困率、班级平均分，支持筛选查看；通过多项数据对比，使用户能快速对各班级的学生水平进行评估。</w:t>
            </w:r>
          </w:p>
          <w:p>
            <w:pPr>
              <w:spacing w:beforeLines="0" w:afterLines="0"/>
              <w:jc w:val="left"/>
              <w:rPr>
                <w:rFonts w:hint="eastAsia" w:ascii="楷体" w:hAnsi="楷体" w:eastAsia="楷体"/>
                <w:sz w:val="21"/>
                <w:szCs w:val="24"/>
              </w:rPr>
            </w:pPr>
            <w:r>
              <w:rPr>
                <w:rFonts w:hint="eastAsia" w:ascii="楷体" w:hAnsi="楷体" w:eastAsia="楷体"/>
                <w:sz w:val="21"/>
                <w:szCs w:val="24"/>
              </w:rPr>
              <w:t>四分位分析：同时展示班级最高分、班级最低分、班级四分位分数线；通过多项数据对比，使用户能快速对各班级的学生水平进行评估。</w:t>
            </w:r>
          </w:p>
          <w:p>
            <w:pPr>
              <w:spacing w:beforeLines="0" w:afterLines="0"/>
              <w:jc w:val="left"/>
              <w:rPr>
                <w:rFonts w:hint="eastAsia" w:ascii="楷体" w:hAnsi="楷体" w:eastAsia="楷体"/>
                <w:sz w:val="21"/>
                <w:szCs w:val="24"/>
              </w:rPr>
            </w:pPr>
            <w:r>
              <w:rPr>
                <w:rFonts w:hint="eastAsia" w:ascii="楷体" w:hAnsi="楷体" w:eastAsia="楷体"/>
                <w:sz w:val="21"/>
                <w:szCs w:val="24"/>
              </w:rPr>
              <w:t>试题得分率趋势：展示各小题的年级得分率和班级得分率，支持筛选查看；通过多项数据对比，使用户能快速评估本次考试的各个小题难易度，各班级学生对小题的理解度。</w:t>
            </w:r>
          </w:p>
          <w:p>
            <w:pPr>
              <w:spacing w:beforeLines="0" w:afterLines="0"/>
              <w:jc w:val="left"/>
              <w:rPr>
                <w:rFonts w:hint="eastAsia" w:ascii="楷体" w:hAnsi="楷体" w:eastAsia="楷体"/>
                <w:sz w:val="21"/>
                <w:szCs w:val="24"/>
              </w:rPr>
            </w:pPr>
            <w:r>
              <w:rPr>
                <w:rFonts w:hint="eastAsia" w:ascii="楷体" w:hAnsi="楷体" w:eastAsia="楷体"/>
                <w:sz w:val="21"/>
                <w:szCs w:val="24"/>
              </w:rPr>
              <w:t>试卷整体分析：支持查看每次考试所有学生的小题满分、均分、最高分、最低分、标准差、难度、满分人数、满分率、部分分人数、部分分率、零分人数、零分率等分析。</w:t>
            </w:r>
          </w:p>
          <w:p>
            <w:pPr>
              <w:spacing w:beforeLines="0" w:afterLines="0"/>
              <w:jc w:val="left"/>
              <w:rPr>
                <w:rFonts w:hint="eastAsia" w:ascii="楷体" w:hAnsi="楷体" w:eastAsia="楷体"/>
                <w:sz w:val="21"/>
                <w:szCs w:val="24"/>
              </w:rPr>
            </w:pPr>
            <w:r>
              <w:rPr>
                <w:rFonts w:hint="eastAsia" w:ascii="楷体" w:hAnsi="楷体" w:eastAsia="楷体"/>
                <w:sz w:val="21"/>
                <w:szCs w:val="24"/>
              </w:rPr>
              <w:t>学生小题得分：支持查看考试的所有学生的得分情况、客观题得分情况、主观题得分情况以及每道小题的得分情况。</w:t>
            </w:r>
          </w:p>
          <w:p>
            <w:pPr>
              <w:spacing w:beforeLines="0" w:afterLines="0"/>
              <w:jc w:val="left"/>
              <w:rPr>
                <w:rFonts w:hint="eastAsia" w:ascii="楷体" w:hAnsi="楷体" w:eastAsia="楷体"/>
                <w:sz w:val="21"/>
                <w:szCs w:val="24"/>
              </w:rPr>
            </w:pPr>
            <w:r>
              <w:rPr>
                <w:rFonts w:hint="eastAsia" w:ascii="楷体" w:hAnsi="楷体" w:eastAsia="楷体"/>
                <w:sz w:val="21"/>
                <w:szCs w:val="24"/>
              </w:rPr>
              <w:t>小题得分率：支持查看考试中年级小题均分、年级得分率，每个班级的均分、班级得分率。</w:t>
            </w:r>
          </w:p>
          <w:p>
            <w:pPr>
              <w:spacing w:beforeLines="0" w:afterLines="0"/>
              <w:jc w:val="left"/>
              <w:rPr>
                <w:rFonts w:hint="eastAsia" w:ascii="楷体" w:hAnsi="楷体" w:eastAsia="楷体"/>
                <w:sz w:val="21"/>
                <w:szCs w:val="24"/>
              </w:rPr>
            </w:pPr>
            <w:r>
              <w:rPr>
                <w:rFonts w:hint="eastAsia" w:ascii="楷体" w:hAnsi="楷体" w:eastAsia="楷体"/>
                <w:sz w:val="21"/>
                <w:szCs w:val="24"/>
              </w:rPr>
              <w:t>客观题平均分：支持查看本次考试的考试人数、小题均分、小题难度。</w:t>
            </w:r>
          </w:p>
          <w:p>
            <w:pPr>
              <w:spacing w:beforeLines="0" w:afterLines="0"/>
              <w:jc w:val="left"/>
              <w:rPr>
                <w:rFonts w:hint="eastAsia" w:ascii="楷体" w:hAnsi="楷体" w:eastAsia="楷体"/>
                <w:sz w:val="21"/>
                <w:szCs w:val="24"/>
              </w:rPr>
            </w:pPr>
            <w:r>
              <w:rPr>
                <w:rFonts w:hint="eastAsia" w:ascii="楷体" w:hAnsi="楷体" w:eastAsia="楷体"/>
                <w:sz w:val="21"/>
                <w:szCs w:val="24"/>
              </w:rPr>
              <w:t>学科超均率：支持查看班级（学校）相较于上次考试进退步指标，在试卷难度不一致的情况下达到相对的公平。</w:t>
            </w:r>
          </w:p>
          <w:p>
            <w:pPr>
              <w:spacing w:beforeLines="0" w:afterLines="0"/>
              <w:jc w:val="left"/>
              <w:rPr>
                <w:rFonts w:hint="eastAsia" w:ascii="楷体" w:hAnsi="楷体" w:eastAsia="楷体"/>
                <w:sz w:val="21"/>
                <w:szCs w:val="24"/>
              </w:rPr>
            </w:pPr>
            <w:r>
              <w:rPr>
                <w:rFonts w:hint="eastAsia" w:ascii="楷体" w:hAnsi="楷体" w:eastAsia="楷体"/>
                <w:sz w:val="21"/>
                <w:szCs w:val="24"/>
              </w:rPr>
              <w:t>班级单科成绩：支持查看本次考试各班级、各科目按照班级情况查看满分、平均分、最高分、最低分、标准差、难度、离均差、优秀人数、优秀率、及格人数、及格率、学困人数、学困率。</w:t>
            </w:r>
          </w:p>
          <w:p>
            <w:pPr>
              <w:spacing w:beforeLines="0" w:afterLines="0"/>
              <w:jc w:val="left"/>
              <w:rPr>
                <w:rFonts w:hint="eastAsia" w:ascii="楷体" w:hAnsi="楷体" w:eastAsia="楷体"/>
                <w:sz w:val="21"/>
                <w:szCs w:val="24"/>
              </w:rPr>
            </w:pPr>
            <w:r>
              <w:rPr>
                <w:rFonts w:hint="eastAsia" w:ascii="楷体" w:hAnsi="楷体" w:eastAsia="楷体"/>
                <w:sz w:val="21"/>
                <w:szCs w:val="24"/>
              </w:rPr>
              <w:t>分数段统计：支持查看本次考试各学校、各科目进行设置分数区间，查看不同分数段或累积的人数分布及详情。</w:t>
            </w:r>
          </w:p>
          <w:p>
            <w:pPr>
              <w:spacing w:beforeLines="0" w:afterLines="0"/>
              <w:jc w:val="left"/>
              <w:rPr>
                <w:rFonts w:hint="eastAsia" w:ascii="楷体" w:hAnsi="楷体" w:eastAsia="楷体"/>
                <w:sz w:val="21"/>
                <w:szCs w:val="24"/>
              </w:rPr>
            </w:pPr>
            <w:r>
              <w:rPr>
                <w:rFonts w:hint="eastAsia" w:ascii="楷体" w:hAnsi="楷体" w:eastAsia="楷体"/>
                <w:sz w:val="21"/>
                <w:szCs w:val="24"/>
              </w:rPr>
              <w:t>学生答题明细：支持查看本次考试所有客观题的题型、年级得分率、班级得分率、班级均分、答对人数、答错人数（含每个选项的答错人数）、答错学生名单（含每个选项的答错名单）。</w:t>
            </w:r>
          </w:p>
          <w:p>
            <w:pPr>
              <w:spacing w:beforeLines="0" w:afterLines="0"/>
              <w:jc w:val="left"/>
              <w:rPr>
                <w:rFonts w:hint="eastAsia" w:ascii="楷体" w:hAnsi="楷体" w:eastAsia="楷体"/>
                <w:sz w:val="21"/>
                <w:szCs w:val="24"/>
              </w:rPr>
            </w:pPr>
            <w:r>
              <w:rPr>
                <w:rFonts w:hint="eastAsia" w:ascii="楷体" w:hAnsi="楷体" w:eastAsia="楷体"/>
                <w:sz w:val="21"/>
                <w:szCs w:val="24"/>
              </w:rPr>
              <w:t>学生客观题明细：支持查看本次考试所有学生的客观题的明细，含账号、姓名、科目、客观分、各小题选项等。</w:t>
            </w:r>
          </w:p>
          <w:p>
            <w:pPr>
              <w:spacing w:beforeLines="0" w:afterLines="0"/>
              <w:jc w:val="left"/>
              <w:rPr>
                <w:rFonts w:hint="eastAsia" w:ascii="楷体" w:hAnsi="楷体" w:eastAsia="楷体"/>
                <w:sz w:val="21"/>
                <w:szCs w:val="24"/>
              </w:rPr>
            </w:pPr>
            <w:r>
              <w:rPr>
                <w:rFonts w:hint="eastAsia" w:ascii="楷体" w:hAnsi="楷体" w:eastAsia="楷体"/>
                <w:sz w:val="21"/>
                <w:szCs w:val="24"/>
              </w:rPr>
              <w:t>690、总分报表</w:t>
            </w:r>
          </w:p>
          <w:p>
            <w:pPr>
              <w:spacing w:beforeLines="0" w:afterLines="0"/>
              <w:jc w:val="left"/>
              <w:rPr>
                <w:rFonts w:hint="eastAsia" w:ascii="楷体" w:hAnsi="楷体" w:eastAsia="楷体"/>
                <w:sz w:val="21"/>
                <w:szCs w:val="24"/>
              </w:rPr>
            </w:pPr>
            <w:r>
              <w:rPr>
                <w:rFonts w:hint="eastAsia" w:ascii="楷体" w:hAnsi="楷体" w:eastAsia="楷体"/>
                <w:sz w:val="21"/>
                <w:szCs w:val="24"/>
              </w:rPr>
              <w:t>班级均分分析：班级均分和年级均分对比；使用户能直观了解各班级考试概况。</w:t>
            </w:r>
          </w:p>
          <w:p>
            <w:pPr>
              <w:spacing w:beforeLines="0" w:afterLines="0"/>
              <w:jc w:val="left"/>
              <w:rPr>
                <w:rFonts w:hint="eastAsia" w:ascii="楷体" w:hAnsi="楷体" w:eastAsia="楷体"/>
                <w:sz w:val="21"/>
                <w:szCs w:val="24"/>
              </w:rPr>
            </w:pPr>
            <w:r>
              <w:rPr>
                <w:rFonts w:hint="eastAsia" w:ascii="楷体" w:hAnsi="楷体" w:eastAsia="楷体"/>
                <w:sz w:val="21"/>
                <w:szCs w:val="24"/>
              </w:rPr>
              <w:t>班级水平分布分析：将总分平均切分为十段（如：1～10分，11～20分）每段上显示对应得分学生的数量；使用户能直观查看本次考试各班级学生水平的分布情况。</w:t>
            </w:r>
          </w:p>
          <w:p>
            <w:pPr>
              <w:spacing w:beforeLines="0" w:afterLines="0"/>
              <w:jc w:val="left"/>
              <w:rPr>
                <w:rFonts w:hint="eastAsia" w:ascii="楷体" w:hAnsi="楷体" w:eastAsia="楷体"/>
                <w:sz w:val="21"/>
                <w:szCs w:val="24"/>
              </w:rPr>
            </w:pPr>
            <w:r>
              <w:rPr>
                <w:rFonts w:hint="eastAsia" w:ascii="楷体" w:hAnsi="楷体" w:eastAsia="楷体"/>
                <w:sz w:val="21"/>
                <w:szCs w:val="24"/>
              </w:rPr>
              <w:t>学生水平达标分析：将各班优秀学生人数、及格学生人数、低分学生人数进行统计和分析，支持筛选查看；通过多项数据对比，使用户能快速对各班级的学生水平进行评估。</w:t>
            </w:r>
          </w:p>
          <w:p>
            <w:pPr>
              <w:spacing w:beforeLines="0" w:afterLines="0"/>
              <w:jc w:val="left"/>
              <w:rPr>
                <w:rFonts w:hint="eastAsia" w:ascii="楷体" w:hAnsi="楷体" w:eastAsia="楷体"/>
                <w:sz w:val="21"/>
                <w:szCs w:val="24"/>
              </w:rPr>
            </w:pPr>
            <w:r>
              <w:rPr>
                <w:rFonts w:hint="eastAsia" w:ascii="楷体" w:hAnsi="楷体" w:eastAsia="楷体"/>
                <w:sz w:val="21"/>
                <w:szCs w:val="24"/>
              </w:rPr>
              <w:t>平均分离差分析：以年级均分为基准进行离差分析；使用户能直观了解各班级平均分与年级平均分的差距。</w:t>
            </w:r>
          </w:p>
          <w:p>
            <w:pPr>
              <w:spacing w:beforeLines="0" w:afterLines="0"/>
              <w:jc w:val="left"/>
              <w:rPr>
                <w:rFonts w:hint="eastAsia" w:ascii="楷体" w:hAnsi="楷体" w:eastAsia="楷体"/>
                <w:sz w:val="21"/>
                <w:szCs w:val="24"/>
              </w:rPr>
            </w:pPr>
            <w:r>
              <w:rPr>
                <w:rFonts w:hint="eastAsia" w:ascii="楷体" w:hAnsi="楷体" w:eastAsia="楷体"/>
                <w:sz w:val="21"/>
                <w:szCs w:val="24"/>
              </w:rPr>
              <w:t>三率一分：同时展示班级优秀率、班级及格率、班级学困率、班级平均分，支持筛选查看；通过多项数据对比，使用户能快速对各班级的学生水平进行评估。</w:t>
            </w:r>
          </w:p>
          <w:p>
            <w:pPr>
              <w:spacing w:beforeLines="0" w:afterLines="0"/>
              <w:jc w:val="left"/>
              <w:rPr>
                <w:rFonts w:hint="eastAsia" w:ascii="楷体" w:hAnsi="楷体" w:eastAsia="楷体"/>
                <w:sz w:val="21"/>
                <w:szCs w:val="24"/>
              </w:rPr>
            </w:pPr>
            <w:r>
              <w:rPr>
                <w:rFonts w:hint="eastAsia" w:ascii="楷体" w:hAnsi="楷体" w:eastAsia="楷体"/>
                <w:sz w:val="21"/>
                <w:szCs w:val="24"/>
              </w:rPr>
              <w:t>四分位分析：同时展示班级最高分、班级最低分、班级四分位分数线；通过多项数据对比，使用户能快速对各班级的学生水平进行评估。</w:t>
            </w:r>
          </w:p>
          <w:p>
            <w:pPr>
              <w:spacing w:beforeLines="0" w:afterLines="0"/>
              <w:jc w:val="left"/>
              <w:rPr>
                <w:rFonts w:hint="eastAsia" w:ascii="楷体" w:hAnsi="楷体" w:eastAsia="楷体"/>
                <w:sz w:val="21"/>
                <w:szCs w:val="24"/>
              </w:rPr>
            </w:pPr>
            <w:r>
              <w:rPr>
                <w:rFonts w:hint="eastAsia" w:ascii="楷体" w:hAnsi="楷体" w:eastAsia="楷体"/>
                <w:sz w:val="21"/>
                <w:szCs w:val="24"/>
              </w:rPr>
              <w:t>学生成绩单：支持查看本次考试完成所有学生的总分成绩及年级、班级排名、学科成绩及班级、年级排名。</w:t>
            </w:r>
          </w:p>
          <w:p>
            <w:pPr>
              <w:spacing w:beforeLines="0" w:afterLines="0"/>
              <w:jc w:val="left"/>
              <w:rPr>
                <w:rFonts w:hint="eastAsia" w:ascii="楷体" w:hAnsi="楷体" w:eastAsia="楷体"/>
                <w:sz w:val="21"/>
                <w:szCs w:val="24"/>
              </w:rPr>
            </w:pPr>
            <w:r>
              <w:rPr>
                <w:rFonts w:hint="eastAsia" w:ascii="楷体" w:hAnsi="楷体" w:eastAsia="楷体"/>
                <w:sz w:val="21"/>
                <w:szCs w:val="24"/>
              </w:rPr>
              <w:t>学生水平分布：支持查看本次考试完成每个班级的最高分、最低分、班平均分、排名前5%、排名前20%、排名前80%、排名前95%、校平均分。</w:t>
            </w:r>
          </w:p>
          <w:p>
            <w:pPr>
              <w:spacing w:beforeLines="0" w:afterLines="0"/>
              <w:jc w:val="left"/>
              <w:rPr>
                <w:rFonts w:hint="eastAsia" w:ascii="楷体" w:hAnsi="楷体" w:eastAsia="楷体"/>
                <w:sz w:val="21"/>
                <w:szCs w:val="24"/>
              </w:rPr>
            </w:pPr>
            <w:r>
              <w:rPr>
                <w:rFonts w:hint="eastAsia" w:ascii="楷体" w:hAnsi="楷体" w:eastAsia="楷体"/>
                <w:sz w:val="21"/>
                <w:szCs w:val="24"/>
              </w:rPr>
              <w:t>学生水平达标：支持每次考试完成后年级、班级的考试人数、变化、比例占比、变化占比及占比情况。</w:t>
            </w:r>
          </w:p>
          <w:p>
            <w:pPr>
              <w:spacing w:beforeLines="0" w:afterLines="0"/>
              <w:jc w:val="left"/>
              <w:rPr>
                <w:rFonts w:hint="eastAsia" w:ascii="楷体" w:hAnsi="楷体" w:eastAsia="楷体"/>
                <w:sz w:val="21"/>
                <w:szCs w:val="24"/>
              </w:rPr>
            </w:pPr>
            <w:r>
              <w:rPr>
                <w:rFonts w:hint="eastAsia" w:ascii="楷体" w:hAnsi="楷体" w:eastAsia="楷体"/>
                <w:sz w:val="21"/>
                <w:szCs w:val="24"/>
              </w:rPr>
              <w:t>人数分段：支持查看本次考试完成后，根据学校设定的上线策略，班级的考试人数及设定的上线人数、人数变化。</w:t>
            </w:r>
          </w:p>
          <w:p>
            <w:pPr>
              <w:spacing w:beforeLines="0" w:afterLines="0"/>
              <w:jc w:val="left"/>
              <w:rPr>
                <w:rFonts w:hint="eastAsia" w:ascii="楷体" w:hAnsi="楷体" w:eastAsia="楷体"/>
                <w:sz w:val="21"/>
                <w:szCs w:val="24"/>
              </w:rPr>
            </w:pPr>
            <w:r>
              <w:rPr>
                <w:rFonts w:hint="eastAsia" w:ascii="楷体" w:hAnsi="楷体" w:eastAsia="楷体"/>
                <w:sz w:val="21"/>
                <w:szCs w:val="24"/>
              </w:rPr>
              <w:t>学生进退步：通过上次与本次考试成绩对比，展示每位学生的进退步情况。</w:t>
            </w:r>
          </w:p>
          <w:p>
            <w:pPr>
              <w:spacing w:beforeLines="0" w:afterLines="0"/>
              <w:jc w:val="left"/>
              <w:rPr>
                <w:rFonts w:hint="eastAsia" w:ascii="楷体" w:hAnsi="楷体" w:eastAsia="楷体"/>
                <w:sz w:val="21"/>
                <w:szCs w:val="24"/>
              </w:rPr>
            </w:pPr>
            <w:r>
              <w:rPr>
                <w:rFonts w:hint="eastAsia" w:ascii="楷体" w:hAnsi="楷体" w:eastAsia="楷体"/>
                <w:sz w:val="21"/>
                <w:szCs w:val="24"/>
              </w:rPr>
              <w:t>班级学科均分：展示本次考试的班级、班主任姓名、人数、总科、总平均分、排名、科任老师、学科均分及排名。</w:t>
            </w:r>
          </w:p>
          <w:p>
            <w:pPr>
              <w:spacing w:beforeLines="0" w:afterLines="0"/>
              <w:jc w:val="left"/>
              <w:rPr>
                <w:rFonts w:hint="eastAsia" w:ascii="楷体" w:hAnsi="楷体" w:eastAsia="楷体"/>
                <w:sz w:val="21"/>
                <w:szCs w:val="24"/>
              </w:rPr>
            </w:pPr>
            <w:r>
              <w:rPr>
                <w:rFonts w:hint="eastAsia" w:ascii="楷体" w:hAnsi="楷体" w:eastAsia="楷体"/>
                <w:sz w:val="21"/>
                <w:szCs w:val="24"/>
              </w:rPr>
              <w:t>班级总报表：查看个班级下的班级总人数、班级参考人数、总分排名、各科目任课教师、各科目平均分、各科目有效分及按月度展示排名信息。</w:t>
            </w:r>
          </w:p>
          <w:p>
            <w:pPr>
              <w:spacing w:beforeLines="0" w:afterLines="0"/>
              <w:jc w:val="left"/>
              <w:rPr>
                <w:rFonts w:hint="eastAsia" w:ascii="楷体" w:hAnsi="楷体" w:eastAsia="楷体"/>
                <w:sz w:val="21"/>
                <w:szCs w:val="24"/>
              </w:rPr>
            </w:pPr>
            <w:r>
              <w:rPr>
                <w:rFonts w:hint="eastAsia" w:ascii="楷体" w:hAnsi="楷体" w:eastAsia="楷体"/>
                <w:sz w:val="21"/>
                <w:szCs w:val="24"/>
              </w:rPr>
              <w:t>全年级学生成绩：查看全年级学生成绩列表，展示班级、姓名、各学科成绩、各学科排名、各学科级名、总分、总分排名及总分级名。</w:t>
            </w:r>
          </w:p>
          <w:p>
            <w:pPr>
              <w:spacing w:beforeLines="0" w:afterLines="0"/>
              <w:jc w:val="left"/>
              <w:rPr>
                <w:rFonts w:hint="eastAsia" w:ascii="楷体" w:hAnsi="楷体" w:eastAsia="楷体"/>
                <w:sz w:val="21"/>
                <w:szCs w:val="24"/>
              </w:rPr>
            </w:pPr>
            <w:r>
              <w:rPr>
                <w:rFonts w:hint="eastAsia" w:ascii="楷体" w:hAnsi="楷体" w:eastAsia="楷体"/>
                <w:sz w:val="21"/>
                <w:szCs w:val="24"/>
              </w:rPr>
              <w:t>学科双上线率：根据学校设定的上线策略，达到学校制定的分数或者名次标准的学生数量，上线人数占总体学生的比率</w:t>
            </w:r>
          </w:p>
          <w:p>
            <w:pPr>
              <w:spacing w:beforeLines="0" w:afterLines="0"/>
              <w:jc w:val="left"/>
              <w:rPr>
                <w:rFonts w:hint="eastAsia" w:ascii="楷体" w:hAnsi="楷体" w:eastAsia="楷体"/>
                <w:sz w:val="21"/>
                <w:szCs w:val="24"/>
              </w:rPr>
            </w:pPr>
            <w:r>
              <w:rPr>
                <w:rFonts w:hint="eastAsia" w:ascii="楷体" w:hAnsi="楷体" w:eastAsia="楷体"/>
                <w:sz w:val="21"/>
                <w:szCs w:val="24"/>
              </w:rPr>
              <w:t>学生双上线率：根据学校设定的上线策略，每位学生所达到的学科上线率。</w:t>
            </w:r>
          </w:p>
          <w:p>
            <w:pPr>
              <w:spacing w:beforeLines="0" w:afterLines="0"/>
              <w:jc w:val="left"/>
              <w:rPr>
                <w:rFonts w:hint="eastAsia" w:ascii="楷体" w:hAnsi="楷体" w:eastAsia="楷体"/>
                <w:sz w:val="21"/>
                <w:szCs w:val="24"/>
              </w:rPr>
            </w:pPr>
            <w:r>
              <w:rPr>
                <w:rFonts w:hint="eastAsia" w:ascii="楷体" w:hAnsi="楷体" w:eastAsia="楷体"/>
                <w:sz w:val="21"/>
                <w:szCs w:val="24"/>
              </w:rPr>
              <w:t>学科贡献率/命中率：根据学校设定的上线策略，年级、班级达到总分上线人数及上线率，学科单上线人数及双上线人数所达到的贡献率及命中率。</w:t>
            </w:r>
          </w:p>
          <w:p>
            <w:pPr>
              <w:spacing w:beforeLines="0" w:afterLines="0"/>
              <w:jc w:val="left"/>
              <w:rPr>
                <w:rFonts w:hint="eastAsia" w:ascii="楷体" w:hAnsi="楷体" w:eastAsia="楷体"/>
                <w:sz w:val="21"/>
                <w:szCs w:val="24"/>
              </w:rPr>
            </w:pPr>
            <w:r>
              <w:rPr>
                <w:rFonts w:hint="eastAsia" w:ascii="楷体" w:hAnsi="楷体" w:eastAsia="楷体"/>
                <w:sz w:val="21"/>
                <w:szCs w:val="24"/>
              </w:rPr>
              <w:t>上线率：查看各班级的参考人数、总分有效人数、总分上线率、总分有效平均分、总分优秀率及各科目有效分人数、各科目上线率、各科目有效平均分、各科目对位率及各科目优秀率。</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5086"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下载报表</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691、支持一键下载本次或历次考试的总分报表和单科报表。</w:t>
            </w:r>
          </w:p>
          <w:p>
            <w:pPr>
              <w:spacing w:beforeLines="0" w:afterLines="0"/>
              <w:jc w:val="left"/>
              <w:rPr>
                <w:rFonts w:hint="eastAsia" w:ascii="楷体" w:hAnsi="楷体" w:eastAsia="楷体"/>
                <w:sz w:val="21"/>
                <w:szCs w:val="24"/>
              </w:rPr>
            </w:pPr>
            <w:r>
              <w:rPr>
                <w:rFonts w:hint="eastAsia" w:ascii="楷体" w:hAnsi="楷体" w:eastAsia="楷体"/>
                <w:sz w:val="21"/>
                <w:szCs w:val="24"/>
              </w:rPr>
              <w:t>692、总分报表与单科报表中均包含年级总报表和各班级的报表。</w:t>
            </w:r>
          </w:p>
          <w:p>
            <w:pPr>
              <w:spacing w:beforeLines="0" w:afterLines="0"/>
              <w:jc w:val="left"/>
              <w:rPr>
                <w:rFonts w:hint="eastAsia" w:ascii="楷体" w:hAnsi="楷体" w:eastAsia="楷体"/>
                <w:sz w:val="21"/>
                <w:szCs w:val="24"/>
              </w:rPr>
            </w:pPr>
            <w:r>
              <w:rPr>
                <w:rFonts w:hint="eastAsia" w:ascii="楷体" w:hAnsi="楷体" w:eastAsia="楷体"/>
                <w:sz w:val="21"/>
                <w:szCs w:val="24"/>
              </w:rPr>
              <w:t>693、年级总分报表</w:t>
            </w:r>
          </w:p>
          <w:p>
            <w:pPr>
              <w:spacing w:beforeLines="0" w:afterLines="0"/>
              <w:jc w:val="left"/>
              <w:rPr>
                <w:rFonts w:hint="eastAsia" w:ascii="楷体" w:hAnsi="楷体" w:eastAsia="楷体"/>
                <w:sz w:val="21"/>
                <w:szCs w:val="24"/>
              </w:rPr>
            </w:pPr>
            <w:r>
              <w:rPr>
                <w:rFonts w:hint="eastAsia" w:ascii="楷体" w:hAnsi="楷体" w:eastAsia="楷体"/>
                <w:sz w:val="21"/>
                <w:szCs w:val="24"/>
              </w:rPr>
              <w:t>班级各科统计表：支持查看总分和各学科的参考人数、实考人数、最高分、最低分、平均分、平均分排名、优秀人数、优秀率、优秀率排名、及格人数、及格率、及格率排名。</w:t>
            </w:r>
          </w:p>
          <w:p>
            <w:pPr>
              <w:spacing w:beforeLines="0" w:afterLines="0"/>
              <w:jc w:val="left"/>
              <w:rPr>
                <w:rFonts w:hint="eastAsia" w:ascii="楷体" w:hAnsi="楷体" w:eastAsia="楷体"/>
                <w:sz w:val="21"/>
                <w:szCs w:val="24"/>
              </w:rPr>
            </w:pPr>
            <w:r>
              <w:rPr>
                <w:rFonts w:hint="eastAsia" w:ascii="楷体" w:hAnsi="楷体" w:eastAsia="楷体"/>
                <w:sz w:val="21"/>
                <w:szCs w:val="24"/>
              </w:rPr>
              <w:t>班级各科统计简表：支持查看总分和各学科的参考人数、实考人数、最高分、最低分、平均分、优秀人数、优秀率、及格人数、及格率。</w:t>
            </w:r>
          </w:p>
          <w:p>
            <w:pPr>
              <w:spacing w:beforeLines="0" w:afterLines="0"/>
              <w:jc w:val="left"/>
              <w:rPr>
                <w:rFonts w:hint="eastAsia" w:ascii="楷体" w:hAnsi="楷体" w:eastAsia="楷体"/>
                <w:sz w:val="21"/>
                <w:szCs w:val="24"/>
              </w:rPr>
            </w:pPr>
            <w:r>
              <w:rPr>
                <w:rFonts w:hint="eastAsia" w:ascii="楷体" w:hAnsi="楷体" w:eastAsia="楷体"/>
                <w:sz w:val="21"/>
                <w:szCs w:val="24"/>
              </w:rPr>
              <w:t>总分表（无总排名）：支持查看全年级学生的学籍号、考号、各学科成绩得分、各学科成绩的班级排名、各学科成绩的年级排名、总分、Z分值、总分班级排名、总分班级百分位、总分年级排名、总分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总分表：支持查看全年级学生的学籍号、考号、各学科成绩得分、各学科成绩的班级排名、各学科成绩的年级排名、总分、Z分值、总分班级排名、总分班级百分位、总分年级排名、总分年级百分位。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总分分数段表：支持查看各班级和年级的参考人数、实考人数、各分数段对应学生的数量。</w:t>
            </w:r>
          </w:p>
          <w:p>
            <w:pPr>
              <w:spacing w:beforeLines="0" w:afterLines="0"/>
              <w:jc w:val="left"/>
              <w:rPr>
                <w:rFonts w:hint="eastAsia" w:ascii="楷体" w:hAnsi="楷体" w:eastAsia="楷体"/>
                <w:sz w:val="21"/>
                <w:szCs w:val="24"/>
              </w:rPr>
            </w:pPr>
            <w:r>
              <w:rPr>
                <w:rFonts w:hint="eastAsia" w:ascii="楷体" w:hAnsi="楷体" w:eastAsia="楷体"/>
                <w:sz w:val="21"/>
                <w:szCs w:val="24"/>
              </w:rPr>
              <w:t>总分简表：支持查看全年级学生的学籍号、考号、各学科分数、总分。</w:t>
            </w:r>
          </w:p>
          <w:p>
            <w:pPr>
              <w:spacing w:beforeLines="0" w:afterLines="0"/>
              <w:jc w:val="left"/>
              <w:rPr>
                <w:rFonts w:hint="eastAsia" w:ascii="楷体" w:hAnsi="楷体" w:eastAsia="楷体"/>
                <w:sz w:val="21"/>
                <w:szCs w:val="24"/>
              </w:rPr>
            </w:pPr>
            <w:r>
              <w:rPr>
                <w:rFonts w:hint="eastAsia" w:ascii="楷体" w:hAnsi="楷体" w:eastAsia="楷体"/>
                <w:sz w:val="21"/>
                <w:szCs w:val="24"/>
              </w:rPr>
              <w:t>总分前N名表：支持查看各班级参考人数、前10名学生人数、前50名学生人数、前100名学生人数、前N名学生人数。</w:t>
            </w:r>
          </w:p>
          <w:p>
            <w:pPr>
              <w:spacing w:beforeLines="0" w:afterLines="0"/>
              <w:jc w:val="left"/>
              <w:rPr>
                <w:rFonts w:hint="eastAsia" w:ascii="楷体" w:hAnsi="楷体" w:eastAsia="楷体"/>
                <w:sz w:val="21"/>
                <w:szCs w:val="24"/>
              </w:rPr>
            </w:pPr>
            <w:r>
              <w:rPr>
                <w:rFonts w:hint="eastAsia" w:ascii="楷体" w:hAnsi="楷体" w:eastAsia="楷体"/>
                <w:sz w:val="21"/>
                <w:szCs w:val="24"/>
              </w:rPr>
              <w:t>总分统计表：支持查看各班级和年级的参考人数、实考人数、最高分、最低分、平均分、高分平均、低分平均、及格人数、及格率、优秀人数、优秀率、低分人数、低分率。</w:t>
            </w:r>
          </w:p>
          <w:p>
            <w:pPr>
              <w:spacing w:beforeLines="0" w:afterLines="0"/>
              <w:jc w:val="left"/>
              <w:rPr>
                <w:rFonts w:hint="eastAsia" w:ascii="楷体" w:hAnsi="楷体" w:eastAsia="楷体"/>
                <w:sz w:val="21"/>
                <w:szCs w:val="24"/>
              </w:rPr>
            </w:pPr>
            <w:r>
              <w:rPr>
                <w:rFonts w:hint="eastAsia" w:ascii="楷体" w:hAnsi="楷体" w:eastAsia="楷体"/>
                <w:sz w:val="21"/>
                <w:szCs w:val="24"/>
              </w:rPr>
              <w:t>694、班级总分报表</w:t>
            </w:r>
          </w:p>
          <w:p>
            <w:pPr>
              <w:spacing w:beforeLines="0" w:afterLines="0"/>
              <w:jc w:val="left"/>
              <w:rPr>
                <w:rFonts w:hint="eastAsia" w:ascii="楷体" w:hAnsi="楷体" w:eastAsia="楷体"/>
                <w:sz w:val="21"/>
                <w:szCs w:val="24"/>
              </w:rPr>
            </w:pPr>
            <w:r>
              <w:rPr>
                <w:rFonts w:hint="eastAsia" w:ascii="楷体" w:hAnsi="楷体" w:eastAsia="楷体"/>
                <w:sz w:val="21"/>
                <w:szCs w:val="24"/>
              </w:rPr>
              <w:t>总分表：支持查看全年级学生的学籍号、考号、各学科成绩得分、各学科成绩的班级排名、各学科成绩的年级排名、总分、Z分值、总分班级排名、总分班级百分位、总分年级排名、总分年级百分位。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总分表（无总排名）：支持查看全年级学生的学籍号、考号、各学科成绩得分、各学科成绩的班级排名、各学科成绩的年级排名、总分、Z分值、总分班级排名、总分班级百分位、总分年级排名、总分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总分分数段表：支持查看班级参考人数、实考人数、各分数段对应学生的数量。</w:t>
            </w:r>
          </w:p>
          <w:p>
            <w:pPr>
              <w:spacing w:beforeLines="0" w:afterLines="0"/>
              <w:jc w:val="left"/>
              <w:rPr>
                <w:rFonts w:hint="eastAsia" w:ascii="楷体" w:hAnsi="楷体" w:eastAsia="楷体"/>
                <w:sz w:val="21"/>
                <w:szCs w:val="24"/>
              </w:rPr>
            </w:pPr>
            <w:r>
              <w:rPr>
                <w:rFonts w:hint="eastAsia" w:ascii="楷体" w:hAnsi="楷体" w:eastAsia="楷体"/>
                <w:sz w:val="21"/>
                <w:szCs w:val="24"/>
              </w:rPr>
              <w:t>总分简表：支持查看班级学生的学籍号、考号、各学科分数、总分。</w:t>
            </w:r>
          </w:p>
          <w:p>
            <w:pPr>
              <w:spacing w:beforeLines="0" w:afterLines="0"/>
              <w:jc w:val="left"/>
              <w:rPr>
                <w:rFonts w:hint="eastAsia" w:ascii="楷体" w:hAnsi="楷体" w:eastAsia="楷体"/>
                <w:sz w:val="21"/>
                <w:szCs w:val="24"/>
              </w:rPr>
            </w:pPr>
            <w:r>
              <w:rPr>
                <w:rFonts w:hint="eastAsia" w:ascii="楷体" w:hAnsi="楷体" w:eastAsia="楷体"/>
                <w:sz w:val="21"/>
                <w:szCs w:val="24"/>
              </w:rPr>
              <w:t>总分统计表：支持查看班级参考人数、实考人数、最高分、最低分、平均分、高分平均、低分平均、及格人数、及格率、优秀人数、优秀率、低分人数、低分率。</w:t>
            </w:r>
          </w:p>
          <w:p>
            <w:pPr>
              <w:spacing w:beforeLines="0" w:afterLines="0"/>
              <w:jc w:val="left"/>
              <w:rPr>
                <w:rFonts w:hint="eastAsia" w:ascii="楷体" w:hAnsi="楷体" w:eastAsia="楷体"/>
                <w:sz w:val="21"/>
                <w:szCs w:val="24"/>
              </w:rPr>
            </w:pPr>
            <w:r>
              <w:rPr>
                <w:rFonts w:hint="eastAsia" w:ascii="楷体" w:hAnsi="楷体" w:eastAsia="楷体"/>
                <w:sz w:val="21"/>
                <w:szCs w:val="24"/>
              </w:rPr>
              <w:t>695、年级单科报表</w:t>
            </w:r>
          </w:p>
          <w:p>
            <w:pPr>
              <w:spacing w:beforeLines="0" w:afterLines="0"/>
              <w:jc w:val="left"/>
              <w:rPr>
                <w:rFonts w:hint="eastAsia" w:ascii="楷体" w:hAnsi="楷体" w:eastAsia="楷体"/>
                <w:sz w:val="21"/>
                <w:szCs w:val="24"/>
              </w:rPr>
            </w:pPr>
            <w:r>
              <w:rPr>
                <w:rFonts w:hint="eastAsia" w:ascii="楷体" w:hAnsi="楷体" w:eastAsia="楷体"/>
                <w:sz w:val="21"/>
                <w:szCs w:val="24"/>
              </w:rPr>
              <w:t>单科得分明细：支持查看全年级学生的考号、各小题得分、总分。</w:t>
            </w:r>
          </w:p>
          <w:p>
            <w:pPr>
              <w:spacing w:beforeLines="0" w:afterLines="0"/>
              <w:jc w:val="left"/>
              <w:rPr>
                <w:rFonts w:hint="eastAsia" w:ascii="楷体" w:hAnsi="楷体" w:eastAsia="楷体"/>
                <w:sz w:val="21"/>
                <w:szCs w:val="24"/>
              </w:rPr>
            </w:pPr>
            <w:r>
              <w:rPr>
                <w:rFonts w:hint="eastAsia" w:ascii="楷体" w:hAnsi="楷体" w:eastAsia="楷体"/>
                <w:sz w:val="21"/>
                <w:szCs w:val="24"/>
              </w:rPr>
              <w:t>单科得分详细明细：支持查看全年级学生的考号、客观题选项、各小题得分、总分。</w:t>
            </w:r>
          </w:p>
          <w:p>
            <w:pPr>
              <w:spacing w:beforeLines="0" w:afterLines="0"/>
              <w:jc w:val="left"/>
              <w:rPr>
                <w:rFonts w:hint="eastAsia" w:ascii="楷体" w:hAnsi="楷体" w:eastAsia="楷体"/>
                <w:sz w:val="21"/>
                <w:szCs w:val="24"/>
              </w:rPr>
            </w:pPr>
            <w:r>
              <w:rPr>
                <w:rFonts w:hint="eastAsia" w:ascii="楷体" w:hAnsi="楷体" w:eastAsia="楷体"/>
                <w:sz w:val="21"/>
                <w:szCs w:val="24"/>
              </w:rPr>
              <w:t>单科客观题统计表：支持查看各班级和年级的小题标准答案、分值、实考人数、正选率、漏选人数、漏选率、选A人数、选A率、选B人数、选B率、选C人数、选C率、选D人数、选D率。</w:t>
            </w:r>
          </w:p>
          <w:p>
            <w:pPr>
              <w:spacing w:beforeLines="0" w:afterLines="0"/>
              <w:jc w:val="left"/>
              <w:rPr>
                <w:rFonts w:hint="eastAsia" w:ascii="楷体" w:hAnsi="楷体" w:eastAsia="楷体"/>
                <w:sz w:val="21"/>
                <w:szCs w:val="24"/>
              </w:rPr>
            </w:pPr>
            <w:r>
              <w:rPr>
                <w:rFonts w:hint="eastAsia" w:ascii="楷体" w:hAnsi="楷体" w:eastAsia="楷体"/>
                <w:sz w:val="21"/>
                <w:szCs w:val="24"/>
              </w:rPr>
              <w:t>单科内分数段表：支持查看各班级和年级的参考人数、实考人数、各分数段对应学生的数量。</w:t>
            </w:r>
          </w:p>
          <w:p>
            <w:pPr>
              <w:spacing w:beforeLines="0" w:afterLines="0"/>
              <w:jc w:val="left"/>
              <w:rPr>
                <w:rFonts w:hint="eastAsia" w:ascii="楷体" w:hAnsi="楷体" w:eastAsia="楷体"/>
                <w:sz w:val="21"/>
                <w:szCs w:val="24"/>
              </w:rPr>
            </w:pPr>
            <w:r>
              <w:rPr>
                <w:rFonts w:hint="eastAsia" w:ascii="楷体" w:hAnsi="楷体" w:eastAsia="楷体"/>
                <w:sz w:val="21"/>
                <w:szCs w:val="24"/>
              </w:rPr>
              <w:t>单科前N名表：支持查看各班级参考人数、前10名学生人数、前50名学生人数、前100名学生人数、前N名学生人数。</w:t>
            </w:r>
          </w:p>
          <w:p>
            <w:pPr>
              <w:spacing w:beforeLines="0" w:afterLines="0"/>
              <w:jc w:val="left"/>
              <w:rPr>
                <w:rFonts w:hint="eastAsia" w:ascii="楷体" w:hAnsi="楷体" w:eastAsia="楷体"/>
                <w:sz w:val="21"/>
                <w:szCs w:val="24"/>
              </w:rPr>
            </w:pPr>
            <w:r>
              <w:rPr>
                <w:rFonts w:hint="eastAsia" w:ascii="楷体" w:hAnsi="楷体" w:eastAsia="楷体"/>
                <w:sz w:val="21"/>
                <w:szCs w:val="24"/>
              </w:rPr>
              <w:t>单科题目统计表：支持查看各班级和年级的参考人数、各小题的分值、最高分、最低分、平均分、得分率、满分人数、满分百分比、部分分人数、部分分百分比、0分人数。</w:t>
            </w:r>
          </w:p>
          <w:p>
            <w:pPr>
              <w:spacing w:beforeLines="0" w:afterLines="0"/>
              <w:jc w:val="left"/>
              <w:rPr>
                <w:rFonts w:hint="eastAsia" w:ascii="楷体" w:hAnsi="楷体" w:eastAsia="楷体"/>
                <w:sz w:val="21"/>
                <w:szCs w:val="24"/>
              </w:rPr>
            </w:pPr>
            <w:r>
              <w:rPr>
                <w:rFonts w:hint="eastAsia" w:ascii="楷体" w:hAnsi="楷体" w:eastAsia="楷体"/>
                <w:sz w:val="21"/>
                <w:szCs w:val="24"/>
              </w:rPr>
              <w:t>单科外分数段表：支持查看各班级和年级的参考人数、实考人数、各分数段对应学生的数量。</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单科总分表（无总排名）：支持查看全年级学生的学籍号、考号、客观分、主观分、总分、Z分值、班级排名、班级百分位、年级排名、年级百分位。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单科总分表：支持查看全年级学生的学籍号、考号、客观分、主观分、总分、Z分值、班级排名、班级百分位、年级排名、年级百分位。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单科总分简表：支持查看全年级学生的学籍号、考号、客观分、主观分、总分。</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单科总分统计表：支持查看各班级和年级的参考人数、实考人数、最高分、最低分、平均分、高分平均、低分平均、及格人数、及格率、优秀人数、优秀率、低分人数、低分率。</w:t>
            </w:r>
          </w:p>
          <w:p>
            <w:pPr>
              <w:spacing w:beforeLines="0" w:afterLines="0"/>
              <w:jc w:val="left"/>
              <w:rPr>
                <w:rFonts w:hint="eastAsia" w:ascii="楷体" w:hAnsi="楷体" w:eastAsia="楷体"/>
                <w:sz w:val="21"/>
                <w:szCs w:val="24"/>
              </w:rPr>
            </w:pPr>
            <w:r>
              <w:rPr>
                <w:rFonts w:hint="eastAsia" w:ascii="楷体" w:hAnsi="楷体" w:eastAsia="楷体"/>
                <w:sz w:val="21"/>
                <w:szCs w:val="24"/>
              </w:rPr>
              <w:t>696、班级单科报表</w:t>
            </w:r>
          </w:p>
          <w:p>
            <w:pPr>
              <w:spacing w:beforeLines="0" w:afterLines="0"/>
              <w:jc w:val="left"/>
              <w:rPr>
                <w:rFonts w:hint="eastAsia" w:ascii="楷体" w:hAnsi="楷体" w:eastAsia="楷体"/>
                <w:sz w:val="21"/>
                <w:szCs w:val="24"/>
              </w:rPr>
            </w:pPr>
            <w:r>
              <w:rPr>
                <w:rFonts w:hint="eastAsia" w:ascii="楷体" w:hAnsi="楷体" w:eastAsia="楷体"/>
                <w:sz w:val="21"/>
                <w:szCs w:val="24"/>
              </w:rPr>
              <w:t>单科得分明细：支持查看班级学生的考号、各小题得分、总分。</w:t>
            </w:r>
          </w:p>
          <w:p>
            <w:pPr>
              <w:spacing w:beforeLines="0" w:afterLines="0"/>
              <w:jc w:val="left"/>
              <w:rPr>
                <w:rFonts w:hint="eastAsia" w:ascii="楷体" w:hAnsi="楷体" w:eastAsia="楷体"/>
                <w:sz w:val="21"/>
                <w:szCs w:val="24"/>
              </w:rPr>
            </w:pPr>
            <w:r>
              <w:rPr>
                <w:rFonts w:hint="eastAsia" w:ascii="楷体" w:hAnsi="楷体" w:eastAsia="楷体"/>
                <w:sz w:val="21"/>
                <w:szCs w:val="24"/>
              </w:rPr>
              <w:t>单科得分详细明细：支持查看班级学生的考号、客观题选项、各小题得分、总分。</w:t>
            </w:r>
          </w:p>
          <w:p>
            <w:pPr>
              <w:spacing w:beforeLines="0" w:afterLines="0"/>
              <w:jc w:val="left"/>
              <w:rPr>
                <w:rFonts w:hint="eastAsia" w:ascii="楷体" w:hAnsi="楷体" w:eastAsia="楷体"/>
                <w:sz w:val="21"/>
                <w:szCs w:val="24"/>
              </w:rPr>
            </w:pPr>
            <w:r>
              <w:rPr>
                <w:rFonts w:hint="eastAsia" w:ascii="楷体" w:hAnsi="楷体" w:eastAsia="楷体"/>
                <w:sz w:val="21"/>
                <w:szCs w:val="24"/>
              </w:rPr>
              <w:t>单科客观题统计表：支持查看各小题标准答案、分值、实考人数、正选率、漏选人数、漏选率、选A人数、选A率、选B人数、选B率、选C人数、选C率、选D人数、选D率。</w:t>
            </w:r>
          </w:p>
          <w:p>
            <w:pPr>
              <w:spacing w:beforeLines="0" w:afterLines="0"/>
              <w:jc w:val="left"/>
              <w:rPr>
                <w:rFonts w:hint="eastAsia" w:ascii="楷体" w:hAnsi="楷体" w:eastAsia="楷体"/>
                <w:sz w:val="21"/>
                <w:szCs w:val="24"/>
              </w:rPr>
            </w:pPr>
            <w:r>
              <w:rPr>
                <w:rFonts w:hint="eastAsia" w:ascii="楷体" w:hAnsi="楷体" w:eastAsia="楷体"/>
                <w:sz w:val="21"/>
                <w:szCs w:val="24"/>
              </w:rPr>
              <w:t>单科题目统计表：支持查看各小题的参考人数、各小题的分值、最高分、最低分、平均分、得分率、满分人数、满分百分比、部分分人数、部分分百分比、0分人数。</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单科总分表：支持查看班级学生的学籍号、考号、客观分、主观分、总分、Z分值、班级排名、班级百分位、年级排名、年级百分位。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单科总分表（无总排名）：支持查看班级学生的学籍号、考号、客观分、主观分、总分、Z分值、班级排名、班级百分位、年级排名、年级百分位。</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单科总分简表：支持查看班级学生的学籍号、考号、客观分、主观分、总分。</w:t>
            </w:r>
          </w:p>
          <w:p>
            <w:pPr>
              <w:spacing w:beforeLines="0" w:afterLines="0"/>
              <w:jc w:val="left"/>
              <w:rPr>
                <w:rFonts w:hint="eastAsia" w:ascii="楷体" w:hAnsi="楷体" w:eastAsia="楷体"/>
                <w:sz w:val="21"/>
                <w:szCs w:val="24"/>
              </w:rPr>
            </w:pPr>
            <w:r>
              <w:rPr>
                <w:rFonts w:hint="eastAsia" w:ascii="楷体" w:hAnsi="楷体" w:eastAsia="楷体"/>
                <w:sz w:val="21"/>
                <w:szCs w:val="24"/>
              </w:rPr>
              <w:t>单科总分统计表：支持查看班级参考人数、实考人数、最高分、最低分、平均分、高分平均、低分平均、及格人数、及格率、优秀人数、优秀率、低分人数、低分率。</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779"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家长查分</w:t>
            </w:r>
          </w:p>
          <w:p>
            <w:pPr>
              <w:spacing w:beforeLines="0" w:afterLines="0"/>
              <w:jc w:val="center"/>
              <w:rPr>
                <w:rFonts w:hint="eastAsia" w:ascii="楷体" w:hAnsi="楷体" w:eastAsia="楷体"/>
                <w:sz w:val="21"/>
                <w:szCs w:val="24"/>
              </w:rPr>
            </w:pPr>
            <w:r>
              <w:rPr>
                <w:rFonts w:hint="eastAsia" w:ascii="楷体" w:hAnsi="楷体" w:eastAsia="楷体"/>
                <w:sz w:val="21"/>
                <w:szCs w:val="24"/>
              </w:rPr>
              <w:t>(微信公众号)</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697、学生个体分析</w:t>
            </w:r>
          </w:p>
          <w:p>
            <w:pPr>
              <w:spacing w:beforeLines="0" w:afterLines="0"/>
              <w:jc w:val="left"/>
              <w:rPr>
                <w:rFonts w:hint="eastAsia" w:ascii="楷体" w:hAnsi="楷体" w:eastAsia="楷体"/>
                <w:sz w:val="21"/>
                <w:szCs w:val="24"/>
              </w:rPr>
            </w:pPr>
            <w:r>
              <w:rPr>
                <w:rFonts w:hint="eastAsia" w:ascii="楷体" w:hAnsi="楷体" w:eastAsia="楷体"/>
                <w:sz w:val="21"/>
                <w:szCs w:val="24"/>
              </w:rPr>
              <w:t>查看成绩、学生原始答卷。</w:t>
            </w:r>
          </w:p>
          <w:p>
            <w:pPr>
              <w:spacing w:beforeLines="0" w:afterLines="0"/>
              <w:jc w:val="left"/>
              <w:rPr>
                <w:rFonts w:hint="eastAsia" w:ascii="楷体" w:hAnsi="楷体" w:eastAsia="楷体"/>
                <w:sz w:val="21"/>
                <w:szCs w:val="24"/>
              </w:rPr>
            </w:pPr>
            <w:r>
              <w:rPr>
                <w:rFonts w:hint="eastAsia" w:ascii="楷体" w:hAnsi="楷体" w:eastAsia="楷体"/>
                <w:sz w:val="21"/>
                <w:szCs w:val="24"/>
              </w:rPr>
              <w:t>储存历次考试的答题卡。</w:t>
            </w:r>
          </w:p>
          <w:p>
            <w:pPr>
              <w:spacing w:beforeLines="0" w:afterLines="0"/>
              <w:jc w:val="left"/>
              <w:rPr>
                <w:rFonts w:hint="eastAsia" w:ascii="楷体" w:hAnsi="楷体" w:eastAsia="楷体"/>
                <w:sz w:val="21"/>
                <w:szCs w:val="24"/>
              </w:rPr>
            </w:pPr>
            <w:r>
              <w:rPr>
                <w:rFonts w:hint="eastAsia" w:ascii="楷体" w:hAnsi="楷体" w:eastAsia="楷体"/>
                <w:sz w:val="21"/>
                <w:szCs w:val="24"/>
              </w:rPr>
              <w:t>支持多终端查看，包括电脑、手机、Pad。</w:t>
            </w:r>
          </w:p>
          <w:p>
            <w:pPr>
              <w:spacing w:beforeLines="0" w:afterLines="0"/>
              <w:jc w:val="left"/>
              <w:rPr>
                <w:rFonts w:hint="eastAsia" w:ascii="楷体" w:hAnsi="楷体" w:eastAsia="楷体"/>
                <w:sz w:val="21"/>
                <w:szCs w:val="24"/>
              </w:rPr>
            </w:pPr>
            <w:r>
              <w:rPr>
                <w:rFonts w:hint="eastAsia" w:ascii="楷体" w:hAnsi="楷体" w:eastAsia="楷体"/>
                <w:sz w:val="21"/>
                <w:szCs w:val="24"/>
              </w:rPr>
              <w:t>学生可查看总成绩、科目总成绩，各科目客观题成绩、主观题成绩。</w:t>
            </w:r>
          </w:p>
          <w:p>
            <w:pPr>
              <w:spacing w:beforeLines="0" w:afterLines="0"/>
              <w:jc w:val="left"/>
              <w:rPr>
                <w:rFonts w:hint="eastAsia" w:ascii="楷体" w:hAnsi="楷体" w:eastAsia="楷体"/>
                <w:sz w:val="21"/>
                <w:szCs w:val="24"/>
              </w:rPr>
            </w:pPr>
            <w:r>
              <w:rPr>
                <w:rFonts w:hint="eastAsia" w:ascii="楷体" w:hAnsi="楷体" w:eastAsia="楷体"/>
                <w:sz w:val="21"/>
                <w:szCs w:val="24"/>
              </w:rPr>
              <w:t>698、学生成绩分析</w:t>
            </w:r>
          </w:p>
          <w:p>
            <w:pPr>
              <w:spacing w:beforeLines="0" w:afterLines="0"/>
              <w:jc w:val="left"/>
              <w:rPr>
                <w:rFonts w:hint="eastAsia" w:ascii="楷体" w:hAnsi="楷体" w:eastAsia="楷体"/>
                <w:sz w:val="21"/>
                <w:szCs w:val="24"/>
              </w:rPr>
            </w:pPr>
            <w:r>
              <w:rPr>
                <w:rFonts w:hint="eastAsia" w:ascii="楷体" w:hAnsi="楷体" w:eastAsia="楷体"/>
                <w:sz w:val="21"/>
                <w:szCs w:val="24"/>
              </w:rPr>
              <w:t>学生家长可以通过微信公众号绑定学生（支持最多三位学生），无需单独下载客户端。</w:t>
            </w:r>
          </w:p>
          <w:p>
            <w:pPr>
              <w:spacing w:beforeLines="0" w:afterLines="0"/>
              <w:jc w:val="left"/>
              <w:rPr>
                <w:rFonts w:hint="eastAsia" w:ascii="楷体" w:hAnsi="楷体" w:eastAsia="楷体"/>
                <w:sz w:val="21"/>
                <w:szCs w:val="24"/>
              </w:rPr>
            </w:pPr>
            <w:r>
              <w:rPr>
                <w:rFonts w:hint="eastAsia" w:ascii="楷体" w:hAnsi="楷体" w:eastAsia="楷体"/>
                <w:sz w:val="21"/>
                <w:szCs w:val="24"/>
              </w:rPr>
              <w:t>学生家长可以通过微信公众号查询学生所有考试成绩。</w:t>
            </w:r>
          </w:p>
          <w:p>
            <w:pPr>
              <w:spacing w:beforeLines="0" w:afterLines="0"/>
              <w:jc w:val="left"/>
              <w:rPr>
                <w:rFonts w:hint="eastAsia" w:ascii="楷体" w:hAnsi="楷体" w:eastAsia="楷体"/>
                <w:sz w:val="21"/>
                <w:szCs w:val="24"/>
              </w:rPr>
            </w:pPr>
            <w:r>
              <w:rPr>
                <w:rFonts w:hint="eastAsia" w:ascii="楷体" w:hAnsi="楷体" w:eastAsia="楷体"/>
                <w:sz w:val="21"/>
                <w:szCs w:val="24"/>
              </w:rPr>
              <w:t>学生家长可以通过微信公众号查看学生每次考试的成绩，含考试名称、时间、参考人数、考生姓名、考号、科目、客观题分、主观题分、总分。</w:t>
            </w:r>
          </w:p>
          <w:p>
            <w:pPr>
              <w:spacing w:beforeLines="0" w:afterLines="0"/>
              <w:jc w:val="left"/>
              <w:rPr>
                <w:rFonts w:hint="eastAsia" w:ascii="楷体" w:hAnsi="楷体" w:eastAsia="楷体"/>
                <w:sz w:val="21"/>
                <w:szCs w:val="24"/>
              </w:rPr>
            </w:pPr>
            <w:r>
              <w:rPr>
                <w:rFonts w:hint="eastAsia" w:ascii="楷体" w:hAnsi="楷体" w:eastAsia="楷体"/>
                <w:sz w:val="21"/>
                <w:szCs w:val="24"/>
              </w:rPr>
              <w:t>学生家长可以通过微信公众号，查看各科目的答题卡原卷，原卷图片支持对图片进行放大查看细节等操作。</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163" w:hRule="atLeast"/>
          <w:jc w:val="center"/>
        </w:trPr>
        <w:tc>
          <w:tcPr>
            <w:tcW w:w="34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楷体" w:hAnsi="楷体" w:eastAsia="楷体"/>
                <w:sz w:val="21"/>
                <w:szCs w:val="24"/>
              </w:rPr>
            </w:pPr>
            <w:r>
              <w:rPr>
                <w:rFonts w:hint="eastAsia" w:ascii="楷体" w:hAnsi="楷体" w:eastAsia="楷体"/>
                <w:sz w:val="21"/>
                <w:szCs w:val="24"/>
              </w:rPr>
              <w:t>学生画像</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楷体" w:hAnsi="楷体" w:eastAsia="楷体"/>
                <w:sz w:val="21"/>
                <w:szCs w:val="24"/>
              </w:rPr>
            </w:pPr>
            <w:r>
              <w:rPr>
                <w:rFonts w:hint="eastAsia" w:ascii="楷体" w:hAnsi="楷体" w:eastAsia="楷体"/>
                <w:sz w:val="21"/>
                <w:szCs w:val="24"/>
              </w:rPr>
              <w:t>699、支持选择学年学期、年级、班级、学生，选择每个学生考试的所有考试数据查看；</w:t>
            </w:r>
          </w:p>
          <w:p>
            <w:pPr>
              <w:spacing w:beforeLines="0" w:afterLines="0"/>
              <w:jc w:val="left"/>
              <w:rPr>
                <w:rFonts w:hint="eastAsia" w:ascii="楷体" w:hAnsi="楷体" w:eastAsia="楷体"/>
                <w:sz w:val="21"/>
                <w:szCs w:val="24"/>
              </w:rPr>
            </w:pPr>
            <w:r>
              <w:rPr>
                <w:rFonts w:hint="eastAsia" w:ascii="楷体" w:hAnsi="楷体" w:eastAsia="楷体"/>
                <w:sz w:val="21"/>
                <w:szCs w:val="24"/>
              </w:rPr>
              <w:t>700、支持查看每个学生的成绩表，可查看历次的考试时间、成绩总分、单科分数、平均分离均差等考试情况；</w:t>
            </w:r>
          </w:p>
          <w:p>
            <w:pPr>
              <w:spacing w:beforeLines="0" w:afterLines="0"/>
              <w:jc w:val="left"/>
              <w:rPr>
                <w:rFonts w:hint="eastAsia" w:ascii="楷体" w:hAnsi="楷体" w:eastAsia="楷体"/>
                <w:sz w:val="21"/>
                <w:szCs w:val="24"/>
              </w:rPr>
            </w:pPr>
            <w:r>
              <w:rPr>
                <w:rFonts w:hint="eastAsia" w:ascii="楷体" w:hAnsi="楷体" w:eastAsia="楷体"/>
                <w:sz w:val="21"/>
                <w:szCs w:val="24"/>
              </w:rPr>
              <w:t>701、支持查看每个学生的超均率跟踪（超均率跟踪表格支持下载），可查看历次考试的总分成绩、单科成绩及年级均分对比；</w:t>
            </w:r>
          </w:p>
          <w:p>
            <w:pPr>
              <w:spacing w:beforeLines="0" w:afterLines="0"/>
              <w:jc w:val="left"/>
              <w:rPr>
                <w:rFonts w:hint="eastAsia" w:ascii="楷体" w:hAnsi="楷体" w:eastAsia="楷体"/>
                <w:sz w:val="21"/>
                <w:szCs w:val="24"/>
              </w:rPr>
            </w:pPr>
            <w:r>
              <w:rPr>
                <w:rFonts w:hint="eastAsia" w:ascii="楷体" w:hAnsi="楷体" w:eastAsia="楷体"/>
                <w:sz w:val="21"/>
                <w:szCs w:val="24"/>
              </w:rPr>
              <w:t>702、支持查看每个学生的单科考试平稳度跟踪，可对每个学生的单科考试进行评价，可以看到每次考试之后的系统评价。</w:t>
            </w:r>
          </w:p>
        </w:tc>
        <w:tc>
          <w:tcPr>
            <w:tcW w:w="34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c>
          <w:tcPr>
            <w:tcW w:w="53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779"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16</w:t>
            </w:r>
          </w:p>
        </w:tc>
        <w:tc>
          <w:tcPr>
            <w:tcW w:w="468"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高速扫描仪</w:t>
            </w: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考试扫描设备</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国产非OEM，满足以下需求：</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703、文稿送入类型: 自动送入；</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704、文件尺寸: 普通纸，宽度 50.8mm-305mm 长度 70mm-840mm；</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705、扫描速度:[A4横向/200dpi/彩色]：单面≥105ppm，双面≥210ipm，扫描传感器: 接触式图像传感器 CIS；</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706、纸张适应: 0.06-0.15mm,40-157g/㎡；</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707、光源: LED（红，绿，蓝）/无需预热；</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708、ADF容纸量: ≥500张［70g/㎡］；</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709、扫描面: 单面 / 双面；扫描模式: 256 灰度，彩色，黑白；</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710、支持驱动：Twain；日处理量：≥50000页/天（支持每天24小时连续扫描）；</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711、支持操作系统：Win7 、Win8、Win10、XP系统；</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712、图像输出格式：JPEG/TIFF/BMP/PDF/PNG；</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713、随机软件：HUAGOSCAN驱动软件；</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714、能耗：工作状态：≤65W、休眠时：≤1.87W；</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715、主要功能：自适应幅面，超声波双张送入检测，跳过空白页，对比度调整，亮度调整，扫描面选择，答题卡除红，歪斜检测，歪斜校正等；</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716、重要走纸技术：高分离、低分离两种模式，以适应多种纸张稳定走纸；</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717、红外线防撕纸技术：开启功能后预防部分特殊纸张被撕破；</w:t>
            </w:r>
          </w:p>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718、附带数据远程备份管理系统。</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3</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center"/>
              <w:rPr>
                <w:rFonts w:hint="eastAsia" w:ascii="楷体" w:hAnsi="楷体" w:eastAsia="楷体" w:cs="楷体"/>
                <w:sz w:val="21"/>
                <w:szCs w:val="21"/>
              </w:rPr>
            </w:pPr>
            <w:r>
              <w:rPr>
                <w:rFonts w:hint="eastAsia" w:ascii="楷体" w:hAnsi="楷体" w:eastAsia="楷体" w:cs="楷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48"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17</w:t>
            </w:r>
          </w:p>
        </w:tc>
        <w:tc>
          <w:tcPr>
            <w:tcW w:w="468"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对接服务</w:t>
            </w: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系统对接服务</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719、系统数据对接服务，提供全系统数据对接服务，实现局校一体化系统应用。</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1</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58" w:hRule="atLeast"/>
          <w:jc w:val="center"/>
        </w:trPr>
        <w:tc>
          <w:tcPr>
            <w:tcW w:w="348"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18</w:t>
            </w:r>
          </w:p>
        </w:tc>
        <w:tc>
          <w:tcPr>
            <w:tcW w:w="468"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施工</w:t>
            </w:r>
          </w:p>
        </w:tc>
        <w:tc>
          <w:tcPr>
            <w:tcW w:w="41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电子班牌施工</w:t>
            </w:r>
          </w:p>
        </w:tc>
        <w:tc>
          <w:tcPr>
            <w:tcW w:w="2876"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楷体" w:hAnsi="楷体" w:eastAsia="楷体" w:cs="宋体"/>
                <w:color w:val="000000"/>
                <w:sz w:val="21"/>
                <w:szCs w:val="21"/>
              </w:rPr>
            </w:pPr>
            <w:r>
              <w:rPr>
                <w:rFonts w:hint="eastAsia" w:ascii="楷体" w:hAnsi="楷体" w:eastAsia="楷体" w:cs="宋体"/>
                <w:color w:val="000000"/>
                <w:sz w:val="21"/>
                <w:szCs w:val="21"/>
              </w:rPr>
              <w:t>720、电子班牌施工、调试、对接。</w:t>
            </w:r>
          </w:p>
        </w:tc>
        <w:tc>
          <w:tcPr>
            <w:tcW w:w="34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100</w:t>
            </w:r>
          </w:p>
        </w:tc>
        <w:tc>
          <w:tcPr>
            <w:tcW w:w="538"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jc w:val="center"/>
              <w:rPr>
                <w:rFonts w:hint="eastAsia" w:ascii="楷体" w:hAnsi="楷体" w:eastAsia="楷体" w:cs="宋体"/>
                <w:color w:val="000000"/>
                <w:sz w:val="21"/>
                <w:szCs w:val="21"/>
              </w:rPr>
            </w:pPr>
            <w:r>
              <w:rPr>
                <w:rFonts w:hint="eastAsia" w:ascii="楷体" w:hAnsi="楷体" w:eastAsia="楷体" w:cs="宋体"/>
                <w:color w:val="000000"/>
                <w:sz w:val="21"/>
                <w:szCs w:val="21"/>
              </w:rPr>
              <w:t>台</w:t>
            </w:r>
          </w:p>
        </w:tc>
      </w:tr>
    </w:tbl>
    <w:p>
      <w:pPr>
        <w:spacing w:before="66" w:line="222" w:lineRule="auto"/>
        <w:jc w:val="center"/>
        <w:rPr>
          <w:rFonts w:ascii="宋体" w:hAnsi="宋体" w:eastAsia="宋体" w:cs="宋体"/>
          <w:spacing w:val="2"/>
          <w:sz w:val="20"/>
          <w:szCs w:val="20"/>
        </w:rPr>
        <w:sectPr>
          <w:pgSz w:w="11900" w:h="16839"/>
          <w:pgMar w:top="141" w:right="0" w:bottom="7" w:left="90" w:header="0" w:footer="0" w:gutter="0"/>
          <w:cols w:space="720" w:num="1"/>
        </w:sectPr>
      </w:pPr>
    </w:p>
    <w:p>
      <w:pPr>
        <w:spacing w:line="14" w:lineRule="auto"/>
        <w:rPr>
          <w:rFonts w:ascii="Arial" w:hAnsi="Arial" w:eastAsia="Arial" w:cs="Arial"/>
          <w:snapToGrid w:val="0"/>
          <w:color w:val="000000"/>
          <w:kern w:val="0"/>
          <w:sz w:val="21"/>
          <w:szCs w:val="21"/>
        </w:rPr>
      </w:pPr>
      <w:r>
        <w:pict>
          <v:rect id="_x0000_s1218" o:spid="_x0000_s1218" o:spt="1" style="position:absolute;left:0pt;margin-left:4.5pt;margin-top:0pt;height:841.6pt;width:0.6pt;mso-position-horizontal-relative:page;mso-position-vertical-relative:page;z-index:251661312;mso-width-relative:page;mso-height-relative:page;" fillcolor="#333333" filled="t" stroked="f" coordsize="21600,21600" o:allowincell="f">
            <v:path/>
            <v:fill on="t" focussize="0,0"/>
            <v:stroke on="f"/>
            <v:imagedata o:title=""/>
            <o:lock v:ext="edit"/>
          </v:rect>
        </w:pict>
      </w:r>
    </w:p>
    <w:tbl>
      <w:tblPr>
        <w:tblStyle w:val="9"/>
        <w:tblW w:w="11894" w:type="dxa"/>
        <w:tblInd w:w="5" w:type="dxa"/>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top w:w="0" w:type="dxa"/>
          <w:left w:w="0" w:type="dxa"/>
          <w:bottom w:w="0" w:type="dxa"/>
          <w:right w:w="0" w:type="dxa"/>
        </w:tblCellMar>
      </w:tblPr>
      <w:tblGrid>
        <w:gridCol w:w="720"/>
        <w:gridCol w:w="961"/>
        <w:gridCol w:w="240"/>
        <w:gridCol w:w="787"/>
        <w:gridCol w:w="2474"/>
        <w:gridCol w:w="6622"/>
        <w:gridCol w:w="90"/>
      </w:tblGrid>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gridAfter w:val="1"/>
          <w:wAfter w:w="90" w:type="dxa"/>
          <w:trHeight w:val="850" w:hRule="atLeast"/>
        </w:trPr>
        <w:tc>
          <w:tcPr>
            <w:tcW w:w="11804" w:type="dxa"/>
            <w:gridSpan w:val="6"/>
            <w:tcBorders>
              <w:left w:val="single" w:color="FFFFFF" w:sz="2" w:space="0"/>
              <w:right w:val="nil"/>
            </w:tcBorders>
            <w:vAlign w:val="top"/>
          </w:tcPr>
          <w:p>
            <w:pPr>
              <w:tabs>
                <w:tab w:val="center" w:pos="5860"/>
              </w:tabs>
              <w:bidi w:val="0"/>
              <w:jc w:val="left"/>
              <w:rPr>
                <w:rFonts w:ascii="Arial"/>
                <w:sz w:val="21"/>
              </w:rPr>
            </w:pPr>
            <w:r>
              <w:rPr>
                <w:rFonts w:hint="eastAsia" w:eastAsia="宋体"/>
                <w:lang w:eastAsia="zh-CN"/>
              </w:rPr>
              <w:tab/>
            </w:r>
          </w:p>
          <w:p>
            <w:pPr>
              <w:rPr>
                <w:rFonts w:ascii="Arial"/>
                <w:sz w:val="21"/>
              </w:rPr>
            </w:pPr>
            <w:r>
              <w:rPr>
                <w:rFonts w:ascii="宋体" w:hAnsi="宋体" w:eastAsia="宋体" w:cs="宋体"/>
                <w:spacing w:val="-6"/>
                <w:sz w:val="20"/>
                <w:szCs w:val="20"/>
              </w:rPr>
              <w:t>8、</w:t>
            </w:r>
            <w:r>
              <w:rPr>
                <w:rFonts w:hint="eastAsia" w:ascii="宋体" w:hAnsi="宋体" w:eastAsia="宋体" w:cs="宋体"/>
                <w:spacing w:val="-6"/>
                <w:sz w:val="20"/>
                <w:szCs w:val="20"/>
                <w:lang w:val="en-US" w:eastAsia="zh-CN"/>
              </w:rPr>
              <w:t>一般资格要求</w:t>
            </w: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trHeight w:val="592" w:hRule="atLeast"/>
        </w:trPr>
        <w:tc>
          <w:tcPr>
            <w:tcW w:w="720" w:type="dxa"/>
            <w:tcBorders>
              <w:left w:val="single" w:color="333333" w:sz="4" w:space="0"/>
              <w:right w:val="single" w:color="333333" w:sz="4" w:space="0"/>
            </w:tcBorders>
            <w:vAlign w:val="top"/>
          </w:tcPr>
          <w:p>
            <w:pPr>
              <w:spacing w:before="206" w:line="221" w:lineRule="auto"/>
              <w:ind w:left="170"/>
              <w:rPr>
                <w:rFonts w:ascii="宋体" w:hAnsi="宋体" w:eastAsia="宋体" w:cs="宋体"/>
                <w:sz w:val="18"/>
                <w:szCs w:val="18"/>
              </w:rPr>
            </w:pPr>
            <w:r>
              <w:rPr>
                <w:rFonts w:ascii="宋体" w:hAnsi="宋体" w:eastAsia="宋体" w:cs="宋体"/>
                <w:spacing w:val="3"/>
                <w:sz w:val="18"/>
                <w:szCs w:val="18"/>
              </w:rPr>
              <w:t>序</w:t>
            </w:r>
            <w:r>
              <w:rPr>
                <w:rFonts w:ascii="宋体" w:hAnsi="宋体" w:eastAsia="宋体" w:cs="宋体"/>
                <w:spacing w:val="2"/>
                <w:sz w:val="18"/>
                <w:szCs w:val="18"/>
              </w:rPr>
              <w:t>号</w:t>
            </w:r>
          </w:p>
        </w:tc>
        <w:tc>
          <w:tcPr>
            <w:tcW w:w="961" w:type="dxa"/>
            <w:tcBorders>
              <w:left w:val="single" w:color="333333" w:sz="4" w:space="0"/>
              <w:right w:val="single" w:color="333333" w:sz="4" w:space="0"/>
            </w:tcBorders>
            <w:vAlign w:val="top"/>
          </w:tcPr>
          <w:p>
            <w:pPr>
              <w:spacing w:before="72" w:line="249" w:lineRule="auto"/>
              <w:ind w:left="291" w:right="104" w:hanging="185"/>
              <w:rPr>
                <w:rFonts w:ascii="宋体" w:hAnsi="宋体" w:eastAsia="宋体" w:cs="宋体"/>
                <w:sz w:val="18"/>
                <w:szCs w:val="18"/>
              </w:rPr>
            </w:pPr>
            <w:r>
              <w:rPr>
                <w:rFonts w:ascii="宋体" w:hAnsi="宋体" w:eastAsia="宋体" w:cs="宋体"/>
                <w:spacing w:val="5"/>
                <w:sz w:val="18"/>
                <w:szCs w:val="18"/>
              </w:rPr>
              <w:t>资格要</w:t>
            </w:r>
            <w:r>
              <w:rPr>
                <w:rFonts w:ascii="宋体" w:hAnsi="宋体" w:eastAsia="宋体" w:cs="宋体"/>
                <w:spacing w:val="4"/>
                <w:sz w:val="18"/>
                <w:szCs w:val="18"/>
              </w:rPr>
              <w:t>求</w:t>
            </w:r>
            <w:r>
              <w:rPr>
                <w:rFonts w:ascii="宋体" w:hAnsi="宋体" w:eastAsia="宋体" w:cs="宋体"/>
                <w:sz w:val="18"/>
                <w:szCs w:val="18"/>
              </w:rPr>
              <w:t xml:space="preserve"> </w:t>
            </w:r>
            <w:r>
              <w:rPr>
                <w:rFonts w:ascii="宋体" w:hAnsi="宋体" w:eastAsia="宋体" w:cs="宋体"/>
                <w:spacing w:val="1"/>
                <w:sz w:val="18"/>
                <w:szCs w:val="18"/>
              </w:rPr>
              <w:t>名称</w:t>
            </w:r>
          </w:p>
        </w:tc>
        <w:tc>
          <w:tcPr>
            <w:tcW w:w="240" w:type="dxa"/>
            <w:tcBorders>
              <w:left w:val="single" w:color="333333" w:sz="4" w:space="0"/>
              <w:right w:val="nil"/>
            </w:tcBorders>
            <w:vAlign w:val="top"/>
          </w:tcPr>
          <w:p>
            <w:pPr>
              <w:rPr>
                <w:rFonts w:ascii="Arial"/>
                <w:sz w:val="21"/>
              </w:rPr>
            </w:pPr>
          </w:p>
        </w:tc>
        <w:tc>
          <w:tcPr>
            <w:tcW w:w="787" w:type="dxa"/>
            <w:tcBorders>
              <w:left w:val="nil"/>
              <w:right w:val="nil"/>
            </w:tcBorders>
            <w:vAlign w:val="top"/>
          </w:tcPr>
          <w:p>
            <w:pPr>
              <w:rPr>
                <w:rFonts w:ascii="Arial"/>
                <w:sz w:val="21"/>
              </w:rPr>
            </w:pPr>
          </w:p>
        </w:tc>
        <w:tc>
          <w:tcPr>
            <w:tcW w:w="2474" w:type="dxa"/>
            <w:tcBorders>
              <w:left w:val="nil"/>
              <w:right w:val="nil"/>
            </w:tcBorders>
            <w:vAlign w:val="top"/>
          </w:tcPr>
          <w:p>
            <w:pPr>
              <w:rPr>
                <w:rFonts w:ascii="Arial"/>
                <w:sz w:val="21"/>
              </w:rPr>
            </w:pPr>
          </w:p>
        </w:tc>
        <w:tc>
          <w:tcPr>
            <w:tcW w:w="6622" w:type="dxa"/>
            <w:tcBorders>
              <w:left w:val="nil"/>
              <w:right w:val="nil"/>
            </w:tcBorders>
            <w:vAlign w:val="top"/>
          </w:tcPr>
          <w:p>
            <w:pPr>
              <w:spacing w:before="207" w:line="219" w:lineRule="auto"/>
              <w:ind w:left="766"/>
              <w:rPr>
                <w:rFonts w:ascii="宋体" w:hAnsi="宋体" w:eastAsia="宋体" w:cs="宋体"/>
                <w:sz w:val="18"/>
                <w:szCs w:val="18"/>
              </w:rPr>
            </w:pPr>
            <w:r>
              <w:rPr>
                <w:rFonts w:ascii="宋体" w:hAnsi="宋体" w:eastAsia="宋体" w:cs="宋体"/>
                <w:spacing w:val="9"/>
                <w:sz w:val="18"/>
                <w:szCs w:val="18"/>
              </w:rPr>
              <w:t>资</w:t>
            </w:r>
            <w:r>
              <w:rPr>
                <w:rFonts w:ascii="宋体" w:hAnsi="宋体" w:eastAsia="宋体" w:cs="宋体"/>
                <w:spacing w:val="8"/>
                <w:sz w:val="18"/>
                <w:szCs w:val="18"/>
              </w:rPr>
              <w:t>格要求详细说明</w:t>
            </w:r>
          </w:p>
        </w:tc>
        <w:tc>
          <w:tcPr>
            <w:tcW w:w="90" w:type="dxa"/>
            <w:tcBorders>
              <w:left w:val="nil"/>
              <w:right w:val="single" w:color="333333" w:sz="4" w:space="0"/>
            </w:tcBorders>
            <w:vAlign w:val="top"/>
          </w:tcPr>
          <w:p>
            <w:pPr>
              <w:rPr>
                <w:rFonts w:ascii="Arial"/>
                <w:sz w:val="21"/>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gridAfter w:val="1"/>
          <w:wAfter w:w="90" w:type="dxa"/>
          <w:trHeight w:val="1740" w:hRule="atLeast"/>
        </w:trPr>
        <w:tc>
          <w:tcPr>
            <w:tcW w:w="720" w:type="dxa"/>
            <w:tcBorders>
              <w:left w:val="single" w:color="333333" w:sz="4" w:space="0"/>
              <w:right w:val="single" w:color="333333" w:sz="4"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58" w:line="187" w:lineRule="auto"/>
              <w:ind w:left="117"/>
              <w:rPr>
                <w:rFonts w:ascii="宋体" w:hAnsi="宋体" w:eastAsia="宋体" w:cs="宋体"/>
                <w:sz w:val="18"/>
                <w:szCs w:val="18"/>
              </w:rPr>
            </w:pPr>
            <w:r>
              <w:rPr>
                <w:rFonts w:ascii="宋体" w:hAnsi="宋体" w:eastAsia="宋体" w:cs="宋体"/>
                <w:sz w:val="18"/>
                <w:szCs w:val="18"/>
              </w:rPr>
              <w:t>1</w:t>
            </w:r>
          </w:p>
        </w:tc>
        <w:tc>
          <w:tcPr>
            <w:tcW w:w="961" w:type="dxa"/>
            <w:tcBorders>
              <w:left w:val="single" w:color="333333" w:sz="4" w:space="0"/>
              <w:right w:val="single" w:color="333333" w:sz="4" w:space="0"/>
            </w:tcBorders>
            <w:vAlign w:val="top"/>
          </w:tcPr>
          <w:p>
            <w:pPr>
              <w:spacing w:line="313" w:lineRule="auto"/>
              <w:rPr>
                <w:rFonts w:ascii="Arial"/>
                <w:sz w:val="21"/>
              </w:rPr>
            </w:pPr>
          </w:p>
          <w:p>
            <w:pPr>
              <w:spacing w:before="58" w:line="284" w:lineRule="auto"/>
              <w:ind w:left="93" w:right="144" w:firstLine="3"/>
              <w:rPr>
                <w:rFonts w:ascii="宋体" w:hAnsi="宋体" w:eastAsia="宋体" w:cs="宋体"/>
                <w:sz w:val="18"/>
                <w:szCs w:val="18"/>
              </w:rPr>
            </w:pPr>
            <w:r>
              <w:rPr>
                <w:rFonts w:ascii="宋体" w:hAnsi="宋体" w:eastAsia="宋体" w:cs="宋体"/>
                <w:spacing w:val="-4"/>
                <w:sz w:val="18"/>
                <w:szCs w:val="18"/>
              </w:rPr>
              <w:t>具</w:t>
            </w:r>
            <w:r>
              <w:rPr>
                <w:rFonts w:ascii="宋体" w:hAnsi="宋体" w:eastAsia="宋体" w:cs="宋体"/>
                <w:spacing w:val="-3"/>
                <w:sz w:val="18"/>
                <w:szCs w:val="18"/>
              </w:rPr>
              <w:t>有</w:t>
            </w:r>
            <w:r>
              <w:rPr>
                <w:rFonts w:ascii="宋体" w:hAnsi="宋体" w:eastAsia="宋体" w:cs="宋体"/>
                <w:spacing w:val="-2"/>
                <w:sz w:val="18"/>
                <w:szCs w:val="18"/>
              </w:rPr>
              <w:t>独立</w:t>
            </w:r>
            <w:r>
              <w:rPr>
                <w:rFonts w:ascii="宋体" w:hAnsi="宋体" w:eastAsia="宋体" w:cs="宋体"/>
                <w:sz w:val="18"/>
                <w:szCs w:val="18"/>
              </w:rPr>
              <w:t xml:space="preserve"> </w:t>
            </w:r>
            <w:r>
              <w:rPr>
                <w:rFonts w:ascii="宋体" w:hAnsi="宋体" w:eastAsia="宋体" w:cs="宋体"/>
                <w:spacing w:val="-2"/>
                <w:sz w:val="18"/>
                <w:szCs w:val="18"/>
              </w:rPr>
              <w:t>承担民</w:t>
            </w:r>
            <w:r>
              <w:rPr>
                <w:rFonts w:ascii="宋体" w:hAnsi="宋体" w:eastAsia="宋体" w:cs="宋体"/>
                <w:spacing w:val="-1"/>
                <w:sz w:val="18"/>
                <w:szCs w:val="18"/>
              </w:rPr>
              <w:t>事</w:t>
            </w:r>
            <w:r>
              <w:rPr>
                <w:rFonts w:ascii="宋体" w:hAnsi="宋体" w:eastAsia="宋体" w:cs="宋体"/>
                <w:sz w:val="18"/>
                <w:szCs w:val="18"/>
              </w:rPr>
              <w:t xml:space="preserve"> </w:t>
            </w:r>
            <w:r>
              <w:rPr>
                <w:rFonts w:ascii="宋体" w:hAnsi="宋体" w:eastAsia="宋体" w:cs="宋体"/>
                <w:spacing w:val="-2"/>
                <w:sz w:val="18"/>
                <w:szCs w:val="18"/>
              </w:rPr>
              <w:t>责任的</w:t>
            </w:r>
            <w:r>
              <w:rPr>
                <w:rFonts w:ascii="宋体" w:hAnsi="宋体" w:eastAsia="宋体" w:cs="宋体"/>
                <w:spacing w:val="-1"/>
                <w:sz w:val="18"/>
                <w:szCs w:val="18"/>
              </w:rPr>
              <w:t>能</w:t>
            </w:r>
            <w:r>
              <w:rPr>
                <w:rFonts w:ascii="宋体" w:hAnsi="宋体" w:eastAsia="宋体" w:cs="宋体"/>
                <w:sz w:val="18"/>
                <w:szCs w:val="18"/>
              </w:rPr>
              <w:t xml:space="preserve"> </w:t>
            </w:r>
            <w:r>
              <w:rPr>
                <w:rFonts w:ascii="宋体" w:hAnsi="宋体" w:eastAsia="宋体" w:cs="宋体"/>
                <w:spacing w:val="-9"/>
                <w:sz w:val="18"/>
                <w:szCs w:val="18"/>
              </w:rPr>
              <w:t>力</w:t>
            </w:r>
            <w:r>
              <w:rPr>
                <w:rFonts w:ascii="宋体" w:hAnsi="宋体" w:eastAsia="宋体" w:cs="宋体"/>
                <w:spacing w:val="-8"/>
                <w:sz w:val="18"/>
                <w:szCs w:val="18"/>
              </w:rPr>
              <w:t>。</w:t>
            </w:r>
          </w:p>
        </w:tc>
        <w:tc>
          <w:tcPr>
            <w:tcW w:w="240" w:type="dxa"/>
            <w:tcBorders>
              <w:left w:val="single" w:color="333333" w:sz="4" w:space="0"/>
              <w:right w:val="nil"/>
            </w:tcBorders>
            <w:vAlign w:val="top"/>
          </w:tcPr>
          <w:p>
            <w:pPr>
              <w:rPr>
                <w:rFonts w:ascii="Arial"/>
                <w:sz w:val="21"/>
              </w:rPr>
            </w:pPr>
          </w:p>
        </w:tc>
        <w:tc>
          <w:tcPr>
            <w:tcW w:w="9883" w:type="dxa"/>
            <w:gridSpan w:val="3"/>
            <w:tcBorders>
              <w:left w:val="nil"/>
              <w:right w:val="single" w:color="333333" w:sz="4" w:space="0"/>
            </w:tcBorders>
            <w:vAlign w:val="top"/>
          </w:tcPr>
          <w:p>
            <w:pPr>
              <w:spacing w:before="104" w:line="296" w:lineRule="auto"/>
              <w:ind w:right="202" w:firstLine="11"/>
              <w:rPr>
                <w:rFonts w:ascii="宋体" w:hAnsi="宋体" w:eastAsia="宋体" w:cs="宋体"/>
                <w:sz w:val="17"/>
                <w:szCs w:val="17"/>
              </w:rPr>
            </w:pPr>
            <w:r>
              <w:rPr>
                <w:rFonts w:ascii="宋体" w:hAnsi="宋体" w:eastAsia="宋体" w:cs="宋体"/>
                <w:spacing w:val="18"/>
                <w:sz w:val="17"/>
                <w:szCs w:val="17"/>
              </w:rPr>
              <w:t>①</w:t>
            </w:r>
            <w:r>
              <w:rPr>
                <w:rFonts w:ascii="宋体" w:hAnsi="宋体" w:eastAsia="宋体" w:cs="宋体"/>
                <w:spacing w:val="10"/>
                <w:sz w:val="17"/>
                <w:szCs w:val="17"/>
              </w:rPr>
              <w:t>供</w:t>
            </w:r>
            <w:r>
              <w:rPr>
                <w:rFonts w:ascii="宋体" w:hAnsi="宋体" w:eastAsia="宋体" w:cs="宋体"/>
                <w:spacing w:val="9"/>
                <w:sz w:val="17"/>
                <w:szCs w:val="17"/>
              </w:rPr>
              <w:t>应商若为企业法人：提供“统一社会信用代码营业执照”；未换证的提供“营业执照、税务登记证、组织机构代码证或</w:t>
            </w:r>
            <w:r>
              <w:rPr>
                <w:rFonts w:ascii="宋体" w:hAnsi="宋体" w:eastAsia="宋体" w:cs="宋体"/>
                <w:sz w:val="17"/>
                <w:szCs w:val="17"/>
              </w:rPr>
              <w:t xml:space="preserve"> </w:t>
            </w:r>
            <w:r>
              <w:rPr>
                <w:rFonts w:ascii="宋体" w:hAnsi="宋体" w:eastAsia="宋体" w:cs="宋体"/>
                <w:spacing w:val="14"/>
                <w:sz w:val="17"/>
                <w:szCs w:val="17"/>
              </w:rPr>
              <w:t>三证合一的</w:t>
            </w:r>
            <w:r>
              <w:rPr>
                <w:rFonts w:ascii="宋体" w:hAnsi="宋体" w:eastAsia="宋体" w:cs="宋体"/>
                <w:spacing w:val="7"/>
                <w:sz w:val="17"/>
                <w:szCs w:val="17"/>
              </w:rPr>
              <w:t>营业执照”。  ②供应商若为事业法人：提供“统一社会信用代码法人登记证书”；未换证的提交“事业法人登记</w:t>
            </w:r>
            <w:r>
              <w:rPr>
                <w:rFonts w:ascii="宋体" w:hAnsi="宋体" w:eastAsia="宋体" w:cs="宋体"/>
                <w:sz w:val="17"/>
                <w:szCs w:val="17"/>
              </w:rPr>
              <w:t xml:space="preserve"> </w:t>
            </w:r>
            <w:r>
              <w:rPr>
                <w:rFonts w:ascii="宋体" w:hAnsi="宋体" w:eastAsia="宋体" w:cs="宋体"/>
                <w:spacing w:val="6"/>
                <w:sz w:val="17"/>
                <w:szCs w:val="17"/>
              </w:rPr>
              <w:t>证书、组织机构代码证”；  ③供应商若为其他组织：提供“对应主管部门颁发的准许执业证明文件或营业执照”；  ④供</w:t>
            </w:r>
            <w:r>
              <w:rPr>
                <w:rFonts w:ascii="宋体" w:hAnsi="宋体" w:eastAsia="宋体" w:cs="宋体"/>
                <w:spacing w:val="1"/>
                <w:sz w:val="17"/>
                <w:szCs w:val="17"/>
              </w:rPr>
              <w:t>应</w:t>
            </w:r>
            <w:r>
              <w:rPr>
                <w:rFonts w:ascii="宋体" w:hAnsi="宋体" w:eastAsia="宋体" w:cs="宋体"/>
                <w:sz w:val="17"/>
                <w:szCs w:val="17"/>
              </w:rPr>
              <w:t xml:space="preserve"> </w:t>
            </w:r>
            <w:r>
              <w:rPr>
                <w:rFonts w:ascii="宋体" w:hAnsi="宋体" w:eastAsia="宋体" w:cs="宋体"/>
                <w:spacing w:val="14"/>
                <w:sz w:val="17"/>
                <w:szCs w:val="17"/>
              </w:rPr>
              <w:t>商若为个</w:t>
            </w:r>
            <w:r>
              <w:rPr>
                <w:rFonts w:ascii="宋体" w:hAnsi="宋体" w:eastAsia="宋体" w:cs="宋体"/>
                <w:spacing w:val="12"/>
                <w:sz w:val="17"/>
                <w:szCs w:val="17"/>
              </w:rPr>
              <w:t>体</w:t>
            </w:r>
            <w:r>
              <w:rPr>
                <w:rFonts w:ascii="宋体" w:hAnsi="宋体" w:eastAsia="宋体" w:cs="宋体"/>
                <w:spacing w:val="7"/>
                <w:sz w:val="17"/>
                <w:szCs w:val="17"/>
              </w:rPr>
              <w:t>工商户：提供“统一社会信用代码营业执照副本”或“营业执照、税务登记证”；  ⑤供应商若为自然人：提供</w:t>
            </w:r>
            <w:r>
              <w:rPr>
                <w:rFonts w:ascii="宋体" w:hAnsi="宋体" w:eastAsia="宋体" w:cs="宋体"/>
                <w:sz w:val="17"/>
                <w:szCs w:val="17"/>
              </w:rPr>
              <w:t xml:space="preserve">  </w:t>
            </w:r>
            <w:r>
              <w:rPr>
                <w:rFonts w:ascii="宋体" w:hAnsi="宋体" w:eastAsia="宋体" w:cs="宋体"/>
                <w:spacing w:val="16"/>
                <w:sz w:val="17"/>
                <w:szCs w:val="17"/>
              </w:rPr>
              <w:t>“身份证明</w:t>
            </w:r>
            <w:r>
              <w:rPr>
                <w:rFonts w:ascii="宋体" w:hAnsi="宋体" w:eastAsia="宋体" w:cs="宋体"/>
                <w:spacing w:val="8"/>
                <w:sz w:val="17"/>
                <w:szCs w:val="17"/>
              </w:rPr>
              <w:t>材料”。  注：以上证明材料均提供复印件。  供应商需在项目电子化交易系统中按要求填写《投标(响应)函》</w:t>
            </w:r>
            <w:r>
              <w:rPr>
                <w:rFonts w:ascii="宋体" w:hAnsi="宋体" w:eastAsia="宋体" w:cs="宋体"/>
                <w:sz w:val="17"/>
                <w:szCs w:val="17"/>
              </w:rPr>
              <w:t xml:space="preserve"> </w:t>
            </w:r>
            <w:r>
              <w:rPr>
                <w:rFonts w:ascii="宋体" w:hAnsi="宋体" w:eastAsia="宋体" w:cs="宋体"/>
                <w:spacing w:val="9"/>
                <w:sz w:val="17"/>
                <w:szCs w:val="17"/>
              </w:rPr>
              <w:t>完</w:t>
            </w:r>
            <w:r>
              <w:rPr>
                <w:rFonts w:ascii="宋体" w:hAnsi="宋体" w:eastAsia="宋体" w:cs="宋体"/>
                <w:spacing w:val="7"/>
                <w:sz w:val="17"/>
                <w:szCs w:val="17"/>
              </w:rPr>
              <w:t>成承诺并进行电子签章。</w:t>
            </w: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PrEx>
        <w:trPr>
          <w:gridAfter w:val="1"/>
          <w:wAfter w:w="90" w:type="dxa"/>
          <w:trHeight w:val="929" w:hRule="atLeast"/>
        </w:trPr>
        <w:tc>
          <w:tcPr>
            <w:tcW w:w="720" w:type="dxa"/>
            <w:tcBorders>
              <w:left w:val="single" w:color="333333" w:sz="4" w:space="0"/>
              <w:right w:val="single" w:color="333333" w:sz="4" w:space="0"/>
            </w:tcBorders>
            <w:vAlign w:val="top"/>
          </w:tcPr>
          <w:p>
            <w:pPr>
              <w:spacing w:line="343" w:lineRule="auto"/>
              <w:rPr>
                <w:rFonts w:ascii="Arial"/>
                <w:sz w:val="21"/>
              </w:rPr>
            </w:pPr>
          </w:p>
          <w:p>
            <w:pPr>
              <w:spacing w:before="58" w:line="186" w:lineRule="auto"/>
              <w:ind w:left="106"/>
              <w:rPr>
                <w:rFonts w:ascii="宋体" w:hAnsi="宋体" w:eastAsia="宋体" w:cs="宋体"/>
                <w:sz w:val="18"/>
                <w:szCs w:val="18"/>
              </w:rPr>
            </w:pPr>
            <w:r>
              <w:rPr>
                <w:rFonts w:ascii="宋体" w:hAnsi="宋体" w:eastAsia="宋体" w:cs="宋体"/>
                <w:sz w:val="18"/>
                <w:szCs w:val="18"/>
              </w:rPr>
              <w:t>2</w:t>
            </w:r>
          </w:p>
        </w:tc>
        <w:tc>
          <w:tcPr>
            <w:tcW w:w="961" w:type="dxa"/>
            <w:tcBorders>
              <w:left w:val="single" w:color="333333" w:sz="4" w:space="0"/>
              <w:right w:val="single" w:color="333333" w:sz="4" w:space="0"/>
            </w:tcBorders>
            <w:vAlign w:val="top"/>
          </w:tcPr>
          <w:p>
            <w:pPr>
              <w:spacing w:before="104" w:line="282" w:lineRule="auto"/>
              <w:ind w:left="92" w:right="144" w:firstLine="4"/>
              <w:rPr>
                <w:rFonts w:ascii="宋体" w:hAnsi="宋体" w:eastAsia="宋体" w:cs="宋体"/>
                <w:sz w:val="18"/>
                <w:szCs w:val="18"/>
              </w:rPr>
            </w:pPr>
            <w:r>
              <w:rPr>
                <w:rFonts w:ascii="宋体" w:hAnsi="宋体" w:eastAsia="宋体" w:cs="宋体"/>
                <w:spacing w:val="-4"/>
                <w:sz w:val="18"/>
                <w:szCs w:val="18"/>
              </w:rPr>
              <w:t>具</w:t>
            </w:r>
            <w:r>
              <w:rPr>
                <w:rFonts w:ascii="宋体" w:hAnsi="宋体" w:eastAsia="宋体" w:cs="宋体"/>
                <w:spacing w:val="-3"/>
                <w:sz w:val="18"/>
                <w:szCs w:val="18"/>
              </w:rPr>
              <w:t>有</w:t>
            </w:r>
            <w:r>
              <w:rPr>
                <w:rFonts w:ascii="宋体" w:hAnsi="宋体" w:eastAsia="宋体" w:cs="宋体"/>
                <w:spacing w:val="-2"/>
                <w:sz w:val="18"/>
                <w:szCs w:val="18"/>
              </w:rPr>
              <w:t>良好</w:t>
            </w:r>
            <w:r>
              <w:rPr>
                <w:rFonts w:ascii="宋体" w:hAnsi="宋体" w:eastAsia="宋体" w:cs="宋体"/>
                <w:sz w:val="18"/>
                <w:szCs w:val="18"/>
              </w:rPr>
              <w:t xml:space="preserve"> </w:t>
            </w:r>
            <w:r>
              <w:rPr>
                <w:rFonts w:ascii="宋体" w:hAnsi="宋体" w:eastAsia="宋体" w:cs="宋体"/>
                <w:spacing w:val="-2"/>
                <w:sz w:val="18"/>
                <w:szCs w:val="18"/>
              </w:rPr>
              <w:t>的商</w:t>
            </w:r>
            <w:r>
              <w:rPr>
                <w:rFonts w:ascii="宋体" w:hAnsi="宋体" w:eastAsia="宋体" w:cs="宋体"/>
                <w:spacing w:val="-1"/>
                <w:sz w:val="18"/>
                <w:szCs w:val="18"/>
              </w:rPr>
              <w:t>业信</w:t>
            </w:r>
            <w:r>
              <w:rPr>
                <w:rFonts w:ascii="宋体" w:hAnsi="宋体" w:eastAsia="宋体" w:cs="宋体"/>
                <w:sz w:val="18"/>
                <w:szCs w:val="18"/>
              </w:rPr>
              <w:t xml:space="preserve"> 誉</w:t>
            </w:r>
          </w:p>
        </w:tc>
        <w:tc>
          <w:tcPr>
            <w:tcW w:w="240" w:type="dxa"/>
            <w:tcBorders>
              <w:left w:val="single" w:color="333333" w:sz="4" w:space="0"/>
              <w:right w:val="nil"/>
            </w:tcBorders>
            <w:vAlign w:val="top"/>
          </w:tcPr>
          <w:p>
            <w:pPr>
              <w:rPr>
                <w:rFonts w:ascii="Arial"/>
                <w:sz w:val="21"/>
              </w:rPr>
            </w:pPr>
          </w:p>
        </w:tc>
        <w:tc>
          <w:tcPr>
            <w:tcW w:w="9883" w:type="dxa"/>
            <w:gridSpan w:val="3"/>
            <w:tcBorders>
              <w:left w:val="nil"/>
              <w:right w:val="single" w:color="333333" w:sz="4" w:space="0"/>
            </w:tcBorders>
            <w:vAlign w:val="top"/>
          </w:tcPr>
          <w:p>
            <w:pPr>
              <w:spacing w:before="240" w:line="228" w:lineRule="auto"/>
              <w:rPr>
                <w:rFonts w:ascii="宋体" w:hAnsi="宋体" w:eastAsia="宋体" w:cs="宋体"/>
                <w:sz w:val="17"/>
                <w:szCs w:val="17"/>
              </w:rPr>
            </w:pPr>
            <w:r>
              <w:rPr>
                <w:rFonts w:ascii="宋体" w:hAnsi="宋体" w:eastAsia="宋体" w:cs="宋体"/>
                <w:spacing w:val="6"/>
                <w:sz w:val="17"/>
                <w:szCs w:val="17"/>
              </w:rPr>
              <w:t>①供应商可提供相应证明材料复印件。  ②供应商也可提供承诺函，承诺函格式自拟。  供应商需在项目电子化交易系统中</w:t>
            </w:r>
            <w:r>
              <w:rPr>
                <w:rFonts w:ascii="宋体" w:hAnsi="宋体" w:eastAsia="宋体" w:cs="宋体"/>
                <w:spacing w:val="1"/>
                <w:sz w:val="17"/>
                <w:szCs w:val="17"/>
              </w:rPr>
              <w:t>按</w:t>
            </w:r>
          </w:p>
          <w:p>
            <w:pPr>
              <w:spacing w:before="59" w:line="230" w:lineRule="auto"/>
              <w:rPr>
                <w:rFonts w:ascii="宋体" w:hAnsi="宋体" w:eastAsia="宋体" w:cs="宋体"/>
                <w:sz w:val="17"/>
                <w:szCs w:val="17"/>
              </w:rPr>
            </w:pPr>
            <w:r>
              <w:rPr>
                <w:rFonts w:ascii="宋体" w:hAnsi="宋体" w:eastAsia="宋体" w:cs="宋体"/>
                <w:spacing w:val="17"/>
                <w:sz w:val="17"/>
                <w:szCs w:val="17"/>
              </w:rPr>
              <w:t>要</w:t>
            </w:r>
            <w:r>
              <w:rPr>
                <w:rFonts w:ascii="宋体" w:hAnsi="宋体" w:eastAsia="宋体" w:cs="宋体"/>
                <w:spacing w:val="14"/>
                <w:sz w:val="17"/>
                <w:szCs w:val="17"/>
              </w:rPr>
              <w:t>求填写《投标(响应)函》完成承诺并进行电子签章。</w:t>
            </w: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gridAfter w:val="1"/>
          <w:wAfter w:w="90" w:type="dxa"/>
          <w:trHeight w:val="2820" w:hRule="atLeast"/>
        </w:trPr>
        <w:tc>
          <w:tcPr>
            <w:tcW w:w="720" w:type="dxa"/>
            <w:tcBorders>
              <w:left w:val="single" w:color="333333" w:sz="4" w:space="0"/>
              <w:right w:val="single" w:color="333333" w:sz="4" w:space="0"/>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8" w:line="185" w:lineRule="auto"/>
              <w:ind w:left="107"/>
              <w:rPr>
                <w:rFonts w:ascii="宋体" w:hAnsi="宋体" w:eastAsia="宋体" w:cs="宋体"/>
                <w:sz w:val="18"/>
                <w:szCs w:val="18"/>
              </w:rPr>
            </w:pPr>
            <w:r>
              <w:rPr>
                <w:rFonts w:ascii="宋体" w:hAnsi="宋体" w:eastAsia="宋体" w:cs="宋体"/>
                <w:sz w:val="18"/>
                <w:szCs w:val="18"/>
              </w:rPr>
              <w:t>3</w:t>
            </w:r>
          </w:p>
        </w:tc>
        <w:tc>
          <w:tcPr>
            <w:tcW w:w="961" w:type="dxa"/>
            <w:tcBorders>
              <w:left w:val="single" w:color="333333" w:sz="4" w:space="0"/>
              <w:right w:val="single" w:color="333333" w:sz="4"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59" w:line="286" w:lineRule="auto"/>
              <w:ind w:left="93" w:right="144" w:firstLine="3"/>
              <w:rPr>
                <w:rFonts w:ascii="宋体" w:hAnsi="宋体" w:eastAsia="宋体" w:cs="宋体"/>
                <w:sz w:val="18"/>
                <w:szCs w:val="18"/>
              </w:rPr>
            </w:pPr>
            <w:r>
              <w:rPr>
                <w:rFonts w:ascii="宋体" w:hAnsi="宋体" w:eastAsia="宋体" w:cs="宋体"/>
                <w:spacing w:val="-4"/>
                <w:sz w:val="18"/>
                <w:szCs w:val="18"/>
              </w:rPr>
              <w:t>具</w:t>
            </w:r>
            <w:r>
              <w:rPr>
                <w:rFonts w:ascii="宋体" w:hAnsi="宋体" w:eastAsia="宋体" w:cs="宋体"/>
                <w:spacing w:val="-3"/>
                <w:sz w:val="18"/>
                <w:szCs w:val="18"/>
              </w:rPr>
              <w:t>有</w:t>
            </w:r>
            <w:r>
              <w:rPr>
                <w:rFonts w:ascii="宋体" w:hAnsi="宋体" w:eastAsia="宋体" w:cs="宋体"/>
                <w:spacing w:val="-2"/>
                <w:sz w:val="18"/>
                <w:szCs w:val="18"/>
              </w:rPr>
              <w:t>健全</w:t>
            </w:r>
            <w:r>
              <w:rPr>
                <w:rFonts w:ascii="宋体" w:hAnsi="宋体" w:eastAsia="宋体" w:cs="宋体"/>
                <w:sz w:val="18"/>
                <w:szCs w:val="18"/>
              </w:rPr>
              <w:t xml:space="preserve"> </w:t>
            </w:r>
            <w:r>
              <w:rPr>
                <w:rFonts w:ascii="宋体" w:hAnsi="宋体" w:eastAsia="宋体" w:cs="宋体"/>
                <w:spacing w:val="-2"/>
                <w:sz w:val="18"/>
                <w:szCs w:val="18"/>
              </w:rPr>
              <w:t>的财务</w:t>
            </w:r>
            <w:r>
              <w:rPr>
                <w:rFonts w:ascii="宋体" w:hAnsi="宋体" w:eastAsia="宋体" w:cs="宋体"/>
                <w:spacing w:val="-1"/>
                <w:sz w:val="18"/>
                <w:szCs w:val="18"/>
              </w:rPr>
              <w:t>会</w:t>
            </w:r>
            <w:r>
              <w:rPr>
                <w:rFonts w:ascii="宋体" w:hAnsi="宋体" w:eastAsia="宋体" w:cs="宋体"/>
                <w:sz w:val="18"/>
                <w:szCs w:val="18"/>
              </w:rPr>
              <w:t xml:space="preserve"> </w:t>
            </w:r>
            <w:r>
              <w:rPr>
                <w:rFonts w:ascii="宋体" w:hAnsi="宋体" w:eastAsia="宋体" w:cs="宋体"/>
                <w:spacing w:val="-7"/>
                <w:sz w:val="18"/>
                <w:szCs w:val="18"/>
              </w:rPr>
              <w:t>计</w:t>
            </w:r>
            <w:r>
              <w:rPr>
                <w:rFonts w:ascii="宋体" w:hAnsi="宋体" w:eastAsia="宋体" w:cs="宋体"/>
                <w:spacing w:val="-6"/>
                <w:sz w:val="18"/>
                <w:szCs w:val="18"/>
              </w:rPr>
              <w:t>制度。</w:t>
            </w:r>
          </w:p>
        </w:tc>
        <w:tc>
          <w:tcPr>
            <w:tcW w:w="240" w:type="dxa"/>
            <w:tcBorders>
              <w:left w:val="single" w:color="333333" w:sz="4" w:space="0"/>
              <w:right w:val="nil"/>
            </w:tcBorders>
            <w:vAlign w:val="top"/>
          </w:tcPr>
          <w:p>
            <w:pPr>
              <w:rPr>
                <w:rFonts w:ascii="Arial"/>
                <w:sz w:val="21"/>
              </w:rPr>
            </w:pPr>
          </w:p>
        </w:tc>
        <w:tc>
          <w:tcPr>
            <w:tcW w:w="9883" w:type="dxa"/>
            <w:gridSpan w:val="3"/>
            <w:tcBorders>
              <w:left w:val="nil"/>
              <w:right w:val="single" w:color="333333" w:sz="4" w:space="0"/>
            </w:tcBorders>
            <w:vAlign w:val="top"/>
          </w:tcPr>
          <w:p>
            <w:pPr>
              <w:spacing w:before="103" w:line="295" w:lineRule="auto"/>
              <w:ind w:right="202"/>
              <w:rPr>
                <w:rFonts w:ascii="宋体" w:hAnsi="宋体" w:eastAsia="宋体" w:cs="宋体"/>
                <w:sz w:val="17"/>
                <w:szCs w:val="17"/>
              </w:rPr>
            </w:pPr>
            <w:r>
              <w:rPr>
                <w:rFonts w:ascii="宋体" w:hAnsi="宋体" w:eastAsia="宋体" w:cs="宋体"/>
                <w:spacing w:val="22"/>
                <w:sz w:val="17"/>
                <w:szCs w:val="17"/>
              </w:rPr>
              <w:t>①供应</w:t>
            </w:r>
            <w:r>
              <w:rPr>
                <w:rFonts w:ascii="宋体" w:hAnsi="宋体" w:eastAsia="宋体" w:cs="宋体"/>
                <w:spacing w:val="17"/>
                <w:sz w:val="17"/>
                <w:szCs w:val="17"/>
              </w:rPr>
              <w:t>商</w:t>
            </w:r>
            <w:r>
              <w:rPr>
                <w:rFonts w:ascii="宋体" w:hAnsi="宋体" w:eastAsia="宋体" w:cs="宋体"/>
                <w:spacing w:val="11"/>
                <w:sz w:val="17"/>
                <w:szCs w:val="17"/>
              </w:rPr>
              <w:t>可提供2019~2021年任意一年年度经审计的财务报告复印件(包含审计报告和审计报告中所涉及的财务报表和报表</w:t>
            </w:r>
            <w:r>
              <w:rPr>
                <w:rFonts w:ascii="宋体" w:hAnsi="宋体" w:eastAsia="宋体" w:cs="宋体"/>
                <w:sz w:val="17"/>
                <w:szCs w:val="17"/>
              </w:rPr>
              <w:t xml:space="preserve"> </w:t>
            </w:r>
            <w:r>
              <w:rPr>
                <w:rFonts w:ascii="宋体" w:hAnsi="宋体" w:eastAsia="宋体" w:cs="宋体"/>
                <w:spacing w:val="17"/>
                <w:sz w:val="17"/>
                <w:szCs w:val="17"/>
              </w:rPr>
              <w:t>附</w:t>
            </w:r>
            <w:r>
              <w:rPr>
                <w:rFonts w:ascii="宋体" w:hAnsi="宋体" w:eastAsia="宋体" w:cs="宋体"/>
                <w:spacing w:val="11"/>
                <w:sz w:val="17"/>
                <w:szCs w:val="17"/>
              </w:rPr>
              <w:t>注)。  ②供应商也可提供2019~2021年任意一年年度供应商内部的财务报表复印件(至少包含资产负债表)。  ③供应商</w:t>
            </w:r>
            <w:r>
              <w:rPr>
                <w:rFonts w:ascii="宋体" w:hAnsi="宋体" w:eastAsia="宋体" w:cs="宋体"/>
                <w:sz w:val="17"/>
                <w:szCs w:val="17"/>
              </w:rPr>
              <w:t xml:space="preserve"> </w:t>
            </w:r>
            <w:r>
              <w:rPr>
                <w:rFonts w:ascii="宋体" w:hAnsi="宋体" w:eastAsia="宋体" w:cs="宋体"/>
                <w:spacing w:val="20"/>
                <w:sz w:val="17"/>
                <w:szCs w:val="17"/>
              </w:rPr>
              <w:t>也可提</w:t>
            </w:r>
            <w:r>
              <w:rPr>
                <w:rFonts w:ascii="宋体" w:hAnsi="宋体" w:eastAsia="宋体" w:cs="宋体"/>
                <w:spacing w:val="16"/>
                <w:sz w:val="17"/>
                <w:szCs w:val="17"/>
              </w:rPr>
              <w:t>供</w:t>
            </w:r>
            <w:r>
              <w:rPr>
                <w:rFonts w:ascii="宋体" w:hAnsi="宋体" w:eastAsia="宋体" w:cs="宋体"/>
                <w:spacing w:val="10"/>
                <w:sz w:val="17"/>
                <w:szCs w:val="17"/>
              </w:rPr>
              <w:t>截至投标文件递交截止日一年内银行出具的资信证明(复印件)。  ④供应商注册时间截至投标文件递交截止日不足</w:t>
            </w:r>
            <w:r>
              <w:rPr>
                <w:rFonts w:ascii="宋体" w:hAnsi="宋体" w:eastAsia="宋体" w:cs="宋体"/>
                <w:sz w:val="17"/>
                <w:szCs w:val="17"/>
              </w:rPr>
              <w:t xml:space="preserve"> </w:t>
            </w:r>
            <w:r>
              <w:rPr>
                <w:rFonts w:ascii="宋体" w:hAnsi="宋体" w:eastAsia="宋体" w:cs="宋体"/>
                <w:spacing w:val="26"/>
                <w:sz w:val="17"/>
                <w:szCs w:val="17"/>
              </w:rPr>
              <w:t>一年</w:t>
            </w:r>
            <w:r>
              <w:rPr>
                <w:rFonts w:ascii="宋体" w:hAnsi="宋体" w:eastAsia="宋体" w:cs="宋体"/>
                <w:spacing w:val="25"/>
                <w:sz w:val="17"/>
                <w:szCs w:val="17"/>
              </w:rPr>
              <w:t>的</w:t>
            </w:r>
            <w:r>
              <w:rPr>
                <w:rFonts w:ascii="宋体" w:hAnsi="宋体" w:eastAsia="宋体" w:cs="宋体"/>
                <w:spacing w:val="13"/>
                <w:sz w:val="17"/>
                <w:szCs w:val="17"/>
              </w:rPr>
              <w:t>，也可提供在工商备案的公司章程(复印件)。  供应商需在项目电子化交易系统中按要求填写《投标(响应)函》完</w:t>
            </w:r>
            <w:r>
              <w:rPr>
                <w:rFonts w:ascii="宋体" w:hAnsi="宋体" w:eastAsia="宋体" w:cs="宋体"/>
                <w:sz w:val="17"/>
                <w:szCs w:val="17"/>
              </w:rPr>
              <w:t xml:space="preserve"> </w:t>
            </w:r>
            <w:r>
              <w:rPr>
                <w:rFonts w:ascii="宋体" w:hAnsi="宋体" w:eastAsia="宋体" w:cs="宋体"/>
                <w:spacing w:val="18"/>
                <w:sz w:val="17"/>
                <w:szCs w:val="17"/>
              </w:rPr>
              <w:t>成</w:t>
            </w:r>
            <w:r>
              <w:rPr>
                <w:rFonts w:ascii="宋体" w:hAnsi="宋体" w:eastAsia="宋体" w:cs="宋体"/>
                <w:spacing w:val="16"/>
                <w:sz w:val="17"/>
                <w:szCs w:val="17"/>
              </w:rPr>
              <w:t>承</w:t>
            </w:r>
            <w:r>
              <w:rPr>
                <w:rFonts w:ascii="宋体" w:hAnsi="宋体" w:eastAsia="宋体" w:cs="宋体"/>
                <w:spacing w:val="9"/>
                <w:sz w:val="17"/>
                <w:szCs w:val="17"/>
              </w:rPr>
              <w:t>诺并进行电子签章。{如需提供其他材料，需代理机构手动填写具体要求并关联相应格式要求，以下是样例：供应商财务</w:t>
            </w:r>
            <w:r>
              <w:rPr>
                <w:rFonts w:ascii="宋体" w:hAnsi="宋体" w:eastAsia="宋体" w:cs="宋体"/>
                <w:sz w:val="17"/>
                <w:szCs w:val="17"/>
              </w:rPr>
              <w:t xml:space="preserve"> </w:t>
            </w:r>
            <w:r>
              <w:rPr>
                <w:rFonts w:ascii="宋体" w:hAnsi="宋体" w:eastAsia="宋体" w:cs="宋体"/>
                <w:spacing w:val="17"/>
                <w:sz w:val="17"/>
                <w:szCs w:val="17"/>
              </w:rPr>
              <w:t>状</w:t>
            </w:r>
            <w:r>
              <w:rPr>
                <w:rFonts w:ascii="宋体" w:hAnsi="宋体" w:eastAsia="宋体" w:cs="宋体"/>
                <w:spacing w:val="10"/>
                <w:sz w:val="17"/>
                <w:szCs w:val="17"/>
              </w:rPr>
              <w:t>况证明材料包括采购代理机构在采购文件中明确需要供应商提供的财务状况证明材料。如</w:t>
            </w:r>
            <w:r>
              <w:rPr>
                <w:rFonts w:ascii="宋体" w:hAnsi="宋体" w:eastAsia="宋体" w:cs="宋体"/>
                <w:sz w:val="17"/>
                <w:szCs w:val="17"/>
              </w:rPr>
              <w:t>XXXX</w:t>
            </w:r>
            <w:r>
              <w:rPr>
                <w:rFonts w:ascii="宋体" w:hAnsi="宋体" w:eastAsia="宋体" w:cs="宋体"/>
                <w:spacing w:val="10"/>
                <w:sz w:val="17"/>
                <w:szCs w:val="17"/>
              </w:rPr>
              <w:t>或</w:t>
            </w:r>
            <w:r>
              <w:rPr>
                <w:rFonts w:ascii="宋体" w:hAnsi="宋体" w:eastAsia="宋体" w:cs="宋体"/>
                <w:sz w:val="17"/>
                <w:szCs w:val="17"/>
              </w:rPr>
              <w:t>XXXX</w:t>
            </w:r>
            <w:r>
              <w:rPr>
                <w:rFonts w:ascii="宋体" w:hAnsi="宋体" w:eastAsia="宋体" w:cs="宋体"/>
                <w:spacing w:val="10"/>
                <w:sz w:val="17"/>
                <w:szCs w:val="17"/>
              </w:rPr>
              <w:t>年度经审计的财务报</w:t>
            </w:r>
            <w:r>
              <w:rPr>
                <w:rFonts w:ascii="宋体" w:hAnsi="宋体" w:eastAsia="宋体" w:cs="宋体"/>
                <w:sz w:val="17"/>
                <w:szCs w:val="17"/>
              </w:rPr>
              <w:t xml:space="preserve"> </w:t>
            </w:r>
            <w:r>
              <w:rPr>
                <w:rFonts w:ascii="宋体" w:hAnsi="宋体" w:eastAsia="宋体" w:cs="宋体"/>
                <w:spacing w:val="27"/>
                <w:sz w:val="17"/>
                <w:szCs w:val="17"/>
              </w:rPr>
              <w:t>告</w:t>
            </w:r>
            <w:r>
              <w:rPr>
                <w:rFonts w:ascii="宋体" w:hAnsi="宋体" w:eastAsia="宋体" w:cs="宋体"/>
                <w:spacing w:val="15"/>
                <w:sz w:val="17"/>
                <w:szCs w:val="17"/>
              </w:rPr>
              <w:t>(包含审计报告和审计报告中所涉及的财务报表和报表附注)；</w:t>
            </w:r>
            <w:r>
              <w:rPr>
                <w:rFonts w:ascii="宋体" w:hAnsi="宋体" w:eastAsia="宋体" w:cs="宋体"/>
                <w:sz w:val="17"/>
                <w:szCs w:val="17"/>
              </w:rPr>
              <w:t>XXXX</w:t>
            </w:r>
            <w:r>
              <w:rPr>
                <w:rFonts w:ascii="宋体" w:hAnsi="宋体" w:eastAsia="宋体" w:cs="宋体"/>
                <w:spacing w:val="15"/>
                <w:sz w:val="17"/>
                <w:szCs w:val="17"/>
              </w:rPr>
              <w:t>或</w:t>
            </w:r>
            <w:r>
              <w:rPr>
                <w:rFonts w:ascii="宋体" w:hAnsi="宋体" w:eastAsia="宋体" w:cs="宋体"/>
                <w:sz w:val="17"/>
                <w:szCs w:val="17"/>
              </w:rPr>
              <w:t>XXXX</w:t>
            </w:r>
            <w:r>
              <w:rPr>
                <w:rFonts w:ascii="宋体" w:hAnsi="宋体" w:eastAsia="宋体" w:cs="宋体"/>
                <w:spacing w:val="15"/>
                <w:sz w:val="17"/>
                <w:szCs w:val="17"/>
              </w:rPr>
              <w:t>年度供应商完整的全套财务报表(应当包括资</w:t>
            </w:r>
            <w:r>
              <w:rPr>
                <w:rFonts w:ascii="宋体" w:hAnsi="宋体" w:eastAsia="宋体" w:cs="宋体"/>
                <w:sz w:val="17"/>
                <w:szCs w:val="17"/>
              </w:rPr>
              <w:t xml:space="preserve"> </w:t>
            </w:r>
            <w:r>
              <w:rPr>
                <w:rFonts w:ascii="宋体" w:hAnsi="宋体" w:eastAsia="宋体" w:cs="宋体"/>
                <w:spacing w:val="20"/>
                <w:sz w:val="17"/>
                <w:szCs w:val="17"/>
              </w:rPr>
              <w:t>产</w:t>
            </w:r>
            <w:r>
              <w:rPr>
                <w:rFonts w:ascii="宋体" w:hAnsi="宋体" w:eastAsia="宋体" w:cs="宋体"/>
                <w:spacing w:val="14"/>
                <w:sz w:val="17"/>
                <w:szCs w:val="17"/>
              </w:rPr>
              <w:t>负债表、利润表、现金流量表、所有者权益变动表、附注)；截至采购文件(资格预审申请文件)提交截止之日前一年内</w:t>
            </w:r>
            <w:r>
              <w:rPr>
                <w:rFonts w:ascii="宋体" w:hAnsi="宋体" w:eastAsia="宋体" w:cs="宋体"/>
                <w:sz w:val="17"/>
                <w:szCs w:val="17"/>
              </w:rPr>
              <w:t xml:space="preserve"> </w:t>
            </w:r>
            <w:r>
              <w:rPr>
                <w:rFonts w:ascii="宋体" w:hAnsi="宋体" w:eastAsia="宋体" w:cs="宋体"/>
                <w:spacing w:val="24"/>
                <w:sz w:val="17"/>
                <w:szCs w:val="17"/>
              </w:rPr>
              <w:t>银行</w:t>
            </w:r>
            <w:r>
              <w:rPr>
                <w:rFonts w:ascii="宋体" w:hAnsi="宋体" w:eastAsia="宋体" w:cs="宋体"/>
                <w:spacing w:val="17"/>
                <w:sz w:val="17"/>
                <w:szCs w:val="17"/>
              </w:rPr>
              <w:t>出</w:t>
            </w:r>
            <w:r>
              <w:rPr>
                <w:rFonts w:ascii="宋体" w:hAnsi="宋体" w:eastAsia="宋体" w:cs="宋体"/>
                <w:spacing w:val="12"/>
                <w:sz w:val="17"/>
                <w:szCs w:val="17"/>
              </w:rPr>
              <w:t>具的资信证明；供应商注册时间截至采购文件(资格预审申请文件)提交截止之日前不足一年的，也可提供在相关主</w:t>
            </w:r>
            <w:r>
              <w:rPr>
                <w:rFonts w:ascii="宋体" w:hAnsi="宋体" w:eastAsia="宋体" w:cs="宋体"/>
                <w:sz w:val="17"/>
                <w:szCs w:val="17"/>
              </w:rPr>
              <w:t xml:space="preserve"> </w:t>
            </w:r>
            <w:r>
              <w:rPr>
                <w:rFonts w:ascii="宋体" w:hAnsi="宋体" w:eastAsia="宋体" w:cs="宋体"/>
                <w:spacing w:val="18"/>
                <w:sz w:val="17"/>
                <w:szCs w:val="17"/>
              </w:rPr>
              <w:t>管</w:t>
            </w:r>
            <w:r>
              <w:rPr>
                <w:rFonts w:ascii="宋体" w:hAnsi="宋体" w:eastAsia="宋体" w:cs="宋体"/>
                <w:spacing w:val="14"/>
                <w:sz w:val="17"/>
                <w:szCs w:val="17"/>
              </w:rPr>
              <w:t>部</w:t>
            </w:r>
            <w:r>
              <w:rPr>
                <w:rFonts w:ascii="宋体" w:hAnsi="宋体" w:eastAsia="宋体" w:cs="宋体"/>
                <w:spacing w:val="9"/>
                <w:sz w:val="17"/>
                <w:szCs w:val="17"/>
              </w:rPr>
              <w:t>门备案的公司章程等证明材料。供应商需在项目电子化交易系统中按要求上传相应证明文件并进行电子签章。}</w:t>
            </w: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gridAfter w:val="1"/>
          <w:wAfter w:w="90" w:type="dxa"/>
          <w:trHeight w:val="1470" w:hRule="atLeast"/>
        </w:trPr>
        <w:tc>
          <w:tcPr>
            <w:tcW w:w="720" w:type="dxa"/>
            <w:tcBorders>
              <w:left w:val="single" w:color="333333" w:sz="4" w:space="0"/>
              <w:right w:val="single" w:color="333333" w:sz="4" w:space="0"/>
            </w:tcBorders>
            <w:vAlign w:val="top"/>
          </w:tcPr>
          <w:p>
            <w:pPr>
              <w:spacing w:line="306" w:lineRule="auto"/>
              <w:rPr>
                <w:rFonts w:ascii="Arial"/>
                <w:sz w:val="21"/>
              </w:rPr>
            </w:pPr>
          </w:p>
          <w:p>
            <w:pPr>
              <w:spacing w:line="307" w:lineRule="auto"/>
              <w:rPr>
                <w:rFonts w:ascii="Arial"/>
                <w:sz w:val="21"/>
              </w:rPr>
            </w:pPr>
          </w:p>
          <w:p>
            <w:pPr>
              <w:spacing w:before="58" w:line="186" w:lineRule="auto"/>
              <w:ind w:left="103"/>
              <w:rPr>
                <w:rFonts w:ascii="宋体" w:hAnsi="宋体" w:eastAsia="宋体" w:cs="宋体"/>
                <w:sz w:val="18"/>
                <w:szCs w:val="18"/>
              </w:rPr>
            </w:pPr>
            <w:r>
              <w:rPr>
                <w:rFonts w:ascii="宋体" w:hAnsi="宋体" w:eastAsia="宋体" w:cs="宋体"/>
                <w:sz w:val="18"/>
                <w:szCs w:val="18"/>
              </w:rPr>
              <w:t>4</w:t>
            </w:r>
          </w:p>
        </w:tc>
        <w:tc>
          <w:tcPr>
            <w:tcW w:w="961" w:type="dxa"/>
            <w:tcBorders>
              <w:left w:val="single" w:color="333333" w:sz="4" w:space="0"/>
              <w:right w:val="single" w:color="333333" w:sz="4" w:space="0"/>
            </w:tcBorders>
            <w:vAlign w:val="top"/>
          </w:tcPr>
          <w:p>
            <w:pPr>
              <w:spacing w:before="105" w:line="280" w:lineRule="auto"/>
              <w:ind w:left="93" w:right="144" w:firstLine="2"/>
              <w:rPr>
                <w:rFonts w:ascii="宋体" w:hAnsi="宋体" w:eastAsia="宋体" w:cs="宋体"/>
                <w:sz w:val="18"/>
                <w:szCs w:val="18"/>
              </w:rPr>
            </w:pPr>
            <w:r>
              <w:rPr>
                <w:rFonts w:ascii="宋体" w:hAnsi="宋体" w:eastAsia="宋体" w:cs="宋体"/>
                <w:spacing w:val="-4"/>
                <w:sz w:val="18"/>
                <w:szCs w:val="18"/>
              </w:rPr>
              <w:t>具</w:t>
            </w:r>
            <w:r>
              <w:rPr>
                <w:rFonts w:ascii="宋体" w:hAnsi="宋体" w:eastAsia="宋体" w:cs="宋体"/>
                <w:spacing w:val="-3"/>
                <w:sz w:val="18"/>
                <w:szCs w:val="18"/>
              </w:rPr>
              <w:t>有</w:t>
            </w:r>
            <w:r>
              <w:rPr>
                <w:rFonts w:ascii="宋体" w:hAnsi="宋体" w:eastAsia="宋体" w:cs="宋体"/>
                <w:spacing w:val="-2"/>
                <w:sz w:val="18"/>
                <w:szCs w:val="18"/>
              </w:rPr>
              <w:t>履行</w:t>
            </w:r>
            <w:r>
              <w:rPr>
                <w:rFonts w:ascii="宋体" w:hAnsi="宋体" w:eastAsia="宋体" w:cs="宋体"/>
                <w:sz w:val="18"/>
                <w:szCs w:val="18"/>
              </w:rPr>
              <w:t xml:space="preserve"> </w:t>
            </w:r>
            <w:r>
              <w:rPr>
                <w:rFonts w:ascii="宋体" w:hAnsi="宋体" w:eastAsia="宋体" w:cs="宋体"/>
                <w:spacing w:val="-2"/>
                <w:sz w:val="18"/>
                <w:szCs w:val="18"/>
              </w:rPr>
              <w:t>合同所必</w:t>
            </w:r>
            <w:r>
              <w:rPr>
                <w:rFonts w:ascii="宋体" w:hAnsi="宋体" w:eastAsia="宋体" w:cs="宋体"/>
                <w:sz w:val="18"/>
                <w:szCs w:val="18"/>
              </w:rPr>
              <w:t xml:space="preserve"> </w:t>
            </w:r>
            <w:r>
              <w:rPr>
                <w:rFonts w:ascii="宋体" w:hAnsi="宋体" w:eastAsia="宋体" w:cs="宋体"/>
                <w:spacing w:val="-2"/>
                <w:sz w:val="18"/>
                <w:szCs w:val="18"/>
              </w:rPr>
              <w:t>需的设备</w:t>
            </w:r>
            <w:r>
              <w:rPr>
                <w:rFonts w:ascii="宋体" w:hAnsi="宋体" w:eastAsia="宋体" w:cs="宋体"/>
                <w:sz w:val="18"/>
                <w:szCs w:val="18"/>
              </w:rPr>
              <w:t xml:space="preserve"> </w:t>
            </w:r>
            <w:r>
              <w:rPr>
                <w:rFonts w:ascii="宋体" w:hAnsi="宋体" w:eastAsia="宋体" w:cs="宋体"/>
                <w:spacing w:val="-2"/>
                <w:sz w:val="18"/>
                <w:szCs w:val="18"/>
              </w:rPr>
              <w:t>和专业技</w:t>
            </w:r>
            <w:r>
              <w:rPr>
                <w:rFonts w:ascii="宋体" w:hAnsi="宋体" w:eastAsia="宋体" w:cs="宋体"/>
                <w:sz w:val="18"/>
                <w:szCs w:val="18"/>
              </w:rPr>
              <w:t xml:space="preserve"> </w:t>
            </w:r>
            <w:r>
              <w:rPr>
                <w:rFonts w:ascii="宋体" w:hAnsi="宋体" w:eastAsia="宋体" w:cs="宋体"/>
                <w:spacing w:val="-8"/>
                <w:sz w:val="18"/>
                <w:szCs w:val="18"/>
              </w:rPr>
              <w:t>术</w:t>
            </w:r>
            <w:r>
              <w:rPr>
                <w:rFonts w:ascii="宋体" w:hAnsi="宋体" w:eastAsia="宋体" w:cs="宋体"/>
                <w:spacing w:val="-6"/>
                <w:sz w:val="18"/>
                <w:szCs w:val="18"/>
              </w:rPr>
              <w:t>能力。</w:t>
            </w:r>
          </w:p>
        </w:tc>
        <w:tc>
          <w:tcPr>
            <w:tcW w:w="240" w:type="dxa"/>
            <w:tcBorders>
              <w:left w:val="single" w:color="333333" w:sz="4" w:space="0"/>
              <w:right w:val="nil"/>
            </w:tcBorders>
            <w:vAlign w:val="top"/>
          </w:tcPr>
          <w:p>
            <w:pPr>
              <w:rPr>
                <w:rFonts w:ascii="Arial"/>
                <w:sz w:val="21"/>
              </w:rPr>
            </w:pPr>
          </w:p>
        </w:tc>
        <w:tc>
          <w:tcPr>
            <w:tcW w:w="9883" w:type="dxa"/>
            <w:gridSpan w:val="3"/>
            <w:tcBorders>
              <w:left w:val="nil"/>
              <w:right w:val="single" w:color="333333" w:sz="4" w:space="0"/>
            </w:tcBorders>
            <w:vAlign w:val="top"/>
          </w:tcPr>
          <w:p>
            <w:pPr>
              <w:spacing w:line="293" w:lineRule="auto"/>
              <w:rPr>
                <w:rFonts w:ascii="Arial"/>
                <w:sz w:val="21"/>
              </w:rPr>
            </w:pPr>
          </w:p>
          <w:p>
            <w:pPr>
              <w:spacing w:line="294" w:lineRule="auto"/>
              <w:rPr>
                <w:rFonts w:ascii="Arial"/>
                <w:sz w:val="21"/>
              </w:rPr>
            </w:pPr>
          </w:p>
          <w:p>
            <w:pPr>
              <w:spacing w:before="55" w:line="230" w:lineRule="auto"/>
              <w:rPr>
                <w:rFonts w:ascii="宋体" w:hAnsi="宋体" w:eastAsia="宋体" w:cs="宋体"/>
                <w:sz w:val="17"/>
                <w:szCs w:val="17"/>
              </w:rPr>
            </w:pPr>
            <w:r>
              <w:rPr>
                <w:rFonts w:ascii="宋体" w:hAnsi="宋体" w:eastAsia="宋体" w:cs="宋体"/>
                <w:spacing w:val="24"/>
                <w:sz w:val="17"/>
                <w:szCs w:val="17"/>
              </w:rPr>
              <w:t>供</w:t>
            </w:r>
            <w:r>
              <w:rPr>
                <w:rFonts w:ascii="宋体" w:hAnsi="宋体" w:eastAsia="宋体" w:cs="宋体"/>
                <w:spacing w:val="23"/>
                <w:sz w:val="17"/>
                <w:szCs w:val="17"/>
              </w:rPr>
              <w:t>应</w:t>
            </w:r>
            <w:r>
              <w:rPr>
                <w:rFonts w:ascii="宋体" w:hAnsi="宋体" w:eastAsia="宋体" w:cs="宋体"/>
                <w:spacing w:val="12"/>
                <w:sz w:val="17"/>
                <w:szCs w:val="17"/>
              </w:rPr>
              <w:t>商需在项目电子化交易系统中按要求填写《投标(响应)函》完成承诺并进行电子签章。</w:t>
            </w: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gridAfter w:val="1"/>
          <w:wAfter w:w="90" w:type="dxa"/>
          <w:trHeight w:val="1470" w:hRule="atLeast"/>
        </w:trPr>
        <w:tc>
          <w:tcPr>
            <w:tcW w:w="720" w:type="dxa"/>
            <w:tcBorders>
              <w:left w:val="single" w:color="333333" w:sz="4" w:space="0"/>
              <w:right w:val="single" w:color="333333" w:sz="4" w:space="0"/>
            </w:tcBorders>
            <w:vAlign w:val="top"/>
          </w:tcPr>
          <w:p>
            <w:pPr>
              <w:spacing w:line="307" w:lineRule="auto"/>
              <w:rPr>
                <w:rFonts w:ascii="Arial"/>
                <w:sz w:val="21"/>
              </w:rPr>
            </w:pPr>
          </w:p>
          <w:p>
            <w:pPr>
              <w:spacing w:line="307" w:lineRule="auto"/>
              <w:rPr>
                <w:rFonts w:ascii="Arial"/>
                <w:sz w:val="21"/>
              </w:rPr>
            </w:pPr>
          </w:p>
          <w:p>
            <w:pPr>
              <w:spacing w:before="58" w:line="183" w:lineRule="auto"/>
              <w:ind w:left="107"/>
              <w:rPr>
                <w:rFonts w:ascii="宋体" w:hAnsi="宋体" w:eastAsia="宋体" w:cs="宋体"/>
                <w:sz w:val="18"/>
                <w:szCs w:val="18"/>
              </w:rPr>
            </w:pPr>
            <w:r>
              <w:rPr>
                <w:rFonts w:ascii="宋体" w:hAnsi="宋体" w:eastAsia="宋体" w:cs="宋体"/>
                <w:sz w:val="18"/>
                <w:szCs w:val="18"/>
              </w:rPr>
              <w:t>5</w:t>
            </w:r>
          </w:p>
        </w:tc>
        <w:tc>
          <w:tcPr>
            <w:tcW w:w="961" w:type="dxa"/>
            <w:tcBorders>
              <w:left w:val="single" w:color="333333" w:sz="4" w:space="0"/>
              <w:right w:val="single" w:color="333333" w:sz="4" w:space="0"/>
            </w:tcBorders>
            <w:vAlign w:val="top"/>
          </w:tcPr>
          <w:p>
            <w:pPr>
              <w:spacing w:before="105" w:line="280" w:lineRule="auto"/>
              <w:ind w:left="93" w:right="144"/>
              <w:rPr>
                <w:rFonts w:ascii="宋体" w:hAnsi="宋体" w:eastAsia="宋体" w:cs="宋体"/>
                <w:sz w:val="18"/>
                <w:szCs w:val="18"/>
              </w:rPr>
            </w:pPr>
            <w:r>
              <w:rPr>
                <w:rFonts w:ascii="宋体" w:hAnsi="宋体" w:eastAsia="宋体" w:cs="宋体"/>
                <w:spacing w:val="-2"/>
                <w:sz w:val="18"/>
                <w:szCs w:val="18"/>
              </w:rPr>
              <w:t>有依法缴</w:t>
            </w:r>
            <w:r>
              <w:rPr>
                <w:rFonts w:ascii="宋体" w:hAnsi="宋体" w:eastAsia="宋体" w:cs="宋体"/>
                <w:sz w:val="18"/>
                <w:szCs w:val="18"/>
              </w:rPr>
              <w:t xml:space="preserve"> </w:t>
            </w:r>
            <w:r>
              <w:rPr>
                <w:rFonts w:ascii="宋体" w:hAnsi="宋体" w:eastAsia="宋体" w:cs="宋体"/>
                <w:spacing w:val="-2"/>
                <w:sz w:val="18"/>
                <w:szCs w:val="18"/>
              </w:rPr>
              <w:t>纳税收</w:t>
            </w:r>
            <w:r>
              <w:rPr>
                <w:rFonts w:ascii="宋体" w:hAnsi="宋体" w:eastAsia="宋体" w:cs="宋体"/>
                <w:spacing w:val="-1"/>
                <w:sz w:val="18"/>
                <w:szCs w:val="18"/>
              </w:rPr>
              <w:t>和</w:t>
            </w:r>
            <w:r>
              <w:rPr>
                <w:rFonts w:ascii="宋体" w:hAnsi="宋体" w:eastAsia="宋体" w:cs="宋体"/>
                <w:sz w:val="18"/>
                <w:szCs w:val="18"/>
              </w:rPr>
              <w:t xml:space="preserve"> </w:t>
            </w:r>
            <w:r>
              <w:rPr>
                <w:rFonts w:ascii="宋体" w:hAnsi="宋体" w:eastAsia="宋体" w:cs="宋体"/>
                <w:spacing w:val="-2"/>
                <w:sz w:val="18"/>
                <w:szCs w:val="18"/>
              </w:rPr>
              <w:t>社会保</w:t>
            </w:r>
            <w:r>
              <w:rPr>
                <w:rFonts w:ascii="宋体" w:hAnsi="宋体" w:eastAsia="宋体" w:cs="宋体"/>
                <w:spacing w:val="-1"/>
                <w:sz w:val="18"/>
                <w:szCs w:val="18"/>
              </w:rPr>
              <w:t>障</w:t>
            </w:r>
            <w:r>
              <w:rPr>
                <w:rFonts w:ascii="宋体" w:hAnsi="宋体" w:eastAsia="宋体" w:cs="宋体"/>
                <w:sz w:val="18"/>
                <w:szCs w:val="18"/>
              </w:rPr>
              <w:t xml:space="preserve"> </w:t>
            </w:r>
            <w:r>
              <w:rPr>
                <w:rFonts w:ascii="宋体" w:hAnsi="宋体" w:eastAsia="宋体" w:cs="宋体"/>
                <w:spacing w:val="-2"/>
                <w:sz w:val="18"/>
                <w:szCs w:val="18"/>
              </w:rPr>
              <w:t>资金的</w:t>
            </w:r>
            <w:r>
              <w:rPr>
                <w:rFonts w:ascii="宋体" w:hAnsi="宋体" w:eastAsia="宋体" w:cs="宋体"/>
                <w:spacing w:val="-1"/>
                <w:sz w:val="18"/>
                <w:szCs w:val="18"/>
              </w:rPr>
              <w:t>良</w:t>
            </w:r>
            <w:r>
              <w:rPr>
                <w:rFonts w:ascii="宋体" w:hAnsi="宋体" w:eastAsia="宋体" w:cs="宋体"/>
                <w:sz w:val="18"/>
                <w:szCs w:val="18"/>
              </w:rPr>
              <w:t xml:space="preserve"> </w:t>
            </w:r>
            <w:r>
              <w:rPr>
                <w:rFonts w:ascii="宋体" w:hAnsi="宋体" w:eastAsia="宋体" w:cs="宋体"/>
                <w:spacing w:val="-7"/>
                <w:sz w:val="18"/>
                <w:szCs w:val="18"/>
              </w:rPr>
              <w:t>好</w:t>
            </w:r>
            <w:r>
              <w:rPr>
                <w:rFonts w:ascii="宋体" w:hAnsi="宋体" w:eastAsia="宋体" w:cs="宋体"/>
                <w:spacing w:val="-6"/>
                <w:sz w:val="18"/>
                <w:szCs w:val="18"/>
              </w:rPr>
              <w:t>记录。</w:t>
            </w:r>
          </w:p>
        </w:tc>
        <w:tc>
          <w:tcPr>
            <w:tcW w:w="240" w:type="dxa"/>
            <w:tcBorders>
              <w:left w:val="single" w:color="333333" w:sz="4" w:space="0"/>
              <w:right w:val="nil"/>
            </w:tcBorders>
            <w:vAlign w:val="top"/>
          </w:tcPr>
          <w:p>
            <w:pPr>
              <w:rPr>
                <w:rFonts w:ascii="Arial"/>
                <w:sz w:val="21"/>
              </w:rPr>
            </w:pPr>
          </w:p>
        </w:tc>
        <w:tc>
          <w:tcPr>
            <w:tcW w:w="9883" w:type="dxa"/>
            <w:gridSpan w:val="3"/>
            <w:tcBorders>
              <w:left w:val="nil"/>
              <w:right w:val="single" w:color="333333" w:sz="4" w:space="0"/>
            </w:tcBorders>
            <w:vAlign w:val="top"/>
          </w:tcPr>
          <w:p>
            <w:pPr>
              <w:spacing w:line="318" w:lineRule="auto"/>
              <w:rPr>
                <w:rFonts w:ascii="Arial"/>
                <w:sz w:val="21"/>
              </w:rPr>
            </w:pPr>
          </w:p>
          <w:p>
            <w:pPr>
              <w:spacing w:before="55" w:line="302" w:lineRule="auto"/>
              <w:ind w:left="2" w:right="202" w:hanging="2"/>
              <w:rPr>
                <w:rFonts w:ascii="宋体" w:hAnsi="宋体" w:eastAsia="宋体" w:cs="宋体"/>
                <w:sz w:val="17"/>
                <w:szCs w:val="17"/>
              </w:rPr>
            </w:pPr>
            <w:r>
              <w:rPr>
                <w:rFonts w:ascii="宋体" w:hAnsi="宋体" w:eastAsia="宋体" w:cs="宋体"/>
                <w:spacing w:val="14"/>
                <w:sz w:val="17"/>
                <w:szCs w:val="17"/>
              </w:rPr>
              <w:t>①供</w:t>
            </w:r>
            <w:r>
              <w:rPr>
                <w:rFonts w:ascii="宋体" w:hAnsi="宋体" w:eastAsia="宋体" w:cs="宋体"/>
                <w:spacing w:val="7"/>
                <w:sz w:val="17"/>
                <w:szCs w:val="17"/>
              </w:rPr>
              <w:t>应商提供2022年1月1日至投标截止日任意一个月社保缴纳证明复印件和纳税证明复印件。  ②供应商也可做出承诺，承诺</w:t>
            </w:r>
            <w:r>
              <w:rPr>
                <w:rFonts w:ascii="宋体" w:hAnsi="宋体" w:eastAsia="宋体" w:cs="宋体"/>
                <w:sz w:val="17"/>
                <w:szCs w:val="17"/>
              </w:rPr>
              <w:t xml:space="preserve"> </w:t>
            </w:r>
            <w:r>
              <w:rPr>
                <w:rFonts w:ascii="宋体" w:hAnsi="宋体" w:eastAsia="宋体" w:cs="宋体"/>
                <w:spacing w:val="6"/>
                <w:sz w:val="17"/>
                <w:szCs w:val="17"/>
              </w:rPr>
              <w:t>函格式自拟。  ③依法免税和不需要缴纳社会保障资金的供应商，应提供相应文件证明。  供应商需在项目电子化交易系</w:t>
            </w:r>
            <w:r>
              <w:rPr>
                <w:rFonts w:ascii="宋体" w:hAnsi="宋体" w:eastAsia="宋体" w:cs="宋体"/>
                <w:spacing w:val="5"/>
                <w:sz w:val="17"/>
                <w:szCs w:val="17"/>
              </w:rPr>
              <w:t>统</w:t>
            </w:r>
            <w:r>
              <w:rPr>
                <w:rFonts w:ascii="宋体" w:hAnsi="宋体" w:eastAsia="宋体" w:cs="宋体"/>
                <w:sz w:val="17"/>
                <w:szCs w:val="17"/>
              </w:rPr>
              <w:t xml:space="preserve">中 </w:t>
            </w:r>
            <w:r>
              <w:rPr>
                <w:rFonts w:ascii="宋体" w:hAnsi="宋体" w:eastAsia="宋体" w:cs="宋体"/>
                <w:spacing w:val="28"/>
                <w:sz w:val="17"/>
                <w:szCs w:val="17"/>
              </w:rPr>
              <w:t>按</w:t>
            </w:r>
            <w:r>
              <w:rPr>
                <w:rFonts w:ascii="宋体" w:hAnsi="宋体" w:eastAsia="宋体" w:cs="宋体"/>
                <w:spacing w:val="14"/>
                <w:sz w:val="17"/>
                <w:szCs w:val="17"/>
              </w:rPr>
              <w:t>要求填写《投标(响应)函》完成承诺并进行电子签章。</w:t>
            </w: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gridAfter w:val="1"/>
          <w:wAfter w:w="90" w:type="dxa"/>
          <w:trHeight w:val="2280" w:hRule="atLeast"/>
        </w:trPr>
        <w:tc>
          <w:tcPr>
            <w:tcW w:w="720" w:type="dxa"/>
            <w:tcBorders>
              <w:left w:val="single" w:color="333333" w:sz="4" w:space="0"/>
              <w:right w:val="single" w:color="333333" w:sz="4"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8" w:line="185" w:lineRule="auto"/>
              <w:ind w:left="105"/>
              <w:rPr>
                <w:rFonts w:ascii="宋体" w:hAnsi="宋体" w:eastAsia="宋体" w:cs="宋体"/>
                <w:sz w:val="18"/>
                <w:szCs w:val="18"/>
              </w:rPr>
            </w:pPr>
            <w:r>
              <w:rPr>
                <w:rFonts w:ascii="宋体" w:hAnsi="宋体" w:eastAsia="宋体" w:cs="宋体"/>
                <w:sz w:val="18"/>
                <w:szCs w:val="18"/>
              </w:rPr>
              <w:t>6</w:t>
            </w:r>
          </w:p>
        </w:tc>
        <w:tc>
          <w:tcPr>
            <w:tcW w:w="961" w:type="dxa"/>
            <w:tcBorders>
              <w:left w:val="single" w:color="333333" w:sz="4" w:space="0"/>
              <w:right w:val="single" w:color="333333" w:sz="4" w:space="0"/>
            </w:tcBorders>
            <w:vAlign w:val="top"/>
          </w:tcPr>
          <w:p>
            <w:pPr>
              <w:spacing w:before="103" w:line="279" w:lineRule="auto"/>
              <w:ind w:left="92" w:right="144" w:firstLine="2"/>
              <w:rPr>
                <w:rFonts w:ascii="宋体" w:hAnsi="宋体" w:eastAsia="宋体" w:cs="宋体"/>
                <w:sz w:val="18"/>
                <w:szCs w:val="18"/>
              </w:rPr>
            </w:pPr>
            <w:r>
              <w:rPr>
                <w:rFonts w:ascii="宋体" w:hAnsi="宋体" w:eastAsia="宋体" w:cs="宋体"/>
                <w:spacing w:val="-2"/>
                <w:sz w:val="18"/>
                <w:szCs w:val="18"/>
              </w:rPr>
              <w:t>参加政府</w:t>
            </w:r>
            <w:r>
              <w:rPr>
                <w:rFonts w:ascii="宋体" w:hAnsi="宋体" w:eastAsia="宋体" w:cs="宋体"/>
                <w:sz w:val="18"/>
                <w:szCs w:val="18"/>
              </w:rPr>
              <w:t xml:space="preserve"> </w:t>
            </w:r>
            <w:r>
              <w:rPr>
                <w:rFonts w:ascii="宋体" w:hAnsi="宋体" w:eastAsia="宋体" w:cs="宋体"/>
                <w:spacing w:val="-2"/>
                <w:sz w:val="18"/>
                <w:szCs w:val="18"/>
              </w:rPr>
              <w:t>采购</w:t>
            </w:r>
            <w:r>
              <w:rPr>
                <w:rFonts w:ascii="宋体" w:hAnsi="宋体" w:eastAsia="宋体" w:cs="宋体"/>
                <w:spacing w:val="-1"/>
                <w:sz w:val="18"/>
                <w:szCs w:val="18"/>
              </w:rPr>
              <w:t>活动</w:t>
            </w:r>
            <w:r>
              <w:rPr>
                <w:rFonts w:ascii="宋体" w:hAnsi="宋体" w:eastAsia="宋体" w:cs="宋体"/>
                <w:sz w:val="18"/>
                <w:szCs w:val="18"/>
              </w:rPr>
              <w:t xml:space="preserve"> </w:t>
            </w:r>
            <w:r>
              <w:rPr>
                <w:rFonts w:ascii="宋体" w:hAnsi="宋体" w:eastAsia="宋体" w:cs="宋体"/>
                <w:spacing w:val="-2"/>
                <w:sz w:val="18"/>
                <w:szCs w:val="18"/>
              </w:rPr>
              <w:t>前三年</w:t>
            </w:r>
            <w:r>
              <w:rPr>
                <w:rFonts w:ascii="宋体" w:hAnsi="宋体" w:eastAsia="宋体" w:cs="宋体"/>
                <w:sz w:val="18"/>
                <w:szCs w:val="18"/>
              </w:rPr>
              <w:t xml:space="preserve">  </w:t>
            </w:r>
            <w:r>
              <w:rPr>
                <w:rFonts w:ascii="宋体" w:hAnsi="宋体" w:eastAsia="宋体" w:cs="宋体"/>
                <w:spacing w:val="-2"/>
                <w:sz w:val="18"/>
                <w:szCs w:val="18"/>
              </w:rPr>
              <w:t>内，</w:t>
            </w:r>
            <w:r>
              <w:rPr>
                <w:rFonts w:ascii="宋体" w:hAnsi="宋体" w:eastAsia="宋体" w:cs="宋体"/>
                <w:spacing w:val="-1"/>
                <w:sz w:val="18"/>
                <w:szCs w:val="18"/>
              </w:rPr>
              <w:t>在经</w:t>
            </w:r>
            <w:r>
              <w:rPr>
                <w:rFonts w:ascii="宋体" w:hAnsi="宋体" w:eastAsia="宋体" w:cs="宋体"/>
                <w:sz w:val="18"/>
                <w:szCs w:val="18"/>
              </w:rPr>
              <w:t xml:space="preserve"> </w:t>
            </w:r>
            <w:r>
              <w:rPr>
                <w:rFonts w:ascii="宋体" w:hAnsi="宋体" w:eastAsia="宋体" w:cs="宋体"/>
                <w:spacing w:val="-2"/>
                <w:sz w:val="18"/>
                <w:szCs w:val="18"/>
              </w:rPr>
              <w:t>营活</w:t>
            </w:r>
            <w:r>
              <w:rPr>
                <w:rFonts w:ascii="宋体" w:hAnsi="宋体" w:eastAsia="宋体" w:cs="宋体"/>
                <w:spacing w:val="-1"/>
                <w:sz w:val="18"/>
                <w:szCs w:val="18"/>
              </w:rPr>
              <w:t>动中</w:t>
            </w:r>
            <w:r>
              <w:rPr>
                <w:rFonts w:ascii="宋体" w:hAnsi="宋体" w:eastAsia="宋体" w:cs="宋体"/>
                <w:sz w:val="18"/>
                <w:szCs w:val="18"/>
              </w:rPr>
              <w:t xml:space="preserve"> </w:t>
            </w:r>
            <w:r>
              <w:rPr>
                <w:rFonts w:ascii="宋体" w:hAnsi="宋体" w:eastAsia="宋体" w:cs="宋体"/>
                <w:spacing w:val="-2"/>
                <w:sz w:val="18"/>
                <w:szCs w:val="18"/>
              </w:rPr>
              <w:t>没有</w:t>
            </w:r>
            <w:r>
              <w:rPr>
                <w:rFonts w:ascii="宋体" w:hAnsi="宋体" w:eastAsia="宋体" w:cs="宋体"/>
                <w:spacing w:val="-1"/>
                <w:sz w:val="18"/>
                <w:szCs w:val="18"/>
              </w:rPr>
              <w:t>重大</w:t>
            </w:r>
            <w:r>
              <w:rPr>
                <w:rFonts w:ascii="宋体" w:hAnsi="宋体" w:eastAsia="宋体" w:cs="宋体"/>
                <w:sz w:val="18"/>
                <w:szCs w:val="18"/>
              </w:rPr>
              <w:t xml:space="preserve"> </w:t>
            </w:r>
            <w:r>
              <w:rPr>
                <w:rFonts w:ascii="宋体" w:hAnsi="宋体" w:eastAsia="宋体" w:cs="宋体"/>
                <w:spacing w:val="-2"/>
                <w:sz w:val="18"/>
                <w:szCs w:val="18"/>
              </w:rPr>
              <w:t>违法记</w:t>
            </w:r>
            <w:r>
              <w:rPr>
                <w:rFonts w:ascii="宋体" w:hAnsi="宋体" w:eastAsia="宋体" w:cs="宋体"/>
                <w:sz w:val="18"/>
                <w:szCs w:val="18"/>
              </w:rPr>
              <w:t xml:space="preserve">  </w:t>
            </w:r>
            <w:r>
              <w:rPr>
                <w:rFonts w:ascii="宋体" w:hAnsi="宋体" w:eastAsia="宋体" w:cs="宋体"/>
                <w:spacing w:val="-9"/>
                <w:sz w:val="18"/>
                <w:szCs w:val="18"/>
              </w:rPr>
              <w:t>录</w:t>
            </w:r>
            <w:r>
              <w:rPr>
                <w:rFonts w:ascii="宋体" w:hAnsi="宋体" w:eastAsia="宋体" w:cs="宋体"/>
                <w:spacing w:val="-8"/>
                <w:sz w:val="18"/>
                <w:szCs w:val="18"/>
              </w:rPr>
              <w:t>。</w:t>
            </w:r>
          </w:p>
        </w:tc>
        <w:tc>
          <w:tcPr>
            <w:tcW w:w="240" w:type="dxa"/>
            <w:tcBorders>
              <w:left w:val="single" w:color="333333" w:sz="4" w:space="0"/>
              <w:right w:val="nil"/>
            </w:tcBorders>
            <w:vAlign w:val="top"/>
          </w:tcPr>
          <w:p>
            <w:pPr>
              <w:rPr>
                <w:rFonts w:ascii="Arial"/>
                <w:sz w:val="21"/>
              </w:rPr>
            </w:pPr>
          </w:p>
        </w:tc>
        <w:tc>
          <w:tcPr>
            <w:tcW w:w="9883" w:type="dxa"/>
            <w:gridSpan w:val="3"/>
            <w:tcBorders>
              <w:left w:val="nil"/>
              <w:right w:val="single" w:color="333333" w:sz="4"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55" w:line="230" w:lineRule="auto"/>
              <w:rPr>
                <w:rFonts w:ascii="宋体" w:hAnsi="宋体" w:eastAsia="宋体" w:cs="宋体"/>
                <w:sz w:val="17"/>
                <w:szCs w:val="17"/>
              </w:rPr>
            </w:pPr>
            <w:r>
              <w:rPr>
                <w:rFonts w:ascii="宋体" w:hAnsi="宋体" w:eastAsia="宋体" w:cs="宋体"/>
                <w:spacing w:val="24"/>
                <w:sz w:val="17"/>
                <w:szCs w:val="17"/>
              </w:rPr>
              <w:t>供</w:t>
            </w:r>
            <w:r>
              <w:rPr>
                <w:rFonts w:ascii="宋体" w:hAnsi="宋体" w:eastAsia="宋体" w:cs="宋体"/>
                <w:spacing w:val="23"/>
                <w:sz w:val="17"/>
                <w:szCs w:val="17"/>
              </w:rPr>
              <w:t>应</w:t>
            </w:r>
            <w:r>
              <w:rPr>
                <w:rFonts w:ascii="宋体" w:hAnsi="宋体" w:eastAsia="宋体" w:cs="宋体"/>
                <w:spacing w:val="12"/>
                <w:sz w:val="17"/>
                <w:szCs w:val="17"/>
              </w:rPr>
              <w:t>商需在项目电子化交易系统中按要求填写《投标(响应)函》完成承诺并进行电子签章。</w:t>
            </w: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gridAfter w:val="1"/>
          <w:wAfter w:w="90" w:type="dxa"/>
          <w:trHeight w:val="2117" w:hRule="atLeast"/>
        </w:trPr>
        <w:tc>
          <w:tcPr>
            <w:tcW w:w="720" w:type="dxa"/>
            <w:tcBorders>
              <w:left w:val="single" w:color="FFFFFF" w:sz="2" w:space="0"/>
              <w:bottom w:val="nil"/>
              <w:right w:val="single" w:color="FFFFFF" w:sz="2" w:space="0"/>
            </w:tcBorders>
            <w:vAlign w:val="top"/>
          </w:tcPr>
          <w:p>
            <w:pPr>
              <w:rPr>
                <w:rFonts w:ascii="Arial"/>
                <w:sz w:val="21"/>
              </w:rPr>
            </w:pPr>
          </w:p>
        </w:tc>
        <w:tc>
          <w:tcPr>
            <w:tcW w:w="961" w:type="dxa"/>
            <w:tcBorders>
              <w:left w:val="single" w:color="FFFFFF" w:sz="2" w:space="0"/>
              <w:bottom w:val="nil"/>
              <w:right w:val="single" w:color="FFFFFF" w:sz="2" w:space="0"/>
            </w:tcBorders>
            <w:vAlign w:val="top"/>
          </w:tcPr>
          <w:p>
            <w:pPr>
              <w:rPr>
                <w:rFonts w:ascii="Arial"/>
                <w:sz w:val="21"/>
              </w:rPr>
            </w:pPr>
          </w:p>
        </w:tc>
        <w:tc>
          <w:tcPr>
            <w:tcW w:w="10123" w:type="dxa"/>
            <w:gridSpan w:val="4"/>
            <w:tcBorders>
              <w:left w:val="single" w:color="FFFFFF" w:sz="2" w:space="0"/>
              <w:bottom w:val="nil"/>
              <w:right w:val="single" w:color="FFFFFF" w:sz="2" w:space="0"/>
            </w:tcBorders>
            <w:vAlign w:val="top"/>
          </w:tcPr>
          <w:p>
            <w:pPr>
              <w:rPr>
                <w:rFonts w:ascii="Arial"/>
                <w:sz w:val="21"/>
              </w:rPr>
            </w:pPr>
          </w:p>
        </w:tc>
      </w:tr>
    </w:tbl>
    <w:p>
      <w:pPr>
        <w:spacing w:line="14" w:lineRule="auto"/>
        <w:rPr>
          <w:rFonts w:ascii="Arial"/>
          <w:sz w:val="2"/>
        </w:rPr>
      </w:pPr>
    </w:p>
    <w:p>
      <w:pPr>
        <w:sectPr>
          <w:headerReference r:id="rId7" w:type="default"/>
          <w:pgSz w:w="11900" w:h="16839"/>
          <w:pgMar w:top="1" w:right="0" w:bottom="7" w:left="84" w:header="0" w:footer="0" w:gutter="0"/>
          <w:cols w:space="720" w:num="1"/>
        </w:sectPr>
      </w:pPr>
    </w:p>
    <w:tbl>
      <w:tblPr>
        <w:tblStyle w:val="9"/>
        <w:tblW w:w="11721" w:type="dxa"/>
        <w:tblInd w:w="5" w:type="dxa"/>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Layout w:type="fixed"/>
        <w:tblCellMar>
          <w:top w:w="0" w:type="dxa"/>
          <w:left w:w="0" w:type="dxa"/>
          <w:bottom w:w="0" w:type="dxa"/>
          <w:right w:w="0" w:type="dxa"/>
        </w:tblCellMar>
      </w:tblPr>
      <w:tblGrid>
        <w:gridCol w:w="720"/>
        <w:gridCol w:w="112"/>
        <w:gridCol w:w="259"/>
        <w:gridCol w:w="371"/>
        <w:gridCol w:w="225"/>
        <w:gridCol w:w="1946"/>
        <w:gridCol w:w="6659"/>
        <w:gridCol w:w="709"/>
        <w:gridCol w:w="720"/>
      </w:tblGrid>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trHeight w:val="597" w:hRule="atLeast"/>
        </w:trPr>
        <w:tc>
          <w:tcPr>
            <w:tcW w:w="720" w:type="dxa"/>
            <w:tcBorders>
              <w:left w:val="single" w:color="333333" w:sz="4" w:space="0"/>
              <w:right w:val="single" w:color="333333" w:sz="4" w:space="0"/>
            </w:tcBorders>
            <w:vAlign w:val="top"/>
          </w:tcPr>
          <w:p>
            <w:pPr>
              <w:spacing w:before="210" w:line="221" w:lineRule="auto"/>
              <w:ind w:left="170"/>
              <w:rPr>
                <w:rFonts w:ascii="宋体" w:hAnsi="宋体" w:eastAsia="宋体" w:cs="宋体"/>
                <w:sz w:val="18"/>
                <w:szCs w:val="18"/>
              </w:rPr>
            </w:pPr>
            <w:r>
              <w:pict>
                <v:shape id="_x0000_s1711" o:spid="_x0000_s1711" o:spt="202" type="#_x0000_t202" style="position:absolute;left:0pt;margin-left:54.2pt;margin-top:3.05pt;height:12.7pt;width:10.7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before="20" w:line="219" w:lineRule="auto"/>
                          <w:ind w:left="20"/>
                          <w:rPr>
                            <w:rFonts w:ascii="宋体" w:hAnsi="宋体" w:eastAsia="宋体" w:cs="宋体"/>
                            <w:sz w:val="18"/>
                            <w:szCs w:val="18"/>
                          </w:rPr>
                        </w:pPr>
                        <w:r>
                          <w:rPr>
                            <w:rFonts w:ascii="宋体" w:hAnsi="宋体" w:eastAsia="宋体" w:cs="宋体"/>
                            <w:sz w:val="18"/>
                            <w:szCs w:val="18"/>
                          </w:rPr>
                          <w:t>格</w:t>
                        </w:r>
                      </w:p>
                    </w:txbxContent>
                  </v:textbox>
                </v:shape>
              </w:pict>
            </w:r>
            <w:r>
              <w:pict>
                <v:shape id="_x0000_s1712" o:spid="_x0000_s1712" o:spt="202" type="#_x0000_t202" style="position:absolute;left:0pt;margin-left:54.3pt;margin-top:3.05pt;height:26.4pt;width:29.7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before="20" w:line="250" w:lineRule="auto"/>
                          <w:ind w:left="20" w:right="20" w:firstLine="382"/>
                          <w:rPr>
                            <w:rFonts w:ascii="宋体" w:hAnsi="宋体" w:eastAsia="宋体" w:cs="宋体"/>
                            <w:sz w:val="18"/>
                            <w:szCs w:val="18"/>
                          </w:rPr>
                        </w:pPr>
                        <w:r>
                          <w:rPr>
                            <w:rFonts w:ascii="宋体" w:hAnsi="宋体" w:eastAsia="宋体" w:cs="宋体"/>
                            <w:spacing w:val="-9"/>
                            <w:sz w:val="18"/>
                            <w:szCs w:val="18"/>
                          </w:rPr>
                          <w:t>求</w:t>
                        </w:r>
                        <w:r>
                          <w:rPr>
                            <w:rFonts w:ascii="宋体" w:hAnsi="宋体" w:eastAsia="宋体" w:cs="宋体"/>
                            <w:sz w:val="18"/>
                            <w:szCs w:val="18"/>
                          </w:rPr>
                          <w:t xml:space="preserve"> 名</w:t>
                        </w:r>
                      </w:p>
                    </w:txbxContent>
                  </v:textbox>
                </v:shape>
              </w:pict>
            </w:r>
            <w:r>
              <w:pict>
                <v:shape id="_x0000_s1713" o:spid="_x0000_s1713" o:spt="202" type="#_x0000_t202" style="position:absolute;left:0pt;margin-left:44.3pt;margin-top:34.6pt;height:174.9pt;width:37.75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before="20" w:line="277" w:lineRule="auto"/>
                          <w:ind w:left="20" w:right="20" w:firstLine="3"/>
                          <w:jc w:val="right"/>
                          <w:rPr>
                            <w:rFonts w:ascii="宋体" w:hAnsi="宋体" w:eastAsia="宋体" w:cs="宋体"/>
                            <w:sz w:val="18"/>
                            <w:szCs w:val="18"/>
                          </w:rPr>
                        </w:pPr>
                        <w:r>
                          <w:rPr>
                            <w:rFonts w:ascii="宋体" w:hAnsi="宋体" w:eastAsia="宋体" w:cs="宋体"/>
                            <w:spacing w:val="-4"/>
                            <w:sz w:val="18"/>
                            <w:szCs w:val="18"/>
                          </w:rPr>
                          <w:t>不</w:t>
                        </w:r>
                        <w:r>
                          <w:rPr>
                            <w:rFonts w:ascii="宋体" w:hAnsi="宋体" w:eastAsia="宋体" w:cs="宋体"/>
                            <w:spacing w:val="-2"/>
                            <w:sz w:val="18"/>
                            <w:szCs w:val="18"/>
                          </w:rPr>
                          <w:t>存在与</w:t>
                        </w:r>
                        <w:r>
                          <w:rPr>
                            <w:rFonts w:ascii="宋体" w:hAnsi="宋体" w:eastAsia="宋体" w:cs="宋体"/>
                            <w:sz w:val="18"/>
                            <w:szCs w:val="18"/>
                          </w:rPr>
                          <w:t xml:space="preserve"> </w:t>
                        </w:r>
                        <w:r>
                          <w:rPr>
                            <w:rFonts w:ascii="宋体" w:hAnsi="宋体" w:eastAsia="宋体" w:cs="宋体"/>
                            <w:spacing w:val="-2"/>
                            <w:sz w:val="18"/>
                            <w:szCs w:val="18"/>
                          </w:rPr>
                          <w:t>单位</w:t>
                        </w:r>
                        <w:r>
                          <w:rPr>
                            <w:rFonts w:ascii="宋体" w:hAnsi="宋体" w:eastAsia="宋体" w:cs="宋体"/>
                            <w:spacing w:val="-1"/>
                            <w:sz w:val="18"/>
                            <w:szCs w:val="18"/>
                          </w:rPr>
                          <w:t>负责</w:t>
                        </w:r>
                        <w:r>
                          <w:rPr>
                            <w:rFonts w:ascii="宋体" w:hAnsi="宋体" w:eastAsia="宋体" w:cs="宋体"/>
                            <w:sz w:val="18"/>
                            <w:szCs w:val="18"/>
                          </w:rPr>
                          <w:t xml:space="preserve"> </w:t>
                        </w:r>
                        <w:r>
                          <w:rPr>
                            <w:rFonts w:ascii="宋体" w:hAnsi="宋体" w:eastAsia="宋体" w:cs="宋体"/>
                            <w:spacing w:val="-2"/>
                            <w:sz w:val="18"/>
                            <w:szCs w:val="18"/>
                          </w:rPr>
                          <w:t>人为</w:t>
                        </w:r>
                        <w:r>
                          <w:rPr>
                            <w:rFonts w:ascii="宋体" w:hAnsi="宋体" w:eastAsia="宋体" w:cs="宋体"/>
                            <w:spacing w:val="-1"/>
                            <w:sz w:val="18"/>
                            <w:szCs w:val="18"/>
                          </w:rPr>
                          <w:t>同一</w:t>
                        </w:r>
                        <w:r>
                          <w:rPr>
                            <w:rFonts w:ascii="宋体" w:hAnsi="宋体" w:eastAsia="宋体" w:cs="宋体"/>
                            <w:sz w:val="18"/>
                            <w:szCs w:val="18"/>
                          </w:rPr>
                          <w:t xml:space="preserve"> </w:t>
                        </w:r>
                        <w:r>
                          <w:rPr>
                            <w:rFonts w:ascii="宋体" w:hAnsi="宋体" w:eastAsia="宋体" w:cs="宋体"/>
                            <w:spacing w:val="-2"/>
                            <w:sz w:val="18"/>
                            <w:szCs w:val="18"/>
                          </w:rPr>
                          <w:t>人或</w:t>
                        </w:r>
                        <w:r>
                          <w:rPr>
                            <w:rFonts w:ascii="宋体" w:hAnsi="宋体" w:eastAsia="宋体" w:cs="宋体"/>
                            <w:spacing w:val="-1"/>
                            <w:sz w:val="18"/>
                            <w:szCs w:val="18"/>
                          </w:rPr>
                          <w:t>者存</w:t>
                        </w:r>
                        <w:r>
                          <w:rPr>
                            <w:rFonts w:ascii="宋体" w:hAnsi="宋体" w:eastAsia="宋体" w:cs="宋体"/>
                            <w:sz w:val="18"/>
                            <w:szCs w:val="18"/>
                          </w:rPr>
                          <w:t xml:space="preserve"> </w:t>
                        </w:r>
                        <w:r>
                          <w:rPr>
                            <w:rFonts w:ascii="宋体" w:hAnsi="宋体" w:eastAsia="宋体" w:cs="宋体"/>
                            <w:spacing w:val="-2"/>
                            <w:sz w:val="18"/>
                            <w:szCs w:val="18"/>
                          </w:rPr>
                          <w:t>在直</w:t>
                        </w:r>
                        <w:r>
                          <w:rPr>
                            <w:rFonts w:ascii="宋体" w:hAnsi="宋体" w:eastAsia="宋体" w:cs="宋体"/>
                            <w:spacing w:val="-1"/>
                            <w:sz w:val="18"/>
                            <w:szCs w:val="18"/>
                          </w:rPr>
                          <w:t>接控</w:t>
                        </w:r>
                        <w:r>
                          <w:rPr>
                            <w:rFonts w:ascii="宋体" w:hAnsi="宋体" w:eastAsia="宋体" w:cs="宋体"/>
                            <w:sz w:val="18"/>
                            <w:szCs w:val="18"/>
                          </w:rPr>
                          <w:t xml:space="preserve"> </w:t>
                        </w:r>
                        <w:r>
                          <w:rPr>
                            <w:rFonts w:ascii="宋体" w:hAnsi="宋体" w:eastAsia="宋体" w:cs="宋体"/>
                            <w:spacing w:val="-4"/>
                            <w:sz w:val="18"/>
                            <w:szCs w:val="18"/>
                          </w:rPr>
                          <w:t>管</w:t>
                        </w:r>
                        <w:r>
                          <w:rPr>
                            <w:rFonts w:ascii="宋体" w:hAnsi="宋体" w:eastAsia="宋体" w:cs="宋体"/>
                            <w:spacing w:val="-2"/>
                            <w:sz w:val="18"/>
                            <w:szCs w:val="18"/>
                          </w:rPr>
                          <w:t>理</w:t>
                        </w:r>
                      </w:p>
                      <w:p>
                        <w:pPr>
                          <w:spacing w:line="277" w:lineRule="auto"/>
                          <w:ind w:left="21" w:right="20" w:firstLine="2"/>
                          <w:jc w:val="right"/>
                          <w:rPr>
                            <w:rFonts w:ascii="宋体" w:hAnsi="宋体" w:eastAsia="宋体" w:cs="宋体"/>
                            <w:sz w:val="18"/>
                            <w:szCs w:val="18"/>
                          </w:rPr>
                        </w:pPr>
                        <w:r>
                          <w:rPr>
                            <w:rFonts w:ascii="宋体" w:hAnsi="宋体" w:eastAsia="宋体" w:cs="宋体"/>
                            <w:spacing w:val="-4"/>
                            <w:sz w:val="18"/>
                            <w:szCs w:val="18"/>
                          </w:rPr>
                          <w:t>关</w:t>
                        </w:r>
                        <w:r>
                          <w:rPr>
                            <w:rFonts w:ascii="宋体" w:hAnsi="宋体" w:eastAsia="宋体" w:cs="宋体"/>
                            <w:spacing w:val="-2"/>
                            <w:sz w:val="18"/>
                            <w:szCs w:val="18"/>
                          </w:rPr>
                          <w:t>系的其</w:t>
                        </w:r>
                        <w:r>
                          <w:rPr>
                            <w:rFonts w:ascii="宋体" w:hAnsi="宋体" w:eastAsia="宋体" w:cs="宋体"/>
                            <w:sz w:val="18"/>
                            <w:szCs w:val="18"/>
                          </w:rPr>
                          <w:t xml:space="preserve"> </w:t>
                        </w:r>
                        <w:r>
                          <w:rPr>
                            <w:rFonts w:ascii="宋体" w:hAnsi="宋体" w:eastAsia="宋体" w:cs="宋体"/>
                            <w:spacing w:val="-2"/>
                            <w:sz w:val="18"/>
                            <w:szCs w:val="18"/>
                          </w:rPr>
                          <w:t>他供应</w:t>
                        </w:r>
                        <w:r>
                          <w:rPr>
                            <w:rFonts w:ascii="宋体" w:hAnsi="宋体" w:eastAsia="宋体" w:cs="宋体"/>
                            <w:spacing w:val="-1"/>
                            <w:sz w:val="18"/>
                            <w:szCs w:val="18"/>
                          </w:rPr>
                          <w:t>商</w:t>
                        </w:r>
                        <w:r>
                          <w:rPr>
                            <w:rFonts w:ascii="宋体" w:hAnsi="宋体" w:eastAsia="宋体" w:cs="宋体"/>
                            <w:sz w:val="18"/>
                            <w:szCs w:val="18"/>
                          </w:rPr>
                          <w:t xml:space="preserve"> </w:t>
                        </w:r>
                        <w:r>
                          <w:rPr>
                            <w:rFonts w:ascii="宋体" w:hAnsi="宋体" w:eastAsia="宋体" w:cs="宋体"/>
                            <w:spacing w:val="-2"/>
                            <w:sz w:val="18"/>
                            <w:szCs w:val="18"/>
                          </w:rPr>
                          <w:t>参与同</w:t>
                        </w:r>
                        <w:r>
                          <w:rPr>
                            <w:rFonts w:ascii="宋体" w:hAnsi="宋体" w:eastAsia="宋体" w:cs="宋体"/>
                            <w:spacing w:val="-1"/>
                            <w:sz w:val="18"/>
                            <w:szCs w:val="18"/>
                          </w:rPr>
                          <w:t>一</w:t>
                        </w:r>
                        <w:r>
                          <w:rPr>
                            <w:rFonts w:ascii="宋体" w:hAnsi="宋体" w:eastAsia="宋体" w:cs="宋体"/>
                            <w:sz w:val="18"/>
                            <w:szCs w:val="18"/>
                          </w:rPr>
                          <w:t xml:space="preserve"> </w:t>
                        </w:r>
                        <w:r>
                          <w:rPr>
                            <w:rFonts w:ascii="宋体" w:hAnsi="宋体" w:eastAsia="宋体" w:cs="宋体"/>
                            <w:spacing w:val="-7"/>
                            <w:sz w:val="18"/>
                            <w:szCs w:val="18"/>
                          </w:rPr>
                          <w:t>同</w:t>
                        </w:r>
                        <w:r>
                          <w:rPr>
                            <w:rFonts w:ascii="宋体" w:hAnsi="宋体" w:eastAsia="宋体" w:cs="宋体"/>
                            <w:spacing w:val="-5"/>
                            <w:sz w:val="18"/>
                            <w:szCs w:val="18"/>
                          </w:rPr>
                          <w:t>项下</w:t>
                        </w:r>
                      </w:p>
                      <w:p>
                        <w:pPr>
                          <w:spacing w:line="258" w:lineRule="auto"/>
                          <w:ind w:left="20" w:right="20" w:firstLine="16"/>
                          <w:rPr>
                            <w:rFonts w:ascii="宋体" w:hAnsi="宋体" w:eastAsia="宋体" w:cs="宋体"/>
                            <w:sz w:val="18"/>
                            <w:szCs w:val="18"/>
                          </w:rPr>
                        </w:pPr>
                        <w:r>
                          <w:rPr>
                            <w:rFonts w:ascii="宋体" w:hAnsi="宋体" w:eastAsia="宋体" w:cs="宋体"/>
                            <w:spacing w:val="-7"/>
                            <w:sz w:val="18"/>
                            <w:szCs w:val="18"/>
                          </w:rPr>
                          <w:t>的</w:t>
                        </w:r>
                        <w:r>
                          <w:rPr>
                            <w:rFonts w:ascii="宋体" w:hAnsi="宋体" w:eastAsia="宋体" w:cs="宋体"/>
                            <w:spacing w:val="-5"/>
                            <w:sz w:val="18"/>
                            <w:szCs w:val="18"/>
                          </w:rPr>
                          <w:t>政府采</w:t>
                        </w:r>
                        <w:r>
                          <w:rPr>
                            <w:rFonts w:ascii="宋体" w:hAnsi="宋体" w:eastAsia="宋体" w:cs="宋体"/>
                            <w:sz w:val="18"/>
                            <w:szCs w:val="18"/>
                          </w:rPr>
                          <w:t xml:space="preserve"> </w:t>
                        </w:r>
                        <w:r>
                          <w:rPr>
                            <w:rFonts w:ascii="宋体" w:hAnsi="宋体" w:eastAsia="宋体" w:cs="宋体"/>
                            <w:spacing w:val="-2"/>
                            <w:sz w:val="18"/>
                            <w:szCs w:val="18"/>
                          </w:rPr>
                          <w:t>购活</w:t>
                        </w:r>
                        <w:r>
                          <w:rPr>
                            <w:rFonts w:ascii="宋体" w:hAnsi="宋体" w:eastAsia="宋体" w:cs="宋体"/>
                            <w:spacing w:val="-1"/>
                            <w:sz w:val="18"/>
                            <w:szCs w:val="18"/>
                          </w:rPr>
                          <w:t>动的</w:t>
                        </w:r>
                        <w:r>
                          <w:rPr>
                            <w:rFonts w:ascii="宋体" w:hAnsi="宋体" w:eastAsia="宋体" w:cs="宋体"/>
                            <w:sz w:val="18"/>
                            <w:szCs w:val="18"/>
                          </w:rPr>
                          <w:t xml:space="preserve"> </w:t>
                        </w:r>
                        <w:r>
                          <w:rPr>
                            <w:rFonts w:ascii="宋体" w:hAnsi="宋体" w:eastAsia="宋体" w:cs="宋体"/>
                            <w:spacing w:val="-2"/>
                            <w:sz w:val="18"/>
                            <w:szCs w:val="18"/>
                          </w:rPr>
                          <w:t>行</w:t>
                        </w:r>
                        <w:r>
                          <w:rPr>
                            <w:rFonts w:ascii="宋体" w:hAnsi="宋体" w:eastAsia="宋体" w:cs="宋体"/>
                            <w:spacing w:val="-1"/>
                            <w:sz w:val="18"/>
                            <w:szCs w:val="18"/>
                          </w:rPr>
                          <w:t>为</w:t>
                        </w:r>
                      </w:p>
                    </w:txbxContent>
                  </v:textbox>
                </v:shape>
              </w:pict>
            </w:r>
            <w:r>
              <w:pict>
                <v:shape id="_x0000_s1714" o:spid="_x0000_s1714" o:spt="202" type="#_x0000_t202" style="position:absolute;left:0pt;margin-left:44.35pt;margin-top:216.4pt;height:80.25pt;width:37.7pt;mso-position-horizontal-relative:page;mso-position-vertical-relative:page;z-index:251670528;mso-width-relative:page;mso-height-relative:page;" filled="f" stroked="f" coordsize="21600,21600" o:allowincell="f">
                  <v:path/>
                  <v:fill on="f" focussize="0,0"/>
                  <v:stroke on="f"/>
                  <v:imagedata o:title=""/>
                  <o:lock v:ext="edit" aspectratio="f"/>
                  <v:textbox inset="0mm,0mm,0mm,0mm">
                    <w:txbxContent>
                      <w:p>
                        <w:pPr>
                          <w:spacing w:before="20" w:line="277" w:lineRule="auto"/>
                          <w:ind w:left="20" w:right="20" w:firstLine="2"/>
                          <w:jc w:val="right"/>
                          <w:rPr>
                            <w:rFonts w:ascii="宋体" w:hAnsi="宋体" w:eastAsia="宋体" w:cs="宋体"/>
                            <w:sz w:val="18"/>
                            <w:szCs w:val="18"/>
                          </w:rPr>
                        </w:pPr>
                        <w:r>
                          <w:rPr>
                            <w:rFonts w:ascii="宋体" w:hAnsi="宋体" w:eastAsia="宋体" w:cs="宋体"/>
                            <w:spacing w:val="-4"/>
                            <w:sz w:val="18"/>
                            <w:szCs w:val="18"/>
                          </w:rPr>
                          <w:t>不</w:t>
                        </w:r>
                        <w:r>
                          <w:rPr>
                            <w:rFonts w:ascii="宋体" w:hAnsi="宋体" w:eastAsia="宋体" w:cs="宋体"/>
                            <w:spacing w:val="-2"/>
                            <w:sz w:val="18"/>
                            <w:szCs w:val="18"/>
                          </w:rPr>
                          <w:t>属于为</w:t>
                        </w:r>
                        <w:r>
                          <w:rPr>
                            <w:rFonts w:ascii="宋体" w:hAnsi="宋体" w:eastAsia="宋体" w:cs="宋体"/>
                            <w:sz w:val="18"/>
                            <w:szCs w:val="18"/>
                          </w:rPr>
                          <w:t xml:space="preserve"> </w:t>
                        </w:r>
                        <w:r>
                          <w:rPr>
                            <w:rFonts w:ascii="宋体" w:hAnsi="宋体" w:eastAsia="宋体" w:cs="宋体"/>
                            <w:spacing w:val="-2"/>
                            <w:sz w:val="18"/>
                            <w:szCs w:val="18"/>
                          </w:rPr>
                          <w:t>本项目</w:t>
                        </w:r>
                        <w:r>
                          <w:rPr>
                            <w:rFonts w:ascii="宋体" w:hAnsi="宋体" w:eastAsia="宋体" w:cs="宋体"/>
                            <w:spacing w:val="-1"/>
                            <w:sz w:val="18"/>
                            <w:szCs w:val="18"/>
                          </w:rPr>
                          <w:t>提</w:t>
                        </w:r>
                        <w:r>
                          <w:rPr>
                            <w:rFonts w:ascii="宋体" w:hAnsi="宋体" w:eastAsia="宋体" w:cs="宋体"/>
                            <w:sz w:val="18"/>
                            <w:szCs w:val="18"/>
                          </w:rPr>
                          <w:t xml:space="preserve"> </w:t>
                        </w:r>
                        <w:r>
                          <w:rPr>
                            <w:rFonts w:ascii="宋体" w:hAnsi="宋体" w:eastAsia="宋体" w:cs="宋体"/>
                            <w:spacing w:val="-2"/>
                            <w:sz w:val="18"/>
                            <w:szCs w:val="18"/>
                          </w:rPr>
                          <w:t>供整体</w:t>
                        </w:r>
                        <w:r>
                          <w:rPr>
                            <w:rFonts w:ascii="宋体" w:hAnsi="宋体" w:eastAsia="宋体" w:cs="宋体"/>
                            <w:spacing w:val="-1"/>
                            <w:sz w:val="18"/>
                            <w:szCs w:val="18"/>
                          </w:rPr>
                          <w:t>设</w:t>
                        </w:r>
                        <w:r>
                          <w:rPr>
                            <w:rFonts w:ascii="宋体" w:hAnsi="宋体" w:eastAsia="宋体" w:cs="宋体"/>
                            <w:sz w:val="18"/>
                            <w:szCs w:val="18"/>
                          </w:rPr>
                          <w:t xml:space="preserve"> </w:t>
                        </w:r>
                        <w:r>
                          <w:rPr>
                            <w:rFonts w:ascii="宋体" w:hAnsi="宋体" w:eastAsia="宋体" w:cs="宋体"/>
                            <w:spacing w:val="-2"/>
                            <w:sz w:val="18"/>
                            <w:szCs w:val="18"/>
                          </w:rPr>
                          <w:t>规范</w:t>
                        </w:r>
                      </w:p>
                      <w:p>
                        <w:pPr>
                          <w:spacing w:line="248" w:lineRule="auto"/>
                          <w:ind w:left="234" w:right="20" w:hanging="213"/>
                          <w:rPr>
                            <w:rFonts w:ascii="宋体" w:hAnsi="宋体" w:eastAsia="宋体" w:cs="宋体"/>
                            <w:sz w:val="18"/>
                            <w:szCs w:val="18"/>
                          </w:rPr>
                        </w:pPr>
                        <w:r>
                          <w:rPr>
                            <w:rFonts w:ascii="宋体" w:hAnsi="宋体" w:eastAsia="宋体" w:cs="宋体"/>
                            <w:spacing w:val="-2"/>
                            <w:sz w:val="18"/>
                            <w:szCs w:val="18"/>
                          </w:rPr>
                          <w:t>编制或者</w:t>
                        </w:r>
                        <w:r>
                          <w:rPr>
                            <w:rFonts w:ascii="宋体" w:hAnsi="宋体" w:eastAsia="宋体" w:cs="宋体"/>
                            <w:sz w:val="18"/>
                            <w:szCs w:val="18"/>
                          </w:rPr>
                          <w:t xml:space="preserve"> </w:t>
                        </w:r>
                        <w:r>
                          <w:rPr>
                            <w:rFonts w:ascii="宋体" w:hAnsi="宋体" w:eastAsia="宋体" w:cs="宋体"/>
                            <w:spacing w:val="-11"/>
                            <w:sz w:val="18"/>
                            <w:szCs w:val="18"/>
                          </w:rPr>
                          <w:t>目</w:t>
                        </w:r>
                        <w:r>
                          <w:rPr>
                            <w:rFonts w:ascii="宋体" w:hAnsi="宋体" w:eastAsia="宋体" w:cs="宋体"/>
                            <w:spacing w:val="-10"/>
                            <w:sz w:val="18"/>
                            <w:szCs w:val="18"/>
                          </w:rPr>
                          <w:t>管</w:t>
                        </w:r>
                      </w:p>
                    </w:txbxContent>
                  </v:textbox>
                </v:shape>
              </w:pict>
            </w:r>
            <w:r>
              <w:pict>
                <v:shape id="_x0000_s1715" o:spid="_x0000_s1715" o:spt="202" type="#_x0000_t202" style="position:absolute;left:0pt;margin-left:44.35pt;margin-top:311pt;height:39.7pt;width:37.7pt;mso-position-horizontal-relative:page;mso-position-vertical-relative:page;z-index:251669504;mso-width-relative:page;mso-height-relative:page;" filled="f" stroked="f" coordsize="21600,21600" o:allowincell="f">
                  <v:path/>
                  <v:fill on="f" focussize="0,0"/>
                  <v:stroke on="f"/>
                  <v:imagedata o:title=""/>
                  <o:lock v:ext="edit" aspectratio="f"/>
                  <v:textbox inset="0mm,0mm,0mm,0mm">
                    <w:txbxContent>
                      <w:p>
                        <w:pPr>
                          <w:spacing w:before="19" w:line="258" w:lineRule="auto"/>
                          <w:ind w:left="20" w:right="20" w:firstLine="360"/>
                          <w:rPr>
                            <w:rFonts w:ascii="宋体" w:hAnsi="宋体" w:eastAsia="宋体" w:cs="宋体"/>
                            <w:sz w:val="18"/>
                            <w:szCs w:val="18"/>
                          </w:rPr>
                        </w:pPr>
                        <w:r>
                          <w:rPr>
                            <w:rFonts w:ascii="宋体" w:hAnsi="宋体" w:eastAsia="宋体" w:cs="宋体"/>
                            <w:spacing w:val="-4"/>
                            <w:sz w:val="18"/>
                            <w:szCs w:val="18"/>
                          </w:rPr>
                          <w:t>检</w:t>
                        </w:r>
                        <w:r>
                          <w:rPr>
                            <w:rFonts w:ascii="宋体" w:hAnsi="宋体" w:eastAsia="宋体" w:cs="宋体"/>
                            <w:spacing w:val="-3"/>
                            <w:sz w:val="18"/>
                            <w:szCs w:val="18"/>
                          </w:rPr>
                          <w:t>测</w:t>
                        </w:r>
                        <w:r>
                          <w:rPr>
                            <w:rFonts w:ascii="宋体" w:hAnsi="宋体" w:eastAsia="宋体" w:cs="宋体"/>
                            <w:sz w:val="18"/>
                            <w:szCs w:val="18"/>
                          </w:rPr>
                          <w:t xml:space="preserve"> </w:t>
                        </w:r>
                        <w:r>
                          <w:rPr>
                            <w:rFonts w:ascii="宋体" w:hAnsi="宋体" w:eastAsia="宋体" w:cs="宋体"/>
                            <w:spacing w:val="-2"/>
                            <w:sz w:val="18"/>
                            <w:szCs w:val="18"/>
                          </w:rPr>
                          <w:t>等服务</w:t>
                        </w:r>
                        <w:r>
                          <w:rPr>
                            <w:rFonts w:ascii="宋体" w:hAnsi="宋体" w:eastAsia="宋体" w:cs="宋体"/>
                            <w:spacing w:val="-1"/>
                            <w:sz w:val="18"/>
                            <w:szCs w:val="18"/>
                          </w:rPr>
                          <w:t>的</w:t>
                        </w:r>
                        <w:r>
                          <w:rPr>
                            <w:rFonts w:ascii="宋体" w:hAnsi="宋体" w:eastAsia="宋体" w:cs="宋体"/>
                            <w:sz w:val="18"/>
                            <w:szCs w:val="18"/>
                          </w:rPr>
                          <w:t xml:space="preserve"> </w:t>
                        </w:r>
                        <w:r>
                          <w:rPr>
                            <w:rFonts w:ascii="宋体" w:hAnsi="宋体" w:eastAsia="宋体" w:cs="宋体"/>
                            <w:spacing w:val="-2"/>
                            <w:sz w:val="18"/>
                            <w:szCs w:val="18"/>
                          </w:rPr>
                          <w:t>供应</w:t>
                        </w:r>
                      </w:p>
                    </w:txbxContent>
                  </v:textbox>
                </v:shape>
              </w:pict>
            </w:r>
            <w:r>
              <w:pict>
                <v:shape id="_x0000_s1716" o:spid="_x0000_s1716" o:spt="202" type="#_x0000_t202" style="position:absolute;left:0pt;margin-left:34.85pt;margin-top:368pt;height:14pt;width:42.15pt;mso-position-horizontal-relative:page;mso-position-vertical-relative:page;z-index:251668480;mso-width-relative:page;mso-height-relative:page;" filled="f" stroked="f" coordsize="21600,21600" o:allowincell="f">
                  <v:path/>
                  <v:fill on="f" focussize="0,0"/>
                  <v:stroke on="f"/>
                  <v:imagedata o:title=""/>
                  <o:lock v:ext="edit" aspectratio="f"/>
                  <v:textbox inset="0mm,0mm,0mm,0mm">
                    <w:txbxContent>
                      <w:p>
                        <w:pPr>
                          <w:spacing w:before="20" w:line="221" w:lineRule="auto"/>
                          <w:ind w:left="20"/>
                          <w:rPr>
                            <w:rFonts w:ascii="宋体" w:hAnsi="宋体" w:eastAsia="宋体" w:cs="宋体"/>
                            <w:sz w:val="20"/>
                            <w:szCs w:val="20"/>
                          </w:rPr>
                        </w:pPr>
                        <w:r>
                          <w:rPr>
                            <w:rFonts w:ascii="宋体" w:hAnsi="宋体" w:eastAsia="宋体" w:cs="宋体"/>
                            <w:spacing w:val="1"/>
                            <w:sz w:val="20"/>
                            <w:szCs w:val="20"/>
                          </w:rPr>
                          <w:t>供应</w:t>
                        </w:r>
                        <w:r>
                          <w:rPr>
                            <w:rFonts w:ascii="宋体" w:hAnsi="宋体" w:eastAsia="宋体" w:cs="宋体"/>
                            <w:sz w:val="20"/>
                            <w:szCs w:val="20"/>
                          </w:rPr>
                          <w:t>商特</w:t>
                        </w:r>
                      </w:p>
                    </w:txbxContent>
                  </v:textbox>
                </v:shape>
              </w:pict>
            </w:r>
            <w:r>
              <w:rPr>
                <w:rFonts w:ascii="宋体" w:hAnsi="宋体" w:eastAsia="宋体" w:cs="宋体"/>
                <w:spacing w:val="3"/>
                <w:sz w:val="18"/>
                <w:szCs w:val="18"/>
              </w:rPr>
              <w:t>序</w:t>
            </w:r>
            <w:r>
              <w:rPr>
                <w:rFonts w:ascii="宋体" w:hAnsi="宋体" w:eastAsia="宋体" w:cs="宋体"/>
                <w:spacing w:val="2"/>
                <w:sz w:val="18"/>
                <w:szCs w:val="18"/>
              </w:rPr>
              <w:t>号</w:t>
            </w:r>
          </w:p>
        </w:tc>
        <w:tc>
          <w:tcPr>
            <w:tcW w:w="371" w:type="dxa"/>
            <w:gridSpan w:val="2"/>
            <w:tcBorders>
              <w:left w:val="single" w:color="333333" w:sz="4" w:space="0"/>
              <w:right w:val="single" w:color="FFFFFF" w:sz="2" w:space="0"/>
            </w:tcBorders>
            <w:vAlign w:val="top"/>
          </w:tcPr>
          <w:p>
            <w:pPr>
              <w:spacing w:before="75" w:line="221" w:lineRule="auto"/>
              <w:ind w:left="106"/>
              <w:rPr>
                <w:rFonts w:ascii="宋体" w:hAnsi="宋体" w:eastAsia="宋体" w:cs="宋体"/>
                <w:sz w:val="18"/>
                <w:szCs w:val="18"/>
              </w:rPr>
            </w:pPr>
            <w:r>
              <w:rPr>
                <w:rFonts w:ascii="宋体" w:hAnsi="宋体" w:eastAsia="宋体" w:cs="宋体"/>
                <w:sz w:val="18"/>
                <w:szCs w:val="18"/>
              </w:rPr>
              <w:t>资</w:t>
            </w:r>
          </w:p>
        </w:tc>
        <w:tc>
          <w:tcPr>
            <w:tcW w:w="371" w:type="dxa"/>
            <w:tcBorders>
              <w:left w:val="single" w:color="FFFFFF" w:sz="2" w:space="0"/>
              <w:right w:val="single" w:color="FFFFFF" w:sz="2" w:space="0"/>
            </w:tcBorders>
            <w:textDirection w:val="tbRlV"/>
            <w:vAlign w:val="top"/>
          </w:tcPr>
          <w:p>
            <w:pPr>
              <w:spacing w:before="79" w:line="211" w:lineRule="auto"/>
              <w:ind w:left="75"/>
              <w:rPr>
                <w:rFonts w:ascii="宋体" w:hAnsi="宋体" w:eastAsia="宋体" w:cs="宋体"/>
                <w:sz w:val="18"/>
                <w:szCs w:val="18"/>
              </w:rPr>
            </w:pPr>
            <w:r>
              <w:rPr>
                <w:rFonts w:ascii="宋体" w:hAnsi="宋体" w:eastAsia="宋体" w:cs="宋体"/>
                <w:sz w:val="18"/>
                <w:szCs w:val="18"/>
              </w:rPr>
              <w:t>要 称</w:t>
            </w:r>
          </w:p>
        </w:tc>
        <w:tc>
          <w:tcPr>
            <w:tcW w:w="225" w:type="dxa"/>
            <w:tcBorders>
              <w:left w:val="single" w:color="FFFFFF" w:sz="2" w:space="0"/>
              <w:right w:val="single" w:color="333333" w:sz="4" w:space="0"/>
            </w:tcBorders>
            <w:vAlign w:val="top"/>
          </w:tcPr>
          <w:p>
            <w:pPr>
              <w:rPr>
                <w:rFonts w:ascii="Arial"/>
                <w:sz w:val="21"/>
              </w:rPr>
            </w:pPr>
          </w:p>
        </w:tc>
        <w:tc>
          <w:tcPr>
            <w:tcW w:w="8605" w:type="dxa"/>
            <w:gridSpan w:val="2"/>
            <w:tcBorders>
              <w:left w:val="single" w:color="333333" w:sz="4" w:space="0"/>
              <w:right w:val="single" w:color="FFFFFF" w:sz="2" w:space="0"/>
            </w:tcBorders>
            <w:vAlign w:val="top"/>
          </w:tcPr>
          <w:p>
            <w:pPr>
              <w:spacing w:before="211" w:line="219" w:lineRule="auto"/>
              <w:ind w:left="4256"/>
              <w:rPr>
                <w:rFonts w:ascii="宋体" w:hAnsi="宋体" w:eastAsia="宋体" w:cs="宋体"/>
                <w:sz w:val="18"/>
                <w:szCs w:val="18"/>
              </w:rPr>
            </w:pPr>
            <w:r>
              <w:rPr>
                <w:rFonts w:ascii="宋体" w:hAnsi="宋体" w:eastAsia="宋体" w:cs="宋体"/>
                <w:spacing w:val="9"/>
                <w:sz w:val="18"/>
                <w:szCs w:val="18"/>
              </w:rPr>
              <w:t>资</w:t>
            </w:r>
            <w:r>
              <w:rPr>
                <w:rFonts w:ascii="宋体" w:hAnsi="宋体" w:eastAsia="宋体" w:cs="宋体"/>
                <w:spacing w:val="8"/>
                <w:sz w:val="18"/>
                <w:szCs w:val="18"/>
              </w:rPr>
              <w:t>格要求详细说明</w:t>
            </w:r>
          </w:p>
        </w:tc>
        <w:tc>
          <w:tcPr>
            <w:tcW w:w="709" w:type="dxa"/>
            <w:tcBorders>
              <w:left w:val="single" w:color="FFFFFF" w:sz="2" w:space="0"/>
              <w:right w:val="single" w:color="FFFFFF" w:sz="2" w:space="0"/>
            </w:tcBorders>
            <w:vAlign w:val="top"/>
          </w:tcPr>
          <w:p>
            <w:pPr>
              <w:rPr>
                <w:rFonts w:ascii="Arial"/>
                <w:sz w:val="21"/>
              </w:rPr>
            </w:pPr>
          </w:p>
        </w:tc>
        <w:tc>
          <w:tcPr>
            <w:tcW w:w="720" w:type="dxa"/>
            <w:tcBorders>
              <w:left w:val="single" w:color="FFFFFF" w:sz="2" w:space="0"/>
              <w:right w:val="single" w:color="333333" w:sz="4" w:space="0"/>
            </w:tcBorders>
            <w:vAlign w:val="top"/>
          </w:tcPr>
          <w:p>
            <w:pPr>
              <w:rPr>
                <w:rFonts w:ascii="Arial"/>
                <w:sz w:val="21"/>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trHeight w:val="3631" w:hRule="atLeast"/>
        </w:trPr>
        <w:tc>
          <w:tcPr>
            <w:tcW w:w="720" w:type="dxa"/>
            <w:tcBorders>
              <w:left w:val="single" w:color="333333" w:sz="4" w:space="0"/>
              <w:right w:val="single" w:color="333333" w:sz="4"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8" w:line="183" w:lineRule="auto"/>
              <w:ind w:left="108"/>
              <w:rPr>
                <w:rFonts w:ascii="宋体" w:hAnsi="宋体" w:eastAsia="宋体" w:cs="宋体"/>
                <w:sz w:val="18"/>
                <w:szCs w:val="18"/>
              </w:rPr>
            </w:pPr>
            <w:r>
              <w:rPr>
                <w:rFonts w:ascii="宋体" w:hAnsi="宋体" w:eastAsia="宋体" w:cs="宋体"/>
                <w:sz w:val="18"/>
                <w:szCs w:val="18"/>
              </w:rPr>
              <w:t>7</w:t>
            </w:r>
          </w:p>
        </w:tc>
        <w:tc>
          <w:tcPr>
            <w:tcW w:w="371" w:type="dxa"/>
            <w:gridSpan w:val="2"/>
            <w:tcBorders>
              <w:left w:val="single" w:color="333333" w:sz="4" w:space="0"/>
              <w:right w:val="single" w:color="FFFFFF" w:sz="2" w:space="0"/>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46" w:line="208" w:lineRule="exact"/>
              <w:ind w:left="93"/>
              <w:rPr>
                <w:rFonts w:ascii="宋体" w:hAnsi="宋体" w:eastAsia="宋体" w:cs="宋体"/>
                <w:sz w:val="14"/>
                <w:szCs w:val="14"/>
              </w:rPr>
            </w:pPr>
            <w:r>
              <w:rPr>
                <w:rFonts w:ascii="宋体" w:hAnsi="宋体" w:eastAsia="宋体" w:cs="宋体"/>
                <w:spacing w:val="-8"/>
                <w:position w:val="1"/>
                <w:sz w:val="14"/>
                <w:szCs w:val="14"/>
              </w:rPr>
              <w:t>股</w:t>
            </w:r>
            <w:r>
              <w:rPr>
                <w:rFonts w:ascii="宋体" w:hAnsi="宋体" w:eastAsia="宋体" w:cs="宋体"/>
                <w:spacing w:val="-7"/>
                <w:position w:val="1"/>
                <w:sz w:val="14"/>
                <w:szCs w:val="14"/>
              </w:rPr>
              <w:t>、</w:t>
            </w: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58" w:line="223" w:lineRule="auto"/>
              <w:ind w:left="93"/>
              <w:rPr>
                <w:rFonts w:ascii="宋体" w:hAnsi="宋体" w:eastAsia="宋体" w:cs="宋体"/>
                <w:sz w:val="18"/>
                <w:szCs w:val="18"/>
              </w:rPr>
            </w:pPr>
            <w:r>
              <w:rPr>
                <w:rFonts w:ascii="宋体" w:hAnsi="宋体" w:eastAsia="宋体" w:cs="宋体"/>
                <w:sz w:val="18"/>
                <w:szCs w:val="18"/>
              </w:rPr>
              <w:t>合</w:t>
            </w:r>
          </w:p>
        </w:tc>
        <w:tc>
          <w:tcPr>
            <w:tcW w:w="371" w:type="dxa"/>
            <w:tcBorders>
              <w:left w:val="single" w:color="FFFFFF" w:sz="2" w:space="0"/>
              <w:right w:val="single" w:color="FFFFFF"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8" w:line="91" w:lineRule="exact"/>
              <w:ind w:left="102"/>
              <w:rPr>
                <w:rFonts w:ascii="宋体" w:hAnsi="宋体" w:eastAsia="宋体" w:cs="宋体"/>
                <w:sz w:val="18"/>
                <w:szCs w:val="18"/>
              </w:rPr>
            </w:pPr>
            <w:r>
              <w:rPr>
                <w:rFonts w:ascii="宋体" w:hAnsi="宋体" w:eastAsia="宋体" w:cs="宋体"/>
                <w:position w:val="1"/>
                <w:sz w:val="18"/>
                <w:szCs w:val="18"/>
              </w:rPr>
              <w:t>。</w:t>
            </w:r>
          </w:p>
        </w:tc>
        <w:tc>
          <w:tcPr>
            <w:tcW w:w="225" w:type="dxa"/>
            <w:tcBorders>
              <w:left w:val="single" w:color="FFFFFF" w:sz="2" w:space="0"/>
              <w:right w:val="single" w:color="333333" w:sz="4" w:space="0"/>
            </w:tcBorders>
            <w:vAlign w:val="top"/>
          </w:tcPr>
          <w:p>
            <w:pPr>
              <w:rPr>
                <w:rFonts w:ascii="Arial"/>
                <w:sz w:val="21"/>
              </w:rPr>
            </w:pPr>
          </w:p>
        </w:tc>
        <w:tc>
          <w:tcPr>
            <w:tcW w:w="8605" w:type="dxa"/>
            <w:gridSpan w:val="2"/>
            <w:tcBorders>
              <w:left w:val="single" w:color="333333" w:sz="4" w:space="0"/>
              <w:right w:val="single" w:color="FFFFFF" w:sz="2"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58" w:line="219" w:lineRule="auto"/>
              <w:ind w:left="94"/>
              <w:rPr>
                <w:rFonts w:ascii="宋体" w:hAnsi="宋体" w:eastAsia="宋体" w:cs="宋体"/>
                <w:sz w:val="18"/>
                <w:szCs w:val="18"/>
              </w:rPr>
            </w:pPr>
            <w:r>
              <w:rPr>
                <w:rFonts w:ascii="宋体" w:hAnsi="宋体" w:eastAsia="宋体" w:cs="宋体"/>
                <w:spacing w:val="6"/>
                <w:sz w:val="18"/>
                <w:szCs w:val="18"/>
              </w:rPr>
              <w:t>供应商需在项目电子</w:t>
            </w:r>
            <w:r>
              <w:rPr>
                <w:rFonts w:ascii="宋体" w:hAnsi="宋体" w:eastAsia="宋体" w:cs="宋体"/>
                <w:spacing w:val="5"/>
                <w:sz w:val="18"/>
                <w:szCs w:val="18"/>
              </w:rPr>
              <w:t>化</w:t>
            </w:r>
            <w:r>
              <w:rPr>
                <w:rFonts w:ascii="宋体" w:hAnsi="宋体" w:eastAsia="宋体" w:cs="宋体"/>
                <w:spacing w:val="3"/>
                <w:sz w:val="18"/>
                <w:szCs w:val="18"/>
              </w:rPr>
              <w:t>交易系统中按要求填写《投标(响应)函》完成承诺并进行电子签章。</w:t>
            </w:r>
          </w:p>
        </w:tc>
        <w:tc>
          <w:tcPr>
            <w:tcW w:w="709" w:type="dxa"/>
            <w:tcBorders>
              <w:left w:val="single" w:color="FFFFFF" w:sz="2" w:space="0"/>
              <w:right w:val="single" w:color="FFFFFF" w:sz="2" w:space="0"/>
            </w:tcBorders>
            <w:vAlign w:val="top"/>
          </w:tcPr>
          <w:p>
            <w:pPr>
              <w:rPr>
                <w:rFonts w:ascii="Arial"/>
                <w:sz w:val="21"/>
              </w:rPr>
            </w:pPr>
          </w:p>
        </w:tc>
        <w:tc>
          <w:tcPr>
            <w:tcW w:w="720" w:type="dxa"/>
            <w:tcBorders>
              <w:left w:val="single" w:color="FFFFFF" w:sz="2" w:space="0"/>
              <w:right w:val="single" w:color="333333" w:sz="4" w:space="0"/>
            </w:tcBorders>
            <w:vAlign w:val="top"/>
          </w:tcPr>
          <w:p>
            <w:pPr>
              <w:rPr>
                <w:rFonts w:ascii="Arial"/>
                <w:sz w:val="21"/>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trHeight w:val="2820" w:hRule="atLeast"/>
        </w:trPr>
        <w:tc>
          <w:tcPr>
            <w:tcW w:w="720" w:type="dxa"/>
            <w:tcBorders>
              <w:left w:val="single" w:color="333333" w:sz="4" w:space="0"/>
              <w:right w:val="single" w:color="333333" w:sz="4"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59" w:line="185" w:lineRule="auto"/>
              <w:ind w:left="104"/>
              <w:rPr>
                <w:rFonts w:ascii="宋体" w:hAnsi="宋体" w:eastAsia="宋体" w:cs="宋体"/>
                <w:sz w:val="18"/>
                <w:szCs w:val="18"/>
              </w:rPr>
            </w:pPr>
            <w:r>
              <w:rPr>
                <w:rFonts w:ascii="宋体" w:hAnsi="宋体" w:eastAsia="宋体" w:cs="宋体"/>
                <w:sz w:val="18"/>
                <w:szCs w:val="18"/>
              </w:rPr>
              <w:t>8</w:t>
            </w:r>
          </w:p>
        </w:tc>
        <w:tc>
          <w:tcPr>
            <w:tcW w:w="371" w:type="dxa"/>
            <w:gridSpan w:val="2"/>
            <w:tcBorders>
              <w:left w:val="single" w:color="333333" w:sz="4" w:space="0"/>
              <w:right w:val="single" w:color="FFFFFF" w:sz="2" w:space="0"/>
            </w:tcBorders>
            <w:textDirection w:val="tbRlV"/>
            <w:vAlign w:val="top"/>
          </w:tcPr>
          <w:p>
            <w:pPr>
              <w:spacing w:before="96" w:line="209" w:lineRule="auto"/>
              <w:ind w:left="914"/>
              <w:rPr>
                <w:rFonts w:ascii="宋体" w:hAnsi="宋体" w:eastAsia="宋体" w:cs="宋体"/>
                <w:sz w:val="18"/>
                <w:szCs w:val="18"/>
              </w:rPr>
            </w:pPr>
            <w:r>
              <w:pict>
                <v:shape id="_x0000_s1718" o:spid="_x0000_s1718" o:spt="202" type="#_x0000_t202" style="position:absolute;left:0pt;margin-left:13.6pt;margin-top:50.75pt;height:6.6pt;width:8.7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spacing w:before="20" w:line="91" w:lineRule="exact"/>
                          <w:ind w:left="20"/>
                          <w:rPr>
                            <w:rFonts w:ascii="宋体" w:hAnsi="宋体" w:eastAsia="宋体" w:cs="宋体"/>
                            <w:sz w:val="18"/>
                            <w:szCs w:val="18"/>
                          </w:rPr>
                        </w:pPr>
                        <w:r>
                          <w:rPr>
                            <w:rFonts w:ascii="宋体" w:hAnsi="宋体" w:eastAsia="宋体" w:cs="宋体"/>
                            <w:spacing w:val="-14"/>
                            <w:w w:val="82"/>
                            <w:position w:val="1"/>
                            <w:sz w:val="18"/>
                            <w:szCs w:val="18"/>
                          </w:rPr>
                          <w:t>、</w:t>
                        </w:r>
                      </w:p>
                    </w:txbxContent>
                  </v:textbox>
                </v:shape>
              </w:pict>
            </w:r>
            <w:r>
              <w:pict>
                <v:shape id="_x0000_s1719" o:spid="_x0000_s1719" o:spt="202" type="#_x0000_t202" style="position:absolute;left:0pt;margin-left:13.6pt;margin-top:91.3pt;height:6.6pt;width:8.7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20" w:line="91" w:lineRule="exact"/>
                          <w:ind w:left="20"/>
                          <w:rPr>
                            <w:rFonts w:ascii="宋体" w:hAnsi="宋体" w:eastAsia="宋体" w:cs="宋体"/>
                            <w:sz w:val="18"/>
                            <w:szCs w:val="18"/>
                          </w:rPr>
                        </w:pPr>
                        <w:r>
                          <w:rPr>
                            <w:rFonts w:ascii="宋体" w:hAnsi="宋体" w:eastAsia="宋体" w:cs="宋体"/>
                            <w:spacing w:val="-14"/>
                            <w:w w:val="82"/>
                            <w:position w:val="1"/>
                            <w:sz w:val="18"/>
                            <w:szCs w:val="18"/>
                          </w:rPr>
                          <w:t>、</w:t>
                        </w:r>
                      </w:p>
                    </w:txbxContent>
                  </v:textbox>
                </v:shape>
              </w:pict>
            </w:r>
            <w:r>
              <w:pict>
                <v:shape id="_x0000_s1720" o:spid="_x0000_s1720" o:spt="202" type="#_x0000_t202" style="position:absolute;left:0pt;margin-left:13.6pt;margin-top:104.8pt;height:6.6pt;width:8.7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20" w:line="91" w:lineRule="exact"/>
                          <w:ind w:left="20"/>
                          <w:rPr>
                            <w:rFonts w:ascii="宋体" w:hAnsi="宋体" w:eastAsia="宋体" w:cs="宋体"/>
                            <w:sz w:val="18"/>
                            <w:szCs w:val="18"/>
                          </w:rPr>
                        </w:pPr>
                        <w:r>
                          <w:rPr>
                            <w:rFonts w:ascii="宋体" w:hAnsi="宋体" w:eastAsia="宋体" w:cs="宋体"/>
                            <w:spacing w:val="-14"/>
                            <w:w w:val="82"/>
                            <w:position w:val="1"/>
                            <w:sz w:val="18"/>
                            <w:szCs w:val="18"/>
                          </w:rPr>
                          <w:t>、</w:t>
                        </w:r>
                      </w:p>
                    </w:txbxContent>
                  </v:textbox>
                </v:shape>
              </w:pict>
            </w:r>
            <w:r>
              <w:rPr>
                <w:rFonts w:ascii="宋体" w:hAnsi="宋体" w:eastAsia="宋体" w:cs="宋体"/>
                <w:sz w:val="18"/>
                <w:szCs w:val="18"/>
              </w:rPr>
              <w:t>计    项 理 理</w:t>
            </w:r>
          </w:p>
        </w:tc>
        <w:tc>
          <w:tcPr>
            <w:tcW w:w="371" w:type="dxa"/>
            <w:tcBorders>
              <w:left w:val="single" w:color="FFFFFF" w:sz="2" w:space="0"/>
              <w:right w:val="single" w:color="FFFFFF" w:sz="2"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58" w:line="228" w:lineRule="auto"/>
              <w:ind w:left="85"/>
              <w:rPr>
                <w:rFonts w:ascii="宋体" w:hAnsi="宋体" w:eastAsia="宋体" w:cs="宋体"/>
                <w:sz w:val="18"/>
                <w:szCs w:val="18"/>
              </w:rPr>
            </w:pPr>
            <w:r>
              <w:rPr>
                <w:rFonts w:ascii="宋体" w:hAnsi="宋体" w:eastAsia="宋体" w:cs="宋体"/>
                <w:sz w:val="18"/>
                <w:szCs w:val="18"/>
              </w:rPr>
              <w:t>监</w:t>
            </w:r>
          </w:p>
          <w:p>
            <w:pPr>
              <w:spacing w:line="268" w:lineRule="auto"/>
              <w:rPr>
                <w:rFonts w:ascii="Arial"/>
                <w:sz w:val="21"/>
              </w:rPr>
            </w:pPr>
          </w:p>
          <w:p>
            <w:pPr>
              <w:spacing w:line="268" w:lineRule="auto"/>
              <w:rPr>
                <w:rFonts w:ascii="Arial"/>
                <w:sz w:val="21"/>
              </w:rPr>
            </w:pPr>
          </w:p>
          <w:p>
            <w:pPr>
              <w:spacing w:before="48" w:line="209" w:lineRule="exact"/>
              <w:ind w:left="88"/>
              <w:rPr>
                <w:rFonts w:ascii="宋体" w:hAnsi="宋体" w:eastAsia="宋体" w:cs="宋体"/>
                <w:sz w:val="15"/>
                <w:szCs w:val="15"/>
              </w:rPr>
            </w:pPr>
            <w:r>
              <w:rPr>
                <w:rFonts w:ascii="宋体" w:hAnsi="宋体" w:eastAsia="宋体" w:cs="宋体"/>
                <w:spacing w:val="-13"/>
                <w:position w:val="1"/>
                <w:sz w:val="15"/>
                <w:szCs w:val="15"/>
              </w:rPr>
              <w:t>商</w:t>
            </w:r>
            <w:r>
              <w:rPr>
                <w:rFonts w:ascii="宋体" w:hAnsi="宋体" w:eastAsia="宋体" w:cs="宋体"/>
                <w:spacing w:val="-12"/>
                <w:position w:val="1"/>
                <w:sz w:val="15"/>
                <w:szCs w:val="15"/>
              </w:rPr>
              <w:t>。</w:t>
            </w:r>
          </w:p>
        </w:tc>
        <w:tc>
          <w:tcPr>
            <w:tcW w:w="225" w:type="dxa"/>
            <w:tcBorders>
              <w:left w:val="single" w:color="FFFFFF" w:sz="2" w:space="0"/>
              <w:right w:val="single" w:color="333333" w:sz="4" w:space="0"/>
            </w:tcBorders>
            <w:vAlign w:val="top"/>
          </w:tcPr>
          <w:p>
            <w:pPr>
              <w:rPr>
                <w:rFonts w:ascii="Arial"/>
                <w:sz w:val="21"/>
              </w:rPr>
            </w:pPr>
          </w:p>
        </w:tc>
        <w:tc>
          <w:tcPr>
            <w:tcW w:w="8605" w:type="dxa"/>
            <w:gridSpan w:val="2"/>
            <w:tcBorders>
              <w:left w:val="single" w:color="333333" w:sz="4" w:space="0"/>
              <w:right w:val="single" w:color="FFFFFF" w:sz="2"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59" w:line="219" w:lineRule="auto"/>
              <w:ind w:left="94"/>
              <w:rPr>
                <w:rFonts w:ascii="宋体" w:hAnsi="宋体" w:eastAsia="宋体" w:cs="宋体"/>
                <w:sz w:val="18"/>
                <w:szCs w:val="18"/>
              </w:rPr>
            </w:pPr>
            <w:r>
              <w:rPr>
                <w:rFonts w:ascii="宋体" w:hAnsi="宋体" w:eastAsia="宋体" w:cs="宋体"/>
                <w:spacing w:val="6"/>
                <w:sz w:val="18"/>
                <w:szCs w:val="18"/>
              </w:rPr>
              <w:t>供应商需在项目电子</w:t>
            </w:r>
            <w:r>
              <w:rPr>
                <w:rFonts w:ascii="宋体" w:hAnsi="宋体" w:eastAsia="宋体" w:cs="宋体"/>
                <w:spacing w:val="5"/>
                <w:sz w:val="18"/>
                <w:szCs w:val="18"/>
              </w:rPr>
              <w:t>化</w:t>
            </w:r>
            <w:r>
              <w:rPr>
                <w:rFonts w:ascii="宋体" w:hAnsi="宋体" w:eastAsia="宋体" w:cs="宋体"/>
                <w:spacing w:val="3"/>
                <w:sz w:val="18"/>
                <w:szCs w:val="18"/>
              </w:rPr>
              <w:t>交易系统中按要求填写《投标(响应)函》完成承诺并进行电子签章。</w:t>
            </w:r>
          </w:p>
        </w:tc>
        <w:tc>
          <w:tcPr>
            <w:tcW w:w="709" w:type="dxa"/>
            <w:tcBorders>
              <w:left w:val="single" w:color="FFFFFF" w:sz="2" w:space="0"/>
              <w:right w:val="single" w:color="FFFFFF" w:sz="2" w:space="0"/>
            </w:tcBorders>
            <w:vAlign w:val="top"/>
          </w:tcPr>
          <w:p>
            <w:pPr>
              <w:rPr>
                <w:rFonts w:ascii="Arial"/>
                <w:sz w:val="21"/>
              </w:rPr>
            </w:pPr>
          </w:p>
        </w:tc>
        <w:tc>
          <w:tcPr>
            <w:tcW w:w="720" w:type="dxa"/>
            <w:tcBorders>
              <w:left w:val="single" w:color="FFFFFF" w:sz="2" w:space="0"/>
              <w:right w:val="single" w:color="333333" w:sz="4" w:space="0"/>
            </w:tcBorders>
            <w:vAlign w:val="top"/>
          </w:tcPr>
          <w:p>
            <w:pPr>
              <w:rPr>
                <w:rFonts w:ascii="Arial"/>
                <w:sz w:val="21"/>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trHeight w:val="850" w:hRule="atLeast"/>
        </w:trPr>
        <w:tc>
          <w:tcPr>
            <w:tcW w:w="720" w:type="dxa"/>
            <w:tcBorders>
              <w:left w:val="single" w:color="FFFFFF" w:sz="2" w:space="0"/>
              <w:right w:val="single" w:color="FFFFFF" w:sz="2" w:space="0"/>
            </w:tcBorders>
            <w:vAlign w:val="top"/>
          </w:tcPr>
          <w:p>
            <w:pPr>
              <w:spacing w:line="276" w:lineRule="auto"/>
              <w:rPr>
                <w:rFonts w:ascii="Arial"/>
                <w:sz w:val="21"/>
              </w:rPr>
            </w:pPr>
          </w:p>
          <w:p>
            <w:pPr>
              <w:spacing w:before="65" w:line="185" w:lineRule="auto"/>
              <w:ind w:left="322"/>
              <w:rPr>
                <w:rFonts w:ascii="宋体" w:hAnsi="宋体" w:eastAsia="宋体" w:cs="宋体"/>
                <w:sz w:val="20"/>
                <w:szCs w:val="20"/>
              </w:rPr>
            </w:pPr>
            <w:r>
              <w:rPr>
                <w:rFonts w:ascii="宋体" w:hAnsi="宋体" w:eastAsia="宋体" w:cs="宋体"/>
                <w:spacing w:val="-6"/>
                <w:sz w:val="20"/>
                <w:szCs w:val="20"/>
              </w:rPr>
              <w:t>9、</w:t>
            </w:r>
          </w:p>
        </w:tc>
        <w:tc>
          <w:tcPr>
            <w:tcW w:w="371" w:type="dxa"/>
            <w:gridSpan w:val="2"/>
            <w:tcBorders>
              <w:left w:val="single" w:color="FFFFFF" w:sz="2" w:space="0"/>
              <w:right w:val="single" w:color="FFFFFF" w:sz="2" w:space="0"/>
            </w:tcBorders>
            <w:vAlign w:val="top"/>
          </w:tcPr>
          <w:p>
            <w:pPr>
              <w:rPr>
                <w:rFonts w:ascii="Arial"/>
                <w:sz w:val="21"/>
              </w:rPr>
            </w:pPr>
          </w:p>
        </w:tc>
        <w:tc>
          <w:tcPr>
            <w:tcW w:w="371" w:type="dxa"/>
            <w:tcBorders>
              <w:left w:val="single" w:color="FFFFFF" w:sz="2" w:space="0"/>
              <w:right w:val="single" w:color="FFFFFF" w:sz="2" w:space="0"/>
            </w:tcBorders>
            <w:vAlign w:val="top"/>
          </w:tcPr>
          <w:p>
            <w:pPr>
              <w:rPr>
                <w:rFonts w:ascii="Arial"/>
                <w:sz w:val="21"/>
              </w:rPr>
            </w:pPr>
          </w:p>
        </w:tc>
        <w:tc>
          <w:tcPr>
            <w:tcW w:w="8830" w:type="dxa"/>
            <w:gridSpan w:val="3"/>
            <w:tcBorders>
              <w:left w:val="single" w:color="FFFFFF" w:sz="2" w:space="0"/>
              <w:right w:val="single" w:color="FFFFFF" w:sz="2" w:space="0"/>
            </w:tcBorders>
            <w:vAlign w:val="top"/>
          </w:tcPr>
          <w:p>
            <w:pPr>
              <w:spacing w:line="247" w:lineRule="auto"/>
              <w:rPr>
                <w:rFonts w:ascii="Arial"/>
                <w:sz w:val="21"/>
              </w:rPr>
            </w:pPr>
          </w:p>
          <w:p>
            <w:pPr>
              <w:spacing w:before="62" w:line="232" w:lineRule="auto"/>
              <w:rPr>
                <w:rFonts w:ascii="宋体" w:hAnsi="宋体" w:eastAsia="宋体" w:cs="宋体"/>
                <w:sz w:val="19"/>
                <w:szCs w:val="19"/>
              </w:rPr>
            </w:pPr>
            <w:r>
              <w:rPr>
                <w:rFonts w:ascii="宋体" w:hAnsi="宋体" w:eastAsia="宋体" w:cs="宋体"/>
                <w:spacing w:val="6"/>
                <w:sz w:val="19"/>
                <w:szCs w:val="19"/>
              </w:rPr>
              <w:t>殊资格要</w:t>
            </w:r>
            <w:r>
              <w:rPr>
                <w:rFonts w:ascii="宋体" w:hAnsi="宋体" w:eastAsia="宋体" w:cs="宋体"/>
                <w:spacing w:val="5"/>
                <w:sz w:val="19"/>
                <w:szCs w:val="19"/>
              </w:rPr>
              <w:t>求</w:t>
            </w:r>
          </w:p>
        </w:tc>
        <w:tc>
          <w:tcPr>
            <w:tcW w:w="709" w:type="dxa"/>
            <w:tcBorders>
              <w:left w:val="single" w:color="FFFFFF" w:sz="2" w:space="0"/>
              <w:right w:val="single" w:color="FFFFFF" w:sz="2" w:space="0"/>
            </w:tcBorders>
            <w:vAlign w:val="top"/>
          </w:tcPr>
          <w:p>
            <w:pPr>
              <w:rPr>
                <w:rFonts w:ascii="Arial"/>
                <w:sz w:val="21"/>
              </w:rPr>
            </w:pPr>
          </w:p>
        </w:tc>
        <w:tc>
          <w:tcPr>
            <w:tcW w:w="720" w:type="dxa"/>
            <w:tcBorders>
              <w:left w:val="single" w:color="FFFFFF" w:sz="2" w:space="0"/>
              <w:right w:val="single" w:color="FFFFFF" w:sz="2" w:space="0"/>
            </w:tcBorders>
            <w:vAlign w:val="top"/>
          </w:tcPr>
          <w:p>
            <w:pPr>
              <w:rPr>
                <w:rFonts w:ascii="Arial"/>
                <w:sz w:val="21"/>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trHeight w:val="355" w:hRule="atLeast"/>
        </w:trPr>
        <w:tc>
          <w:tcPr>
            <w:tcW w:w="720" w:type="dxa"/>
            <w:tcBorders>
              <w:left w:val="single" w:color="333333" w:sz="4" w:space="0"/>
              <w:right w:val="single" w:color="FFFFFF" w:sz="2" w:space="0"/>
            </w:tcBorders>
            <w:vAlign w:val="top"/>
          </w:tcPr>
          <w:p>
            <w:pPr>
              <w:spacing w:before="83" w:line="221" w:lineRule="auto"/>
              <w:ind w:left="227"/>
              <w:rPr>
                <w:rFonts w:ascii="宋体" w:hAnsi="宋体" w:eastAsia="宋体" w:cs="宋体"/>
                <w:sz w:val="18"/>
                <w:szCs w:val="18"/>
              </w:rPr>
            </w:pPr>
            <w:r>
              <w:rPr>
                <w:rFonts w:ascii="宋体" w:hAnsi="宋体" w:eastAsia="宋体" w:cs="宋体"/>
                <w:spacing w:val="3"/>
                <w:sz w:val="18"/>
                <w:szCs w:val="18"/>
              </w:rPr>
              <w:t>序</w:t>
            </w:r>
            <w:r>
              <w:rPr>
                <w:rFonts w:ascii="宋体" w:hAnsi="宋体" w:eastAsia="宋体" w:cs="宋体"/>
                <w:spacing w:val="2"/>
                <w:sz w:val="18"/>
                <w:szCs w:val="18"/>
              </w:rPr>
              <w:t>号</w:t>
            </w:r>
          </w:p>
        </w:tc>
        <w:tc>
          <w:tcPr>
            <w:tcW w:w="112" w:type="dxa"/>
            <w:tcBorders>
              <w:left w:val="single" w:color="FFFFFF" w:sz="2" w:space="0"/>
              <w:right w:val="single" w:color="333333" w:sz="4" w:space="0"/>
            </w:tcBorders>
            <w:vAlign w:val="top"/>
          </w:tcPr>
          <w:p>
            <w:pPr>
              <w:rPr>
                <w:rFonts w:ascii="Arial"/>
                <w:sz w:val="21"/>
              </w:rPr>
            </w:pPr>
          </w:p>
        </w:tc>
        <w:tc>
          <w:tcPr>
            <w:tcW w:w="259" w:type="dxa"/>
            <w:tcBorders>
              <w:left w:val="single" w:color="333333" w:sz="4" w:space="0"/>
              <w:right w:val="single" w:color="FFFFFF" w:sz="2" w:space="0"/>
            </w:tcBorders>
            <w:vAlign w:val="top"/>
          </w:tcPr>
          <w:p>
            <w:pPr>
              <w:rPr>
                <w:rFonts w:ascii="Arial"/>
                <w:sz w:val="21"/>
              </w:rPr>
            </w:pPr>
          </w:p>
        </w:tc>
        <w:tc>
          <w:tcPr>
            <w:tcW w:w="371" w:type="dxa"/>
            <w:tcBorders>
              <w:left w:val="single" w:color="FFFFFF" w:sz="2" w:space="0"/>
              <w:right w:val="single" w:color="FFFFFF" w:sz="2" w:space="0"/>
            </w:tcBorders>
            <w:vAlign w:val="top"/>
          </w:tcPr>
          <w:p>
            <w:pPr>
              <w:rPr>
                <w:rFonts w:ascii="Arial"/>
                <w:sz w:val="21"/>
              </w:rPr>
            </w:pPr>
          </w:p>
        </w:tc>
        <w:tc>
          <w:tcPr>
            <w:tcW w:w="2171" w:type="dxa"/>
            <w:gridSpan w:val="2"/>
            <w:tcBorders>
              <w:left w:val="single" w:color="FFFFFF" w:sz="2" w:space="0"/>
              <w:right w:val="single" w:color="333333" w:sz="4" w:space="0"/>
            </w:tcBorders>
            <w:vAlign w:val="top"/>
          </w:tcPr>
          <w:p>
            <w:pPr>
              <w:spacing w:before="83" w:line="219" w:lineRule="auto"/>
              <w:ind w:left="205"/>
              <w:rPr>
                <w:rFonts w:ascii="宋体" w:hAnsi="宋体" w:eastAsia="宋体" w:cs="宋体"/>
                <w:sz w:val="18"/>
                <w:szCs w:val="18"/>
              </w:rPr>
            </w:pPr>
            <w:r>
              <w:rPr>
                <w:rFonts w:ascii="宋体" w:hAnsi="宋体" w:eastAsia="宋体" w:cs="宋体"/>
                <w:spacing w:val="7"/>
                <w:sz w:val="18"/>
                <w:szCs w:val="18"/>
              </w:rPr>
              <w:t>资格要求名称</w:t>
            </w:r>
          </w:p>
        </w:tc>
        <w:tc>
          <w:tcPr>
            <w:tcW w:w="6659" w:type="dxa"/>
            <w:tcBorders>
              <w:left w:val="single" w:color="333333" w:sz="4" w:space="0"/>
              <w:right w:val="single" w:color="FFFFFF" w:sz="2" w:space="0"/>
            </w:tcBorders>
            <w:vAlign w:val="top"/>
          </w:tcPr>
          <w:p>
            <w:pPr>
              <w:spacing w:before="83" w:line="219" w:lineRule="auto"/>
              <w:ind w:left="3284"/>
              <w:rPr>
                <w:rFonts w:ascii="宋体" w:hAnsi="宋体" w:eastAsia="宋体" w:cs="宋体"/>
                <w:sz w:val="18"/>
                <w:szCs w:val="18"/>
              </w:rPr>
            </w:pPr>
            <w:r>
              <w:rPr>
                <w:rFonts w:ascii="宋体" w:hAnsi="宋体" w:eastAsia="宋体" w:cs="宋体"/>
                <w:spacing w:val="9"/>
                <w:sz w:val="18"/>
                <w:szCs w:val="18"/>
              </w:rPr>
              <w:t>资</w:t>
            </w:r>
            <w:r>
              <w:rPr>
                <w:rFonts w:ascii="宋体" w:hAnsi="宋体" w:eastAsia="宋体" w:cs="宋体"/>
                <w:spacing w:val="8"/>
                <w:sz w:val="18"/>
                <w:szCs w:val="18"/>
              </w:rPr>
              <w:t>格要求详细说明</w:t>
            </w:r>
          </w:p>
        </w:tc>
        <w:tc>
          <w:tcPr>
            <w:tcW w:w="709" w:type="dxa"/>
            <w:tcBorders>
              <w:left w:val="single" w:color="FFFFFF" w:sz="2" w:space="0"/>
              <w:right w:val="single" w:color="FFFFFF" w:sz="2" w:space="0"/>
            </w:tcBorders>
            <w:vAlign w:val="top"/>
          </w:tcPr>
          <w:p>
            <w:pPr>
              <w:rPr>
                <w:rFonts w:ascii="Arial"/>
                <w:sz w:val="21"/>
              </w:rPr>
            </w:pPr>
          </w:p>
        </w:tc>
        <w:tc>
          <w:tcPr>
            <w:tcW w:w="720" w:type="dxa"/>
            <w:tcBorders>
              <w:left w:val="single" w:color="FFFFFF" w:sz="2" w:space="0"/>
              <w:right w:val="single" w:color="333333" w:sz="4" w:space="0"/>
            </w:tcBorders>
            <w:vAlign w:val="top"/>
          </w:tcPr>
          <w:p>
            <w:pPr>
              <w:rPr>
                <w:rFonts w:ascii="Arial"/>
                <w:sz w:val="21"/>
              </w:rPr>
            </w:pPr>
          </w:p>
        </w:tc>
      </w:tr>
      <w:tr>
        <w:tblPrEx>
          <w:tblBorders>
            <w:top w:val="single" w:color="333333" w:sz="2" w:space="0"/>
            <w:left w:val="single" w:color="333333" w:sz="2" w:space="0"/>
            <w:bottom w:val="single" w:color="333333" w:sz="2" w:space="0"/>
            <w:right w:val="single" w:color="333333" w:sz="2" w:space="0"/>
            <w:insideH w:val="single" w:color="333333" w:sz="2" w:space="0"/>
            <w:insideV w:val="single" w:color="333333" w:sz="2" w:space="0"/>
          </w:tblBorders>
          <w:tblCellMar>
            <w:top w:w="0" w:type="dxa"/>
            <w:left w:w="0" w:type="dxa"/>
            <w:bottom w:w="0" w:type="dxa"/>
            <w:right w:w="0" w:type="dxa"/>
          </w:tblCellMar>
        </w:tblPrEx>
        <w:trPr>
          <w:trHeight w:val="389" w:hRule="atLeast"/>
        </w:trPr>
        <w:tc>
          <w:tcPr>
            <w:tcW w:w="720" w:type="dxa"/>
            <w:tcBorders>
              <w:left w:val="single" w:color="333333" w:sz="4" w:space="0"/>
              <w:right w:val="single" w:color="FFFFFF" w:sz="2" w:space="0"/>
            </w:tcBorders>
            <w:vAlign w:val="top"/>
          </w:tcPr>
          <w:p>
            <w:pPr>
              <w:spacing w:before="106" w:line="220" w:lineRule="auto"/>
              <w:ind w:left="105"/>
              <w:rPr>
                <w:rFonts w:ascii="宋体" w:hAnsi="宋体" w:eastAsia="宋体" w:cs="宋体"/>
                <w:sz w:val="18"/>
                <w:szCs w:val="18"/>
              </w:rPr>
            </w:pPr>
            <w:r>
              <w:rPr>
                <w:rFonts w:ascii="宋体" w:hAnsi="宋体" w:eastAsia="宋体" w:cs="宋体"/>
                <w:sz w:val="18"/>
                <w:szCs w:val="18"/>
              </w:rPr>
              <w:t>无</w:t>
            </w:r>
          </w:p>
        </w:tc>
        <w:tc>
          <w:tcPr>
            <w:tcW w:w="371" w:type="dxa"/>
            <w:gridSpan w:val="2"/>
            <w:tcBorders>
              <w:left w:val="single" w:color="FFFFFF" w:sz="2" w:space="0"/>
              <w:right w:val="single" w:color="FFFFFF" w:sz="2" w:space="0"/>
            </w:tcBorders>
            <w:vAlign w:val="top"/>
          </w:tcPr>
          <w:p>
            <w:pPr>
              <w:rPr>
                <w:rFonts w:ascii="Arial"/>
                <w:sz w:val="21"/>
              </w:rPr>
            </w:pPr>
          </w:p>
        </w:tc>
        <w:tc>
          <w:tcPr>
            <w:tcW w:w="371" w:type="dxa"/>
            <w:tcBorders>
              <w:left w:val="single" w:color="FFFFFF" w:sz="2" w:space="0"/>
              <w:right w:val="single" w:color="FFFFFF" w:sz="2" w:space="0"/>
            </w:tcBorders>
            <w:vAlign w:val="top"/>
          </w:tcPr>
          <w:p>
            <w:pPr>
              <w:rPr>
                <w:rFonts w:ascii="Arial"/>
                <w:sz w:val="21"/>
              </w:rPr>
            </w:pPr>
          </w:p>
        </w:tc>
        <w:tc>
          <w:tcPr>
            <w:tcW w:w="8830" w:type="dxa"/>
            <w:gridSpan w:val="3"/>
            <w:tcBorders>
              <w:left w:val="single" w:color="FFFFFF" w:sz="2" w:space="0"/>
              <w:right w:val="single" w:color="FFFFFF" w:sz="2" w:space="0"/>
            </w:tcBorders>
            <w:vAlign w:val="top"/>
          </w:tcPr>
          <w:p>
            <w:pPr>
              <w:rPr>
                <w:rFonts w:ascii="Arial"/>
                <w:sz w:val="21"/>
              </w:rPr>
            </w:pPr>
          </w:p>
        </w:tc>
        <w:tc>
          <w:tcPr>
            <w:tcW w:w="709" w:type="dxa"/>
            <w:tcBorders>
              <w:left w:val="single" w:color="FFFFFF" w:sz="2" w:space="0"/>
              <w:right w:val="single" w:color="FFFFFF" w:sz="2" w:space="0"/>
            </w:tcBorders>
            <w:vAlign w:val="top"/>
          </w:tcPr>
          <w:p>
            <w:pPr>
              <w:rPr>
                <w:rFonts w:ascii="Arial"/>
                <w:sz w:val="21"/>
              </w:rPr>
            </w:pPr>
          </w:p>
        </w:tc>
        <w:tc>
          <w:tcPr>
            <w:tcW w:w="720" w:type="dxa"/>
            <w:tcBorders>
              <w:left w:val="single" w:color="FFFFFF" w:sz="2" w:space="0"/>
              <w:right w:val="single" w:color="333333" w:sz="4" w:space="0"/>
            </w:tcBorders>
            <w:vAlign w:val="top"/>
          </w:tcPr>
          <w:p>
            <w:pPr>
              <w:rPr>
                <w:rFonts w:ascii="Arial"/>
                <w:sz w:val="21"/>
              </w:rPr>
            </w:pPr>
          </w:p>
        </w:tc>
      </w:tr>
    </w:tbl>
    <w:p>
      <w:pPr>
        <w:spacing w:line="14" w:lineRule="auto"/>
        <w:rPr>
          <w:rFonts w:ascii="Arial"/>
          <w:sz w:val="2"/>
        </w:rPr>
      </w:pPr>
    </w:p>
    <w:p/>
    <w:p>
      <w:pPr>
        <w:bidi w:val="0"/>
        <w:rPr>
          <w:rFonts w:ascii="Arial" w:hAnsi="Arial" w:eastAsia="Arial" w:cs="Arial"/>
          <w:snapToGrid w:val="0"/>
          <w:color w:val="000000"/>
          <w:kern w:val="0"/>
          <w:sz w:val="21"/>
          <w:szCs w:val="21"/>
        </w:rPr>
      </w:pPr>
    </w:p>
    <w:p>
      <w:pPr>
        <w:bidi w:val="0"/>
      </w:pPr>
    </w:p>
    <w:p>
      <w:pPr>
        <w:bidi w:val="0"/>
      </w:pPr>
    </w:p>
    <w:p>
      <w:pPr>
        <w:bidi w:val="0"/>
      </w:pPr>
    </w:p>
    <w:p>
      <w:pPr>
        <w:numPr>
          <w:ilvl w:val="0"/>
          <w:numId w:val="1"/>
        </w:numPr>
        <w:tabs>
          <w:tab w:val="left" w:pos="1141"/>
        </w:tabs>
        <w:bidi w:val="0"/>
        <w:jc w:val="left"/>
        <w:rPr>
          <w:rFonts w:hint="eastAsia" w:eastAsia="宋体"/>
          <w:lang w:val="en-US" w:eastAsia="zh-CN"/>
        </w:rPr>
      </w:pPr>
      <w:r>
        <w:rPr>
          <w:rFonts w:hint="eastAsia" w:eastAsia="宋体"/>
          <w:lang w:val="en-US" w:eastAsia="zh-CN"/>
        </w:rPr>
        <w:t>分包的评审条件</w:t>
      </w:r>
    </w:p>
    <w:p>
      <w:pPr>
        <w:pStyle w:val="2"/>
        <w:numPr>
          <w:numId w:val="0"/>
        </w:numPr>
        <w:kinsoku w:val="0"/>
        <w:autoSpaceDE w:val="0"/>
        <w:autoSpaceDN w:val="0"/>
        <w:adjustRightInd w:val="0"/>
        <w:snapToGrid w:val="0"/>
        <w:spacing w:beforeLines="0" w:after="120" w:afterLines="0" w:line="240" w:lineRule="auto"/>
        <w:jc w:val="left"/>
        <w:textAlignment w:val="baseline"/>
        <w:rPr>
          <w:rFonts w:hint="default"/>
          <w:lang w:val="en-US" w:eastAsia="zh-CN"/>
        </w:rPr>
      </w:pPr>
    </w:p>
    <w:tbl>
      <w:tblPr>
        <w:tblStyle w:val="7"/>
        <w:tblW w:w="4806" w:type="pct"/>
        <w:tblInd w:w="0"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807"/>
        <w:gridCol w:w="556"/>
        <w:gridCol w:w="590"/>
        <w:gridCol w:w="7718"/>
        <w:gridCol w:w="932"/>
        <w:gridCol w:w="684"/>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wBefore w:w="0" w:type="auto"/>
          <w:wAfter w:w="0" w:type="auto"/>
          <w:trHeight w:val="2059" w:hRule="atLeast"/>
        </w:trPr>
        <w:tc>
          <w:tcPr>
            <w:tcW w:w="357"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68" w:beforeLines="0" w:afterLines="0" w:line="222" w:lineRule="auto"/>
              <w:rPr>
                <w:rFonts w:hint="eastAsia" w:hAnsi="宋体" w:cs="宋体"/>
                <w:spacing w:val="5"/>
                <w:sz w:val="21"/>
                <w:szCs w:val="21"/>
              </w:rPr>
            </w:pPr>
            <w:r>
              <w:rPr>
                <w:rFonts w:hint="eastAsia" w:hAnsi="宋体" w:cs="宋体"/>
                <w:spacing w:val="5"/>
                <w:sz w:val="21"/>
                <w:szCs w:val="21"/>
              </w:rPr>
              <w:t>评</w:t>
            </w:r>
          </w:p>
          <w:p>
            <w:pPr>
              <w:spacing w:beforeLines="0" w:afterLines="0" w:line="222" w:lineRule="auto"/>
              <w:rPr>
                <w:rFonts w:hint="eastAsia" w:hAnsi="宋体" w:cs="宋体"/>
                <w:spacing w:val="4"/>
                <w:sz w:val="21"/>
                <w:szCs w:val="21"/>
              </w:rPr>
            </w:pPr>
            <w:r>
              <w:rPr>
                <w:rFonts w:hint="eastAsia" w:hAnsi="宋体" w:cs="宋体"/>
                <w:spacing w:val="4"/>
                <w:sz w:val="21"/>
                <w:szCs w:val="21"/>
              </w:rPr>
              <w:t>审</w:t>
            </w:r>
          </w:p>
          <w:p>
            <w:pPr>
              <w:spacing w:beforeLines="0" w:afterLines="0" w:line="222" w:lineRule="auto"/>
              <w:rPr>
                <w:rFonts w:hint="eastAsia" w:hAnsi="宋体" w:cs="宋体"/>
                <w:spacing w:val="4"/>
                <w:sz w:val="21"/>
                <w:szCs w:val="21"/>
              </w:rPr>
            </w:pPr>
            <w:r>
              <w:rPr>
                <w:rFonts w:hint="eastAsia" w:hAnsi="宋体" w:cs="宋体"/>
                <w:spacing w:val="4"/>
                <w:sz w:val="21"/>
                <w:szCs w:val="21"/>
              </w:rPr>
              <w:t>项</w:t>
            </w:r>
          </w:p>
          <w:p>
            <w:pPr>
              <w:spacing w:beforeLines="0" w:afterLines="0" w:line="222" w:lineRule="auto"/>
              <w:rPr>
                <w:rFonts w:hint="eastAsia" w:hAnsi="宋体" w:cs="宋体"/>
                <w:spacing w:val="4"/>
                <w:sz w:val="21"/>
                <w:szCs w:val="21"/>
              </w:rPr>
            </w:pPr>
            <w:r>
              <w:rPr>
                <w:rFonts w:hint="eastAsia" w:hAnsi="宋体" w:cs="宋体"/>
                <w:spacing w:val="4"/>
                <w:sz w:val="21"/>
                <w:szCs w:val="21"/>
              </w:rPr>
              <w:t>编</w:t>
            </w:r>
          </w:p>
          <w:p>
            <w:pPr>
              <w:spacing w:beforeLines="0" w:afterLines="0" w:line="222" w:lineRule="auto"/>
              <w:rPr>
                <w:rFonts w:hint="eastAsia" w:hAnsi="宋体" w:cs="宋体"/>
                <w:sz w:val="21"/>
                <w:szCs w:val="21"/>
              </w:rPr>
            </w:pPr>
            <w:r>
              <w:rPr>
                <w:rFonts w:hint="eastAsia" w:hAnsi="宋体" w:cs="宋体"/>
                <w:spacing w:val="4"/>
                <w:sz w:val="21"/>
                <w:szCs w:val="21"/>
              </w:rPr>
              <w:t>号</w:t>
            </w:r>
          </w:p>
        </w:tc>
        <w:tc>
          <w:tcPr>
            <w:tcW w:w="246"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9" w:beforeLines="0" w:afterLines="0" w:line="211" w:lineRule="auto"/>
              <w:ind w:left="171"/>
              <w:rPr>
                <w:rFonts w:hint="eastAsia" w:hAnsi="宋体" w:cs="宋体"/>
                <w:sz w:val="21"/>
                <w:szCs w:val="21"/>
              </w:rPr>
            </w:pPr>
            <w:r>
              <w:rPr>
                <w:rFonts w:hint="eastAsia" w:hAnsi="宋体" w:cs="宋体"/>
                <w:spacing w:val="-7"/>
                <w:sz w:val="21"/>
                <w:szCs w:val="21"/>
              </w:rPr>
              <w:t>一 级 评 审 项</w:t>
            </w:r>
          </w:p>
        </w:tc>
        <w:tc>
          <w:tcPr>
            <w:tcW w:w="261"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9" w:beforeLines="0" w:afterLines="0" w:line="211" w:lineRule="auto"/>
              <w:ind w:left="130"/>
              <w:rPr>
                <w:rFonts w:hint="eastAsia" w:hAnsi="宋体" w:cs="宋体"/>
                <w:sz w:val="21"/>
                <w:szCs w:val="21"/>
              </w:rPr>
            </w:pPr>
            <w:r>
              <w:rPr>
                <w:rFonts w:hint="eastAsia" w:hAnsi="宋体" w:cs="宋体"/>
                <w:spacing w:val="-4"/>
                <w:sz w:val="21"/>
                <w:szCs w:val="21"/>
              </w:rPr>
              <w:t xml:space="preserve">二 </w:t>
            </w:r>
            <w:r>
              <w:rPr>
                <w:rFonts w:hint="eastAsia" w:hAnsi="宋体" w:cs="宋体"/>
                <w:spacing w:val="-3"/>
                <w:sz w:val="21"/>
                <w:szCs w:val="21"/>
              </w:rPr>
              <w:t>级</w:t>
            </w:r>
            <w:r>
              <w:rPr>
                <w:rFonts w:hint="eastAsia" w:hAnsi="宋体" w:cs="宋体"/>
                <w:spacing w:val="-2"/>
                <w:sz w:val="21"/>
                <w:szCs w:val="21"/>
              </w:rPr>
              <w:t xml:space="preserve"> 评 审 项</w:t>
            </w:r>
          </w:p>
        </w:tc>
        <w:tc>
          <w:tcPr>
            <w:tcW w:w="3419"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328" w:lineRule="auto"/>
              <w:rPr>
                <w:rFonts w:hint="default" w:ascii="Arial"/>
                <w:sz w:val="21"/>
                <w:szCs w:val="24"/>
              </w:rPr>
            </w:pPr>
          </w:p>
          <w:p>
            <w:pPr>
              <w:spacing w:beforeLines="0" w:afterLines="0" w:line="328" w:lineRule="auto"/>
              <w:rPr>
                <w:rFonts w:hint="default" w:ascii="Arial"/>
                <w:sz w:val="21"/>
                <w:szCs w:val="24"/>
              </w:rPr>
            </w:pPr>
          </w:p>
          <w:p>
            <w:pPr>
              <w:spacing w:before="68" w:beforeLines="0" w:afterLines="0" w:line="223" w:lineRule="auto"/>
              <w:ind w:left="6163"/>
              <w:rPr>
                <w:rFonts w:hint="eastAsia" w:hAnsi="宋体" w:cs="宋体"/>
                <w:sz w:val="21"/>
                <w:szCs w:val="21"/>
              </w:rPr>
            </w:pPr>
            <w:r>
              <w:rPr>
                <w:rFonts w:hint="eastAsia" w:hAnsi="宋体" w:cs="宋体"/>
                <w:spacing w:val="11"/>
                <w:sz w:val="21"/>
                <w:szCs w:val="21"/>
              </w:rPr>
              <w:t>详</w:t>
            </w:r>
            <w:r>
              <w:rPr>
                <w:rFonts w:hint="eastAsia" w:hAnsi="宋体" w:cs="宋体"/>
                <w:spacing w:val="9"/>
                <w:sz w:val="21"/>
                <w:szCs w:val="21"/>
              </w:rPr>
              <w:t>细要求</w:t>
            </w:r>
          </w:p>
        </w:tc>
        <w:tc>
          <w:tcPr>
            <w:tcW w:w="41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328" w:lineRule="auto"/>
              <w:rPr>
                <w:rFonts w:hint="default" w:ascii="Arial"/>
                <w:sz w:val="21"/>
                <w:szCs w:val="24"/>
              </w:rPr>
            </w:pPr>
          </w:p>
          <w:p>
            <w:pPr>
              <w:spacing w:beforeLines="0" w:afterLines="0" w:line="328" w:lineRule="auto"/>
              <w:rPr>
                <w:rFonts w:hint="default" w:ascii="Arial"/>
                <w:sz w:val="21"/>
                <w:szCs w:val="24"/>
              </w:rPr>
            </w:pPr>
          </w:p>
          <w:p>
            <w:pPr>
              <w:spacing w:before="68" w:beforeLines="0" w:afterLines="0" w:line="222" w:lineRule="auto"/>
              <w:ind w:left="202"/>
              <w:rPr>
                <w:rFonts w:hint="eastAsia" w:hAnsi="宋体" w:cs="宋体"/>
                <w:sz w:val="21"/>
                <w:szCs w:val="21"/>
              </w:rPr>
            </w:pPr>
            <w:r>
              <w:rPr>
                <w:rFonts w:hint="eastAsia" w:hAnsi="宋体" w:cs="宋体"/>
                <w:spacing w:val="4"/>
                <w:sz w:val="21"/>
                <w:szCs w:val="21"/>
              </w:rPr>
              <w:t>分</w:t>
            </w:r>
            <w:r>
              <w:rPr>
                <w:rFonts w:hint="eastAsia" w:hAnsi="宋体" w:cs="宋体"/>
                <w:spacing w:val="3"/>
                <w:sz w:val="21"/>
                <w:szCs w:val="21"/>
              </w:rPr>
              <w:t>值</w:t>
            </w:r>
          </w:p>
        </w:tc>
        <w:tc>
          <w:tcPr>
            <w:tcW w:w="30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340" w:lineRule="auto"/>
              <w:rPr>
                <w:rFonts w:hint="default" w:ascii="Arial"/>
                <w:sz w:val="21"/>
                <w:szCs w:val="24"/>
              </w:rPr>
            </w:pPr>
          </w:p>
          <w:p>
            <w:pPr>
              <w:spacing w:beforeLines="0" w:afterLines="0" w:line="222" w:lineRule="auto"/>
              <w:rPr>
                <w:rFonts w:hint="eastAsia" w:hAnsi="宋体" w:cs="宋体"/>
                <w:sz w:val="21"/>
                <w:szCs w:val="21"/>
              </w:rPr>
            </w:pPr>
            <w:r>
              <w:rPr>
                <w:rFonts w:hint="eastAsia" w:hAnsi="宋体" w:cs="宋体"/>
                <w:spacing w:val="4"/>
                <w:sz w:val="21"/>
                <w:szCs w:val="21"/>
              </w:rPr>
              <w:t>客观</w:t>
            </w:r>
          </w:p>
          <w:p>
            <w:pPr>
              <w:spacing w:beforeLines="0" w:afterLines="0" w:line="222" w:lineRule="auto"/>
              <w:rPr>
                <w:rFonts w:hint="eastAsia" w:hAnsi="宋体" w:cs="宋体"/>
                <w:sz w:val="21"/>
                <w:szCs w:val="21"/>
              </w:rPr>
            </w:pPr>
            <w:r>
              <w:rPr>
                <w:rFonts w:hint="eastAsia" w:hAnsi="宋体" w:cs="宋体"/>
                <w:spacing w:val="5"/>
                <w:sz w:val="21"/>
                <w:szCs w:val="21"/>
              </w:rPr>
              <w:t>评审</w:t>
            </w:r>
          </w:p>
          <w:p>
            <w:pPr>
              <w:spacing w:beforeLines="0" w:afterLines="0" w:line="222" w:lineRule="auto"/>
              <w:rPr>
                <w:rFonts w:hint="eastAsia" w:hAnsi="宋体" w:cs="宋体"/>
                <w:sz w:val="21"/>
                <w:szCs w:val="21"/>
              </w:rPr>
            </w:pPr>
            <w:r>
              <w:rPr>
                <w:rFonts w:hint="eastAsia" w:hAnsi="宋体" w:cs="宋体"/>
                <w:sz w:val="21"/>
                <w:szCs w:val="21"/>
              </w:rPr>
              <w:t>项</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wBefore w:w="0" w:type="auto"/>
          <w:wAfter w:w="0" w:type="auto"/>
          <w:trHeight w:val="1923" w:hRule="atLeast"/>
        </w:trPr>
        <w:tc>
          <w:tcPr>
            <w:tcW w:w="357"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69" w:beforeLines="0" w:afterLines="0" w:line="188" w:lineRule="auto"/>
              <w:ind w:left="133"/>
              <w:rPr>
                <w:rFonts w:hint="eastAsia"/>
                <w:sz w:val="34"/>
                <w:szCs w:val="24"/>
              </w:rPr>
            </w:pPr>
          </w:p>
          <w:p>
            <w:pPr>
              <w:pStyle w:val="2"/>
              <w:spacing w:beforeLines="0" w:afterLines="0"/>
              <w:rPr>
                <w:rFonts w:hint="eastAsia"/>
                <w:sz w:val="34"/>
                <w:szCs w:val="24"/>
              </w:rPr>
            </w:pPr>
            <w:r>
              <w:rPr>
                <w:rFonts w:hint="eastAsia"/>
                <w:sz w:val="24"/>
                <w:szCs w:val="24"/>
              </w:rPr>
              <w:t>1</w:t>
            </w:r>
          </w:p>
        </w:tc>
        <w:tc>
          <w:tcPr>
            <w:tcW w:w="246"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2" w:beforeLines="0" w:afterLines="0" w:line="211" w:lineRule="auto"/>
              <w:ind w:left="605"/>
              <w:rPr>
                <w:rFonts w:hint="eastAsia" w:hAnsi="宋体" w:cs="宋体"/>
                <w:sz w:val="21"/>
                <w:szCs w:val="21"/>
              </w:rPr>
            </w:pPr>
            <w:r>
              <w:rPr>
                <w:rFonts w:hint="eastAsia" w:hAnsi="宋体" w:cs="宋体"/>
                <w:spacing w:val="2"/>
                <w:sz w:val="21"/>
                <w:szCs w:val="21"/>
              </w:rPr>
              <w:t>技术指标和配置</w:t>
            </w:r>
          </w:p>
        </w:tc>
        <w:tc>
          <w:tcPr>
            <w:tcW w:w="261"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1" w:beforeLines="0" w:afterLines="0" w:line="211" w:lineRule="auto"/>
              <w:ind w:left="127"/>
              <w:rPr>
                <w:rFonts w:hint="eastAsia" w:hAnsi="宋体" w:cs="宋体"/>
                <w:sz w:val="21"/>
                <w:szCs w:val="21"/>
              </w:rPr>
            </w:pPr>
            <w:r>
              <w:rPr>
                <w:rFonts w:hint="eastAsia" w:hAnsi="宋体" w:cs="宋体"/>
                <w:spacing w:val="2"/>
                <w:sz w:val="21"/>
                <w:szCs w:val="21"/>
              </w:rPr>
              <w:t xml:space="preserve">技 术 类 评 分 因 </w:t>
            </w:r>
            <w:r>
              <w:rPr>
                <w:rFonts w:hint="eastAsia" w:hAnsi="宋体" w:cs="宋体"/>
                <w:sz w:val="21"/>
                <w:szCs w:val="21"/>
              </w:rPr>
              <w:t>素</w:t>
            </w:r>
          </w:p>
        </w:tc>
        <w:tc>
          <w:tcPr>
            <w:tcW w:w="3419"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tabs>
                <w:tab w:val="left" w:pos="223"/>
              </w:tabs>
              <w:spacing w:before="68" w:beforeLines="0" w:afterLines="0" w:line="288" w:lineRule="auto"/>
              <w:ind w:right="158"/>
              <w:rPr>
                <w:rFonts w:hint="eastAsia" w:hAnsi="宋体" w:cs="宋体"/>
                <w:sz w:val="21"/>
                <w:szCs w:val="21"/>
              </w:rPr>
            </w:pPr>
            <w:r>
              <w:rPr>
                <w:rFonts w:hint="eastAsia" w:hAnsi="宋体" w:cs="宋体"/>
                <w:spacing w:val="6"/>
                <w:sz w:val="21"/>
                <w:szCs w:val="21"/>
              </w:rPr>
              <w:t>磋商供应商完全</w:t>
            </w:r>
            <w:r>
              <w:rPr>
                <w:rFonts w:hint="eastAsia" w:hAnsi="宋体" w:cs="宋体"/>
                <w:spacing w:val="5"/>
                <w:sz w:val="21"/>
                <w:szCs w:val="21"/>
              </w:rPr>
              <w:t>满</w:t>
            </w:r>
            <w:r>
              <w:rPr>
                <w:rFonts w:hint="eastAsia" w:hAnsi="宋体" w:cs="宋体"/>
                <w:spacing w:val="3"/>
                <w:sz w:val="21"/>
                <w:szCs w:val="21"/>
              </w:rPr>
              <w:t>足磋商文件的得满分；  低于磋商文件中技术要求中带 “★”要求的(负偏离)，一项扣 3分，总分33分，扣完为止。</w:t>
            </w:r>
            <w:r>
              <w:rPr>
                <w:rFonts w:hint="eastAsia" w:hAnsi="宋体" w:cs="宋体"/>
                <w:sz w:val="21"/>
                <w:szCs w:val="21"/>
              </w:rPr>
              <w:t xml:space="preserve">  </w:t>
            </w:r>
            <w:r>
              <w:rPr>
                <w:rFonts w:hint="eastAsia" w:hAnsi="宋体" w:cs="宋体"/>
                <w:sz w:val="21"/>
                <w:szCs w:val="21"/>
              </w:rPr>
              <w:tab/>
            </w:r>
            <w:r>
              <w:rPr>
                <w:rFonts w:hint="eastAsia" w:hAnsi="宋体" w:cs="宋体"/>
                <w:spacing w:val="12"/>
                <w:sz w:val="21"/>
                <w:szCs w:val="21"/>
              </w:rPr>
              <w:t>(“★</w:t>
            </w:r>
            <w:r>
              <w:rPr>
                <w:rFonts w:hint="eastAsia" w:hAnsi="宋体" w:cs="宋体"/>
                <w:spacing w:val="10"/>
                <w:sz w:val="21"/>
                <w:szCs w:val="21"/>
              </w:rPr>
              <w:t>”</w:t>
            </w:r>
            <w:r>
              <w:rPr>
                <w:rFonts w:hint="eastAsia" w:hAnsi="宋体" w:cs="宋体"/>
                <w:spacing w:val="6"/>
                <w:sz w:val="21"/>
                <w:szCs w:val="21"/>
              </w:rPr>
              <w:t>共 11条)  低于磋商文件中技术要求中非 “★”要求的(负偏离)，一项扣 0.01分，总分7分，扣完为止。(非“★”共700条)</w:t>
            </w:r>
            <w:r>
              <w:rPr>
                <w:rFonts w:hint="eastAsia" w:hAnsi="宋体" w:cs="宋体"/>
                <w:sz w:val="21"/>
                <w:szCs w:val="21"/>
              </w:rPr>
              <w:t xml:space="preserve"> </w:t>
            </w:r>
            <w:r>
              <w:rPr>
                <w:rFonts w:hint="eastAsia" w:hAnsi="宋体" w:cs="宋体"/>
                <w:spacing w:val="-1"/>
                <w:sz w:val="21"/>
                <w:szCs w:val="21"/>
              </w:rPr>
              <w:t>说明：①</w:t>
            </w:r>
            <w:r>
              <w:rPr>
                <w:rFonts w:hint="eastAsia" w:hAnsi="宋体" w:cs="宋体"/>
                <w:sz w:val="21"/>
                <w:szCs w:val="21"/>
              </w:rPr>
              <w:t>带“★”和非“★”技术参数都须按照磋商文件要求提供证明材料，否则视为负偏离。  ②演示项9条不参与此项计分评审。</w:t>
            </w:r>
          </w:p>
        </w:tc>
        <w:tc>
          <w:tcPr>
            <w:tcW w:w="41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60" w:lineRule="auto"/>
              <w:rPr>
                <w:rFonts w:hint="default" w:ascii="Arial"/>
                <w:sz w:val="21"/>
                <w:szCs w:val="24"/>
              </w:rPr>
            </w:pPr>
          </w:p>
          <w:p>
            <w:pPr>
              <w:spacing w:beforeLines="0" w:afterLines="0" w:line="260" w:lineRule="auto"/>
              <w:rPr>
                <w:rFonts w:hint="default" w:ascii="Arial"/>
                <w:sz w:val="21"/>
                <w:szCs w:val="24"/>
              </w:rPr>
            </w:pPr>
          </w:p>
          <w:p>
            <w:pPr>
              <w:spacing w:beforeLines="0" w:afterLines="0" w:line="261" w:lineRule="auto"/>
              <w:rPr>
                <w:rFonts w:hint="default" w:ascii="Arial"/>
                <w:sz w:val="21"/>
                <w:szCs w:val="24"/>
              </w:rPr>
            </w:pPr>
          </w:p>
          <w:p>
            <w:pPr>
              <w:spacing w:beforeLines="0" w:afterLines="0" w:line="261" w:lineRule="auto"/>
              <w:rPr>
                <w:rFonts w:hint="default" w:ascii="Arial"/>
                <w:sz w:val="21"/>
                <w:szCs w:val="24"/>
              </w:rPr>
            </w:pPr>
          </w:p>
          <w:p>
            <w:pPr>
              <w:spacing w:before="69" w:beforeLines="0" w:afterLines="0" w:line="185" w:lineRule="auto"/>
              <w:ind w:left="305"/>
              <w:rPr>
                <w:rFonts w:hint="eastAsia" w:hAnsi="宋体" w:cs="宋体"/>
                <w:sz w:val="21"/>
                <w:szCs w:val="21"/>
              </w:rPr>
            </w:pPr>
            <w:r>
              <w:rPr>
                <w:rFonts w:hint="eastAsia" w:hAnsi="宋体" w:cs="宋体"/>
                <w:spacing w:val="-1"/>
                <w:sz w:val="21"/>
                <w:szCs w:val="21"/>
              </w:rPr>
              <w:t>40</w:t>
            </w:r>
            <w:r>
              <w:rPr>
                <w:rFonts w:hint="eastAsia" w:hAnsi="宋体" w:cs="宋体"/>
                <w:sz w:val="21"/>
                <w:szCs w:val="21"/>
              </w:rPr>
              <w:t>.0</w:t>
            </w:r>
          </w:p>
        </w:tc>
        <w:tc>
          <w:tcPr>
            <w:tcW w:w="30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52" w:lineRule="auto"/>
              <w:rPr>
                <w:rFonts w:hint="default" w:ascii="Arial"/>
                <w:sz w:val="21"/>
                <w:szCs w:val="24"/>
              </w:rPr>
            </w:pPr>
          </w:p>
          <w:p>
            <w:pPr>
              <w:spacing w:beforeLines="0" w:afterLines="0" w:line="252" w:lineRule="auto"/>
              <w:rPr>
                <w:rFonts w:hint="default" w:ascii="Arial"/>
                <w:sz w:val="21"/>
                <w:szCs w:val="24"/>
              </w:rPr>
            </w:pPr>
          </w:p>
          <w:p>
            <w:pPr>
              <w:spacing w:beforeLines="0" w:afterLines="0" w:line="252" w:lineRule="auto"/>
              <w:rPr>
                <w:rFonts w:hint="default" w:ascii="Arial"/>
                <w:sz w:val="21"/>
                <w:szCs w:val="24"/>
              </w:rPr>
            </w:pPr>
          </w:p>
          <w:p>
            <w:pPr>
              <w:spacing w:beforeLines="0" w:afterLines="0" w:line="253" w:lineRule="auto"/>
              <w:rPr>
                <w:rFonts w:hint="default" w:ascii="Arial"/>
                <w:sz w:val="21"/>
                <w:szCs w:val="24"/>
              </w:rPr>
            </w:pPr>
          </w:p>
          <w:p>
            <w:pPr>
              <w:spacing w:before="68" w:beforeLines="0" w:afterLines="0" w:line="225" w:lineRule="auto"/>
              <w:ind w:left="124"/>
              <w:rPr>
                <w:rFonts w:hint="eastAsia" w:hAnsi="宋体" w:cs="宋体"/>
                <w:sz w:val="21"/>
                <w:szCs w:val="21"/>
              </w:rPr>
            </w:pPr>
            <w:r>
              <w:rPr>
                <w:rFonts w:hint="eastAsia" w:hAnsi="宋体" w:cs="宋体"/>
                <w:sz w:val="21"/>
                <w:szCs w:val="21"/>
              </w:rPr>
              <w:t>是</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wBefore w:w="0" w:type="auto"/>
          <w:wAfter w:w="0" w:type="auto"/>
          <w:trHeight w:val="2670" w:hRule="atLeast"/>
        </w:trPr>
        <w:tc>
          <w:tcPr>
            <w:tcW w:w="357"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59" w:lineRule="auto"/>
              <w:rPr>
                <w:rFonts w:hint="default" w:ascii="Arial"/>
                <w:sz w:val="21"/>
                <w:szCs w:val="24"/>
              </w:rPr>
            </w:pPr>
          </w:p>
          <w:p>
            <w:pPr>
              <w:spacing w:beforeLines="0" w:afterLines="0" w:line="260" w:lineRule="auto"/>
              <w:rPr>
                <w:rFonts w:hint="default" w:ascii="Arial"/>
                <w:sz w:val="21"/>
                <w:szCs w:val="24"/>
              </w:rPr>
            </w:pPr>
          </w:p>
          <w:p>
            <w:pPr>
              <w:spacing w:beforeLines="0" w:afterLines="0" w:line="260" w:lineRule="auto"/>
              <w:rPr>
                <w:rFonts w:hint="default" w:ascii="Arial"/>
                <w:sz w:val="21"/>
                <w:szCs w:val="24"/>
              </w:rPr>
            </w:pPr>
          </w:p>
          <w:p>
            <w:pPr>
              <w:spacing w:beforeLines="0" w:afterLines="0" w:line="260" w:lineRule="auto"/>
              <w:rPr>
                <w:rFonts w:hint="default" w:ascii="Arial"/>
                <w:sz w:val="21"/>
                <w:szCs w:val="24"/>
              </w:rPr>
            </w:pPr>
          </w:p>
          <w:p>
            <w:pPr>
              <w:spacing w:before="68" w:beforeLines="0" w:afterLines="0" w:line="187" w:lineRule="auto"/>
              <w:ind w:left="120"/>
              <w:rPr>
                <w:rFonts w:hint="eastAsia" w:hAnsi="宋体" w:cs="宋体"/>
                <w:sz w:val="21"/>
                <w:szCs w:val="21"/>
              </w:rPr>
            </w:pPr>
            <w:r>
              <w:rPr>
                <w:rFonts w:hint="eastAsia" w:hAnsi="宋体" w:cs="宋体"/>
                <w:sz w:val="21"/>
                <w:szCs w:val="21"/>
              </w:rPr>
              <w:t>2</w:t>
            </w:r>
          </w:p>
        </w:tc>
        <w:tc>
          <w:tcPr>
            <w:tcW w:w="246"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2" w:beforeLines="0" w:afterLines="0" w:line="211" w:lineRule="auto"/>
              <w:ind w:left="602"/>
              <w:rPr>
                <w:rFonts w:hint="eastAsia" w:hAnsi="宋体" w:cs="宋体"/>
                <w:sz w:val="21"/>
                <w:szCs w:val="21"/>
              </w:rPr>
            </w:pPr>
            <w:r>
              <w:rPr>
                <w:rFonts w:hint="eastAsia" w:hAnsi="宋体" w:cs="宋体"/>
                <w:sz w:val="21"/>
                <w:szCs w:val="21"/>
              </w:rPr>
              <w:t>功能演示</w:t>
            </w:r>
          </w:p>
        </w:tc>
        <w:tc>
          <w:tcPr>
            <w:tcW w:w="261"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1" w:beforeLines="0" w:afterLines="0" w:line="211" w:lineRule="auto"/>
              <w:ind w:left="123"/>
              <w:rPr>
                <w:rFonts w:hint="eastAsia" w:hAnsi="宋体" w:cs="宋体"/>
                <w:sz w:val="21"/>
                <w:szCs w:val="21"/>
              </w:rPr>
            </w:pPr>
            <w:r>
              <w:rPr>
                <w:rFonts w:hint="eastAsia" w:hAnsi="宋体" w:cs="宋体"/>
                <w:spacing w:val="2"/>
                <w:sz w:val="21"/>
                <w:szCs w:val="21"/>
              </w:rPr>
              <w:t xml:space="preserve">技 术 类 评 分 因 </w:t>
            </w:r>
            <w:r>
              <w:rPr>
                <w:rFonts w:hint="eastAsia" w:hAnsi="宋体" w:cs="宋体"/>
                <w:sz w:val="21"/>
                <w:szCs w:val="21"/>
              </w:rPr>
              <w:t>素</w:t>
            </w:r>
          </w:p>
        </w:tc>
        <w:tc>
          <w:tcPr>
            <w:tcW w:w="3419"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125" w:beforeLines="0" w:afterLines="0" w:line="282" w:lineRule="auto"/>
              <w:ind w:left="111" w:right="143" w:firstLine="2"/>
              <w:rPr>
                <w:rFonts w:hint="eastAsia" w:hAnsi="宋体" w:cs="宋体"/>
                <w:sz w:val="21"/>
                <w:szCs w:val="21"/>
              </w:rPr>
            </w:pPr>
            <w:r>
              <w:rPr>
                <w:rFonts w:hint="eastAsia" w:hAnsi="宋体" w:cs="宋体"/>
                <w:spacing w:val="4"/>
                <w:sz w:val="21"/>
                <w:szCs w:val="21"/>
              </w:rPr>
              <w:t>现场调用真实平台或真实应用系</w:t>
            </w:r>
            <w:r>
              <w:rPr>
                <w:rFonts w:hint="eastAsia" w:hAnsi="宋体" w:cs="宋体"/>
                <w:spacing w:val="2"/>
                <w:sz w:val="21"/>
                <w:szCs w:val="21"/>
              </w:rPr>
              <w:t>统演示，不得使用</w:t>
            </w:r>
            <w:r>
              <w:rPr>
                <w:rFonts w:hint="eastAsia" w:hAnsi="宋体" w:cs="宋体"/>
                <w:sz w:val="21"/>
                <w:szCs w:val="21"/>
              </w:rPr>
              <w:t>PPT</w:t>
            </w:r>
            <w:r>
              <w:rPr>
                <w:rFonts w:hint="eastAsia" w:hAnsi="宋体" w:cs="宋体"/>
                <w:spacing w:val="2"/>
                <w:sz w:val="21"/>
                <w:szCs w:val="21"/>
              </w:rPr>
              <w:t>、</w:t>
            </w:r>
            <w:r>
              <w:rPr>
                <w:rFonts w:hint="eastAsia" w:hAnsi="宋体" w:cs="宋体"/>
                <w:sz w:val="21"/>
                <w:szCs w:val="21"/>
              </w:rPr>
              <w:t>FLASH</w:t>
            </w:r>
            <w:r>
              <w:rPr>
                <w:rFonts w:hint="eastAsia" w:hAnsi="宋体" w:cs="宋体"/>
                <w:spacing w:val="2"/>
                <w:sz w:val="21"/>
                <w:szCs w:val="21"/>
              </w:rPr>
              <w:t>或演示</w:t>
            </w:r>
            <w:r>
              <w:rPr>
                <w:rFonts w:hint="eastAsia" w:hAnsi="宋体" w:cs="宋体"/>
                <w:sz w:val="21"/>
                <w:szCs w:val="21"/>
              </w:rPr>
              <w:t>DEMO</w:t>
            </w:r>
            <w:r>
              <w:rPr>
                <w:rFonts w:hint="eastAsia" w:hAnsi="宋体" w:cs="宋体"/>
                <w:spacing w:val="2"/>
                <w:sz w:val="21"/>
                <w:szCs w:val="21"/>
              </w:rPr>
              <w:t>软件，磋商供应商自带相关演示设备，演示时间不超过15分钟/</w:t>
            </w:r>
            <w:r>
              <w:rPr>
                <w:rFonts w:hint="eastAsia" w:hAnsi="宋体" w:cs="宋体"/>
                <w:sz w:val="21"/>
                <w:szCs w:val="21"/>
              </w:rPr>
              <w:t xml:space="preserve">   </w:t>
            </w:r>
            <w:r>
              <w:rPr>
                <w:rFonts w:hint="eastAsia" w:hAnsi="宋体" w:cs="宋体"/>
                <w:spacing w:val="-1"/>
                <w:sz w:val="21"/>
                <w:szCs w:val="21"/>
              </w:rPr>
              <w:t>人。演示内容如下：  智能排课 402、行政班排课：支持按小学、初中、高中快速设置排课规则；  406、行政班排课：支持快速排课和其他</w:t>
            </w:r>
            <w:r>
              <w:rPr>
                <w:rFonts w:hint="eastAsia" w:hAnsi="宋体" w:cs="宋体"/>
                <w:sz w:val="21"/>
                <w:szCs w:val="21"/>
              </w:rPr>
              <w:t xml:space="preserve"> </w:t>
            </w:r>
            <w:r>
              <w:rPr>
                <w:rFonts w:hint="eastAsia" w:hAnsi="宋体" w:cs="宋体"/>
                <w:spacing w:val="4"/>
                <w:sz w:val="21"/>
                <w:szCs w:val="21"/>
              </w:rPr>
              <w:t>模式(模式</w:t>
            </w:r>
            <w:r>
              <w:rPr>
                <w:rFonts w:hint="eastAsia" w:hAnsi="宋体" w:cs="宋体"/>
                <w:spacing w:val="2"/>
                <w:sz w:val="21"/>
                <w:szCs w:val="21"/>
              </w:rPr>
              <w:t>一、模式二)共3种排课模式；  426、走班排课：支持课程分层，把学生调整到对应的分层；  435、走班排课：支持线上排课和</w:t>
            </w:r>
            <w:r>
              <w:rPr>
                <w:rFonts w:hint="eastAsia" w:hAnsi="宋体" w:cs="宋体"/>
                <w:sz w:val="21"/>
                <w:szCs w:val="21"/>
              </w:rPr>
              <w:t xml:space="preserve">P </w:t>
            </w:r>
            <w:r>
              <w:rPr>
                <w:rFonts w:hint="eastAsia" w:hAnsi="宋体" w:cs="宋体"/>
                <w:spacing w:val="-1"/>
                <w:sz w:val="21"/>
                <w:szCs w:val="21"/>
              </w:rPr>
              <w:t>a</w:t>
            </w:r>
            <w:r>
              <w:rPr>
                <w:rFonts w:hint="eastAsia" w:hAnsi="宋体" w:cs="宋体"/>
                <w:sz w:val="21"/>
                <w:szCs w:val="21"/>
              </w:rPr>
              <w:t>aS</w:t>
            </w:r>
            <w:r>
              <w:rPr>
                <w:rFonts w:hint="eastAsia" w:hAnsi="宋体" w:cs="宋体"/>
                <w:spacing w:val="-1"/>
                <w:sz w:val="21"/>
                <w:szCs w:val="21"/>
              </w:rPr>
              <w:t>工具2种排课方式；  452、智能分班：支持定一、定二、定三3种分班策略；  460、排教室：支持同一教学班尽量使用同一教室、同一教</w:t>
            </w:r>
            <w:r>
              <w:rPr>
                <w:rFonts w:hint="eastAsia" w:hAnsi="宋体" w:cs="宋体"/>
                <w:sz w:val="21"/>
                <w:szCs w:val="21"/>
              </w:rPr>
              <w:t xml:space="preserve"> </w:t>
            </w:r>
            <w:r>
              <w:rPr>
                <w:rFonts w:hint="eastAsia" w:hAnsi="宋体" w:cs="宋体"/>
                <w:spacing w:val="1"/>
                <w:sz w:val="21"/>
                <w:szCs w:val="21"/>
              </w:rPr>
              <w:t xml:space="preserve">师尽量使用同一教室、同一学科不同教学班尽量排在不同教室3种模式。  课表查询 </w:t>
            </w:r>
            <w:r>
              <w:rPr>
                <w:rFonts w:hint="eastAsia" w:hAnsi="宋体" w:cs="宋体"/>
                <w:sz w:val="21"/>
                <w:szCs w:val="21"/>
              </w:rPr>
              <w:t xml:space="preserve">472、工作量统计：支持按时间段查看教师上课的总节数 </w:t>
            </w:r>
            <w:r>
              <w:rPr>
                <w:rFonts w:hint="eastAsia" w:hAnsi="宋体" w:cs="宋体"/>
                <w:spacing w:val="-2"/>
                <w:sz w:val="21"/>
                <w:szCs w:val="21"/>
              </w:rPr>
              <w:t>和上课详情；  课表变动 475、临时调课：调整后支持在线发送及</w:t>
            </w:r>
            <w:r>
              <w:rPr>
                <w:rFonts w:hint="eastAsia" w:hAnsi="宋体" w:cs="宋体"/>
                <w:spacing w:val="-1"/>
                <w:sz w:val="21"/>
                <w:szCs w:val="21"/>
              </w:rPr>
              <w:t>导出调课通知。  478、临时代课：调整后支持在线发送及导出代课通知。</w:t>
            </w:r>
            <w:r>
              <w:rPr>
                <w:rFonts w:hint="eastAsia" w:hAnsi="宋体" w:cs="宋体"/>
                <w:sz w:val="21"/>
                <w:szCs w:val="21"/>
              </w:rPr>
              <w:t xml:space="preserve"> </w:t>
            </w:r>
            <w:r>
              <w:rPr>
                <w:rFonts w:hint="eastAsia" w:hAnsi="宋体" w:cs="宋体"/>
                <w:spacing w:val="2"/>
                <w:sz w:val="21"/>
                <w:szCs w:val="21"/>
              </w:rPr>
              <w:t>能完整演示以上全部功</w:t>
            </w:r>
            <w:r>
              <w:rPr>
                <w:rFonts w:hint="eastAsia" w:hAnsi="宋体" w:cs="宋体"/>
                <w:spacing w:val="1"/>
                <w:sz w:val="21"/>
                <w:szCs w:val="21"/>
              </w:rPr>
              <w:t>能要求的，得18分，每有一条不满足扣2分，扣完为止。</w:t>
            </w:r>
          </w:p>
        </w:tc>
        <w:tc>
          <w:tcPr>
            <w:tcW w:w="41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59" w:lineRule="auto"/>
              <w:rPr>
                <w:rFonts w:hint="default" w:ascii="Arial"/>
                <w:sz w:val="21"/>
                <w:szCs w:val="24"/>
              </w:rPr>
            </w:pPr>
          </w:p>
          <w:p>
            <w:pPr>
              <w:spacing w:beforeLines="0" w:afterLines="0" w:line="259" w:lineRule="auto"/>
              <w:rPr>
                <w:rFonts w:hint="default" w:ascii="Arial"/>
                <w:sz w:val="21"/>
                <w:szCs w:val="24"/>
              </w:rPr>
            </w:pPr>
          </w:p>
          <w:p>
            <w:pPr>
              <w:spacing w:beforeLines="0" w:afterLines="0" w:line="260" w:lineRule="auto"/>
              <w:rPr>
                <w:rFonts w:hint="default" w:ascii="Arial"/>
                <w:sz w:val="21"/>
                <w:szCs w:val="24"/>
              </w:rPr>
            </w:pPr>
          </w:p>
          <w:p>
            <w:pPr>
              <w:spacing w:beforeLines="0" w:afterLines="0" w:line="260" w:lineRule="auto"/>
              <w:rPr>
                <w:rFonts w:hint="default" w:ascii="Arial"/>
                <w:sz w:val="21"/>
                <w:szCs w:val="24"/>
              </w:rPr>
            </w:pPr>
          </w:p>
          <w:p>
            <w:pPr>
              <w:spacing w:before="68" w:beforeLines="0" w:afterLines="0" w:line="186" w:lineRule="auto"/>
              <w:ind w:left="322"/>
              <w:rPr>
                <w:rFonts w:hint="eastAsia" w:hAnsi="宋体" w:cs="宋体"/>
                <w:sz w:val="21"/>
                <w:szCs w:val="21"/>
              </w:rPr>
            </w:pPr>
            <w:r>
              <w:rPr>
                <w:rFonts w:hint="eastAsia" w:hAnsi="宋体" w:cs="宋体"/>
                <w:spacing w:val="-6"/>
                <w:sz w:val="21"/>
                <w:szCs w:val="21"/>
              </w:rPr>
              <w:t>1</w:t>
            </w:r>
            <w:r>
              <w:rPr>
                <w:rFonts w:hint="eastAsia" w:hAnsi="宋体" w:cs="宋体"/>
                <w:spacing w:val="-3"/>
                <w:sz w:val="21"/>
                <w:szCs w:val="21"/>
              </w:rPr>
              <w:t>8.0</w:t>
            </w:r>
          </w:p>
        </w:tc>
        <w:tc>
          <w:tcPr>
            <w:tcW w:w="30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51" w:lineRule="auto"/>
              <w:rPr>
                <w:rFonts w:hint="default" w:ascii="Arial"/>
                <w:sz w:val="21"/>
                <w:szCs w:val="24"/>
              </w:rPr>
            </w:pPr>
          </w:p>
          <w:p>
            <w:pPr>
              <w:spacing w:beforeLines="0" w:afterLines="0" w:line="251" w:lineRule="auto"/>
              <w:rPr>
                <w:rFonts w:hint="default" w:ascii="Arial"/>
                <w:sz w:val="21"/>
                <w:szCs w:val="24"/>
              </w:rPr>
            </w:pPr>
          </w:p>
          <w:p>
            <w:pPr>
              <w:spacing w:beforeLines="0" w:afterLines="0" w:line="251" w:lineRule="auto"/>
              <w:rPr>
                <w:rFonts w:hint="default" w:ascii="Arial"/>
                <w:sz w:val="21"/>
                <w:szCs w:val="24"/>
              </w:rPr>
            </w:pPr>
          </w:p>
          <w:p>
            <w:pPr>
              <w:spacing w:beforeLines="0" w:afterLines="0" w:line="252" w:lineRule="auto"/>
              <w:rPr>
                <w:rFonts w:hint="default" w:ascii="Arial"/>
                <w:sz w:val="21"/>
                <w:szCs w:val="24"/>
              </w:rPr>
            </w:pPr>
          </w:p>
          <w:p>
            <w:pPr>
              <w:spacing w:before="69" w:beforeLines="0" w:afterLines="0" w:line="225" w:lineRule="auto"/>
              <w:ind w:left="124"/>
              <w:rPr>
                <w:rFonts w:hint="eastAsia" w:hAnsi="宋体" w:cs="宋体"/>
                <w:sz w:val="21"/>
                <w:szCs w:val="21"/>
              </w:rPr>
            </w:pPr>
            <w:r>
              <w:rPr>
                <w:rFonts w:hint="eastAsia" w:hAnsi="宋体" w:cs="宋体"/>
                <w:sz w:val="21"/>
                <w:szCs w:val="21"/>
              </w:rPr>
              <w:t>是</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wBefore w:w="0" w:type="auto"/>
          <w:wAfter w:w="0" w:type="auto"/>
          <w:trHeight w:val="1402" w:hRule="atLeast"/>
        </w:trPr>
        <w:tc>
          <w:tcPr>
            <w:tcW w:w="357"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93" w:lineRule="auto"/>
              <w:rPr>
                <w:rFonts w:hint="default" w:ascii="Arial"/>
                <w:sz w:val="21"/>
                <w:szCs w:val="24"/>
              </w:rPr>
            </w:pPr>
          </w:p>
          <w:p>
            <w:pPr>
              <w:spacing w:beforeLines="0" w:afterLines="0" w:line="294" w:lineRule="auto"/>
              <w:rPr>
                <w:rFonts w:hint="default" w:ascii="Arial"/>
                <w:sz w:val="21"/>
                <w:szCs w:val="24"/>
              </w:rPr>
            </w:pPr>
          </w:p>
          <w:p>
            <w:pPr>
              <w:spacing w:beforeLines="0" w:afterLines="0" w:line="294" w:lineRule="auto"/>
              <w:rPr>
                <w:rFonts w:hint="default" w:ascii="Arial"/>
                <w:sz w:val="21"/>
                <w:szCs w:val="24"/>
              </w:rPr>
            </w:pPr>
          </w:p>
          <w:p>
            <w:pPr>
              <w:spacing w:before="69" w:beforeLines="0" w:afterLines="0" w:line="186" w:lineRule="auto"/>
              <w:ind w:left="122"/>
              <w:rPr>
                <w:rFonts w:hint="eastAsia" w:hAnsi="宋体" w:cs="宋体"/>
                <w:sz w:val="21"/>
                <w:szCs w:val="21"/>
              </w:rPr>
            </w:pPr>
            <w:r>
              <w:rPr>
                <w:rFonts w:hint="eastAsia" w:hAnsi="宋体" w:cs="宋体"/>
                <w:sz w:val="21"/>
                <w:szCs w:val="21"/>
              </w:rPr>
              <w:t>3</w:t>
            </w:r>
          </w:p>
        </w:tc>
        <w:tc>
          <w:tcPr>
            <w:tcW w:w="246"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2" w:beforeLines="0" w:afterLines="0" w:line="211" w:lineRule="auto"/>
              <w:ind w:left="443"/>
              <w:rPr>
                <w:rFonts w:hint="eastAsia" w:hAnsi="宋体" w:cs="宋体"/>
                <w:sz w:val="21"/>
                <w:szCs w:val="21"/>
              </w:rPr>
            </w:pPr>
            <w:r>
              <w:rPr>
                <w:rFonts w:hint="eastAsia" w:hAnsi="宋体" w:cs="宋体"/>
                <w:spacing w:val="2"/>
                <w:sz w:val="21"/>
                <w:szCs w:val="21"/>
              </w:rPr>
              <w:t>履约能力</w:t>
            </w:r>
          </w:p>
        </w:tc>
        <w:tc>
          <w:tcPr>
            <w:tcW w:w="261"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1" w:beforeLines="0" w:afterLines="0" w:line="211" w:lineRule="auto"/>
              <w:ind w:left="125"/>
              <w:rPr>
                <w:rFonts w:hint="eastAsia" w:hAnsi="宋体" w:cs="宋体"/>
                <w:sz w:val="21"/>
                <w:szCs w:val="21"/>
              </w:rPr>
            </w:pPr>
            <w:r>
              <w:rPr>
                <w:rFonts w:hint="eastAsia" w:hAnsi="宋体" w:cs="宋体"/>
                <w:spacing w:val="2"/>
                <w:sz w:val="21"/>
                <w:szCs w:val="21"/>
              </w:rPr>
              <w:t xml:space="preserve">共 同 评 分 因 </w:t>
            </w:r>
            <w:r>
              <w:rPr>
                <w:rFonts w:hint="eastAsia" w:hAnsi="宋体" w:cs="宋体"/>
                <w:sz w:val="21"/>
                <w:szCs w:val="21"/>
              </w:rPr>
              <w:t>素</w:t>
            </w:r>
          </w:p>
        </w:tc>
        <w:tc>
          <w:tcPr>
            <w:tcW w:w="3419"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numPr>
                <w:ilvl w:val="0"/>
                <w:numId w:val="2"/>
              </w:numPr>
              <w:spacing w:before="68" w:beforeLines="0" w:afterLines="0" w:line="276" w:lineRule="exact"/>
              <w:rPr>
                <w:rFonts w:hint="eastAsia" w:hAnsi="宋体" w:cs="宋体"/>
                <w:spacing w:val="3"/>
                <w:position w:val="1"/>
                <w:sz w:val="21"/>
                <w:szCs w:val="21"/>
              </w:rPr>
            </w:pPr>
            <w:r>
              <w:rPr>
                <w:rFonts w:hint="eastAsia" w:hAnsi="宋体" w:cs="宋体"/>
                <w:spacing w:val="6"/>
                <w:position w:val="1"/>
                <w:sz w:val="21"/>
                <w:szCs w:val="21"/>
              </w:rPr>
              <w:t>磋商供应商或响应产品</w:t>
            </w:r>
            <w:r>
              <w:rPr>
                <w:rFonts w:hint="eastAsia" w:hAnsi="宋体" w:cs="宋体"/>
                <w:spacing w:val="5"/>
                <w:position w:val="1"/>
                <w:sz w:val="21"/>
                <w:szCs w:val="21"/>
              </w:rPr>
              <w:t>生</w:t>
            </w:r>
            <w:r>
              <w:rPr>
                <w:rFonts w:hint="eastAsia" w:hAnsi="宋体" w:cs="宋体"/>
                <w:spacing w:val="3"/>
                <w:position w:val="1"/>
                <w:sz w:val="21"/>
                <w:szCs w:val="21"/>
              </w:rPr>
              <w:t xml:space="preserve">产商具有走班排选课系统软件著作权证书得1分。(提供证书复印件并加盖磋商供应商鲜章)  </w:t>
            </w:r>
          </w:p>
          <w:p>
            <w:pPr>
              <w:spacing w:before="68" w:beforeLines="0" w:afterLines="0" w:line="276" w:lineRule="exact"/>
              <w:rPr>
                <w:rFonts w:hint="eastAsia" w:hAnsi="宋体" w:cs="宋体"/>
                <w:sz w:val="21"/>
                <w:szCs w:val="21"/>
              </w:rPr>
            </w:pPr>
            <w:r>
              <w:rPr>
                <w:rFonts w:hint="eastAsia" w:hAnsi="宋体" w:cs="宋体"/>
                <w:spacing w:val="3"/>
                <w:position w:val="1"/>
                <w:sz w:val="21"/>
                <w:szCs w:val="21"/>
              </w:rPr>
              <w:t>2.磋商供应商或响</w:t>
            </w:r>
            <w:r>
              <w:rPr>
                <w:rFonts w:hint="eastAsia" w:hAnsi="宋体" w:cs="宋体"/>
                <w:spacing w:val="8"/>
                <w:sz w:val="21"/>
                <w:szCs w:val="21"/>
              </w:rPr>
              <w:t>应产</w:t>
            </w:r>
            <w:r>
              <w:rPr>
                <w:rFonts w:hint="eastAsia" w:hAnsi="宋体" w:cs="宋体"/>
                <w:spacing w:val="6"/>
                <w:sz w:val="21"/>
                <w:szCs w:val="21"/>
              </w:rPr>
              <w:t>品</w:t>
            </w:r>
            <w:r>
              <w:rPr>
                <w:rFonts w:hint="eastAsia" w:hAnsi="宋体" w:cs="宋体"/>
                <w:spacing w:val="4"/>
                <w:sz w:val="21"/>
                <w:szCs w:val="21"/>
              </w:rPr>
              <w:t>生产商具有信息系统安全等级保护备案证明的得1分。(提供证书复印件并加盖磋商供应商鲜章)</w:t>
            </w:r>
          </w:p>
        </w:tc>
        <w:tc>
          <w:tcPr>
            <w:tcW w:w="41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94" w:lineRule="auto"/>
              <w:rPr>
                <w:rFonts w:hint="default" w:ascii="Arial"/>
                <w:sz w:val="21"/>
                <w:szCs w:val="24"/>
              </w:rPr>
            </w:pPr>
          </w:p>
          <w:p>
            <w:pPr>
              <w:spacing w:beforeLines="0" w:afterLines="0" w:line="294" w:lineRule="auto"/>
              <w:rPr>
                <w:rFonts w:hint="default" w:ascii="Arial"/>
                <w:sz w:val="21"/>
                <w:szCs w:val="24"/>
              </w:rPr>
            </w:pPr>
          </w:p>
          <w:p>
            <w:pPr>
              <w:spacing w:beforeLines="0" w:afterLines="0" w:line="294" w:lineRule="auto"/>
              <w:rPr>
                <w:rFonts w:hint="default" w:ascii="Arial"/>
                <w:sz w:val="21"/>
                <w:szCs w:val="24"/>
              </w:rPr>
            </w:pPr>
          </w:p>
          <w:p>
            <w:pPr>
              <w:spacing w:before="68" w:beforeLines="0" w:afterLines="0" w:line="185" w:lineRule="auto"/>
              <w:ind w:left="415"/>
              <w:rPr>
                <w:rFonts w:hint="eastAsia" w:hAnsi="宋体" w:cs="宋体"/>
                <w:sz w:val="21"/>
                <w:szCs w:val="21"/>
              </w:rPr>
            </w:pPr>
            <w:r>
              <w:rPr>
                <w:rFonts w:hint="eastAsia" w:hAnsi="宋体" w:cs="宋体"/>
                <w:spacing w:val="-2"/>
                <w:sz w:val="21"/>
                <w:szCs w:val="21"/>
              </w:rPr>
              <w:t>2.</w:t>
            </w:r>
            <w:r>
              <w:rPr>
                <w:rFonts w:hint="eastAsia" w:hAnsi="宋体" w:cs="宋体"/>
                <w:spacing w:val="-1"/>
                <w:sz w:val="21"/>
                <w:szCs w:val="21"/>
              </w:rPr>
              <w:t>0</w:t>
            </w:r>
          </w:p>
        </w:tc>
        <w:tc>
          <w:tcPr>
            <w:tcW w:w="30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82" w:lineRule="auto"/>
              <w:rPr>
                <w:rFonts w:hint="default" w:ascii="Arial"/>
                <w:sz w:val="21"/>
                <w:szCs w:val="24"/>
              </w:rPr>
            </w:pPr>
          </w:p>
          <w:p>
            <w:pPr>
              <w:spacing w:beforeLines="0" w:afterLines="0" w:line="283" w:lineRule="auto"/>
              <w:rPr>
                <w:rFonts w:hint="default" w:ascii="Arial"/>
                <w:sz w:val="21"/>
                <w:szCs w:val="24"/>
              </w:rPr>
            </w:pPr>
          </w:p>
          <w:p>
            <w:pPr>
              <w:spacing w:beforeLines="0" w:afterLines="0" w:line="283" w:lineRule="auto"/>
              <w:rPr>
                <w:rFonts w:hint="default" w:ascii="Arial"/>
                <w:sz w:val="21"/>
                <w:szCs w:val="24"/>
              </w:rPr>
            </w:pPr>
          </w:p>
          <w:p>
            <w:pPr>
              <w:spacing w:before="68" w:beforeLines="0" w:afterLines="0" w:line="225" w:lineRule="auto"/>
              <w:ind w:left="124"/>
              <w:rPr>
                <w:rFonts w:hint="eastAsia" w:hAnsi="宋体" w:cs="宋体"/>
                <w:sz w:val="21"/>
                <w:szCs w:val="21"/>
              </w:rPr>
            </w:pPr>
            <w:r>
              <w:rPr>
                <w:rFonts w:hint="eastAsia" w:hAnsi="宋体" w:cs="宋体"/>
                <w:sz w:val="21"/>
                <w:szCs w:val="21"/>
              </w:rPr>
              <w:t>是</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wBefore w:w="0" w:type="auto"/>
          <w:wAfter w:w="0" w:type="auto"/>
          <w:trHeight w:val="2029" w:hRule="atLeast"/>
        </w:trPr>
        <w:tc>
          <w:tcPr>
            <w:tcW w:w="357"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94" w:lineRule="auto"/>
              <w:rPr>
                <w:rFonts w:hint="default" w:ascii="Arial"/>
                <w:sz w:val="21"/>
                <w:szCs w:val="24"/>
              </w:rPr>
            </w:pPr>
          </w:p>
          <w:p>
            <w:pPr>
              <w:spacing w:beforeLines="0" w:afterLines="0" w:line="294" w:lineRule="auto"/>
              <w:rPr>
                <w:rFonts w:hint="default" w:ascii="Arial"/>
                <w:sz w:val="21"/>
                <w:szCs w:val="24"/>
              </w:rPr>
            </w:pPr>
          </w:p>
          <w:p>
            <w:pPr>
              <w:spacing w:beforeLines="0" w:afterLines="0" w:line="294" w:lineRule="auto"/>
              <w:rPr>
                <w:rFonts w:hint="default" w:ascii="Arial"/>
                <w:sz w:val="21"/>
                <w:szCs w:val="24"/>
              </w:rPr>
            </w:pPr>
          </w:p>
          <w:p>
            <w:pPr>
              <w:spacing w:before="69" w:beforeLines="0" w:afterLines="0" w:line="187" w:lineRule="auto"/>
              <w:ind w:left="116"/>
              <w:rPr>
                <w:rFonts w:hint="eastAsia" w:hAnsi="宋体" w:cs="宋体"/>
                <w:sz w:val="21"/>
                <w:szCs w:val="21"/>
              </w:rPr>
            </w:pPr>
            <w:r>
              <w:rPr>
                <w:rFonts w:hint="eastAsia" w:hAnsi="宋体" w:cs="宋体"/>
                <w:sz w:val="21"/>
                <w:szCs w:val="21"/>
              </w:rPr>
              <w:t>4</w:t>
            </w:r>
          </w:p>
        </w:tc>
        <w:tc>
          <w:tcPr>
            <w:tcW w:w="246"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2" w:beforeLines="0" w:afterLines="0" w:line="211" w:lineRule="auto"/>
              <w:ind w:left="444"/>
              <w:rPr>
                <w:rFonts w:hint="eastAsia" w:hAnsi="宋体" w:cs="宋体"/>
                <w:sz w:val="21"/>
                <w:szCs w:val="21"/>
              </w:rPr>
            </w:pPr>
            <w:r>
              <w:rPr>
                <w:rFonts w:hint="eastAsia" w:hAnsi="宋体" w:cs="宋体"/>
                <w:spacing w:val="2"/>
                <w:sz w:val="21"/>
                <w:szCs w:val="21"/>
              </w:rPr>
              <w:t>项目实施方案</w:t>
            </w:r>
          </w:p>
        </w:tc>
        <w:tc>
          <w:tcPr>
            <w:tcW w:w="261"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1" w:beforeLines="0" w:afterLines="0" w:line="211" w:lineRule="auto"/>
              <w:ind w:left="125"/>
              <w:rPr>
                <w:rFonts w:hint="eastAsia" w:hAnsi="宋体" w:cs="宋体"/>
                <w:sz w:val="21"/>
                <w:szCs w:val="21"/>
              </w:rPr>
            </w:pPr>
            <w:r>
              <w:rPr>
                <w:rFonts w:hint="eastAsia" w:hAnsi="宋体" w:cs="宋体"/>
                <w:spacing w:val="2"/>
                <w:sz w:val="21"/>
                <w:szCs w:val="21"/>
              </w:rPr>
              <w:t xml:space="preserve">共 同 评 分 因 </w:t>
            </w:r>
            <w:r>
              <w:rPr>
                <w:rFonts w:hint="eastAsia" w:hAnsi="宋体" w:cs="宋体"/>
                <w:sz w:val="21"/>
                <w:szCs w:val="21"/>
              </w:rPr>
              <w:t>素</w:t>
            </w:r>
          </w:p>
        </w:tc>
        <w:tc>
          <w:tcPr>
            <w:tcW w:w="3419"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41" w:beforeLines="0" w:afterLines="0" w:line="221" w:lineRule="auto"/>
              <w:rPr>
                <w:rFonts w:hint="eastAsia"/>
                <w:sz w:val="34"/>
                <w:szCs w:val="24"/>
              </w:rPr>
            </w:pPr>
            <w:r>
              <w:rPr>
                <w:rFonts w:hint="eastAsia" w:hAnsi="宋体" w:cs="宋体"/>
                <w:spacing w:val="4"/>
                <w:sz w:val="21"/>
                <w:szCs w:val="21"/>
              </w:rPr>
              <w:t>方案包括但不限于：①需完整地包括区域新高考业务应用系统、校级新高考业务应用系统建设等内容；②区域和校级数据对接方案；③实施 进度及时间计划安排；④培训方案；每项1分，总分4分。以上内容每提供一项，且分析内容全面、详细 、重点突出、描述准确且完全响应 本项目采购需求的得1分，若该项内容每出现一处不足的则在1分基础上扣0.5分(不足是指：内容体现缺失或不齐全；阐述存在逻辑错误； 涉及内容无重点，不能体现出该项目的特点；语言错误或存在歧义；照抄照搬与本项目实际不相符 ；项目名称或实际地点或涉及规范标准 于本项目不一致等)，直到该项分值扣完。</w:t>
            </w:r>
          </w:p>
        </w:tc>
        <w:tc>
          <w:tcPr>
            <w:tcW w:w="41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94" w:lineRule="auto"/>
              <w:rPr>
                <w:rFonts w:hint="default" w:ascii="Arial"/>
                <w:sz w:val="21"/>
                <w:szCs w:val="24"/>
              </w:rPr>
            </w:pPr>
          </w:p>
          <w:p>
            <w:pPr>
              <w:spacing w:beforeLines="0" w:afterLines="0" w:line="294" w:lineRule="auto"/>
              <w:rPr>
                <w:rFonts w:hint="default" w:ascii="Arial"/>
                <w:sz w:val="21"/>
                <w:szCs w:val="24"/>
              </w:rPr>
            </w:pPr>
          </w:p>
          <w:p>
            <w:pPr>
              <w:spacing w:beforeLines="0" w:afterLines="0" w:line="294" w:lineRule="auto"/>
              <w:rPr>
                <w:rFonts w:hint="default" w:ascii="Arial"/>
                <w:sz w:val="21"/>
                <w:szCs w:val="24"/>
              </w:rPr>
            </w:pPr>
          </w:p>
          <w:p>
            <w:pPr>
              <w:spacing w:before="69" w:beforeLines="0" w:afterLines="0" w:line="185" w:lineRule="auto"/>
              <w:ind w:left="411"/>
              <w:rPr>
                <w:rFonts w:hint="eastAsia" w:hAnsi="宋体" w:cs="宋体"/>
                <w:sz w:val="21"/>
                <w:szCs w:val="21"/>
              </w:rPr>
            </w:pPr>
            <w:r>
              <w:rPr>
                <w:rFonts w:hint="eastAsia" w:hAnsi="宋体" w:cs="宋体"/>
                <w:spacing w:val="-1"/>
                <w:sz w:val="21"/>
                <w:szCs w:val="21"/>
              </w:rPr>
              <w:t>4.0</w:t>
            </w:r>
          </w:p>
        </w:tc>
        <w:tc>
          <w:tcPr>
            <w:tcW w:w="30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83" w:lineRule="auto"/>
              <w:rPr>
                <w:rFonts w:hint="default" w:ascii="Arial"/>
                <w:sz w:val="21"/>
                <w:szCs w:val="24"/>
              </w:rPr>
            </w:pPr>
          </w:p>
          <w:p>
            <w:pPr>
              <w:spacing w:beforeLines="0" w:afterLines="0" w:line="283" w:lineRule="auto"/>
              <w:rPr>
                <w:rFonts w:hint="default" w:ascii="Arial"/>
                <w:sz w:val="21"/>
                <w:szCs w:val="24"/>
              </w:rPr>
            </w:pPr>
          </w:p>
          <w:p>
            <w:pPr>
              <w:spacing w:beforeLines="0" w:afterLines="0" w:line="283" w:lineRule="auto"/>
              <w:rPr>
                <w:rFonts w:hint="default" w:ascii="Arial"/>
                <w:sz w:val="21"/>
                <w:szCs w:val="24"/>
              </w:rPr>
            </w:pPr>
          </w:p>
          <w:p>
            <w:pPr>
              <w:spacing w:before="68" w:beforeLines="0" w:afterLines="0" w:line="222" w:lineRule="auto"/>
              <w:ind w:left="127"/>
              <w:rPr>
                <w:rFonts w:hint="eastAsia" w:hAnsi="宋体" w:cs="宋体"/>
                <w:sz w:val="21"/>
                <w:szCs w:val="21"/>
              </w:rPr>
            </w:pPr>
            <w:r>
              <w:rPr>
                <w:rFonts w:hint="eastAsia" w:hAnsi="宋体" w:cs="宋体"/>
                <w:sz w:val="21"/>
                <w:szCs w:val="21"/>
              </w:rPr>
              <w:t>否</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wBefore w:w="0" w:type="auto"/>
          <w:wAfter w:w="0" w:type="auto"/>
          <w:trHeight w:val="2276" w:hRule="atLeast"/>
        </w:trPr>
        <w:tc>
          <w:tcPr>
            <w:tcW w:w="357"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95" w:lineRule="auto"/>
              <w:rPr>
                <w:rFonts w:hint="default" w:ascii="Arial"/>
                <w:sz w:val="21"/>
                <w:szCs w:val="24"/>
              </w:rPr>
            </w:pPr>
          </w:p>
          <w:p>
            <w:pPr>
              <w:spacing w:beforeLines="0" w:afterLines="0" w:line="295" w:lineRule="auto"/>
              <w:rPr>
                <w:rFonts w:hint="default" w:ascii="Arial"/>
                <w:sz w:val="21"/>
                <w:szCs w:val="24"/>
              </w:rPr>
            </w:pPr>
          </w:p>
          <w:p>
            <w:pPr>
              <w:spacing w:beforeLines="0" w:afterLines="0" w:line="295" w:lineRule="auto"/>
              <w:rPr>
                <w:rFonts w:hint="default" w:ascii="Arial"/>
                <w:sz w:val="21"/>
                <w:szCs w:val="24"/>
              </w:rPr>
            </w:pPr>
          </w:p>
          <w:p>
            <w:pPr>
              <w:spacing w:before="68" w:beforeLines="0" w:afterLines="0" w:line="185" w:lineRule="auto"/>
              <w:ind w:left="122"/>
              <w:rPr>
                <w:rFonts w:hint="eastAsia" w:hAnsi="宋体" w:cs="宋体"/>
                <w:sz w:val="21"/>
                <w:szCs w:val="21"/>
              </w:rPr>
            </w:pPr>
            <w:r>
              <w:rPr>
                <w:rFonts w:hint="eastAsia" w:hAnsi="宋体" w:cs="宋体"/>
                <w:sz w:val="21"/>
                <w:szCs w:val="21"/>
              </w:rPr>
              <w:t>5</w:t>
            </w:r>
          </w:p>
        </w:tc>
        <w:tc>
          <w:tcPr>
            <w:tcW w:w="246"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2" w:beforeLines="0" w:afterLines="0" w:line="211" w:lineRule="auto"/>
              <w:rPr>
                <w:rFonts w:hint="eastAsia" w:hAnsi="宋体" w:cs="宋体"/>
                <w:sz w:val="21"/>
                <w:szCs w:val="21"/>
              </w:rPr>
            </w:pPr>
            <w:r>
              <w:rPr>
                <w:rFonts w:hint="eastAsia" w:hAnsi="宋体" w:cs="宋体"/>
                <w:spacing w:val="2"/>
                <w:sz w:val="21"/>
                <w:szCs w:val="21"/>
              </w:rPr>
              <w:t>售后服务及培训</w:t>
            </w:r>
          </w:p>
        </w:tc>
        <w:tc>
          <w:tcPr>
            <w:tcW w:w="261"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1" w:beforeLines="0" w:afterLines="0" w:line="211" w:lineRule="auto"/>
              <w:ind w:left="127"/>
              <w:rPr>
                <w:rFonts w:hint="eastAsia" w:hAnsi="宋体" w:cs="宋体"/>
                <w:sz w:val="21"/>
                <w:szCs w:val="21"/>
              </w:rPr>
            </w:pPr>
            <w:r>
              <w:rPr>
                <w:rFonts w:hint="eastAsia" w:hAnsi="宋体" w:cs="宋体"/>
                <w:spacing w:val="2"/>
                <w:sz w:val="21"/>
                <w:szCs w:val="21"/>
              </w:rPr>
              <w:t xml:space="preserve">共 同 评 分 因 </w:t>
            </w:r>
            <w:r>
              <w:rPr>
                <w:rFonts w:hint="eastAsia" w:hAnsi="宋体" w:cs="宋体"/>
                <w:sz w:val="21"/>
                <w:szCs w:val="21"/>
              </w:rPr>
              <w:t>素</w:t>
            </w:r>
          </w:p>
        </w:tc>
        <w:tc>
          <w:tcPr>
            <w:tcW w:w="3419"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68" w:beforeLines="0" w:afterLines="0" w:line="286" w:lineRule="auto"/>
              <w:ind w:right="143"/>
              <w:rPr>
                <w:rFonts w:hint="eastAsia" w:hAnsi="宋体" w:cs="宋体"/>
                <w:sz w:val="21"/>
                <w:szCs w:val="21"/>
              </w:rPr>
            </w:pPr>
            <w:r>
              <w:rPr>
                <w:rFonts w:hint="eastAsia" w:hAnsi="宋体" w:cs="宋体"/>
                <w:spacing w:val="2"/>
                <w:sz w:val="21"/>
                <w:szCs w:val="21"/>
              </w:rPr>
              <w:t>内容包括但不限于①现场服务能力②售后服务能力③应急服务保障措施④服务人员安排等进行综合评审，每项1.5分，总分6分。以</w:t>
            </w:r>
            <w:r>
              <w:rPr>
                <w:rFonts w:hint="eastAsia" w:hAnsi="宋体" w:cs="宋体"/>
                <w:sz w:val="21"/>
                <w:szCs w:val="21"/>
              </w:rPr>
              <w:t xml:space="preserve">上内容每 </w:t>
            </w:r>
            <w:r>
              <w:rPr>
                <w:rFonts w:hint="eastAsia" w:hAnsi="宋体" w:cs="宋体"/>
                <w:spacing w:val="4"/>
                <w:sz w:val="21"/>
                <w:szCs w:val="21"/>
              </w:rPr>
              <w:t>提供一项，且分析</w:t>
            </w:r>
            <w:r>
              <w:rPr>
                <w:rFonts w:hint="eastAsia" w:hAnsi="宋体" w:cs="宋体"/>
                <w:spacing w:val="2"/>
                <w:sz w:val="21"/>
                <w:szCs w:val="21"/>
              </w:rPr>
              <w:t>内容全面、详细、重点突出、描述准确且完全响应本项目采购需求的得1.5分，若该项内容每出现一处不足的则在1.5分基</w:t>
            </w:r>
            <w:r>
              <w:rPr>
                <w:rFonts w:hint="eastAsia" w:hAnsi="宋体" w:cs="宋体"/>
                <w:sz w:val="21"/>
                <w:szCs w:val="21"/>
              </w:rPr>
              <w:t xml:space="preserve"> </w:t>
            </w:r>
            <w:r>
              <w:rPr>
                <w:rFonts w:hint="eastAsia" w:hAnsi="宋体" w:cs="宋体"/>
                <w:spacing w:val="6"/>
                <w:sz w:val="21"/>
                <w:szCs w:val="21"/>
              </w:rPr>
              <w:t>础上扣1</w:t>
            </w:r>
            <w:r>
              <w:rPr>
                <w:rFonts w:hint="eastAsia" w:hAnsi="宋体" w:cs="宋体"/>
                <w:spacing w:val="5"/>
                <w:sz w:val="21"/>
                <w:szCs w:val="21"/>
              </w:rPr>
              <w:t>分</w:t>
            </w:r>
            <w:r>
              <w:rPr>
                <w:rFonts w:hint="eastAsia" w:hAnsi="宋体" w:cs="宋体"/>
                <w:spacing w:val="3"/>
                <w:sz w:val="21"/>
                <w:szCs w:val="21"/>
              </w:rPr>
              <w:t>(不足是指：内容体现缺失或不齐全；阐述存在逻辑错误；涉及内容无重点，不能体现出该项目的特点；语言错误或存在歧义；</w:t>
            </w:r>
            <w:r>
              <w:rPr>
                <w:rFonts w:hint="eastAsia" w:hAnsi="宋体" w:cs="宋体"/>
                <w:sz w:val="21"/>
                <w:szCs w:val="21"/>
              </w:rPr>
              <w:t xml:space="preserve"> </w:t>
            </w:r>
            <w:r>
              <w:rPr>
                <w:rFonts w:hint="eastAsia" w:hAnsi="宋体" w:cs="宋体"/>
                <w:spacing w:val="4"/>
                <w:sz w:val="21"/>
                <w:szCs w:val="21"/>
              </w:rPr>
              <w:t>照抄照搬与本项目实际不相符；项目名称或实际地点或涉及规范标准于本项目不一致等)，直到该项分值</w:t>
            </w:r>
            <w:r>
              <w:rPr>
                <w:rFonts w:hint="eastAsia" w:hAnsi="宋体" w:cs="宋体"/>
                <w:spacing w:val="3"/>
                <w:sz w:val="21"/>
                <w:szCs w:val="21"/>
              </w:rPr>
              <w:t>扣</w:t>
            </w:r>
            <w:r>
              <w:rPr>
                <w:rFonts w:hint="eastAsia" w:hAnsi="宋体" w:cs="宋体"/>
                <w:sz w:val="21"/>
                <w:szCs w:val="21"/>
              </w:rPr>
              <w:t>完。</w:t>
            </w:r>
          </w:p>
        </w:tc>
        <w:tc>
          <w:tcPr>
            <w:tcW w:w="41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94" w:lineRule="auto"/>
              <w:rPr>
                <w:rFonts w:hint="default" w:ascii="Arial"/>
                <w:sz w:val="21"/>
                <w:szCs w:val="24"/>
              </w:rPr>
            </w:pPr>
          </w:p>
          <w:p>
            <w:pPr>
              <w:spacing w:beforeLines="0" w:afterLines="0" w:line="295" w:lineRule="auto"/>
              <w:rPr>
                <w:rFonts w:hint="default" w:ascii="Arial"/>
                <w:sz w:val="21"/>
                <w:szCs w:val="24"/>
              </w:rPr>
            </w:pPr>
          </w:p>
          <w:p>
            <w:pPr>
              <w:spacing w:beforeLines="0" w:afterLines="0" w:line="295" w:lineRule="auto"/>
              <w:rPr>
                <w:rFonts w:hint="default" w:ascii="Arial"/>
                <w:sz w:val="21"/>
                <w:szCs w:val="24"/>
              </w:rPr>
            </w:pPr>
          </w:p>
          <w:p>
            <w:pPr>
              <w:spacing w:before="68" w:beforeLines="0" w:afterLines="0" w:line="185" w:lineRule="auto"/>
              <w:ind w:left="414"/>
              <w:rPr>
                <w:rFonts w:hint="eastAsia" w:hAnsi="宋体" w:cs="宋体"/>
                <w:sz w:val="21"/>
                <w:szCs w:val="21"/>
              </w:rPr>
            </w:pPr>
            <w:r>
              <w:rPr>
                <w:rFonts w:hint="eastAsia" w:hAnsi="宋体" w:cs="宋体"/>
                <w:spacing w:val="-2"/>
                <w:sz w:val="21"/>
                <w:szCs w:val="21"/>
              </w:rPr>
              <w:t>6.</w:t>
            </w:r>
            <w:r>
              <w:rPr>
                <w:rFonts w:hint="eastAsia" w:hAnsi="宋体" w:cs="宋体"/>
                <w:spacing w:val="-1"/>
                <w:sz w:val="21"/>
                <w:szCs w:val="21"/>
              </w:rPr>
              <w:t>0</w:t>
            </w:r>
          </w:p>
        </w:tc>
        <w:tc>
          <w:tcPr>
            <w:tcW w:w="30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283" w:lineRule="auto"/>
              <w:rPr>
                <w:rFonts w:hint="default" w:ascii="Arial"/>
                <w:sz w:val="21"/>
                <w:szCs w:val="24"/>
              </w:rPr>
            </w:pPr>
          </w:p>
          <w:p>
            <w:pPr>
              <w:spacing w:beforeLines="0" w:afterLines="0" w:line="283" w:lineRule="auto"/>
              <w:rPr>
                <w:rFonts w:hint="default" w:ascii="Arial"/>
                <w:sz w:val="21"/>
                <w:szCs w:val="24"/>
              </w:rPr>
            </w:pPr>
          </w:p>
          <w:p>
            <w:pPr>
              <w:spacing w:beforeLines="0" w:afterLines="0" w:line="284" w:lineRule="auto"/>
              <w:rPr>
                <w:rFonts w:hint="default" w:ascii="Arial"/>
                <w:sz w:val="21"/>
                <w:szCs w:val="24"/>
              </w:rPr>
            </w:pPr>
          </w:p>
          <w:p>
            <w:pPr>
              <w:spacing w:before="69" w:beforeLines="0" w:afterLines="0" w:line="222" w:lineRule="auto"/>
              <w:ind w:left="127"/>
              <w:rPr>
                <w:rFonts w:hint="eastAsia" w:hAnsi="宋体" w:cs="宋体"/>
                <w:sz w:val="21"/>
                <w:szCs w:val="21"/>
              </w:rPr>
            </w:pPr>
            <w:r>
              <w:rPr>
                <w:rFonts w:hint="eastAsia" w:hAnsi="宋体" w:cs="宋体"/>
                <w:sz w:val="21"/>
                <w:szCs w:val="21"/>
              </w:rPr>
              <w:t>否</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wBefore w:w="0" w:type="auto"/>
          <w:wAfter w:w="0" w:type="auto"/>
          <w:trHeight w:val="1617" w:hRule="atLeast"/>
        </w:trPr>
        <w:tc>
          <w:tcPr>
            <w:tcW w:w="357"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409" w:lineRule="auto"/>
              <w:rPr>
                <w:rFonts w:hint="default" w:ascii="Arial"/>
                <w:sz w:val="21"/>
                <w:szCs w:val="24"/>
              </w:rPr>
            </w:pPr>
          </w:p>
          <w:p>
            <w:pPr>
              <w:spacing w:before="68" w:beforeLines="0" w:afterLines="0" w:line="188" w:lineRule="auto"/>
              <w:ind w:left="133"/>
              <w:rPr>
                <w:rFonts w:hint="eastAsia" w:hAnsi="宋体" w:cs="宋体"/>
                <w:sz w:val="21"/>
                <w:szCs w:val="21"/>
              </w:rPr>
            </w:pPr>
            <w:r>
              <w:rPr>
                <w:rFonts w:hint="eastAsia" w:hAnsi="宋体" w:cs="宋体"/>
                <w:sz w:val="21"/>
                <w:szCs w:val="21"/>
              </w:rPr>
              <w:t>6</w:t>
            </w:r>
          </w:p>
        </w:tc>
        <w:tc>
          <w:tcPr>
            <w:tcW w:w="246"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2" w:beforeLines="0" w:afterLines="0" w:line="208" w:lineRule="auto"/>
              <w:ind w:left="128" w:firstLine="214" w:firstLineChars="100"/>
              <w:rPr>
                <w:rFonts w:hint="eastAsia" w:hAnsi="宋体" w:cs="宋体"/>
                <w:sz w:val="21"/>
                <w:szCs w:val="21"/>
              </w:rPr>
            </w:pPr>
            <w:r>
              <w:rPr>
                <w:rFonts w:hint="eastAsia" w:hAnsi="宋体" w:cs="宋体"/>
                <w:spacing w:val="2"/>
                <w:sz w:val="21"/>
                <w:szCs w:val="21"/>
              </w:rPr>
              <w:t>报  价</w:t>
            </w:r>
          </w:p>
        </w:tc>
        <w:tc>
          <w:tcPr>
            <w:tcW w:w="261" w:type="pct"/>
            <w:tcBorders>
              <w:top w:val="single" w:color="000000" w:sz="2" w:space="0"/>
              <w:left w:val="single" w:color="333333" w:sz="4" w:space="0"/>
              <w:bottom w:val="single" w:color="000000" w:sz="2" w:space="0"/>
              <w:right w:val="single" w:color="333333" w:sz="4" w:space="0"/>
              <w:tl2br w:val="nil"/>
              <w:tr2bl w:val="nil"/>
            </w:tcBorders>
            <w:noWrap w:val="0"/>
            <w:textDirection w:val="tbRlV"/>
            <w:vAlign w:val="top"/>
          </w:tcPr>
          <w:p>
            <w:pPr>
              <w:spacing w:before="112" w:beforeLines="0" w:afterLines="0" w:line="208" w:lineRule="auto"/>
              <w:ind w:left="128"/>
              <w:rPr>
                <w:rFonts w:hint="eastAsia" w:hAnsi="宋体" w:cs="宋体"/>
                <w:sz w:val="21"/>
                <w:szCs w:val="21"/>
              </w:rPr>
            </w:pPr>
            <w:r>
              <w:rPr>
                <w:rFonts w:hint="eastAsia" w:hAnsi="宋体" w:cs="宋体"/>
                <w:spacing w:val="2"/>
                <w:sz w:val="21"/>
                <w:szCs w:val="21"/>
              </w:rPr>
              <w:t xml:space="preserve">价 格 </w:t>
            </w:r>
            <w:r>
              <w:rPr>
                <w:rFonts w:hint="eastAsia" w:hAnsi="宋体" w:cs="宋体"/>
                <w:spacing w:val="1"/>
                <w:sz w:val="21"/>
                <w:szCs w:val="21"/>
              </w:rPr>
              <w:t>分</w:t>
            </w:r>
          </w:p>
        </w:tc>
        <w:tc>
          <w:tcPr>
            <w:tcW w:w="3419"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127" w:beforeLines="0" w:afterLines="0" w:line="286" w:lineRule="auto"/>
              <w:ind w:left="114" w:right="249"/>
              <w:rPr>
                <w:rFonts w:hint="eastAsia" w:hAnsi="宋体" w:cs="宋体"/>
                <w:sz w:val="21"/>
                <w:szCs w:val="21"/>
              </w:rPr>
            </w:pPr>
            <w:r>
              <w:rPr>
                <w:rFonts w:hint="eastAsia" w:hAnsi="宋体" w:cs="宋体"/>
                <w:spacing w:val="4"/>
                <w:sz w:val="21"/>
                <w:szCs w:val="21"/>
              </w:rPr>
              <w:t>综合评分法中的价格</w:t>
            </w:r>
            <w:r>
              <w:rPr>
                <w:rFonts w:hint="eastAsia" w:hAnsi="宋体" w:cs="宋体"/>
                <w:spacing w:val="2"/>
                <w:sz w:val="21"/>
                <w:szCs w:val="21"/>
              </w:rPr>
              <w:t>分统一采用低价优先法计算，即满足磋商文件要求且最后报价最低的磋商供应商的价格为磋商基准价，其价格分为满</w:t>
            </w:r>
            <w:r>
              <w:rPr>
                <w:rFonts w:hint="eastAsia" w:hAnsi="宋体" w:cs="宋体"/>
                <w:sz w:val="21"/>
                <w:szCs w:val="21"/>
              </w:rPr>
              <w:t xml:space="preserve"> </w:t>
            </w:r>
            <w:r>
              <w:rPr>
                <w:rFonts w:hint="eastAsia" w:hAnsi="宋体" w:cs="宋体"/>
                <w:spacing w:val="4"/>
                <w:sz w:val="21"/>
                <w:szCs w:val="21"/>
              </w:rPr>
              <w:t>分。其他</w:t>
            </w:r>
            <w:r>
              <w:rPr>
                <w:rFonts w:hint="eastAsia" w:hAnsi="宋体" w:cs="宋体"/>
                <w:spacing w:val="3"/>
                <w:sz w:val="21"/>
                <w:szCs w:val="21"/>
              </w:rPr>
              <w:t>磋</w:t>
            </w:r>
            <w:r>
              <w:rPr>
                <w:rFonts w:hint="eastAsia" w:hAnsi="宋体" w:cs="宋体"/>
                <w:spacing w:val="2"/>
                <w:sz w:val="21"/>
                <w:szCs w:val="21"/>
              </w:rPr>
              <w:t>商供应商的价格分统一按照下列公式计算:磋商报价得分=(磋商基准价/最后磋商报价)×价格权值×100 磋商供应商享受价格扶</w:t>
            </w:r>
            <w:r>
              <w:rPr>
                <w:rFonts w:hint="eastAsia" w:hAnsi="宋体" w:cs="宋体"/>
                <w:sz w:val="21"/>
                <w:szCs w:val="21"/>
              </w:rPr>
              <w:t xml:space="preserve"> </w:t>
            </w:r>
            <w:r>
              <w:rPr>
                <w:rFonts w:hint="eastAsia" w:hAnsi="宋体" w:cs="宋体"/>
                <w:spacing w:val="-1"/>
                <w:sz w:val="21"/>
                <w:szCs w:val="21"/>
              </w:rPr>
              <w:t>持政策</w:t>
            </w:r>
            <w:r>
              <w:rPr>
                <w:rFonts w:hint="eastAsia" w:hAnsi="宋体" w:cs="宋体"/>
                <w:sz w:val="21"/>
                <w:szCs w:val="21"/>
              </w:rPr>
              <w:t>按磋商供应商须知附表执行。</w:t>
            </w:r>
          </w:p>
        </w:tc>
        <w:tc>
          <w:tcPr>
            <w:tcW w:w="41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410" w:lineRule="auto"/>
              <w:rPr>
                <w:rFonts w:hint="default" w:ascii="Arial"/>
                <w:sz w:val="21"/>
                <w:szCs w:val="24"/>
              </w:rPr>
            </w:pPr>
          </w:p>
          <w:p>
            <w:pPr>
              <w:spacing w:before="68" w:beforeLines="0" w:afterLines="0" w:line="185" w:lineRule="auto"/>
              <w:ind w:left="310"/>
              <w:rPr>
                <w:rFonts w:hint="eastAsia" w:hAnsi="宋体" w:cs="宋体"/>
                <w:sz w:val="21"/>
                <w:szCs w:val="21"/>
              </w:rPr>
            </w:pPr>
            <w:r>
              <w:rPr>
                <w:rFonts w:hint="eastAsia" w:hAnsi="宋体" w:cs="宋体"/>
                <w:spacing w:val="-2"/>
                <w:sz w:val="21"/>
                <w:szCs w:val="21"/>
              </w:rPr>
              <w:t>30</w:t>
            </w:r>
            <w:r>
              <w:rPr>
                <w:rFonts w:hint="eastAsia" w:hAnsi="宋体" w:cs="宋体"/>
                <w:spacing w:val="-1"/>
                <w:sz w:val="21"/>
                <w:szCs w:val="21"/>
              </w:rPr>
              <w:t>.0</w:t>
            </w:r>
          </w:p>
        </w:tc>
        <w:tc>
          <w:tcPr>
            <w:tcW w:w="302" w:type="pct"/>
            <w:tcBorders>
              <w:top w:val="single" w:color="000000" w:sz="2" w:space="0"/>
              <w:left w:val="single" w:color="333333" w:sz="4" w:space="0"/>
              <w:bottom w:val="single" w:color="000000" w:sz="2" w:space="0"/>
              <w:right w:val="single" w:color="333333" w:sz="4" w:space="0"/>
              <w:tl2br w:val="nil"/>
              <w:tr2bl w:val="nil"/>
            </w:tcBorders>
            <w:noWrap w:val="0"/>
            <w:vAlign w:val="top"/>
          </w:tcPr>
          <w:p>
            <w:pPr>
              <w:spacing w:beforeLines="0" w:afterLines="0" w:line="377" w:lineRule="auto"/>
              <w:rPr>
                <w:rFonts w:hint="default" w:ascii="Arial"/>
                <w:sz w:val="21"/>
                <w:szCs w:val="24"/>
              </w:rPr>
            </w:pPr>
          </w:p>
          <w:p>
            <w:pPr>
              <w:spacing w:before="68" w:beforeLines="0" w:afterLines="0" w:line="225" w:lineRule="auto"/>
              <w:ind w:left="124"/>
              <w:rPr>
                <w:rFonts w:hint="eastAsia" w:hAnsi="宋体" w:cs="宋体"/>
                <w:sz w:val="21"/>
                <w:szCs w:val="21"/>
              </w:rPr>
            </w:pPr>
            <w:r>
              <w:rPr>
                <w:rFonts w:hint="eastAsia" w:hAnsi="宋体" w:cs="宋体"/>
                <w:sz w:val="21"/>
                <w:szCs w:val="21"/>
              </w:rPr>
              <w:t>是</w:t>
            </w:r>
          </w:p>
        </w:tc>
      </w:tr>
    </w:tbl>
    <w:p>
      <w:pPr>
        <w:pStyle w:val="3"/>
        <w:rPr>
          <w:rFonts w:hint="default"/>
          <w:lang w:val="en-US" w:eastAsia="zh-CN"/>
        </w:rPr>
        <w:sectPr>
          <w:headerReference r:id="rId8" w:type="default"/>
          <w:pgSz w:w="11900" w:h="16839"/>
          <w:pgMar w:top="1" w:right="83" w:bottom="7" w:left="84" w:header="0" w:footer="0" w:gutter="0"/>
          <w:cols w:space="720" w:num="1"/>
        </w:sectPr>
      </w:pPr>
    </w:p>
    <w:p>
      <w:pPr>
        <w:spacing w:line="24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65" w:line="560" w:lineRule="exact"/>
        <w:ind w:left="338"/>
        <w:textAlignment w:val="baseline"/>
        <w:rPr>
          <w:rFonts w:ascii="宋体" w:hAnsi="宋体" w:eastAsia="宋体" w:cs="宋体"/>
          <w:sz w:val="20"/>
          <w:szCs w:val="20"/>
        </w:rPr>
      </w:pPr>
      <w:r>
        <w:rPr>
          <w:rFonts w:ascii="宋体" w:hAnsi="宋体" w:eastAsia="宋体" w:cs="宋体"/>
          <w:spacing w:val="-1"/>
          <w:sz w:val="20"/>
          <w:szCs w:val="20"/>
        </w:rPr>
        <w:t>11</w:t>
      </w:r>
      <w:r>
        <w:rPr>
          <w:rFonts w:ascii="宋体" w:hAnsi="宋体" w:eastAsia="宋体" w:cs="宋体"/>
          <w:sz w:val="20"/>
          <w:szCs w:val="20"/>
        </w:rPr>
        <w:t>、合同管理安排</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1）合同类型：买卖合同</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2）合同定价方式：固定总价</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hint="default" w:ascii="宋体" w:hAnsi="宋体" w:eastAsia="宋体" w:cs="宋体"/>
          <w:spacing w:val="1"/>
          <w:sz w:val="20"/>
          <w:szCs w:val="20"/>
          <w:lang w:val="en-US" w:eastAsia="zh-CN"/>
        </w:rPr>
      </w:pPr>
      <w:r>
        <w:rPr>
          <w:rFonts w:hint="eastAsia" w:ascii="宋体" w:hAnsi="宋体" w:eastAsia="宋体" w:cs="宋体"/>
          <w:spacing w:val="1"/>
          <w:sz w:val="20"/>
          <w:szCs w:val="20"/>
        </w:rPr>
        <w:t>3）合同履行期限：自合同签订之日起</w:t>
      </w:r>
      <w:r>
        <w:rPr>
          <w:rFonts w:hint="eastAsia" w:ascii="宋体" w:hAnsi="宋体" w:eastAsia="宋体" w:cs="宋体"/>
          <w:spacing w:val="1"/>
          <w:sz w:val="20"/>
          <w:szCs w:val="20"/>
          <w:lang w:val="en-US" w:eastAsia="zh-CN"/>
        </w:rPr>
        <w:t>30</w:t>
      </w:r>
      <w:r>
        <w:rPr>
          <w:rFonts w:hint="eastAsia" w:ascii="宋体" w:hAnsi="宋体" w:eastAsia="宋体" w:cs="宋体"/>
          <w:spacing w:val="1"/>
          <w:sz w:val="20"/>
          <w:szCs w:val="20"/>
        </w:rPr>
        <w:t>日</w:t>
      </w:r>
      <w:r>
        <w:rPr>
          <w:rFonts w:hint="eastAsia" w:ascii="宋体" w:hAnsi="宋体" w:eastAsia="宋体" w:cs="宋体"/>
          <w:spacing w:val="1"/>
          <w:sz w:val="20"/>
          <w:szCs w:val="20"/>
          <w:lang w:val="en-US" w:eastAsia="zh-CN"/>
        </w:rPr>
        <w:t>完成平台和设备部署安装。</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hint="default" w:ascii="宋体" w:hAnsi="宋体" w:eastAsia="宋体" w:cs="宋体"/>
          <w:spacing w:val="1"/>
          <w:sz w:val="20"/>
          <w:szCs w:val="20"/>
        </w:rPr>
      </w:pPr>
      <w:r>
        <w:rPr>
          <w:rFonts w:hint="eastAsia" w:ascii="宋体" w:hAnsi="宋体" w:eastAsia="宋体" w:cs="宋体"/>
          <w:spacing w:val="1"/>
          <w:sz w:val="20"/>
          <w:szCs w:val="20"/>
        </w:rPr>
        <w:t>4）合同履约地点：</w:t>
      </w:r>
      <w:r>
        <w:rPr>
          <w:rFonts w:ascii="宋体" w:hAnsi="宋体" w:eastAsia="宋体" w:cs="宋体"/>
          <w:spacing w:val="1"/>
          <w:sz w:val="20"/>
          <w:szCs w:val="20"/>
        </w:rPr>
        <w:t>隆昌市教育和体育局、隆昌市第一中学、隆昌市第二中学、隆昌市第七中学。</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5）支付方式：分期付款</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6）履约保证金及缴纳形式：</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中标/成交供应商是否需要缴纳履约保证金：否</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7）质量保证金及缴纳形式：</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中标/成交供应商是否需要缴纳质量保证金：否</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8）合同支付约定：</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 付款条件说明： 签订合同后财政资金到位（即预付款），达到付款条件起 15 日，支付合同总金额的 20.00 %；</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2、 付款条件说明： 系统部署调试完毕并最终验收合格之日起，采购人接到供应商通知与票据凭证资料及财政资金到位，达到付款条件起 15 日，支付合同总金额的 </w:t>
      </w:r>
      <w:r>
        <w:rPr>
          <w:rFonts w:hint="eastAsia" w:ascii="宋体" w:hAnsi="宋体" w:eastAsia="宋体" w:cs="宋体"/>
          <w:spacing w:val="1"/>
          <w:sz w:val="20"/>
          <w:szCs w:val="20"/>
          <w:lang w:val="en-US" w:eastAsia="zh-CN"/>
        </w:rPr>
        <w:t>80</w:t>
      </w:r>
      <w:r>
        <w:rPr>
          <w:rFonts w:hint="eastAsia" w:ascii="宋体" w:hAnsi="宋体" w:eastAsia="宋体" w:cs="宋体"/>
          <w:spacing w:val="1"/>
          <w:sz w:val="20"/>
          <w:szCs w:val="20"/>
        </w:rPr>
        <w:t>.00 %；</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9）验收交付标准和方法：当工程全部安装完毕，测试技术指标满足要求 后，按照有关验收文件对整个工程进行最终验收。</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10）质量保修范围和保修期：硬件不少于 3 年，软件终身免费升级。</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11）知识产权归属和处理方式：全部归采购单位所有</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12）成本补偿和风险分担约定：无</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13）违约责任与解决争议的方法：按合同约定。</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hint="eastAsia" w:ascii="宋体" w:hAnsi="宋体" w:eastAsia="宋体" w:cs="宋体"/>
          <w:spacing w:val="1"/>
          <w:sz w:val="20"/>
          <w:szCs w:val="20"/>
        </w:rPr>
      </w:pPr>
      <w:r>
        <w:rPr>
          <w:rFonts w:hint="eastAsia" w:ascii="宋体" w:hAnsi="宋体" w:eastAsia="宋体" w:cs="宋体"/>
          <w:spacing w:val="1"/>
          <w:sz w:val="20"/>
          <w:szCs w:val="20"/>
        </w:rPr>
        <w:t>14）合同其他条款：</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如有未尽事宜，由双方依法订立补充合同。 2、本合同一式六份，自双方签章之日起生效。甲方三份，乙方、政府采购管理部门、采购代理机构各一份。</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w:t>
      </w:r>
      <w:r>
        <w:rPr>
          <w:rFonts w:hint="eastAsia" w:ascii="宋体" w:hAnsi="宋体" w:eastAsia="宋体" w:cs="宋体"/>
          <w:spacing w:val="1"/>
          <w:sz w:val="20"/>
          <w:szCs w:val="20"/>
          <w:lang w:val="en-US" w:eastAsia="zh-CN"/>
        </w:rPr>
        <w:t>三</w:t>
      </w:r>
      <w:r>
        <w:rPr>
          <w:rFonts w:hint="eastAsia" w:ascii="宋体" w:hAnsi="宋体" w:eastAsia="宋体" w:cs="宋体"/>
          <w:spacing w:val="1"/>
          <w:sz w:val="20"/>
          <w:szCs w:val="20"/>
        </w:rPr>
        <w:t>）履约验收方案</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1）验收组织方式：自行验收</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2）是否邀请本项目的其他供应商：否</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3）是否邀请专家：否</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4）是否邀请服务对象：否</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5）是否邀请第三方检测机构：否</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6）履约验收程序：一次性验收</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7）履约验收时间：</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供应商提出验收申请之日起7日内组织验收</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8）验收组织的其他事项：无</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9）技术履约验收内容：招标文件要求。</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10）商务履约验收内容：招标文件要求。</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11）履约验收标准：11）《财政部关于进一步加强政府采购需求和履约验收管理的指 导意见》（财库〔2016〕205 号）文件及国家和行业标准等相关法律法规的要求、采购文件的质量要求和技术指标、成交供应商的响应文件及承诺以及合同约定标准进行验收。</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hint="eastAsia" w:ascii="宋体" w:hAnsi="宋体" w:eastAsia="宋体" w:cs="宋体"/>
          <w:spacing w:val="1"/>
          <w:sz w:val="20"/>
          <w:szCs w:val="20"/>
        </w:rPr>
      </w:pPr>
      <w:r>
        <w:rPr>
          <w:rFonts w:hint="eastAsia" w:ascii="宋体" w:hAnsi="宋体" w:eastAsia="宋体" w:cs="宋体"/>
          <w:spacing w:val="1"/>
          <w:sz w:val="20"/>
          <w:szCs w:val="20"/>
        </w:rPr>
        <w:t>12）履约验收其他事项：无</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hint="default" w:ascii="宋体" w:hAnsi="宋体" w:eastAsia="宋体" w:cs="宋体"/>
          <w:spacing w:val="1"/>
          <w:sz w:val="20"/>
          <w:szCs w:val="20"/>
          <w:lang w:val="en-US" w:eastAsia="zh-CN"/>
        </w:rPr>
      </w:pPr>
      <w:r>
        <w:rPr>
          <w:rFonts w:hint="eastAsia" w:ascii="宋体" w:hAnsi="宋体" w:eastAsia="宋体" w:cs="宋体"/>
          <w:spacing w:val="1"/>
          <w:sz w:val="20"/>
          <w:szCs w:val="20"/>
          <w:lang w:eastAsia="zh-CN"/>
        </w:rPr>
        <w:t>（</w:t>
      </w:r>
      <w:r>
        <w:rPr>
          <w:rFonts w:hint="eastAsia" w:ascii="宋体" w:hAnsi="宋体" w:eastAsia="宋体" w:cs="宋体"/>
          <w:spacing w:val="1"/>
          <w:sz w:val="20"/>
          <w:szCs w:val="20"/>
          <w:lang w:val="en-US" w:eastAsia="zh-CN"/>
        </w:rPr>
        <w:t>四）售后服务要求：</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质保期：3年，质保期内，成交供应商应提供免费系统云服务，系统基础运维服务，系统升级换代服务。服务期限满后，用户根据实际需求决定是否由成交供应商继续提供系统云服务，系统基础运维服务，系统升级换代服务。如用户需要成交供应商继续提供相应服务，服务费由双方根据届时市场行情友好协商决定，原则上每年不高于系统采购价格的1</w:t>
      </w:r>
      <w:r>
        <w:rPr>
          <w:rFonts w:ascii="宋体" w:hAnsi="宋体" w:eastAsia="宋体" w:cs="宋体"/>
          <w:spacing w:val="1"/>
          <w:sz w:val="20"/>
          <w:szCs w:val="20"/>
        </w:rPr>
        <w:t>0</w:t>
      </w:r>
      <w:r>
        <w:rPr>
          <w:rFonts w:hint="eastAsia" w:ascii="宋体" w:hAnsi="宋体" w:eastAsia="宋体" w:cs="宋体"/>
          <w:spacing w:val="1"/>
          <w:sz w:val="20"/>
          <w:szCs w:val="20"/>
        </w:rPr>
        <w:t>%。</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2、售后服务响应时间及维修换件处置方式：</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（1）磋商供应商提供7×24小时服务，从接到使用方报修信息（电话、网络报修或其它通讯信息）起，在4小时内修复设备，使报修设备所在的硬件、软件系统正常运行；</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（2）若磋商供应商在4小时内无法修复设备，须在8个小时（含确定故障时间）内提供与原机（件）相同或经用户认可的相近档次备机（件）替换报修设备，以保证报修设备所在的硬件、软件系统正常运行；</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hint="default" w:ascii="宋体" w:hAnsi="宋体" w:eastAsia="宋体" w:cs="宋体"/>
          <w:spacing w:val="1"/>
          <w:sz w:val="20"/>
          <w:szCs w:val="20"/>
        </w:rPr>
      </w:pPr>
      <w:r>
        <w:rPr>
          <w:rFonts w:ascii="宋体" w:hAnsi="宋体" w:eastAsia="宋体" w:cs="宋体"/>
          <w:spacing w:val="1"/>
          <w:sz w:val="20"/>
          <w:szCs w:val="20"/>
        </w:rPr>
        <w:t>（3）供应商应为隆昌市教育和体育局配备1名平台驻县服务人员，供应商需为隆昌市第一中学、隆昌市第二中学、隆昌市第七中学3所学校每校配备1-2名平台驻校服务人员，主要负责学生的试卷扫描、数据录入、平台维护等日常工作。对于驻校服务人员不能解决的问题，供应商需安排经验丰富的工程师到现场进行维护，要求8小时内到达现场，24小时内修复软硬件故障。</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3、产品集中培训：响应供应商承诺每年提供至少一次产品集中培训，主要培训内容包括但不限于：</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（1）教师集中培训：功能点培训，发放教师账号、密码以及产品使用操作视频、文档等。</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（2）学生培训：账号发放；进行学生功能应用培训。</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（3）管理员老师深度培训：管理员培训内容包含：管理员账号使用/常见问题处理。</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（4）培训汇报：调研产品培训效果、收集教师建议。</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4、走班排课入校服务：响应供应商承诺提供走班排课入校服务，主要内容包括每学年提供匹配专业的可落地的课改服务团队，收集信息指导学校合理进行走班排课。</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pacing w:val="1"/>
          <w:sz w:val="20"/>
          <w:szCs w:val="20"/>
        </w:rPr>
      </w:pPr>
      <w:r>
        <w:rPr>
          <w:rFonts w:hint="eastAsia" w:ascii="宋体" w:hAnsi="宋体" w:eastAsia="宋体" w:cs="宋体"/>
          <w:spacing w:val="1"/>
          <w:sz w:val="20"/>
          <w:szCs w:val="20"/>
        </w:rPr>
        <w:t>5、提供针对区域内高中学校管理者关于学校如何开展生涯教育和生涯教育体系建设的培训；提供针对高中教师关于进行学生生涯指导工作的培训；提供针对高中学生和家长关于如何科学选科、新高考下如何进行高考志愿填报的培训。</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hint="default" w:ascii="宋体" w:hAnsi="宋体" w:eastAsia="宋体" w:cs="宋体"/>
          <w:spacing w:val="1"/>
          <w:sz w:val="20"/>
          <w:szCs w:val="20"/>
          <w:lang w:val="en-US" w:eastAsia="zh-CN"/>
        </w:rPr>
      </w:pPr>
      <w:r>
        <w:rPr>
          <w:rFonts w:hint="eastAsia" w:ascii="宋体" w:hAnsi="宋体" w:eastAsia="宋体" w:cs="宋体"/>
          <w:spacing w:val="1"/>
          <w:sz w:val="20"/>
          <w:szCs w:val="20"/>
          <w:lang w:val="en-US" w:eastAsia="zh-CN"/>
        </w:rPr>
        <w:t>6、供应商在服务过程中所获悉的采购人相关行业信息及平台数据等信息，均须保密，未经采购人许可，不得泄露。如违反，由此造成的法律责任及经济赔偿由磋商供应商自行承担。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7"/>
        <w:textAlignment w:val="baseline"/>
        <w:rPr>
          <w:rFonts w:ascii="宋体" w:hAnsi="宋体" w:eastAsia="宋体" w:cs="宋体"/>
          <w:sz w:val="27"/>
          <w:szCs w:val="27"/>
        </w:rPr>
      </w:pPr>
      <w:r>
        <w:rPr>
          <w:rFonts w:ascii="宋体" w:hAnsi="宋体" w:eastAsia="宋体" w:cs="宋体"/>
          <w:spacing w:val="4"/>
          <w:sz w:val="27"/>
          <w:szCs w:val="27"/>
        </w:rPr>
        <w:t>五、风险控制措施和替代方</w:t>
      </w:r>
      <w:r>
        <w:rPr>
          <w:rFonts w:ascii="宋体" w:hAnsi="宋体" w:eastAsia="宋体" w:cs="宋体"/>
          <w:spacing w:val="3"/>
          <w:sz w:val="27"/>
          <w:szCs w:val="27"/>
        </w:rPr>
        <w:t>案</w:t>
      </w:r>
    </w:p>
    <w:p>
      <w:pPr>
        <w:keepNext w:val="0"/>
        <w:keepLines w:val="0"/>
        <w:pageBreakBefore w:val="0"/>
        <w:widowControl/>
        <w:kinsoku w:val="0"/>
        <w:wordWrap/>
        <w:overflowPunct/>
        <w:topLinePunct w:val="0"/>
        <w:autoSpaceDE w:val="0"/>
        <w:autoSpaceDN w:val="0"/>
        <w:bidi w:val="0"/>
        <w:adjustRightInd w:val="0"/>
        <w:snapToGrid w:val="0"/>
        <w:spacing w:before="207" w:line="560" w:lineRule="exact"/>
        <w:ind w:left="634"/>
        <w:textAlignment w:val="baseline"/>
        <w:rPr>
          <w:rFonts w:ascii="宋体" w:hAnsi="宋体" w:eastAsia="宋体" w:cs="宋体"/>
          <w:sz w:val="20"/>
          <w:szCs w:val="20"/>
        </w:rPr>
      </w:pPr>
      <w:r>
        <w:rPr>
          <w:rFonts w:ascii="宋体" w:hAnsi="宋体" w:eastAsia="宋体" w:cs="宋体"/>
          <w:spacing w:val="1"/>
          <w:sz w:val="20"/>
          <w:szCs w:val="20"/>
        </w:rPr>
        <w:t>该采购项目按照《政府采购需求管理办法》第二十五条规定，本项目是否需要组织风险判断</w:t>
      </w:r>
      <w:r>
        <w:rPr>
          <w:rFonts w:ascii="宋体" w:hAnsi="宋体" w:eastAsia="宋体" w:cs="宋体"/>
          <w:sz w:val="20"/>
          <w:szCs w:val="20"/>
        </w:rPr>
        <w:t>、提出处置措施和替代方案： 是</w:t>
      </w:r>
    </w:p>
    <w:p>
      <w:pPr>
        <w:keepNext w:val="0"/>
        <w:keepLines w:val="0"/>
        <w:pageBreakBefore w:val="0"/>
        <w:widowControl/>
        <w:kinsoku w:val="0"/>
        <w:wordWrap/>
        <w:overflowPunct/>
        <w:topLinePunct w:val="0"/>
        <w:autoSpaceDE w:val="0"/>
        <w:autoSpaceDN w:val="0"/>
        <w:bidi w:val="0"/>
        <w:adjustRightInd w:val="0"/>
        <w:snapToGrid w:val="0"/>
        <w:spacing w:before="266" w:line="560" w:lineRule="exact"/>
        <w:ind w:left="1" w:firstLine="644"/>
        <w:textAlignment w:val="baseline"/>
        <w:rPr>
          <w:rFonts w:ascii="宋体" w:hAnsi="宋体" w:eastAsia="宋体" w:cs="宋体"/>
          <w:sz w:val="20"/>
          <w:szCs w:val="20"/>
        </w:rPr>
      </w:pPr>
      <w:r>
        <w:rPr>
          <w:rFonts w:ascii="宋体" w:hAnsi="宋体" w:eastAsia="宋体" w:cs="宋体"/>
          <w:spacing w:val="2"/>
          <w:sz w:val="20"/>
          <w:szCs w:val="20"/>
        </w:rPr>
        <w:t>1) 国家政</w:t>
      </w:r>
      <w:r>
        <w:rPr>
          <w:rFonts w:ascii="宋体" w:hAnsi="宋体" w:eastAsia="宋体" w:cs="宋体"/>
          <w:spacing w:val="1"/>
          <w:sz w:val="20"/>
          <w:szCs w:val="20"/>
        </w:rPr>
        <w:t>策变化风险的应对措施：  1)  近几年，政府采购相关法律政策变 化较大，丛政策层面出发，本项目在实施过程中</w:t>
      </w:r>
      <w:r>
        <w:rPr>
          <w:rFonts w:ascii="宋体" w:hAnsi="宋体" w:eastAsia="宋体" w:cs="宋体"/>
          <w:sz w:val="20"/>
          <w:szCs w:val="20"/>
        </w:rPr>
        <w:t xml:space="preserve"> </w:t>
      </w:r>
      <w:r>
        <w:rPr>
          <w:rFonts w:ascii="宋体" w:hAnsi="宋体" w:eastAsia="宋体" w:cs="宋体"/>
          <w:spacing w:val="10"/>
          <w:sz w:val="20"/>
          <w:szCs w:val="20"/>
        </w:rPr>
        <w:t>可能会有</w:t>
      </w:r>
      <w:r>
        <w:rPr>
          <w:rFonts w:ascii="宋体" w:hAnsi="宋体" w:eastAsia="宋体" w:cs="宋体"/>
          <w:spacing w:val="6"/>
          <w:sz w:val="20"/>
          <w:szCs w:val="20"/>
        </w:rPr>
        <w:t>政</w:t>
      </w:r>
      <w:r>
        <w:rPr>
          <w:rFonts w:ascii="宋体" w:hAnsi="宋体" w:eastAsia="宋体" w:cs="宋体"/>
          <w:spacing w:val="5"/>
          <w:sz w:val="20"/>
          <w:szCs w:val="20"/>
        </w:rPr>
        <w:t>策变化带来的合法性 风险，因此在采购过程和履约过程中需做到时刻关注政策变化，若政策变化导致 项目内容相应变</w:t>
      </w:r>
      <w:r>
        <w:rPr>
          <w:rFonts w:ascii="宋体" w:hAnsi="宋体" w:eastAsia="宋体" w:cs="宋体"/>
          <w:sz w:val="20"/>
          <w:szCs w:val="20"/>
        </w:rPr>
        <w:t xml:space="preserve"> </w:t>
      </w:r>
      <w:r>
        <w:rPr>
          <w:rFonts w:ascii="宋体" w:hAnsi="宋体" w:eastAsia="宋体" w:cs="宋体"/>
          <w:spacing w:val="2"/>
          <w:sz w:val="20"/>
          <w:szCs w:val="20"/>
        </w:rPr>
        <w:t>化，应暂停项目采购，重新制定项目采购方案，以符合国家最新 相关的法律政策为准，审批通过后再次启动采购程</w:t>
      </w:r>
      <w:r>
        <w:rPr>
          <w:rFonts w:ascii="宋体" w:hAnsi="宋体" w:eastAsia="宋体" w:cs="宋体"/>
          <w:sz w:val="20"/>
          <w:szCs w:val="20"/>
        </w:rPr>
        <w:t>序。</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11" w:right="46" w:firstLine="622"/>
        <w:textAlignment w:val="baseline"/>
        <w:rPr>
          <w:rFonts w:ascii="宋体" w:hAnsi="宋体" w:eastAsia="宋体" w:cs="宋体"/>
          <w:sz w:val="20"/>
          <w:szCs w:val="20"/>
        </w:rPr>
      </w:pPr>
      <w:r>
        <w:rPr>
          <w:rFonts w:ascii="宋体" w:hAnsi="宋体" w:eastAsia="宋体" w:cs="宋体"/>
          <w:spacing w:val="4"/>
          <w:sz w:val="20"/>
          <w:szCs w:val="20"/>
        </w:rPr>
        <w:t>2) 实施环境</w:t>
      </w:r>
      <w:r>
        <w:rPr>
          <w:rFonts w:ascii="宋体" w:hAnsi="宋体" w:eastAsia="宋体" w:cs="宋体"/>
          <w:spacing w:val="2"/>
          <w:sz w:val="20"/>
          <w:szCs w:val="20"/>
        </w:rPr>
        <w:t>变化风险的应对措施：  2) 应暂停项目采购，重新制定项目采 购方案，以符合国家最新相关的法律政策为准，</w:t>
      </w:r>
      <w:r>
        <w:rPr>
          <w:rFonts w:ascii="宋体" w:hAnsi="宋体" w:eastAsia="宋体" w:cs="宋体"/>
          <w:sz w:val="20"/>
          <w:szCs w:val="20"/>
        </w:rPr>
        <w:t xml:space="preserve"> </w:t>
      </w:r>
      <w:r>
        <w:rPr>
          <w:rFonts w:ascii="宋体" w:hAnsi="宋体" w:eastAsia="宋体" w:cs="宋体"/>
          <w:spacing w:val="-1"/>
          <w:sz w:val="20"/>
          <w:szCs w:val="20"/>
        </w:rPr>
        <w:t>审批通过后再次启动</w:t>
      </w:r>
      <w:r>
        <w:rPr>
          <w:rFonts w:ascii="宋体" w:hAnsi="宋体" w:eastAsia="宋体" w:cs="宋体"/>
          <w:sz w:val="20"/>
          <w:szCs w:val="20"/>
        </w:rPr>
        <w:t>采购程序。</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firstLine="634"/>
        <w:textAlignment w:val="baseline"/>
        <w:rPr>
          <w:rFonts w:ascii="宋体" w:hAnsi="宋体" w:eastAsia="宋体" w:cs="宋体"/>
          <w:sz w:val="20"/>
          <w:szCs w:val="20"/>
        </w:rPr>
      </w:pPr>
      <w:r>
        <w:rPr>
          <w:rFonts w:ascii="宋体" w:hAnsi="宋体" w:eastAsia="宋体" w:cs="宋体"/>
          <w:spacing w:val="2"/>
          <w:sz w:val="20"/>
          <w:szCs w:val="20"/>
        </w:rPr>
        <w:t>3) 重大技术变化风险的应对措施：</w:t>
      </w:r>
      <w:r>
        <w:rPr>
          <w:rFonts w:ascii="宋体" w:hAnsi="宋体" w:eastAsia="宋体" w:cs="宋体"/>
          <w:spacing w:val="1"/>
          <w:sz w:val="20"/>
          <w:szCs w:val="20"/>
        </w:rPr>
        <w:t>应暂停项目采购，重新制定项目采 购方案，以符合国家最新相关的法律政策为准，审批</w:t>
      </w:r>
      <w:r>
        <w:rPr>
          <w:rFonts w:ascii="宋体" w:hAnsi="宋体" w:eastAsia="宋体" w:cs="宋体"/>
          <w:spacing w:val="-1"/>
          <w:sz w:val="20"/>
          <w:szCs w:val="20"/>
        </w:rPr>
        <w:t>通过后再</w:t>
      </w:r>
      <w:r>
        <w:rPr>
          <w:rFonts w:ascii="宋体" w:hAnsi="宋体" w:eastAsia="宋体" w:cs="宋体"/>
          <w:sz w:val="20"/>
          <w:szCs w:val="20"/>
        </w:rPr>
        <w:t>次启动采购程序。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0"/>
        <w:textAlignment w:val="baseline"/>
        <w:rPr>
          <w:rFonts w:ascii="宋体" w:hAnsi="宋体" w:eastAsia="宋体" w:cs="宋体"/>
          <w:sz w:val="20"/>
          <w:szCs w:val="20"/>
        </w:rPr>
      </w:pPr>
      <w:r>
        <w:rPr>
          <w:rFonts w:ascii="宋体" w:hAnsi="宋体" w:eastAsia="宋体" w:cs="宋体"/>
          <w:spacing w:val="2"/>
          <w:position w:val="23"/>
          <w:sz w:val="20"/>
          <w:szCs w:val="20"/>
        </w:rPr>
        <w:t>4) 预算项目调整风险的应对措施：应暂停项目</w:t>
      </w:r>
      <w:r>
        <w:rPr>
          <w:rFonts w:ascii="宋体" w:hAnsi="宋体" w:eastAsia="宋体" w:cs="宋体"/>
          <w:spacing w:val="1"/>
          <w:position w:val="23"/>
          <w:sz w:val="20"/>
          <w:szCs w:val="20"/>
        </w:rPr>
        <w:t>采购，重新制定项目采 购方案，以符合国家最新相关的法律政策为准，审批</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firstLine="635"/>
        <w:textAlignment w:val="baseline"/>
        <w:rPr>
          <w:rFonts w:ascii="宋体" w:hAnsi="宋体" w:eastAsia="宋体" w:cs="宋体"/>
          <w:sz w:val="20"/>
          <w:szCs w:val="20"/>
        </w:rPr>
      </w:pPr>
      <w:r>
        <w:rPr>
          <w:rFonts w:ascii="宋体" w:hAnsi="宋体" w:eastAsia="宋体" w:cs="宋体"/>
          <w:spacing w:val="-1"/>
          <w:sz w:val="20"/>
          <w:szCs w:val="20"/>
        </w:rPr>
        <w:t>通过后再</w:t>
      </w:r>
      <w:r>
        <w:rPr>
          <w:rFonts w:ascii="宋体" w:hAnsi="宋体" w:eastAsia="宋体" w:cs="宋体"/>
          <w:sz w:val="20"/>
          <w:szCs w:val="20"/>
        </w:rPr>
        <w:t>次启动采购程序。</w:t>
      </w:r>
      <w:r>
        <w:rPr>
          <w:rFonts w:ascii="宋体" w:hAnsi="宋体" w:eastAsia="宋体" w:cs="宋体"/>
          <w:spacing w:val="2"/>
          <w:sz w:val="20"/>
          <w:szCs w:val="20"/>
        </w:rPr>
        <w:t>5) 因质疑投诉影响采购进度风险的</w:t>
      </w:r>
      <w:r>
        <w:rPr>
          <w:rFonts w:ascii="宋体" w:hAnsi="宋体" w:eastAsia="宋体" w:cs="宋体"/>
          <w:spacing w:val="1"/>
          <w:sz w:val="20"/>
          <w:szCs w:val="20"/>
        </w:rPr>
        <w:t>应对措施：依据《政府采购质疑和 投诉办法》【中华人民共和国财政部令第94号】，</w:t>
      </w:r>
      <w:r>
        <w:rPr>
          <w:rFonts w:ascii="宋体" w:hAnsi="宋体" w:eastAsia="宋体" w:cs="宋体"/>
          <w:spacing w:val="9"/>
          <w:sz w:val="20"/>
          <w:szCs w:val="20"/>
        </w:rPr>
        <w:t>在制定采购需求时，应将容 易引起质疑、投诉的条款着重审查，降低质疑、投诉风险。在政府采购活动过程中，收到供应商</w:t>
      </w:r>
      <w:r>
        <w:rPr>
          <w:rFonts w:ascii="宋体" w:hAnsi="宋体" w:eastAsia="宋体" w:cs="宋体"/>
          <w:spacing w:val="8"/>
          <w:sz w:val="20"/>
          <w:szCs w:val="20"/>
        </w:rPr>
        <w:t>质</w:t>
      </w:r>
      <w:r>
        <w:rPr>
          <w:rFonts w:ascii="宋体" w:hAnsi="宋体" w:eastAsia="宋体" w:cs="宋体"/>
          <w:spacing w:val="6"/>
          <w:sz w:val="20"/>
          <w:szCs w:val="20"/>
        </w:rPr>
        <w:t>疑，在规定期限内作出答复</w:t>
      </w:r>
      <w:r>
        <w:rPr>
          <w:rFonts w:ascii="宋体" w:hAnsi="宋体" w:eastAsia="宋体" w:cs="宋体"/>
          <w:spacing w:val="5"/>
          <w:sz w:val="20"/>
          <w:szCs w:val="20"/>
        </w:rPr>
        <w:t>。</w:t>
      </w:r>
      <w:r>
        <w:rPr>
          <w:rFonts w:ascii="宋体" w:hAnsi="宋体" w:eastAsia="宋体" w:cs="宋体"/>
          <w:spacing w:val="3"/>
          <w:sz w:val="20"/>
          <w:szCs w:val="20"/>
        </w:rPr>
        <w:t>如项目涉及投诉，应当立即暂停采购活动，在法定的暂停期限结束前或者财政部门发出恢复采购活动</w:t>
      </w:r>
      <w:r>
        <w:rPr>
          <w:rFonts w:ascii="宋体" w:hAnsi="宋体" w:eastAsia="宋体" w:cs="宋体"/>
          <w:sz w:val="20"/>
          <w:szCs w:val="20"/>
        </w:rPr>
        <w:t xml:space="preserve"> </w:t>
      </w:r>
      <w:r>
        <w:rPr>
          <w:rFonts w:ascii="宋体" w:hAnsi="宋体" w:eastAsia="宋体" w:cs="宋体"/>
          <w:spacing w:val="1"/>
          <w:sz w:val="20"/>
          <w:szCs w:val="20"/>
        </w:rPr>
        <w:t>通知前，不得继续进行该项目</w:t>
      </w:r>
      <w:r>
        <w:rPr>
          <w:rFonts w:ascii="宋体" w:hAnsi="宋体" w:eastAsia="宋体" w:cs="宋体"/>
          <w:sz w:val="20"/>
          <w:szCs w:val="20"/>
        </w:rPr>
        <w:t>采购活动。</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1" w:firstLine="631"/>
        <w:textAlignment w:val="baseline"/>
        <w:rPr>
          <w:rFonts w:ascii="宋体" w:hAnsi="宋体" w:eastAsia="宋体" w:cs="宋体"/>
          <w:sz w:val="20"/>
          <w:szCs w:val="20"/>
        </w:rPr>
      </w:pPr>
      <w:r>
        <w:rPr>
          <w:rFonts w:ascii="宋体" w:hAnsi="宋体" w:eastAsia="宋体" w:cs="宋体"/>
          <w:spacing w:val="-3"/>
          <w:sz w:val="20"/>
          <w:szCs w:val="20"/>
        </w:rPr>
        <w:t>6</w:t>
      </w:r>
      <w:r>
        <w:rPr>
          <w:rFonts w:ascii="宋体" w:hAnsi="宋体" w:eastAsia="宋体" w:cs="宋体"/>
          <w:spacing w:val="-2"/>
          <w:sz w:val="20"/>
          <w:szCs w:val="20"/>
        </w:rPr>
        <w:t>) 采购失败风险的应对措施：依据《中华人民共和国政府采购法》、《中华人民共和国政府采购法实施条例》等相关法律法规，总结采购失败原因，</w:t>
      </w:r>
      <w:r>
        <w:rPr>
          <w:rFonts w:ascii="宋体" w:hAnsi="宋体" w:eastAsia="宋体" w:cs="宋体"/>
          <w:spacing w:val="-1"/>
          <w:sz w:val="20"/>
          <w:szCs w:val="20"/>
        </w:rPr>
        <w:t>并对采购项目进行相应的修改，重新组织采购。</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right="46" w:firstLine="636"/>
        <w:textAlignment w:val="baseline"/>
        <w:rPr>
          <w:rFonts w:ascii="宋体" w:hAnsi="宋体" w:eastAsia="宋体" w:cs="宋体"/>
          <w:sz w:val="20"/>
          <w:szCs w:val="20"/>
        </w:rPr>
      </w:pPr>
      <w:r>
        <w:rPr>
          <w:rFonts w:ascii="宋体" w:hAnsi="宋体" w:eastAsia="宋体" w:cs="宋体"/>
          <w:spacing w:val="1"/>
          <w:sz w:val="20"/>
          <w:szCs w:val="20"/>
        </w:rPr>
        <w:t>7) 不按规定签订或者履行合同风险的应对措施：依据政府采</w:t>
      </w:r>
      <w:r>
        <w:rPr>
          <w:rFonts w:ascii="宋体" w:hAnsi="宋体" w:eastAsia="宋体" w:cs="宋体"/>
          <w:sz w:val="20"/>
          <w:szCs w:val="20"/>
        </w:rPr>
        <w:t>购相关法律法规与《中华人民共和国民法典》相关条例规定，</w:t>
      </w:r>
      <w:r>
        <w:rPr>
          <w:rFonts w:ascii="宋体" w:hAnsi="宋体" w:eastAsia="宋体" w:cs="宋体"/>
          <w:spacing w:val="1"/>
          <w:sz w:val="20"/>
          <w:szCs w:val="20"/>
        </w:rPr>
        <w:t>在法定期限内签订和履行采</w:t>
      </w:r>
      <w:r>
        <w:rPr>
          <w:rFonts w:ascii="宋体" w:hAnsi="宋体" w:eastAsia="宋体" w:cs="宋体"/>
          <w:sz w:val="20"/>
          <w:szCs w:val="20"/>
        </w:rPr>
        <w:t>购合同。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2"/>
        <w:textAlignment w:val="baseline"/>
        <w:rPr>
          <w:rFonts w:ascii="宋体" w:hAnsi="宋体" w:eastAsia="宋体" w:cs="宋体"/>
          <w:sz w:val="20"/>
          <w:szCs w:val="20"/>
        </w:rPr>
      </w:pPr>
      <w:r>
        <w:rPr>
          <w:rFonts w:ascii="宋体" w:hAnsi="宋体" w:eastAsia="宋体" w:cs="宋体"/>
          <w:spacing w:val="2"/>
          <w:sz w:val="20"/>
          <w:szCs w:val="20"/>
        </w:rPr>
        <w:t>8)出现损害国家利益和社会公共利益情形风险的应对措施：停止项目采购，防止</w:t>
      </w:r>
      <w:r>
        <w:rPr>
          <w:rFonts w:ascii="宋体" w:hAnsi="宋体" w:eastAsia="宋体" w:cs="宋体"/>
          <w:spacing w:val="1"/>
          <w:sz w:val="20"/>
          <w:szCs w:val="20"/>
        </w:rPr>
        <w:t>损害国家及社会公共利益。</w:t>
      </w:r>
    </w:p>
    <w:p>
      <w:pPr>
        <w:keepNext w:val="0"/>
        <w:keepLines w:val="0"/>
        <w:pageBreakBefore w:val="0"/>
        <w:widowControl/>
        <w:kinsoku w:val="0"/>
        <w:wordWrap/>
        <w:overflowPunct/>
        <w:topLinePunct w:val="0"/>
        <w:autoSpaceDE w:val="0"/>
        <w:autoSpaceDN w:val="0"/>
        <w:bidi w:val="0"/>
        <w:adjustRightInd w:val="0"/>
        <w:snapToGrid w:val="0"/>
        <w:spacing w:before="266" w:line="560" w:lineRule="exact"/>
        <w:ind w:firstLine="632"/>
        <w:textAlignment w:val="baseline"/>
        <w:rPr>
          <w:rFonts w:ascii="宋体" w:hAnsi="宋体" w:eastAsia="宋体" w:cs="宋体"/>
          <w:sz w:val="20"/>
          <w:szCs w:val="20"/>
        </w:rPr>
      </w:pPr>
      <w:r>
        <w:rPr>
          <w:rFonts w:ascii="宋体" w:hAnsi="宋体" w:eastAsia="宋体" w:cs="宋体"/>
          <w:spacing w:val="5"/>
          <w:sz w:val="20"/>
          <w:szCs w:val="20"/>
        </w:rPr>
        <w:t>9) 其他采购和合同履行过程的风险及应对措施：应暂停项目采购，重新制定项目采购方案，以符合国家最新相关的法</w:t>
      </w:r>
      <w:r>
        <w:rPr>
          <w:rFonts w:ascii="宋体" w:hAnsi="宋体" w:eastAsia="宋体" w:cs="宋体"/>
          <w:sz w:val="20"/>
          <w:szCs w:val="20"/>
        </w:rPr>
        <w:t>律</w:t>
      </w:r>
      <w:r>
        <w:rPr>
          <w:rFonts w:hint="eastAsia" w:ascii="宋体" w:hAnsi="宋体" w:eastAsia="宋体" w:cs="宋体"/>
          <w:sz w:val="20"/>
          <w:szCs w:val="20"/>
          <w:lang w:val="en-US" w:eastAsia="zh-CN"/>
        </w:rPr>
        <w:t>政策。</w:t>
      </w:r>
    </w:p>
    <w:sectPr>
      <w:headerReference r:id="rId9" w:type="default"/>
      <w:pgSz w:w="11900" w:h="16839"/>
      <w:pgMar w:top="141" w:right="89" w:bottom="400" w:left="9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59264" behindDoc="1" locked="0" layoutInCell="0" allowOverlap="1">
          <wp:simplePos x="0" y="0"/>
          <wp:positionH relativeFrom="page">
            <wp:posOffset>53340</wp:posOffset>
          </wp:positionH>
          <wp:positionV relativeFrom="page">
            <wp:posOffset>0</wp:posOffset>
          </wp:positionV>
          <wp:extent cx="7449185" cy="10687685"/>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
                  <a:stretch>
                    <a:fillRect/>
                  </a:stretch>
                </pic:blipFill>
                <pic:spPr>
                  <a:xfrm>
                    <a:off x="0" y="0"/>
                    <a:ext cx="7449264" cy="1068771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0288" behindDoc="1" locked="0" layoutInCell="0" allowOverlap="1">
          <wp:simplePos x="0" y="0"/>
          <wp:positionH relativeFrom="page">
            <wp:posOffset>53340</wp:posOffset>
          </wp:positionH>
          <wp:positionV relativeFrom="page">
            <wp:posOffset>0</wp:posOffset>
          </wp:positionV>
          <wp:extent cx="7449185" cy="10687685"/>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
                  <a:stretch>
                    <a:fillRect/>
                  </a:stretch>
                </pic:blipFill>
                <pic:spPr>
                  <a:xfrm>
                    <a:off x="0" y="0"/>
                    <a:ext cx="7449264" cy="10687811"/>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27645"/>
    <w:multiLevelType w:val="singleLevel"/>
    <w:tmpl w:val="CC927645"/>
    <w:lvl w:ilvl="0" w:tentative="0">
      <w:start w:val="10"/>
      <w:numFmt w:val="decimal"/>
      <w:suff w:val="nothing"/>
      <w:lvlText w:val="%1、"/>
      <w:lvlJc w:val="left"/>
    </w:lvl>
  </w:abstractNum>
  <w:abstractNum w:abstractNumId="1">
    <w:nsid w:val="FF581966"/>
    <w:multiLevelType w:val="multilevel"/>
    <w:tmpl w:val="FF581966"/>
    <w:lvl w:ilvl="0" w:tentative="0">
      <w:start w:val="1"/>
      <w:numFmt w:val="decimal"/>
      <w:lvlText w:val="%1."/>
      <w:lvlJc w:val="left"/>
      <w:pPr>
        <w:tabs>
          <w:tab w:val="left" w:pos="312"/>
        </w:tabs>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k5ZmU2NDE3YzY3ZTNiMDVkZmE3NmRiZWFjZDQ0OWIifQ=="/>
  </w:docVars>
  <w:rsids>
    <w:rsidRoot w:val="00172A27"/>
    <w:rsid w:val="09325D4D"/>
    <w:rsid w:val="103510F8"/>
    <w:rsid w:val="11404570"/>
    <w:rsid w:val="1437543F"/>
    <w:rsid w:val="19EC0A79"/>
    <w:rsid w:val="1DE276F4"/>
    <w:rsid w:val="21F20BF7"/>
    <w:rsid w:val="22431452"/>
    <w:rsid w:val="27321A96"/>
    <w:rsid w:val="27F84A8D"/>
    <w:rsid w:val="30ED7159"/>
    <w:rsid w:val="30FF59F0"/>
    <w:rsid w:val="3AF9494C"/>
    <w:rsid w:val="3B691AD2"/>
    <w:rsid w:val="3B8A49B2"/>
    <w:rsid w:val="3EB72B54"/>
    <w:rsid w:val="40C478E9"/>
    <w:rsid w:val="425132C0"/>
    <w:rsid w:val="482F7BFF"/>
    <w:rsid w:val="53721D2E"/>
    <w:rsid w:val="53964FD7"/>
    <w:rsid w:val="54B75204"/>
    <w:rsid w:val="5C361105"/>
    <w:rsid w:val="5D930CA0"/>
    <w:rsid w:val="60E530F9"/>
    <w:rsid w:val="68E36170"/>
    <w:rsid w:val="6A753740"/>
    <w:rsid w:val="6B371905"/>
    <w:rsid w:val="6C0F576C"/>
    <w:rsid w:val="6DEC3D19"/>
    <w:rsid w:val="71F118FE"/>
    <w:rsid w:val="76634D94"/>
    <w:rsid w:val="77B64FF5"/>
    <w:rsid w:val="77D25D2E"/>
    <w:rsid w:val="7AA339B1"/>
    <w:rsid w:val="7B0A57DF"/>
    <w:rsid w:val="7D5B05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uiPriority w:val="0"/>
  </w:style>
  <w:style w:type="table" w:default="1" w:styleId="7">
    <w:name w:val="Normal Table"/>
    <w:uiPriority w:val="0"/>
    <w:tblPr>
      <w:tblCellMar>
        <w:top w:w="0" w:type="dxa"/>
        <w:left w:w="108" w:type="dxa"/>
        <w:bottom w:w="0" w:type="dxa"/>
        <w:right w:w="108" w:type="dxa"/>
      </w:tblCellMar>
    </w:tblPr>
  </w:style>
  <w:style w:type="paragraph" w:styleId="2">
    <w:name w:val="Body Text"/>
    <w:basedOn w:val="1"/>
    <w:next w:val="3"/>
    <w:unhideWhenUsed/>
    <w:uiPriority w:val="0"/>
    <w:pPr>
      <w:spacing w:beforeLines="0" w:after="120" w:afterLines="0"/>
    </w:pPr>
    <w:rPr>
      <w:rFonts w:hint="eastAsia"/>
      <w:sz w:val="34"/>
      <w:szCs w:val="24"/>
    </w:rPr>
  </w:style>
  <w:style w:type="paragraph" w:customStyle="1" w:styleId="3">
    <w:name w:val="引用1"/>
    <w:next w:val="1"/>
    <w:unhideWhenUsed/>
    <w:qFormat/>
    <w:uiPriority w:val="0"/>
    <w:pPr>
      <w:wordWrap w:val="0"/>
      <w:spacing w:before="200" w:beforeLines="0" w:after="160" w:afterLines="0"/>
      <w:ind w:left="864" w:right="864"/>
      <w:jc w:val="center"/>
    </w:pPr>
    <w:rPr>
      <w:rFonts w:hint="default"/>
      <w:i/>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eastAsia="宋体" w:cs="Times New Roman"/>
      <w:kern w:val="0"/>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null3"/>
    <w:qFormat/>
    <w:uiPriority w:val="0"/>
    <w:rPr>
      <w:rFonts w:hint="eastAsia" w:ascii="Calibri" w:hAnsi="Calibri" w:eastAsia="宋体" w:cs="Times New Roman"/>
      <w:lang w:val="en-US" w:eastAsia="zh-CN" w:bidi="ar-SA"/>
    </w:rPr>
  </w:style>
  <w:style w:type="paragraph" w:customStyle="1" w:styleId="11">
    <w:name w:val="样式 正文首行缩进 + 首行缩进:  2 字符1 Char Char"/>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218"/>
    <customShpInfo spid="_x0000_s1711"/>
    <customShpInfo spid="_x0000_s1712"/>
    <customShpInfo spid="_x0000_s1713"/>
    <customShpInfo spid="_x0000_s1714"/>
    <customShpInfo spid="_x0000_s1715"/>
    <customShpInfo spid="_x0000_s1716"/>
    <customShpInfo spid="_x0000_s1718"/>
    <customShpInfo spid="_x0000_s1719"/>
    <customShpInfo spid="_x0000_s17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2023-02-07T03:48:00Z</dcterms:created>
  <dc:creator>Administrator</dc:creator>
  <cp:lastModifiedBy>林涛</cp:lastModifiedBy>
  <dcterms:modified xsi:type="dcterms:W3CDTF">2023-02-07T06:56:08Z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2023-02-07T11:50:54Z</vt:filetime>
  </property>
  <property fmtid="{D5CDD505-2E9C-101B-9397-08002B2CF9AE}" pid="4" name="KSOProductBuildVer">
    <vt:lpwstr>2052-11.1.0.12763</vt:lpwstr>
  </property>
  <property fmtid="{D5CDD505-2E9C-101B-9397-08002B2CF9AE}" pid="5" name="ICV">
    <vt:lpwstr>3B3125D79A2B44F6BABB65B59AF1BEB9</vt:lpwstr>
  </property>
</Properties>
</file>