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numPr>
          <w:numId w:val="0"/>
        </w:numPr>
        <w:kinsoku/>
        <w:overflowPunct/>
        <w:autoSpaceDE/>
        <w:autoSpaceDN/>
        <w:bidi w:val="0"/>
        <w:spacing w:line="360" w:lineRule="auto"/>
        <w:jc w:val="center"/>
        <w:textAlignment w:val="auto"/>
        <w:rPr>
          <w:rFonts w:hint="default" w:ascii="楷体" w:hAnsi="楷体" w:eastAsia="楷体" w:cs="楷体"/>
          <w:b/>
          <w:bCs/>
          <w:color w:val="auto"/>
          <w:sz w:val="48"/>
          <w:szCs w:val="48"/>
          <w:lang w:val="en-US" w:eastAsia="zh-CN"/>
        </w:rPr>
      </w:pPr>
      <w:bookmarkStart w:id="1" w:name="_GoBack"/>
      <w:r>
        <w:rPr>
          <w:rFonts w:hint="eastAsia" w:ascii="楷体" w:hAnsi="楷体" w:eastAsia="楷体" w:cs="楷体"/>
          <w:b/>
          <w:bCs/>
          <w:color w:val="auto"/>
          <w:sz w:val="48"/>
          <w:szCs w:val="48"/>
          <w:lang w:val="en-US" w:eastAsia="zh-CN"/>
        </w:rPr>
        <w:t>采购需求</w:t>
      </w:r>
    </w:p>
    <w:bookmarkEnd w:id="1"/>
    <w:p>
      <w:pPr>
        <w:pStyle w:val="5"/>
        <w:pageBreakBefore w:val="0"/>
        <w:numPr>
          <w:ilvl w:val="0"/>
          <w:numId w:val="1"/>
        </w:numPr>
        <w:kinsoku/>
        <w:overflowPunct/>
        <w:autoSpaceDE/>
        <w:autoSpaceDN/>
        <w:bidi w:val="0"/>
        <w:spacing w:line="360" w:lineRule="auto"/>
        <w:ind w:firstLine="482" w:firstLineChars="200"/>
        <w:jc w:val="left"/>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项目说明(实质性要求）</w:t>
      </w:r>
    </w:p>
    <w:p>
      <w:pPr>
        <w:keepNext w:val="0"/>
        <w:keepLines w:val="0"/>
        <w:pageBreakBefore w:val="0"/>
        <w:kinsoku/>
        <w:wordWrap/>
        <w:overflowPunct/>
        <w:topLinePunct w:val="0"/>
        <w:bidi w:val="0"/>
        <w:snapToGrid/>
        <w:spacing w:line="360" w:lineRule="auto"/>
        <w:ind w:firstLine="482"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b/>
          <w:bCs/>
          <w:color w:val="auto"/>
          <w:sz w:val="24"/>
          <w:szCs w:val="24"/>
          <w:lang w:val="en-US" w:eastAsia="zh-CN"/>
        </w:rPr>
        <w:t>1、</w:t>
      </w:r>
      <w:r>
        <w:rPr>
          <w:rFonts w:hint="eastAsia" w:ascii="楷体" w:hAnsi="楷体" w:eastAsia="楷体" w:cs="楷体"/>
          <w:b/>
          <w:bCs/>
          <w:color w:val="auto"/>
          <w:sz w:val="24"/>
          <w:szCs w:val="24"/>
        </w:rPr>
        <w:t>本项目</w:t>
      </w:r>
      <w:r>
        <w:rPr>
          <w:rFonts w:hint="eastAsia" w:ascii="楷体" w:hAnsi="楷体" w:eastAsia="楷体" w:cs="楷体"/>
          <w:b/>
          <w:bCs/>
          <w:color w:val="auto"/>
          <w:sz w:val="24"/>
          <w:szCs w:val="24"/>
          <w:lang w:val="en-US" w:eastAsia="zh-CN"/>
        </w:rPr>
        <w:t>属性：</w:t>
      </w:r>
      <w:r>
        <w:rPr>
          <w:rFonts w:hint="eastAsia" w:ascii="楷体" w:hAnsi="楷体" w:eastAsia="楷体" w:cs="楷体"/>
          <w:color w:val="auto"/>
          <w:sz w:val="24"/>
          <w:szCs w:val="24"/>
          <w:lang w:val="en-US" w:eastAsia="zh-CN"/>
        </w:rPr>
        <w:t>货物；</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color w:val="auto"/>
          <w:sz w:val="24"/>
          <w:szCs w:val="24"/>
          <w:lang w:val="en-US" w:eastAsia="zh-CN"/>
        </w:rPr>
      </w:pPr>
      <w:r>
        <w:rPr>
          <w:rFonts w:hint="eastAsia" w:ascii="楷体" w:hAnsi="楷体" w:eastAsia="楷体" w:cs="楷体"/>
          <w:b/>
          <w:bCs/>
          <w:color w:val="auto"/>
          <w:sz w:val="24"/>
          <w:szCs w:val="24"/>
          <w:lang w:val="en-US" w:eastAsia="zh-CN"/>
        </w:rPr>
        <w:t xml:space="preserve">    2、本项目所属行业：</w:t>
      </w:r>
      <w:r>
        <w:rPr>
          <w:rFonts w:hint="eastAsia" w:ascii="楷体" w:hAnsi="楷体" w:eastAsia="楷体" w:cs="楷体"/>
          <w:color w:val="auto"/>
          <w:sz w:val="24"/>
          <w:szCs w:val="24"/>
          <w:lang w:val="en-US" w:eastAsia="zh-CN"/>
        </w:rPr>
        <w:t>工业；中小企业声明函中“标的名称”可不包含采购清单中</w:t>
      </w:r>
      <w:r>
        <w:rPr>
          <w:rFonts w:hint="eastAsia" w:ascii="楷体" w:hAnsi="楷体" w:eastAsia="楷体" w:cs="楷体"/>
          <w:sz w:val="24"/>
          <w:szCs w:val="24"/>
        </w:rPr>
        <w:t>微信公众号</w:t>
      </w:r>
      <w:r>
        <w:rPr>
          <w:rFonts w:hint="eastAsia" w:ascii="楷体" w:hAnsi="楷体" w:eastAsia="楷体" w:cs="楷体"/>
          <w:sz w:val="24"/>
          <w:szCs w:val="24"/>
          <w:lang w:eastAsia="zh-CN"/>
        </w:rPr>
        <w:t>、</w:t>
      </w:r>
      <w:r>
        <w:rPr>
          <w:rFonts w:hint="eastAsia" w:ascii="楷体" w:hAnsi="楷体" w:eastAsia="楷体" w:cs="楷体"/>
          <w:sz w:val="24"/>
          <w:szCs w:val="24"/>
        </w:rPr>
        <w:t>社保接口开发</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下述清单中第5、6项）</w:t>
      </w:r>
      <w:r>
        <w:rPr>
          <w:rFonts w:hint="eastAsia" w:ascii="楷体" w:hAnsi="楷体" w:eastAsia="楷体" w:cs="楷体"/>
          <w:color w:val="auto"/>
          <w:sz w:val="24"/>
          <w:szCs w:val="24"/>
          <w:lang w:val="en-US" w:eastAsia="zh-CN"/>
        </w:rPr>
        <w:t>，即可不对此部分标的作声明。</w:t>
      </w:r>
    </w:p>
    <w:p>
      <w:pPr>
        <w:spacing w:line="360" w:lineRule="auto"/>
        <w:ind w:firstLine="482" w:firstLineChars="200"/>
        <w:rPr>
          <w:rFonts w:hint="default" w:ascii="楷体" w:hAnsi="楷体" w:eastAsia="楷体" w:cs="楷体"/>
          <w:b w:val="0"/>
          <w:bCs w:val="0"/>
          <w:color w:val="auto"/>
          <w:sz w:val="24"/>
          <w:szCs w:val="24"/>
          <w:lang w:val="en-US" w:eastAsia="zh-CN"/>
        </w:rPr>
      </w:pPr>
      <w:r>
        <w:rPr>
          <w:rFonts w:hint="eastAsia" w:ascii="楷体" w:hAnsi="楷体" w:eastAsia="楷体" w:cs="楷体"/>
          <w:b/>
          <w:bCs/>
          <w:color w:val="auto"/>
          <w:sz w:val="24"/>
          <w:szCs w:val="24"/>
          <w:lang w:val="en-US" w:eastAsia="zh-CN"/>
        </w:rPr>
        <w:t>3、本项目无线局域网产品、节能产品、信息安全产品：</w:t>
      </w:r>
      <w:r>
        <w:rPr>
          <w:rFonts w:hint="eastAsia" w:ascii="楷体" w:hAnsi="楷体" w:eastAsia="楷体" w:cs="楷体"/>
          <w:color w:val="auto"/>
          <w:sz w:val="24"/>
          <w:szCs w:val="24"/>
          <w:lang w:val="en-US" w:eastAsia="zh-CN"/>
        </w:rPr>
        <w:t>无。</w:t>
      </w:r>
      <w:r>
        <w:rPr>
          <w:rFonts w:hint="eastAsia" w:ascii="楷体" w:hAnsi="楷体" w:eastAsia="楷体" w:cs="楷体"/>
          <w:b/>
          <w:bCs/>
          <w:color w:val="auto"/>
          <w:sz w:val="24"/>
          <w:szCs w:val="24"/>
          <w:lang w:val="en-US" w:eastAsia="zh-CN"/>
        </w:rPr>
        <w:t>本项目环境标志产品：</w:t>
      </w:r>
      <w:r>
        <w:rPr>
          <w:rFonts w:hint="eastAsia" w:ascii="楷体" w:hAnsi="楷体" w:eastAsia="楷体" w:cs="楷体"/>
          <w:b w:val="0"/>
          <w:bCs w:val="0"/>
          <w:color w:val="auto"/>
          <w:sz w:val="24"/>
          <w:szCs w:val="24"/>
          <w:lang w:val="en-US" w:eastAsia="zh-CN"/>
        </w:rPr>
        <w:t>服务器。</w:t>
      </w:r>
    </w:p>
    <w:p>
      <w:pPr>
        <w:spacing w:line="360" w:lineRule="auto"/>
        <w:ind w:firstLine="482" w:firstLineChars="200"/>
        <w:rPr>
          <w:rFonts w:hint="default" w:ascii="楷体" w:hAnsi="楷体" w:eastAsia="楷体" w:cs="楷体"/>
          <w:color w:val="auto"/>
          <w:kern w:val="2"/>
          <w:sz w:val="24"/>
          <w:szCs w:val="20"/>
          <w:lang w:val="en-US" w:eastAsia="zh-CN" w:bidi="ar-SA"/>
        </w:rPr>
      </w:pPr>
      <w:r>
        <w:rPr>
          <w:rFonts w:hint="eastAsia" w:ascii="楷体" w:hAnsi="楷体" w:eastAsia="楷体" w:cs="楷体"/>
          <w:b/>
          <w:bCs/>
          <w:color w:val="auto"/>
          <w:sz w:val="24"/>
          <w:szCs w:val="24"/>
          <w:lang w:val="en-US" w:eastAsia="zh-CN"/>
        </w:rPr>
        <w:t>4、本项目核心产品：</w:t>
      </w:r>
      <w:r>
        <w:rPr>
          <w:rFonts w:hint="eastAsia" w:ascii="楷体" w:hAnsi="楷体" w:eastAsia="楷体" w:cs="楷体"/>
          <w:color w:val="auto"/>
          <w:kern w:val="2"/>
          <w:sz w:val="24"/>
          <w:szCs w:val="20"/>
          <w:lang w:val="en-US" w:eastAsia="zh-CN" w:bidi="ar-SA"/>
        </w:rPr>
        <w:t>服务器。</w:t>
      </w:r>
    </w:p>
    <w:p>
      <w:pPr>
        <w:keepNext w:val="0"/>
        <w:keepLines w:val="0"/>
        <w:pageBreakBefore w:val="0"/>
        <w:kinsoku/>
        <w:wordWrap/>
        <w:overflowPunct/>
        <w:topLinePunct w:val="0"/>
        <w:bidi w:val="0"/>
        <w:snapToGrid/>
        <w:spacing w:line="360" w:lineRule="auto"/>
        <w:ind w:firstLine="482" w:firstLineChars="200"/>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5、报价要求：</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000000"/>
          <w:sz w:val="24"/>
          <w:szCs w:val="24"/>
        </w:rPr>
      </w:pPr>
      <w:r>
        <w:rPr>
          <w:rFonts w:hint="eastAsia" w:ascii="楷体" w:hAnsi="楷体" w:eastAsia="楷体" w:cs="楷体"/>
          <w:color w:val="auto"/>
          <w:sz w:val="24"/>
          <w:szCs w:val="24"/>
        </w:rPr>
        <w:t>供应商的报价是供应商响应采购项目要求的全部工作内容</w:t>
      </w:r>
      <w:r>
        <w:rPr>
          <w:rFonts w:hint="eastAsia" w:ascii="楷体" w:hAnsi="楷体" w:eastAsia="楷体" w:cs="楷体"/>
          <w:color w:val="000000"/>
          <w:sz w:val="24"/>
          <w:szCs w:val="24"/>
        </w:rPr>
        <w:t>的价格体现，包括安装、人工、材料、机具、搬运（含二次搬运）、差旅、保险、税金、验收、后期服务、利润及与</w:t>
      </w:r>
      <w:r>
        <w:rPr>
          <w:rFonts w:hint="eastAsia" w:ascii="楷体" w:hAnsi="楷体" w:eastAsia="楷体" w:cs="楷体"/>
          <w:color w:val="000000"/>
          <w:sz w:val="24"/>
          <w:szCs w:val="24"/>
          <w:lang w:eastAsia="zh-CN"/>
        </w:rPr>
        <w:t>供应商</w:t>
      </w:r>
      <w:r>
        <w:rPr>
          <w:rFonts w:hint="eastAsia" w:ascii="楷体" w:hAnsi="楷体" w:eastAsia="楷体" w:cs="楷体"/>
          <w:color w:val="000000"/>
          <w:sz w:val="24"/>
          <w:szCs w:val="24"/>
        </w:rPr>
        <w:t>履约本项目所需要的其他所有费用。</w:t>
      </w:r>
    </w:p>
    <w:p>
      <w:pPr>
        <w:keepNext w:val="0"/>
        <w:keepLines w:val="0"/>
        <w:pageBreakBefore w:val="0"/>
        <w:kinsoku/>
        <w:wordWrap/>
        <w:overflowPunct/>
        <w:topLinePunct w:val="0"/>
        <w:bidi w:val="0"/>
        <w:snapToGrid/>
        <w:spacing w:line="360" w:lineRule="auto"/>
        <w:ind w:firstLine="482" w:firstLineChars="200"/>
        <w:textAlignment w:val="auto"/>
        <w:rPr>
          <w:rFonts w:hint="eastAsia" w:ascii="楷体" w:hAnsi="楷体" w:eastAsia="楷体" w:cs="楷体"/>
          <w:b/>
          <w:bCs/>
          <w:color w:val="auto"/>
          <w:sz w:val="24"/>
          <w:szCs w:val="24"/>
          <w:lang w:val="en-US" w:eastAsia="zh-CN"/>
        </w:rPr>
      </w:pPr>
      <w:r>
        <w:rPr>
          <w:rFonts w:hint="eastAsia" w:ascii="楷体" w:hAnsi="楷体" w:eastAsia="楷体" w:cs="楷体"/>
          <w:b/>
          <w:bCs/>
          <w:color w:val="auto"/>
          <w:sz w:val="24"/>
          <w:szCs w:val="24"/>
          <w:lang w:val="en-US" w:eastAsia="zh-CN"/>
        </w:rPr>
        <w:t>6、采购清单及技术参数要求的说明</w:t>
      </w:r>
    </w:p>
    <w:p>
      <w:pPr>
        <w:keepNext w:val="0"/>
        <w:keepLines w:val="0"/>
        <w:pageBreakBefore w:val="0"/>
        <w:kinsoku/>
        <w:wordWrap/>
        <w:overflowPunct/>
        <w:topLinePunct w:val="0"/>
        <w:bidi w:val="0"/>
        <w:snapToGrid/>
        <w:spacing w:line="360" w:lineRule="auto"/>
        <w:ind w:firstLine="480" w:firstLineChars="200"/>
        <w:textAlignment w:val="auto"/>
        <w:rPr>
          <w:rFonts w:hint="eastAsia" w:ascii="楷体" w:hAnsi="楷体" w:eastAsia="楷体" w:cs="楷体"/>
          <w:color w:val="FF0000"/>
          <w:sz w:val="24"/>
          <w:szCs w:val="24"/>
          <w:lang w:val="en-US" w:eastAsia="zh-CN"/>
        </w:rPr>
      </w:pPr>
      <w:r>
        <w:rPr>
          <w:rFonts w:hint="eastAsia" w:ascii="楷体" w:hAnsi="楷体" w:eastAsia="楷体" w:cs="楷体"/>
          <w:color w:val="FF0000"/>
          <w:sz w:val="24"/>
          <w:lang w:val="en-US" w:eastAsia="zh-CN"/>
        </w:rPr>
        <w:t>下述标注</w:t>
      </w:r>
      <w:r>
        <w:rPr>
          <w:rFonts w:hint="eastAsia" w:ascii="楷体" w:hAnsi="楷体" w:eastAsia="楷体" w:cs="楷体"/>
          <w:color w:val="FF0000"/>
          <w:sz w:val="24"/>
          <w:szCs w:val="24"/>
        </w:rPr>
        <w:t>★</w:t>
      </w:r>
      <w:r>
        <w:rPr>
          <w:rFonts w:hint="eastAsia" w:ascii="楷体" w:hAnsi="楷体" w:eastAsia="楷体" w:cs="楷体"/>
          <w:color w:val="FF0000"/>
          <w:sz w:val="24"/>
          <w:szCs w:val="24"/>
          <w:lang w:val="en-US" w:eastAsia="zh-CN"/>
        </w:rPr>
        <w:t>条款</w:t>
      </w:r>
      <w:r>
        <w:rPr>
          <w:rFonts w:hint="eastAsia" w:ascii="楷体" w:hAnsi="楷体" w:eastAsia="楷体" w:cs="楷体"/>
          <w:color w:val="FF0000"/>
          <w:sz w:val="24"/>
          <w:lang w:val="en-US" w:eastAsia="zh-CN"/>
        </w:rPr>
        <w:t>为实质性要求的，不满足将作符合性审查不通过处理</w:t>
      </w:r>
      <w:r>
        <w:rPr>
          <w:rFonts w:hint="eastAsia" w:ascii="楷体" w:hAnsi="楷体" w:eastAsia="楷体" w:cs="楷体"/>
          <w:color w:val="FF0000"/>
          <w:sz w:val="24"/>
        </w:rPr>
        <w:t>。</w:t>
      </w:r>
      <w:r>
        <w:rPr>
          <w:rFonts w:hint="eastAsia" w:ascii="楷体" w:hAnsi="楷体" w:eastAsia="楷体" w:cs="楷体"/>
          <w:color w:val="FF0000"/>
          <w:sz w:val="24"/>
          <w:szCs w:val="24"/>
          <w:lang w:val="en-US" w:eastAsia="zh-CN"/>
        </w:rPr>
        <w:t>其余要求在谈判时经采购人确认可作实质性变动。</w:t>
      </w:r>
    </w:p>
    <w:p>
      <w:pPr>
        <w:pStyle w:val="5"/>
        <w:pageBreakBefore w:val="0"/>
        <w:numPr>
          <w:ilvl w:val="0"/>
          <w:numId w:val="1"/>
        </w:numPr>
        <w:kinsoku/>
        <w:overflowPunct/>
        <w:autoSpaceDE/>
        <w:autoSpaceDN/>
        <w:bidi w:val="0"/>
        <w:spacing w:line="360" w:lineRule="auto"/>
        <w:ind w:firstLine="482" w:firstLineChars="200"/>
        <w:jc w:val="left"/>
        <w:textAlignment w:val="auto"/>
        <w:rPr>
          <w:rFonts w:hint="eastAsia" w:ascii="楷体" w:hAnsi="楷体" w:eastAsia="楷体" w:cs="楷体"/>
          <w:b/>
          <w:bCs w:val="0"/>
          <w:color w:val="auto"/>
          <w:sz w:val="24"/>
          <w:szCs w:val="24"/>
          <w:highlight w:val="none"/>
          <w:lang w:eastAsia="zh-CN"/>
        </w:rPr>
      </w:pPr>
      <w:r>
        <w:rPr>
          <w:rFonts w:hint="eastAsia" w:ascii="楷体" w:hAnsi="楷体" w:eastAsia="楷体" w:cs="楷体"/>
          <w:b/>
          <w:bCs w:val="0"/>
          <w:color w:val="auto"/>
          <w:sz w:val="24"/>
          <w:szCs w:val="24"/>
          <w:highlight w:val="none"/>
          <w:lang w:val="en-US" w:eastAsia="zh-CN"/>
        </w:rPr>
        <w:t>采购清单</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993"/>
        <w:gridCol w:w="159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序号</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lang w:eastAsia="zh-CN"/>
              </w:rPr>
              <w:t>标的</w:t>
            </w:r>
            <w:r>
              <w:rPr>
                <w:rFonts w:hint="eastAsia" w:ascii="楷体" w:hAnsi="楷体" w:eastAsia="楷体" w:cs="楷体"/>
                <w:color w:val="000000"/>
                <w:sz w:val="24"/>
                <w:szCs w:val="24"/>
              </w:rPr>
              <w:t>名称</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单位</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sz w:val="24"/>
                <w:szCs w:val="24"/>
              </w:rPr>
              <w:t>多功能自助服务终端</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台</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auto"/>
                <w:sz w:val="24"/>
                <w:szCs w:val="24"/>
              </w:rPr>
              <w:t>双通道一体自助打印终端</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台</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1680" w:firstLineChars="700"/>
              <w:jc w:val="both"/>
              <w:textAlignment w:val="auto"/>
              <w:rPr>
                <w:rFonts w:hint="eastAsia" w:ascii="楷体" w:hAnsi="楷体" w:eastAsia="楷体" w:cs="楷体"/>
                <w:color w:val="000000"/>
                <w:sz w:val="24"/>
                <w:szCs w:val="24"/>
              </w:rPr>
            </w:pPr>
            <w:r>
              <w:rPr>
                <w:rFonts w:hint="eastAsia" w:ascii="楷体" w:hAnsi="楷体" w:eastAsia="楷体" w:cs="楷体"/>
                <w:sz w:val="24"/>
                <w:szCs w:val="24"/>
              </w:rPr>
              <w:t>服务器</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个</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4</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sz w:val="24"/>
                <w:szCs w:val="24"/>
              </w:rPr>
              <w:t>综合自助管理系统</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套</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color w:val="000000"/>
                <w:sz w:val="24"/>
                <w:szCs w:val="24"/>
              </w:rPr>
              <w:t>5</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微信公众号</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套</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6</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sz w:val="24"/>
                <w:szCs w:val="24"/>
              </w:rPr>
              <w:t>社保接口开发</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套</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7</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sz w:val="24"/>
                <w:szCs w:val="24"/>
              </w:rPr>
              <w:t>排队叫号系统</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套</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8</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rPr>
            </w:pPr>
            <w:r>
              <w:rPr>
                <w:rFonts w:hint="eastAsia" w:ascii="楷体" w:hAnsi="楷体" w:eastAsia="楷体" w:cs="楷体"/>
                <w:sz w:val="24"/>
                <w:szCs w:val="24"/>
              </w:rPr>
              <w:t>22寸</w:t>
            </w:r>
            <w:r>
              <w:rPr>
                <w:rFonts w:hint="eastAsia" w:ascii="楷体" w:hAnsi="楷体" w:eastAsia="楷体" w:cs="楷体"/>
                <w:sz w:val="24"/>
                <w:szCs w:val="24"/>
                <w:lang w:eastAsia="zh-CN"/>
              </w:rPr>
              <w:t>诊室一体机</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个</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7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9</w:t>
            </w:r>
          </w:p>
        </w:tc>
        <w:tc>
          <w:tcPr>
            <w:tcW w:w="234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rPr>
            </w:pPr>
            <w:r>
              <w:rPr>
                <w:rFonts w:hint="eastAsia" w:ascii="楷体" w:hAnsi="楷体" w:eastAsia="楷体" w:cs="楷体"/>
                <w:sz w:val="24"/>
                <w:szCs w:val="24"/>
                <w:lang w:val="en-US" w:eastAsia="zh-CN"/>
              </w:rPr>
              <w:t>综合支付对账系统</w:t>
            </w:r>
          </w:p>
        </w:tc>
        <w:tc>
          <w:tcPr>
            <w:tcW w:w="934"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套</w:t>
            </w:r>
          </w:p>
        </w:tc>
        <w:tc>
          <w:tcPr>
            <w:tcW w:w="1250"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w:t>
            </w:r>
          </w:p>
        </w:tc>
      </w:tr>
    </w:tbl>
    <w:p>
      <w:pPr>
        <w:pStyle w:val="4"/>
        <w:jc w:val="both"/>
        <w:rPr>
          <w:rFonts w:hint="eastAsia" w:ascii="楷体" w:hAnsi="楷体" w:eastAsia="楷体" w:cs="楷体"/>
          <w:sz w:val="24"/>
          <w:szCs w:val="24"/>
          <w:lang w:eastAsia="zh-CN"/>
        </w:rPr>
      </w:pPr>
    </w:p>
    <w:p>
      <w:pPr>
        <w:pStyle w:val="3"/>
        <w:spacing w:line="360" w:lineRule="auto"/>
        <w:rPr>
          <w:rFonts w:hint="eastAsia" w:ascii="楷体" w:hAnsi="楷体" w:eastAsia="楷体" w:cs="楷体"/>
          <w:b/>
          <w:color w:val="auto"/>
          <w:sz w:val="24"/>
          <w:szCs w:val="24"/>
          <w:u w:val="none"/>
        </w:rPr>
      </w:pPr>
      <w:r>
        <w:rPr>
          <w:rFonts w:hint="eastAsia" w:ascii="楷体" w:hAnsi="楷体" w:eastAsia="楷体" w:cs="楷体"/>
          <w:b/>
          <w:color w:val="auto"/>
          <w:sz w:val="24"/>
          <w:szCs w:val="24"/>
          <w:u w:val="none"/>
          <w:lang w:eastAsia="zh-CN"/>
        </w:rPr>
        <w:t>三</w:t>
      </w:r>
      <w:r>
        <w:rPr>
          <w:rFonts w:hint="eastAsia" w:ascii="楷体" w:hAnsi="楷体" w:eastAsia="楷体" w:cs="楷体"/>
          <w:b/>
          <w:color w:val="auto"/>
          <w:sz w:val="24"/>
          <w:szCs w:val="24"/>
          <w:u w:val="none"/>
        </w:rPr>
        <w:t>、</w:t>
      </w:r>
      <w:r>
        <w:rPr>
          <w:rFonts w:hint="eastAsia" w:ascii="楷体" w:hAnsi="楷体" w:eastAsia="楷体" w:cs="楷体"/>
          <w:b/>
          <w:sz w:val="24"/>
          <w:szCs w:val="24"/>
        </w:rPr>
        <w:t>详细技术参数要求</w:t>
      </w:r>
    </w:p>
    <w:p>
      <w:pPr>
        <w:pStyle w:val="3"/>
        <w:spacing w:line="360" w:lineRule="auto"/>
        <w:rPr>
          <w:rFonts w:hint="eastAsia" w:ascii="楷体" w:hAnsi="楷体" w:eastAsia="楷体" w:cs="楷体"/>
          <w:sz w:val="24"/>
          <w:szCs w:val="24"/>
        </w:rPr>
      </w:pPr>
      <w:r>
        <w:rPr>
          <w:rFonts w:hint="eastAsia" w:ascii="楷体" w:hAnsi="楷体" w:eastAsia="楷体" w:cs="楷体"/>
          <w:sz w:val="24"/>
          <w:szCs w:val="24"/>
        </w:rPr>
        <w:t>1、多功能自助服务终端（4台）</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1544"/>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b/>
                <w:bCs/>
                <w:sz w:val="24"/>
                <w:szCs w:val="24"/>
              </w:rPr>
            </w:pPr>
            <w:r>
              <w:rPr>
                <w:rFonts w:hint="eastAsia" w:ascii="楷体" w:hAnsi="楷体" w:eastAsia="楷体" w:cs="楷体"/>
                <w:b/>
                <w:bCs/>
                <w:sz w:val="24"/>
                <w:szCs w:val="24"/>
              </w:rPr>
              <w:t>序号</w:t>
            </w:r>
          </w:p>
        </w:tc>
        <w:tc>
          <w:tcPr>
            <w:tcW w:w="906" w:type="pct"/>
            <w:noWrap w:val="0"/>
            <w:vAlign w:val="center"/>
          </w:tcPr>
          <w:p>
            <w:pPr>
              <w:jc w:val="both"/>
              <w:rPr>
                <w:rFonts w:hint="eastAsia" w:ascii="楷体" w:hAnsi="楷体" w:eastAsia="楷体" w:cs="楷体"/>
                <w:b/>
                <w:bCs/>
                <w:sz w:val="24"/>
                <w:szCs w:val="24"/>
              </w:rPr>
            </w:pPr>
            <w:r>
              <w:rPr>
                <w:rFonts w:hint="eastAsia" w:ascii="楷体" w:hAnsi="楷体" w:eastAsia="楷体" w:cs="楷体"/>
                <w:b/>
                <w:bCs/>
                <w:sz w:val="24"/>
                <w:szCs w:val="24"/>
              </w:rPr>
              <w:t>模块</w:t>
            </w:r>
          </w:p>
        </w:tc>
        <w:tc>
          <w:tcPr>
            <w:tcW w:w="3736" w:type="pct"/>
            <w:noWrap w:val="0"/>
            <w:vAlign w:val="center"/>
          </w:tcPr>
          <w:p>
            <w:pPr>
              <w:jc w:val="both"/>
              <w:rPr>
                <w:rFonts w:hint="eastAsia" w:ascii="楷体" w:hAnsi="楷体" w:eastAsia="楷体" w:cs="楷体"/>
                <w:b/>
                <w:bCs/>
                <w:sz w:val="24"/>
                <w:szCs w:val="24"/>
              </w:rPr>
            </w:pPr>
            <w:r>
              <w:rPr>
                <w:rFonts w:hint="eastAsia" w:ascii="楷体" w:hAnsi="楷体" w:eastAsia="楷体" w:cs="楷体"/>
                <w:b/>
                <w:bCs/>
                <w:sz w:val="24"/>
                <w:szCs w:val="24"/>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1</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主机模块</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芯片组：IntelH110</w:t>
            </w:r>
          </w:p>
          <w:p>
            <w:pPr>
              <w:jc w:val="both"/>
              <w:rPr>
                <w:rFonts w:hint="eastAsia" w:ascii="楷体" w:hAnsi="楷体" w:eastAsia="楷体" w:cs="楷体"/>
                <w:sz w:val="24"/>
                <w:szCs w:val="24"/>
              </w:rPr>
            </w:pPr>
            <w:r>
              <w:rPr>
                <w:rFonts w:hint="eastAsia" w:ascii="楷体" w:hAnsi="楷体" w:eastAsia="楷体" w:cs="楷体"/>
                <w:sz w:val="24"/>
                <w:szCs w:val="24"/>
              </w:rPr>
              <w:t>显示芯片：英特尔 CPU内建显示核心</w:t>
            </w:r>
          </w:p>
          <w:p>
            <w:pPr>
              <w:jc w:val="both"/>
              <w:rPr>
                <w:rFonts w:hint="eastAsia" w:ascii="楷体" w:hAnsi="楷体" w:eastAsia="楷体" w:cs="楷体"/>
                <w:sz w:val="24"/>
                <w:szCs w:val="24"/>
              </w:rPr>
            </w:pPr>
            <w:r>
              <w:rPr>
                <w:rFonts w:hint="eastAsia" w:ascii="楷体" w:hAnsi="楷体" w:eastAsia="楷体" w:cs="楷体"/>
                <w:sz w:val="24"/>
                <w:szCs w:val="24"/>
              </w:rPr>
              <w:t>显示输出： VGA、HDMI</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内存：8GB DDR4  2400 (支持扩展到16GB）;</w:t>
            </w:r>
          </w:p>
          <w:p>
            <w:pPr>
              <w:jc w:val="both"/>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处理器 Inter i5 6500  四核3.2GHz（最大支持扩展到i7 7700)</w:t>
            </w:r>
          </w:p>
          <w:p>
            <w:pPr>
              <w:jc w:val="both"/>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硬盘  480GB SSD （支持扩展）</w:t>
            </w:r>
          </w:p>
          <w:p>
            <w:pPr>
              <w:jc w:val="both"/>
              <w:rPr>
                <w:rFonts w:hint="eastAsia" w:ascii="楷体" w:hAnsi="楷体" w:eastAsia="楷体" w:cs="楷体"/>
                <w:sz w:val="24"/>
                <w:szCs w:val="24"/>
              </w:rPr>
            </w:pPr>
            <w:r>
              <w:rPr>
                <w:rFonts w:hint="eastAsia" w:ascii="楷体" w:hAnsi="楷体" w:eastAsia="楷体" w:cs="楷体"/>
                <w:sz w:val="24"/>
                <w:szCs w:val="24"/>
              </w:rPr>
              <w:t>网卡：板载Realtek 8111E 双千兆网卡</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存储：3*SATAⅡ    扩展插槽：1*MINI-PCIE ， 1*PCIE 1X</w:t>
            </w:r>
          </w:p>
          <w:p>
            <w:pPr>
              <w:jc w:val="both"/>
              <w:rPr>
                <w:rFonts w:hint="eastAsia" w:ascii="楷体" w:hAnsi="楷体" w:eastAsia="楷体" w:cs="楷体"/>
                <w:color w:val="000000"/>
                <w:sz w:val="24"/>
                <w:szCs w:val="24"/>
              </w:rPr>
            </w:pPr>
            <w:r>
              <w:rPr>
                <w:rFonts w:hint="eastAsia" w:ascii="楷体" w:hAnsi="楷体" w:eastAsia="楷体" w:cs="楷体"/>
                <w:sz w:val="24"/>
                <w:szCs w:val="24"/>
              </w:rPr>
              <w:t>USB：18*USB (2*USB 3.0)，</w:t>
            </w:r>
            <w:r>
              <w:rPr>
                <w:rFonts w:hint="eastAsia" w:ascii="楷体" w:hAnsi="楷体" w:eastAsia="楷体" w:cs="楷体"/>
                <w:color w:val="000000"/>
                <w:sz w:val="24"/>
                <w:szCs w:val="24"/>
              </w:rPr>
              <w:t>COM：10*COM(COM2可支持485)</w:t>
            </w:r>
          </w:p>
          <w:p>
            <w:pPr>
              <w:jc w:val="both"/>
              <w:rPr>
                <w:rFonts w:hint="eastAsia" w:ascii="楷体" w:hAnsi="楷体" w:eastAsia="楷体" w:cs="楷体"/>
                <w:sz w:val="24"/>
                <w:szCs w:val="24"/>
              </w:rPr>
            </w:pPr>
            <w:r>
              <w:rPr>
                <w:rFonts w:hint="eastAsia" w:ascii="楷体" w:hAnsi="楷体" w:eastAsia="楷体" w:cs="楷体"/>
                <w:sz w:val="24"/>
                <w:szCs w:val="24"/>
              </w:rPr>
              <w:t>OUT PUT DC OUT，POWER（凤凰头接口），后置I/O接口 2*USB3.0端口</w:t>
            </w:r>
          </w:p>
          <w:p>
            <w:pPr>
              <w:jc w:val="both"/>
              <w:rPr>
                <w:rFonts w:hint="eastAsia" w:ascii="楷体" w:hAnsi="楷体" w:eastAsia="楷体" w:cs="楷体"/>
                <w:sz w:val="24"/>
                <w:szCs w:val="24"/>
              </w:rPr>
            </w:pPr>
            <w:r>
              <w:rPr>
                <w:rFonts w:hint="eastAsia" w:ascii="楷体" w:hAnsi="楷体" w:eastAsia="楷体" w:cs="楷体"/>
                <w:sz w:val="24"/>
                <w:szCs w:val="24"/>
              </w:rPr>
              <w:t>12*USB2.0端口，DC OUT：1*12V和5V  输出端口（凤凰头）</w:t>
            </w:r>
          </w:p>
          <w:p>
            <w:pPr>
              <w:jc w:val="both"/>
              <w:rPr>
                <w:rFonts w:hint="eastAsia" w:ascii="楷体" w:hAnsi="楷体" w:eastAsia="楷体" w:cs="楷体"/>
                <w:sz w:val="24"/>
                <w:szCs w:val="24"/>
              </w:rPr>
            </w:pPr>
            <w:r>
              <w:rPr>
                <w:rFonts w:hint="eastAsia" w:ascii="楷体" w:hAnsi="楷体" w:eastAsia="楷体" w:cs="楷体"/>
                <w:sz w:val="24"/>
                <w:szCs w:val="24"/>
              </w:rPr>
              <w:t>POWER：1*HDD和Restart输出端口（凤凰头）</w:t>
            </w:r>
          </w:p>
          <w:p>
            <w:pPr>
              <w:jc w:val="both"/>
              <w:rPr>
                <w:rFonts w:hint="eastAsia" w:ascii="楷体" w:hAnsi="楷体" w:eastAsia="楷体" w:cs="楷体"/>
                <w:sz w:val="24"/>
                <w:szCs w:val="24"/>
              </w:rPr>
            </w:pPr>
            <w:r>
              <w:rPr>
                <w:rFonts w:hint="eastAsia" w:ascii="楷体" w:hAnsi="楷体" w:eastAsia="楷体" w:cs="楷体"/>
                <w:sz w:val="24"/>
                <w:szCs w:val="24"/>
              </w:rPr>
              <w:t>2*LAN端口，1*VGA端口，1*DVI端口，1*PS/2端口，1*AUDIO，</w:t>
            </w:r>
          </w:p>
          <w:p>
            <w:pPr>
              <w:jc w:val="both"/>
              <w:rPr>
                <w:rFonts w:hint="eastAsia" w:ascii="楷体" w:hAnsi="楷体" w:eastAsia="楷体" w:cs="楷体"/>
                <w:sz w:val="24"/>
                <w:szCs w:val="24"/>
              </w:rPr>
            </w:pPr>
            <w:r>
              <w:rPr>
                <w:rFonts w:hint="eastAsia" w:ascii="楷体" w:hAnsi="楷体" w:eastAsia="楷体" w:cs="楷体"/>
                <w:sz w:val="24"/>
                <w:szCs w:val="24"/>
              </w:rPr>
              <w:t>1*ATX 220V输入接口；</w:t>
            </w:r>
            <w:r>
              <w:rPr>
                <w:rFonts w:hint="eastAsia" w:ascii="楷体" w:hAnsi="楷体" w:eastAsia="楷体" w:cs="楷体"/>
                <w:color w:val="000000"/>
                <w:sz w:val="24"/>
                <w:szCs w:val="24"/>
              </w:rPr>
              <w:t>配套正版Windows10 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2</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操作屏</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液晶类型:16:9 显示比率32 TFT-LCD, LED 背光;</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最佳分辨率1920x1080 @ 60Hz</w:t>
            </w:r>
          </w:p>
          <w:p>
            <w:pPr>
              <w:jc w:val="both"/>
              <w:rPr>
                <w:rFonts w:hint="eastAsia" w:ascii="楷体" w:hAnsi="楷体" w:eastAsia="楷体" w:cs="楷体"/>
                <w:sz w:val="24"/>
                <w:szCs w:val="24"/>
              </w:rPr>
            </w:pPr>
            <w:r>
              <w:rPr>
                <w:rFonts w:hint="eastAsia" w:ascii="楷体" w:hAnsi="楷体" w:eastAsia="楷体" w:cs="楷体"/>
                <w:sz w:val="24"/>
                <w:szCs w:val="24"/>
              </w:rPr>
              <w:t>支持颜色16.7M</w:t>
            </w:r>
          </w:p>
          <w:p>
            <w:pPr>
              <w:jc w:val="both"/>
              <w:rPr>
                <w:rFonts w:hint="eastAsia" w:ascii="楷体" w:hAnsi="楷体" w:eastAsia="楷体" w:cs="楷体"/>
                <w:sz w:val="24"/>
                <w:szCs w:val="24"/>
              </w:rPr>
            </w:pPr>
            <w:r>
              <w:rPr>
                <w:rFonts w:hint="eastAsia" w:ascii="楷体" w:hAnsi="楷体" w:eastAsia="楷体" w:cs="楷体"/>
                <w:sz w:val="24"/>
                <w:szCs w:val="24"/>
              </w:rPr>
              <w:t>亮度(Typ.)</w:t>
            </w:r>
          </w:p>
          <w:p>
            <w:pPr>
              <w:jc w:val="both"/>
              <w:rPr>
                <w:rFonts w:hint="eastAsia" w:ascii="楷体" w:hAnsi="楷体" w:eastAsia="楷体" w:cs="楷体"/>
                <w:sz w:val="24"/>
                <w:szCs w:val="24"/>
              </w:rPr>
            </w:pPr>
            <w:r>
              <w:rPr>
                <w:rFonts w:hint="eastAsia" w:ascii="楷体" w:hAnsi="楷体" w:eastAsia="楷体" w:cs="楷体"/>
                <w:sz w:val="24"/>
                <w:szCs w:val="24"/>
              </w:rPr>
              <w:t>液晶面板280cd/m2</w:t>
            </w:r>
          </w:p>
          <w:p>
            <w:pPr>
              <w:jc w:val="both"/>
              <w:rPr>
                <w:rFonts w:hint="eastAsia" w:ascii="楷体" w:hAnsi="楷体" w:eastAsia="楷体" w:cs="楷体"/>
                <w:sz w:val="24"/>
                <w:szCs w:val="24"/>
              </w:rPr>
            </w:pPr>
            <w:r>
              <w:rPr>
                <w:rFonts w:hint="eastAsia" w:ascii="楷体" w:hAnsi="楷体" w:eastAsia="楷体" w:cs="楷体"/>
                <w:sz w:val="24"/>
                <w:szCs w:val="24"/>
              </w:rPr>
              <w:t>液晶面板加装触摸屏后238cd/m2 ;</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响应时间(Typ.): 8ms;</w:t>
            </w:r>
          </w:p>
          <w:p>
            <w:pPr>
              <w:jc w:val="both"/>
              <w:rPr>
                <w:rFonts w:hint="eastAsia" w:ascii="楷体" w:hAnsi="楷体" w:eastAsia="楷体" w:cs="楷体"/>
                <w:sz w:val="24"/>
                <w:szCs w:val="24"/>
              </w:rPr>
            </w:pPr>
            <w:r>
              <w:rPr>
                <w:rFonts w:hint="eastAsia" w:ascii="楷体" w:hAnsi="楷体" w:eastAsia="楷体" w:cs="楷体"/>
                <w:sz w:val="24"/>
                <w:szCs w:val="24"/>
              </w:rPr>
              <w:t>可视角度(Typ.at CR&gt;10):</w:t>
            </w:r>
          </w:p>
          <w:p>
            <w:pPr>
              <w:jc w:val="both"/>
              <w:rPr>
                <w:rFonts w:hint="eastAsia" w:ascii="楷体" w:hAnsi="楷体" w:eastAsia="楷体" w:cs="楷体"/>
                <w:sz w:val="24"/>
                <w:szCs w:val="24"/>
              </w:rPr>
            </w:pPr>
            <w:r>
              <w:rPr>
                <w:rFonts w:hint="eastAsia" w:ascii="楷体" w:hAnsi="楷体" w:eastAsia="楷体" w:cs="楷体"/>
                <w:sz w:val="24"/>
                <w:szCs w:val="24"/>
              </w:rPr>
              <w:t>水平(左/右): 85°/85°</w:t>
            </w:r>
          </w:p>
          <w:p>
            <w:pPr>
              <w:jc w:val="both"/>
              <w:rPr>
                <w:rFonts w:hint="eastAsia" w:ascii="楷体" w:hAnsi="楷体" w:eastAsia="楷体" w:cs="楷体"/>
                <w:sz w:val="24"/>
                <w:szCs w:val="24"/>
              </w:rPr>
            </w:pPr>
            <w:r>
              <w:rPr>
                <w:rFonts w:hint="eastAsia" w:ascii="楷体" w:hAnsi="楷体" w:eastAsia="楷体" w:cs="楷体"/>
                <w:sz w:val="24"/>
                <w:szCs w:val="24"/>
              </w:rPr>
              <w:t>垂直(上/下): 80°/80°</w:t>
            </w:r>
          </w:p>
          <w:p>
            <w:pPr>
              <w:jc w:val="both"/>
              <w:rPr>
                <w:rFonts w:hint="eastAsia" w:ascii="楷体" w:hAnsi="楷体" w:eastAsia="楷体" w:cs="楷体"/>
                <w:sz w:val="24"/>
                <w:szCs w:val="24"/>
              </w:rPr>
            </w:pPr>
            <w:r>
              <w:rPr>
                <w:rFonts w:hint="eastAsia" w:ascii="楷体" w:hAnsi="楷体" w:eastAsia="楷体" w:cs="楷体"/>
                <w:sz w:val="24"/>
                <w:szCs w:val="24"/>
              </w:rPr>
              <w:t>对比度(典型值): 1000:1</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视频输入接口:VGA\DVI\HDMI</w:t>
            </w:r>
          </w:p>
          <w:p>
            <w:pPr>
              <w:jc w:val="both"/>
              <w:rPr>
                <w:rFonts w:hint="eastAsia" w:ascii="楷体" w:hAnsi="楷体" w:eastAsia="楷体" w:cs="楷体"/>
                <w:sz w:val="24"/>
                <w:szCs w:val="24"/>
              </w:rPr>
            </w:pPr>
            <w:r>
              <w:rPr>
                <w:rFonts w:hint="eastAsia" w:ascii="楷体" w:hAnsi="楷体" w:eastAsia="楷体" w:cs="楷体"/>
                <w:sz w:val="24"/>
                <w:szCs w:val="24"/>
              </w:rPr>
              <w:t>频率(H/V): 37.9～80KHz / 60～75Hz ; 触摸屏类型:31.5" 投射式防暴电容屏</w:t>
            </w:r>
          </w:p>
          <w:p>
            <w:pPr>
              <w:jc w:val="both"/>
              <w:rPr>
                <w:rFonts w:hint="eastAsia" w:ascii="楷体" w:hAnsi="楷体" w:eastAsia="楷体" w:cs="楷体"/>
                <w:sz w:val="24"/>
                <w:szCs w:val="24"/>
              </w:rPr>
            </w:pPr>
            <w:r>
              <w:rPr>
                <w:rFonts w:hint="eastAsia" w:ascii="楷体" w:hAnsi="楷体" w:eastAsia="楷体" w:cs="楷体"/>
                <w:sz w:val="24"/>
                <w:szCs w:val="24"/>
              </w:rPr>
              <w:t>触摸屏接口:USB</w:t>
            </w:r>
          </w:p>
          <w:p>
            <w:pPr>
              <w:jc w:val="both"/>
              <w:rPr>
                <w:rFonts w:hint="eastAsia" w:ascii="楷体" w:hAnsi="楷体" w:eastAsia="楷体" w:cs="楷体"/>
                <w:sz w:val="24"/>
                <w:szCs w:val="24"/>
              </w:rPr>
            </w:pPr>
            <w:r>
              <w:rPr>
                <w:rFonts w:hint="eastAsia" w:ascii="楷体" w:hAnsi="楷体" w:eastAsia="楷体" w:cs="楷体"/>
                <w:sz w:val="24"/>
                <w:szCs w:val="24"/>
              </w:rPr>
              <w:t xml:space="preserve">触摸响应时间≤14ms </w:t>
            </w:r>
          </w:p>
          <w:p>
            <w:pPr>
              <w:jc w:val="both"/>
              <w:rPr>
                <w:rFonts w:hint="eastAsia" w:ascii="楷体" w:hAnsi="楷体" w:eastAsia="楷体" w:cs="楷体"/>
                <w:sz w:val="24"/>
                <w:szCs w:val="24"/>
              </w:rPr>
            </w:pPr>
            <w:r>
              <w:rPr>
                <w:rFonts w:hint="eastAsia" w:ascii="楷体" w:hAnsi="楷体" w:eastAsia="楷体" w:cs="楷体"/>
                <w:sz w:val="24"/>
                <w:szCs w:val="24"/>
              </w:rPr>
              <w:t>触摸屏硬度:6H ; 触击测试≥50,000,000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3</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银行卡读卡器</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 xml:space="preserve">1） </w:t>
            </w: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三卡合一：磁卡、IC 卡、RF 卡</w:t>
            </w:r>
          </w:p>
          <w:p>
            <w:pPr>
              <w:jc w:val="both"/>
              <w:rPr>
                <w:rFonts w:hint="eastAsia" w:ascii="楷体" w:hAnsi="楷体" w:eastAsia="楷体" w:cs="楷体"/>
                <w:sz w:val="24"/>
                <w:szCs w:val="24"/>
              </w:rPr>
            </w:pPr>
            <w:r>
              <w:rPr>
                <w:rFonts w:hint="eastAsia" w:ascii="楷体" w:hAnsi="楷体" w:eastAsia="楷体" w:cs="楷体"/>
                <w:sz w:val="24"/>
                <w:szCs w:val="24"/>
              </w:rPr>
              <w:t>（磁卡： ISO7810 ID-1，7811，IC卡： ISO7816-2</w:t>
            </w:r>
          </w:p>
          <w:p>
            <w:pPr>
              <w:jc w:val="both"/>
              <w:rPr>
                <w:rFonts w:hint="eastAsia" w:ascii="楷体" w:hAnsi="楷体" w:eastAsia="楷体" w:cs="楷体"/>
                <w:sz w:val="24"/>
                <w:szCs w:val="24"/>
              </w:rPr>
            </w:pPr>
            <w:r>
              <w:rPr>
                <w:rFonts w:hint="eastAsia" w:ascii="楷体" w:hAnsi="楷体" w:eastAsia="楷体" w:cs="楷体"/>
                <w:sz w:val="24"/>
                <w:szCs w:val="24"/>
              </w:rPr>
              <w:t>支持 T=0、T=1 CPU卡，支持 T=0、T=1 SIM卡</w:t>
            </w:r>
          </w:p>
          <w:p>
            <w:pPr>
              <w:jc w:val="both"/>
              <w:rPr>
                <w:rFonts w:hint="eastAsia" w:ascii="楷体" w:hAnsi="楷体" w:eastAsia="楷体" w:cs="楷体"/>
                <w:sz w:val="24"/>
                <w:szCs w:val="24"/>
              </w:rPr>
            </w:pPr>
            <w:r>
              <w:rPr>
                <w:rFonts w:hint="eastAsia" w:ascii="楷体" w:hAnsi="楷体" w:eastAsia="楷体" w:cs="楷体"/>
                <w:sz w:val="24"/>
                <w:szCs w:val="24"/>
              </w:rPr>
              <w:t>RF卡： ISO14443 TYPE A＆B，，支持 Mifare S50、S70、UL卡）</w:t>
            </w:r>
          </w:p>
          <w:p>
            <w:pPr>
              <w:jc w:val="both"/>
              <w:rPr>
                <w:rFonts w:hint="eastAsia" w:ascii="楷体" w:hAnsi="楷体" w:eastAsia="楷体" w:cs="楷体"/>
                <w:sz w:val="24"/>
                <w:szCs w:val="24"/>
              </w:rPr>
            </w:pPr>
            <w:r>
              <w:rPr>
                <w:rFonts w:hint="eastAsia" w:ascii="楷体" w:hAnsi="楷体" w:eastAsia="楷体" w:cs="楷体"/>
                <w:sz w:val="24"/>
                <w:szCs w:val="24"/>
              </w:rPr>
              <w:t>2）电动吸卡吐卡，具有自动吸卡，受控进、退、吞卡的功能</w:t>
            </w:r>
          </w:p>
          <w:p>
            <w:pPr>
              <w:jc w:val="both"/>
              <w:rPr>
                <w:rFonts w:hint="eastAsia" w:ascii="楷体" w:hAnsi="楷体" w:eastAsia="楷体" w:cs="楷体"/>
                <w:sz w:val="24"/>
                <w:szCs w:val="24"/>
              </w:rPr>
            </w:pPr>
            <w:r>
              <w:rPr>
                <w:rFonts w:hint="eastAsia" w:ascii="楷体" w:hAnsi="楷体" w:eastAsia="楷体" w:cs="楷体"/>
                <w:sz w:val="24"/>
                <w:szCs w:val="24"/>
              </w:rPr>
              <w:t>3）多样化的卡传动，具有前后端进卡、退卡、卡机内部走动、清理断卡的功能，</w:t>
            </w:r>
          </w:p>
          <w:p>
            <w:pPr>
              <w:jc w:val="both"/>
              <w:rPr>
                <w:rFonts w:hint="eastAsia" w:ascii="楷体" w:hAnsi="楷体" w:eastAsia="楷体" w:cs="楷体"/>
                <w:sz w:val="24"/>
                <w:szCs w:val="24"/>
              </w:rPr>
            </w:pPr>
            <w:r>
              <w:rPr>
                <w:rFonts w:hint="eastAsia" w:ascii="楷体" w:hAnsi="楷体" w:eastAsia="楷体" w:cs="楷体"/>
                <w:sz w:val="24"/>
                <w:szCs w:val="24"/>
              </w:rPr>
              <w:t>4）寿命长：大部分部件寿命均在500,000 次以上</w:t>
            </w:r>
          </w:p>
          <w:p>
            <w:pPr>
              <w:jc w:val="both"/>
              <w:rPr>
                <w:rFonts w:hint="eastAsia" w:ascii="楷体" w:hAnsi="楷体" w:eastAsia="楷体" w:cs="楷体"/>
                <w:sz w:val="24"/>
                <w:szCs w:val="24"/>
              </w:rPr>
            </w:pPr>
            <w:r>
              <w:rPr>
                <w:rFonts w:hint="eastAsia" w:ascii="楷体" w:hAnsi="楷体" w:eastAsia="楷体" w:cs="楷体"/>
                <w:sz w:val="24"/>
                <w:szCs w:val="24"/>
              </w:rPr>
              <w:t>5) 具有多项容错和特殊维护处理的功能;包括异常卡处理、掉电处理等。</w:t>
            </w:r>
          </w:p>
          <w:p>
            <w:pPr>
              <w:jc w:val="both"/>
              <w:rPr>
                <w:rFonts w:hint="eastAsia" w:ascii="楷体" w:hAnsi="楷体" w:eastAsia="楷体" w:cs="楷体"/>
                <w:sz w:val="24"/>
                <w:szCs w:val="24"/>
              </w:rPr>
            </w:pPr>
            <w:r>
              <w:rPr>
                <w:rFonts w:hint="eastAsia" w:ascii="楷体" w:hAnsi="楷体" w:eastAsia="楷体" w:cs="楷体"/>
                <w:sz w:val="24"/>
                <w:szCs w:val="24"/>
              </w:rPr>
              <w:t>银联PBOC2.0&amp;EMV认证，有效的防尘、防异物卡扣设计</w:t>
            </w:r>
          </w:p>
          <w:p>
            <w:pPr>
              <w:jc w:val="both"/>
              <w:rPr>
                <w:rFonts w:hint="eastAsia" w:ascii="楷体" w:hAnsi="楷体" w:eastAsia="楷体" w:cs="楷体"/>
                <w:sz w:val="24"/>
                <w:szCs w:val="24"/>
              </w:rPr>
            </w:pPr>
            <w:r>
              <w:rPr>
                <w:rFonts w:hint="eastAsia" w:ascii="楷体" w:hAnsi="楷体" w:eastAsia="楷体" w:cs="楷体"/>
                <w:sz w:val="24"/>
                <w:szCs w:val="24"/>
              </w:rPr>
              <w:t>6) 电源 DC 12V±5%</w:t>
            </w:r>
          </w:p>
          <w:p>
            <w:pPr>
              <w:jc w:val="both"/>
              <w:rPr>
                <w:rFonts w:hint="eastAsia" w:ascii="楷体" w:hAnsi="楷体" w:eastAsia="楷体" w:cs="楷体"/>
                <w:sz w:val="24"/>
                <w:szCs w:val="24"/>
              </w:rPr>
            </w:pPr>
            <w:r>
              <w:rPr>
                <w:rFonts w:hint="eastAsia" w:ascii="楷体" w:hAnsi="楷体" w:eastAsia="楷体" w:cs="楷体"/>
                <w:sz w:val="24"/>
                <w:szCs w:val="24"/>
              </w:rPr>
              <w:t>7) 电流消耗 静态电流： 110mA</w:t>
            </w:r>
          </w:p>
          <w:p>
            <w:pPr>
              <w:jc w:val="both"/>
              <w:rPr>
                <w:rFonts w:hint="eastAsia" w:ascii="楷体" w:hAnsi="楷体" w:eastAsia="楷体" w:cs="楷体"/>
                <w:sz w:val="24"/>
                <w:szCs w:val="24"/>
              </w:rPr>
            </w:pPr>
            <w:r>
              <w:rPr>
                <w:rFonts w:hint="eastAsia" w:ascii="楷体" w:hAnsi="楷体" w:eastAsia="楷体" w:cs="楷体"/>
                <w:sz w:val="24"/>
                <w:szCs w:val="24"/>
              </w:rPr>
              <w:t>峰值电流： 小于1.5A</w:t>
            </w:r>
          </w:p>
          <w:p>
            <w:pPr>
              <w:jc w:val="both"/>
              <w:rPr>
                <w:rFonts w:hint="eastAsia" w:ascii="楷体" w:hAnsi="楷体" w:eastAsia="楷体" w:cs="楷体"/>
                <w:sz w:val="24"/>
                <w:szCs w:val="24"/>
              </w:rPr>
            </w:pPr>
            <w:r>
              <w:rPr>
                <w:rFonts w:hint="eastAsia" w:ascii="楷体" w:hAnsi="楷体" w:eastAsia="楷体" w:cs="楷体"/>
                <w:sz w:val="24"/>
                <w:szCs w:val="24"/>
              </w:rPr>
              <w:t>8) 走卡速度 约70cm/s</w:t>
            </w:r>
          </w:p>
          <w:p>
            <w:pPr>
              <w:jc w:val="both"/>
              <w:rPr>
                <w:rFonts w:hint="eastAsia" w:ascii="楷体" w:hAnsi="楷体" w:eastAsia="楷体" w:cs="楷体"/>
                <w:sz w:val="24"/>
                <w:szCs w:val="24"/>
              </w:rPr>
            </w:pPr>
            <w:r>
              <w:rPr>
                <w:rFonts w:hint="eastAsia" w:ascii="楷体" w:hAnsi="楷体" w:eastAsia="楷体" w:cs="楷体"/>
                <w:sz w:val="24"/>
                <w:szCs w:val="24"/>
              </w:rPr>
              <w:t>9) 接口方式 RS232 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4</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密码键盘</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产品电气性能</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1）输入键盘：10个数字键，6个功能键；</w:t>
            </w:r>
          </w:p>
          <w:p>
            <w:pPr>
              <w:jc w:val="both"/>
              <w:rPr>
                <w:rFonts w:hint="eastAsia" w:ascii="楷体" w:hAnsi="楷体" w:eastAsia="楷体" w:cs="楷体"/>
                <w:sz w:val="24"/>
                <w:szCs w:val="24"/>
              </w:rPr>
            </w:pPr>
            <w:r>
              <w:rPr>
                <w:rFonts w:hint="eastAsia" w:ascii="楷体" w:hAnsi="楷体" w:eastAsia="楷体" w:cs="楷体"/>
                <w:sz w:val="24"/>
                <w:szCs w:val="24"/>
              </w:rPr>
              <w:t>2）键扩充性：可选配2个带有4个按键的扩展功能键盘；</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3）安全特性：表面防水、防尘、防暴。</w:t>
            </w:r>
          </w:p>
          <w:p>
            <w:pPr>
              <w:jc w:val="both"/>
              <w:rPr>
                <w:rFonts w:hint="eastAsia" w:ascii="楷体" w:hAnsi="楷体" w:eastAsia="楷体" w:cs="楷体"/>
                <w:sz w:val="24"/>
                <w:szCs w:val="24"/>
              </w:rPr>
            </w:pPr>
            <w:r>
              <w:rPr>
                <w:rFonts w:hint="eastAsia" w:ascii="楷体" w:hAnsi="楷体" w:eastAsia="楷体" w:cs="楷体"/>
                <w:sz w:val="24"/>
                <w:szCs w:val="24"/>
              </w:rPr>
              <w:t>产品功能</w:t>
            </w:r>
          </w:p>
          <w:p>
            <w:pPr>
              <w:jc w:val="both"/>
              <w:rPr>
                <w:rFonts w:hint="eastAsia" w:ascii="楷体" w:hAnsi="楷体" w:eastAsia="楷体" w:cs="楷体"/>
                <w:sz w:val="24"/>
                <w:szCs w:val="24"/>
              </w:rPr>
            </w:pPr>
            <w:r>
              <w:rPr>
                <w:rFonts w:hint="eastAsia" w:ascii="楷体" w:hAnsi="楷体" w:eastAsia="楷体" w:cs="楷体"/>
                <w:sz w:val="24"/>
                <w:szCs w:val="24"/>
              </w:rPr>
              <w:t>1）密码算法：包含DES和Triple DES(128bits and 192 bits)及SM2/SM3/SM4国密算法；</w:t>
            </w:r>
          </w:p>
          <w:p>
            <w:pPr>
              <w:jc w:val="both"/>
              <w:rPr>
                <w:rFonts w:hint="eastAsia" w:ascii="楷体" w:hAnsi="楷体" w:eastAsia="楷体" w:cs="楷体"/>
                <w:sz w:val="24"/>
                <w:szCs w:val="24"/>
              </w:rPr>
            </w:pPr>
            <w:r>
              <w:rPr>
                <w:rFonts w:hint="eastAsia" w:ascii="楷体" w:hAnsi="楷体" w:eastAsia="楷体" w:cs="楷体"/>
                <w:sz w:val="24"/>
                <w:szCs w:val="24"/>
              </w:rPr>
              <w:t>2）密码功能：PIN加密、MAC运算、数据加密/解密；</w:t>
            </w:r>
          </w:p>
          <w:p>
            <w:pPr>
              <w:jc w:val="both"/>
              <w:rPr>
                <w:rFonts w:hint="eastAsia" w:ascii="楷体" w:hAnsi="楷体" w:eastAsia="楷体" w:cs="楷体"/>
                <w:sz w:val="24"/>
                <w:szCs w:val="24"/>
              </w:rPr>
            </w:pPr>
            <w:r>
              <w:rPr>
                <w:rFonts w:hint="eastAsia" w:ascii="楷体" w:hAnsi="楷体" w:eastAsia="楷体" w:cs="楷体"/>
                <w:sz w:val="24"/>
                <w:szCs w:val="24"/>
              </w:rPr>
              <w:t>3）密钥管理：Fixed、M/S等完备、灵活的密钥层次管理技术；</w:t>
            </w:r>
          </w:p>
          <w:p>
            <w:pPr>
              <w:jc w:val="both"/>
              <w:rPr>
                <w:rFonts w:hint="eastAsia" w:ascii="楷体" w:hAnsi="楷体" w:eastAsia="楷体" w:cs="楷体"/>
                <w:sz w:val="24"/>
                <w:szCs w:val="24"/>
              </w:rPr>
            </w:pPr>
            <w:r>
              <w:rPr>
                <w:rFonts w:hint="eastAsia" w:ascii="楷体" w:hAnsi="楷体" w:eastAsia="楷体" w:cs="楷体"/>
                <w:sz w:val="24"/>
                <w:szCs w:val="24"/>
              </w:rPr>
              <w:t>4）符合标准：ISO9564、IBM3624、ANSI X2.92、ANSI X9.52、GM/T 0002-2012、GM/T 0003-2012、GM/T 0004-2012等；</w:t>
            </w:r>
          </w:p>
          <w:p>
            <w:pPr>
              <w:jc w:val="both"/>
              <w:rPr>
                <w:rFonts w:hint="eastAsia" w:ascii="楷体" w:hAnsi="楷体" w:eastAsia="楷体" w:cs="楷体"/>
                <w:sz w:val="24"/>
                <w:szCs w:val="24"/>
              </w:rPr>
            </w:pPr>
            <w:r>
              <w:rPr>
                <w:rFonts w:hint="eastAsia" w:ascii="楷体" w:hAnsi="楷体" w:eastAsia="楷体" w:cs="楷体"/>
                <w:sz w:val="24"/>
                <w:szCs w:val="24"/>
              </w:rPr>
              <w:t>5）保护能力：停电敏感数据可保存5年以上；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6</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社保卡模块</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卡触点</w:t>
            </w:r>
          </w:p>
          <w:p>
            <w:pPr>
              <w:jc w:val="both"/>
              <w:rPr>
                <w:rFonts w:hint="eastAsia" w:ascii="楷体" w:hAnsi="楷体" w:eastAsia="楷体" w:cs="楷体"/>
                <w:sz w:val="24"/>
                <w:szCs w:val="24"/>
              </w:rPr>
            </w:pPr>
            <w:r>
              <w:rPr>
                <w:rFonts w:hint="eastAsia" w:ascii="楷体" w:hAnsi="楷体" w:eastAsia="楷体" w:cs="楷体"/>
                <w:sz w:val="24"/>
                <w:szCs w:val="24"/>
              </w:rPr>
              <w:t>可使用次数10 万次</w:t>
            </w:r>
          </w:p>
          <w:p>
            <w:pPr>
              <w:jc w:val="both"/>
              <w:rPr>
                <w:rFonts w:hint="eastAsia" w:ascii="楷体" w:hAnsi="楷体" w:eastAsia="楷体" w:cs="楷体"/>
                <w:sz w:val="24"/>
                <w:szCs w:val="24"/>
              </w:rPr>
            </w:pPr>
            <w:r>
              <w:rPr>
                <w:rFonts w:hint="eastAsia" w:ascii="楷体" w:hAnsi="楷体" w:eastAsia="楷体" w:cs="楷体"/>
                <w:sz w:val="24"/>
                <w:szCs w:val="24"/>
              </w:rPr>
              <w:t>支持卡尺寸</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支持两个 ISO7816 标准卡尺寸，同时可附加两个符合 GSM 11.11 的 Sim 的卡尺寸 SAM 卡座</w:t>
            </w:r>
          </w:p>
          <w:p>
            <w:pPr>
              <w:jc w:val="both"/>
              <w:rPr>
                <w:rFonts w:hint="eastAsia" w:ascii="楷体" w:hAnsi="楷体" w:eastAsia="楷体" w:cs="楷体"/>
                <w:sz w:val="24"/>
                <w:szCs w:val="24"/>
              </w:rPr>
            </w:pPr>
            <w:r>
              <w:rPr>
                <w:rFonts w:hint="eastAsia" w:ascii="楷体" w:hAnsi="楷体" w:eastAsia="楷体" w:cs="楷体"/>
                <w:sz w:val="24"/>
                <w:szCs w:val="24"/>
              </w:rPr>
              <w:t>通讯协议</w:t>
            </w:r>
          </w:p>
          <w:p>
            <w:pPr>
              <w:jc w:val="both"/>
              <w:rPr>
                <w:rFonts w:hint="eastAsia" w:ascii="楷体" w:hAnsi="楷体" w:eastAsia="楷体" w:cs="楷体"/>
                <w:sz w:val="24"/>
                <w:szCs w:val="24"/>
              </w:rPr>
            </w:pPr>
            <w:r>
              <w:rPr>
                <w:rFonts w:hint="eastAsia" w:ascii="楷体" w:hAnsi="楷体" w:eastAsia="楷体" w:cs="楷体"/>
                <w:sz w:val="24"/>
                <w:szCs w:val="24"/>
              </w:rPr>
              <w:t>支持 T=0 、 T=1 的 CPU 卡</w:t>
            </w:r>
          </w:p>
          <w:p>
            <w:pPr>
              <w:jc w:val="both"/>
              <w:rPr>
                <w:rFonts w:hint="eastAsia" w:ascii="楷体" w:hAnsi="楷体" w:eastAsia="楷体" w:cs="楷体"/>
                <w:sz w:val="24"/>
                <w:szCs w:val="24"/>
              </w:rPr>
            </w:pPr>
            <w:r>
              <w:rPr>
                <w:rFonts w:hint="eastAsia" w:ascii="楷体" w:hAnsi="楷体" w:eastAsia="楷体" w:cs="楷体"/>
                <w:sz w:val="24"/>
                <w:szCs w:val="24"/>
              </w:rPr>
              <w:t>所遵循的标准</w:t>
            </w:r>
          </w:p>
          <w:p>
            <w:pPr>
              <w:jc w:val="both"/>
              <w:rPr>
                <w:rFonts w:hint="eastAsia" w:ascii="楷体" w:hAnsi="楷体" w:eastAsia="楷体" w:cs="楷体"/>
                <w:sz w:val="24"/>
                <w:szCs w:val="24"/>
              </w:rPr>
            </w:pPr>
            <w:r>
              <w:rPr>
                <w:rFonts w:hint="eastAsia" w:ascii="楷体" w:hAnsi="楷体" w:eastAsia="楷体" w:cs="楷体"/>
                <w:sz w:val="24"/>
                <w:szCs w:val="24"/>
              </w:rPr>
              <w:t>ISO 7816-3 、 PC/SC 、 GSM11.11 、 FCC 、 CE</w:t>
            </w:r>
          </w:p>
          <w:p>
            <w:pPr>
              <w:jc w:val="both"/>
              <w:rPr>
                <w:rFonts w:hint="eastAsia" w:ascii="楷体" w:hAnsi="楷体" w:eastAsia="楷体" w:cs="楷体"/>
                <w:sz w:val="24"/>
                <w:szCs w:val="24"/>
              </w:rPr>
            </w:pPr>
            <w:r>
              <w:rPr>
                <w:rFonts w:hint="eastAsia" w:ascii="楷体" w:hAnsi="楷体" w:eastAsia="楷体" w:cs="楷体"/>
                <w:sz w:val="24"/>
                <w:szCs w:val="24"/>
              </w:rPr>
              <w:t>通讯速率</w:t>
            </w:r>
          </w:p>
          <w:p>
            <w:pPr>
              <w:jc w:val="both"/>
              <w:rPr>
                <w:rFonts w:hint="eastAsia" w:ascii="楷体" w:hAnsi="楷体" w:eastAsia="楷体" w:cs="楷体"/>
                <w:sz w:val="24"/>
                <w:szCs w:val="24"/>
              </w:rPr>
            </w:pPr>
            <w:r>
              <w:rPr>
                <w:rFonts w:hint="eastAsia" w:ascii="楷体" w:hAnsi="楷体" w:eastAsia="楷体" w:cs="楷体"/>
                <w:sz w:val="24"/>
                <w:szCs w:val="24"/>
              </w:rPr>
              <w:t>T=0 ： 9600-38400bps</w:t>
            </w:r>
          </w:p>
          <w:p>
            <w:pPr>
              <w:jc w:val="both"/>
              <w:rPr>
                <w:rFonts w:hint="eastAsia" w:ascii="楷体" w:hAnsi="楷体" w:eastAsia="楷体" w:cs="楷体"/>
                <w:sz w:val="24"/>
                <w:szCs w:val="24"/>
              </w:rPr>
            </w:pPr>
            <w:r>
              <w:rPr>
                <w:rFonts w:hint="eastAsia" w:ascii="楷体" w:hAnsi="楷体" w:eastAsia="楷体" w:cs="楷体"/>
                <w:sz w:val="24"/>
                <w:szCs w:val="24"/>
              </w:rPr>
              <w:t>T=1 ： 9600-115200bps</w:t>
            </w:r>
          </w:p>
          <w:p>
            <w:pPr>
              <w:jc w:val="both"/>
              <w:rPr>
                <w:rFonts w:hint="eastAsia" w:ascii="楷体" w:hAnsi="楷体" w:eastAsia="楷体" w:cs="楷体"/>
                <w:sz w:val="24"/>
                <w:szCs w:val="24"/>
              </w:rPr>
            </w:pPr>
            <w:r>
              <w:rPr>
                <w:rFonts w:hint="eastAsia" w:ascii="楷体" w:hAnsi="楷体" w:eastAsia="楷体" w:cs="楷体"/>
                <w:sz w:val="24"/>
                <w:szCs w:val="24"/>
              </w:rPr>
              <w:t>状态显示</w:t>
            </w:r>
          </w:p>
          <w:p>
            <w:pPr>
              <w:jc w:val="both"/>
              <w:rPr>
                <w:rFonts w:hint="eastAsia" w:ascii="楷体" w:hAnsi="楷体" w:eastAsia="楷体" w:cs="楷体"/>
                <w:sz w:val="24"/>
                <w:szCs w:val="24"/>
              </w:rPr>
            </w:pPr>
            <w:r>
              <w:rPr>
                <w:rFonts w:hint="eastAsia" w:ascii="楷体" w:hAnsi="楷体" w:eastAsia="楷体" w:cs="楷体"/>
                <w:sz w:val="24"/>
                <w:szCs w:val="24"/>
              </w:rPr>
              <w:t>双色 LED 指示灯，指示电源或通讯状态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7</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条码扫描器</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识读模式：CMOS；</w:t>
            </w:r>
          </w:p>
          <w:p>
            <w:pPr>
              <w:jc w:val="both"/>
              <w:rPr>
                <w:rFonts w:hint="eastAsia" w:ascii="楷体" w:hAnsi="楷体" w:eastAsia="楷体" w:cs="楷体"/>
                <w:sz w:val="24"/>
                <w:szCs w:val="24"/>
              </w:rPr>
            </w:pPr>
            <w:r>
              <w:rPr>
                <w:rFonts w:hint="eastAsia" w:ascii="楷体" w:hAnsi="楷体" w:eastAsia="楷体" w:cs="楷体"/>
                <w:sz w:val="24"/>
                <w:szCs w:val="24"/>
              </w:rPr>
              <w:t xml:space="preserve">识读码值：GM,MICRI QR,MICRO PDF417,QR CODE,DATA MATRIX,CHINESE-SENSIBLE </w:t>
            </w:r>
          </w:p>
          <w:p>
            <w:pPr>
              <w:jc w:val="both"/>
              <w:rPr>
                <w:rFonts w:hint="eastAsia" w:ascii="楷体" w:hAnsi="楷体" w:eastAsia="楷体" w:cs="楷体"/>
                <w:sz w:val="24"/>
                <w:szCs w:val="24"/>
              </w:rPr>
            </w:pPr>
            <w:r>
              <w:rPr>
                <w:rFonts w:hint="eastAsia" w:ascii="楷体" w:hAnsi="楷体" w:eastAsia="楷体" w:cs="楷体"/>
                <w:sz w:val="24"/>
                <w:szCs w:val="24"/>
              </w:rPr>
              <w:t>CODE,ETC.,CODE 128,EAN-13,EAN-8,CODE39,CODE93,UPC-A,ETC.</w:t>
            </w:r>
          </w:p>
          <w:p>
            <w:pPr>
              <w:jc w:val="both"/>
              <w:rPr>
                <w:rFonts w:hint="eastAsia" w:ascii="楷体" w:hAnsi="楷体" w:eastAsia="楷体" w:cs="楷体"/>
                <w:sz w:val="24"/>
                <w:szCs w:val="24"/>
              </w:rPr>
            </w:pPr>
            <w:r>
              <w:rPr>
                <w:rFonts w:hint="eastAsia" w:ascii="楷体" w:hAnsi="楷体" w:eastAsia="楷体" w:cs="楷体"/>
                <w:sz w:val="24"/>
                <w:szCs w:val="24"/>
              </w:rPr>
              <w:t>识读精度：≥10mil ；</w:t>
            </w:r>
          </w:p>
          <w:p>
            <w:pPr>
              <w:jc w:val="both"/>
              <w:rPr>
                <w:rFonts w:hint="eastAsia" w:ascii="楷体" w:hAnsi="楷体" w:eastAsia="楷体" w:cs="楷体"/>
                <w:sz w:val="24"/>
                <w:szCs w:val="24"/>
              </w:rPr>
            </w:pPr>
            <w:r>
              <w:rPr>
                <w:rFonts w:hint="eastAsia" w:ascii="楷体" w:hAnsi="楷体" w:eastAsia="楷体" w:cs="楷体"/>
                <w:sz w:val="24"/>
                <w:szCs w:val="24"/>
              </w:rPr>
              <w:t>识读景深：0mm-100mm；蜂鸣器提示；</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支持电子居民健康卡二维码读取。入围国家居民健康卡识读终端目录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8</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身份证阅读器</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符合公安部《GA450-2013台式居民身份证阅读器通用技术要求》,兼容ISO-14443(TYPE-B)标准;适用于WIN98/2003/XP/WIN7/Android/Linux平台；</w:t>
            </w:r>
          </w:p>
          <w:p>
            <w:pPr>
              <w:jc w:val="both"/>
              <w:rPr>
                <w:rFonts w:hint="eastAsia" w:ascii="楷体" w:hAnsi="楷体" w:eastAsia="楷体" w:cs="楷体"/>
                <w:sz w:val="24"/>
                <w:szCs w:val="24"/>
              </w:rPr>
            </w:pPr>
            <w:r>
              <w:rPr>
                <w:rFonts w:hint="eastAsia" w:ascii="楷体" w:hAnsi="楷体" w:eastAsia="楷体" w:cs="楷体"/>
                <w:sz w:val="24"/>
                <w:szCs w:val="24"/>
              </w:rPr>
              <w:t>阅读距离：0-3cm</w:t>
            </w:r>
          </w:p>
          <w:p>
            <w:pPr>
              <w:jc w:val="both"/>
              <w:rPr>
                <w:rFonts w:hint="eastAsia" w:ascii="楷体" w:hAnsi="楷体" w:eastAsia="楷体" w:cs="楷体"/>
                <w:sz w:val="24"/>
                <w:szCs w:val="24"/>
              </w:rPr>
            </w:pPr>
            <w:r>
              <w:rPr>
                <w:rFonts w:hint="eastAsia" w:ascii="楷体" w:hAnsi="楷体" w:eastAsia="楷体" w:cs="楷体"/>
                <w:sz w:val="24"/>
                <w:szCs w:val="24"/>
              </w:rPr>
              <w:t>读卡速度：&lt;1s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9</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凭条模块</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打印方式： 行式热敏</w:t>
            </w:r>
          </w:p>
          <w:p>
            <w:pPr>
              <w:jc w:val="both"/>
              <w:rPr>
                <w:rFonts w:hint="eastAsia" w:ascii="楷体" w:hAnsi="楷体" w:eastAsia="楷体" w:cs="楷体"/>
                <w:sz w:val="24"/>
                <w:szCs w:val="24"/>
              </w:rPr>
            </w:pPr>
            <w:r>
              <w:rPr>
                <w:rFonts w:hint="eastAsia" w:ascii="楷体" w:hAnsi="楷体" w:eastAsia="楷体" w:cs="楷体"/>
                <w:sz w:val="24"/>
                <w:szCs w:val="24"/>
              </w:rPr>
              <w:t>打印密度： 8 点/mm</w:t>
            </w:r>
          </w:p>
          <w:p>
            <w:pPr>
              <w:jc w:val="both"/>
              <w:rPr>
                <w:rFonts w:hint="eastAsia" w:ascii="楷体" w:hAnsi="楷体" w:eastAsia="楷体" w:cs="楷体"/>
                <w:sz w:val="24"/>
                <w:szCs w:val="24"/>
              </w:rPr>
            </w:pPr>
            <w:r>
              <w:rPr>
                <w:rFonts w:hint="eastAsia" w:ascii="楷体" w:hAnsi="楷体" w:eastAsia="楷体" w:cs="楷体"/>
                <w:sz w:val="24"/>
                <w:szCs w:val="24"/>
              </w:rPr>
              <w:t>打印速度： 150mm/s（Max ）</w:t>
            </w:r>
          </w:p>
          <w:p>
            <w:pPr>
              <w:jc w:val="both"/>
              <w:rPr>
                <w:rFonts w:hint="eastAsia" w:ascii="楷体" w:hAnsi="楷体" w:eastAsia="楷体" w:cs="楷体"/>
                <w:sz w:val="24"/>
                <w:szCs w:val="24"/>
              </w:rPr>
            </w:pPr>
            <w:r>
              <w:rPr>
                <w:rFonts w:hint="eastAsia" w:ascii="楷体" w:hAnsi="楷体" w:eastAsia="楷体" w:cs="楷体"/>
                <w:sz w:val="24"/>
                <w:szCs w:val="24"/>
              </w:rPr>
              <w:t>纸宽： 79.5±0.5mm</w:t>
            </w:r>
          </w:p>
          <w:p>
            <w:pPr>
              <w:jc w:val="both"/>
              <w:rPr>
                <w:rFonts w:hint="eastAsia" w:ascii="楷体" w:hAnsi="楷体" w:eastAsia="楷体" w:cs="楷体"/>
                <w:sz w:val="24"/>
                <w:szCs w:val="24"/>
              </w:rPr>
            </w:pPr>
            <w:r>
              <w:rPr>
                <w:rFonts w:hint="eastAsia" w:ascii="楷体" w:hAnsi="楷体" w:eastAsia="楷体" w:cs="楷体"/>
                <w:sz w:val="24"/>
                <w:szCs w:val="24"/>
              </w:rPr>
              <w:t>有效打印宽度：72mm</w:t>
            </w:r>
          </w:p>
          <w:p>
            <w:pPr>
              <w:jc w:val="both"/>
              <w:rPr>
                <w:rFonts w:hint="eastAsia" w:ascii="楷体" w:hAnsi="楷体" w:eastAsia="楷体" w:cs="楷体"/>
                <w:sz w:val="24"/>
                <w:szCs w:val="24"/>
              </w:rPr>
            </w:pPr>
            <w:r>
              <w:rPr>
                <w:rFonts w:hint="eastAsia" w:ascii="楷体" w:hAnsi="楷体" w:eastAsia="楷体" w:cs="楷体"/>
                <w:sz w:val="24"/>
                <w:szCs w:val="24"/>
              </w:rPr>
              <w:t>纸处理方式：自动切纸</w:t>
            </w:r>
          </w:p>
          <w:p>
            <w:pPr>
              <w:jc w:val="both"/>
              <w:rPr>
                <w:rFonts w:hint="eastAsia" w:ascii="楷体" w:hAnsi="楷体" w:eastAsia="楷体" w:cs="楷体"/>
                <w:sz w:val="24"/>
                <w:szCs w:val="24"/>
              </w:rPr>
            </w:pPr>
            <w:r>
              <w:rPr>
                <w:rFonts w:hint="eastAsia" w:ascii="楷体" w:hAnsi="楷体" w:eastAsia="楷体" w:cs="楷体"/>
                <w:sz w:val="24"/>
                <w:szCs w:val="24"/>
              </w:rPr>
              <w:t>纸仓宽度： 80mm</w:t>
            </w:r>
          </w:p>
          <w:p>
            <w:pPr>
              <w:jc w:val="both"/>
              <w:rPr>
                <w:rFonts w:hint="eastAsia" w:ascii="楷体" w:hAnsi="楷体" w:eastAsia="楷体" w:cs="楷体"/>
                <w:sz w:val="24"/>
                <w:szCs w:val="24"/>
              </w:rPr>
            </w:pPr>
            <w:r>
              <w:rPr>
                <w:rFonts w:hint="eastAsia" w:ascii="楷体" w:hAnsi="楷体" w:eastAsia="楷体" w:cs="楷体"/>
                <w:sz w:val="24"/>
                <w:szCs w:val="24"/>
              </w:rPr>
              <w:t>防堵功能： 支持</w:t>
            </w:r>
          </w:p>
          <w:p>
            <w:pPr>
              <w:jc w:val="both"/>
              <w:rPr>
                <w:rFonts w:hint="eastAsia" w:ascii="楷体" w:hAnsi="楷体" w:eastAsia="楷体" w:cs="楷体"/>
                <w:sz w:val="24"/>
                <w:szCs w:val="24"/>
              </w:rPr>
            </w:pPr>
            <w:r>
              <w:rPr>
                <w:rFonts w:hint="eastAsia" w:ascii="楷体" w:hAnsi="楷体" w:eastAsia="楷体" w:cs="楷体"/>
                <w:sz w:val="24"/>
                <w:szCs w:val="24"/>
              </w:rPr>
              <w:t>蜂鸣器： 支持</w:t>
            </w:r>
          </w:p>
          <w:p>
            <w:pPr>
              <w:jc w:val="both"/>
              <w:rPr>
                <w:rFonts w:hint="eastAsia" w:ascii="楷体" w:hAnsi="楷体" w:eastAsia="楷体" w:cs="楷体"/>
                <w:sz w:val="24"/>
                <w:szCs w:val="24"/>
              </w:rPr>
            </w:pPr>
            <w:r>
              <w:rPr>
                <w:rFonts w:hint="eastAsia" w:ascii="楷体" w:hAnsi="楷体" w:eastAsia="楷体" w:cs="楷体"/>
                <w:sz w:val="24"/>
                <w:szCs w:val="24"/>
              </w:rPr>
              <w:t>面板热敏打印机，正面开盖维护换纸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10</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报告模块</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黑白激光打印机，最大打印幅面 A4</w:t>
            </w:r>
          </w:p>
          <w:p>
            <w:pPr>
              <w:jc w:val="both"/>
              <w:rPr>
                <w:rFonts w:hint="eastAsia" w:ascii="楷体" w:hAnsi="楷体" w:eastAsia="楷体" w:cs="楷体"/>
                <w:sz w:val="24"/>
                <w:szCs w:val="24"/>
              </w:rPr>
            </w:pPr>
            <w:r>
              <w:rPr>
                <w:rFonts w:hint="eastAsia" w:ascii="楷体" w:hAnsi="楷体" w:eastAsia="楷体" w:cs="楷体"/>
                <w:sz w:val="24"/>
                <w:szCs w:val="24"/>
              </w:rPr>
              <w:t>最高分辨率：最佳：600×600dpi（图像增强可达4800×600dpi）</w:t>
            </w:r>
          </w:p>
          <w:p>
            <w:pPr>
              <w:jc w:val="both"/>
              <w:rPr>
                <w:rFonts w:hint="eastAsia" w:ascii="楷体" w:hAnsi="楷体" w:eastAsia="楷体" w:cs="楷体"/>
                <w:sz w:val="24"/>
                <w:szCs w:val="24"/>
              </w:rPr>
            </w:pPr>
            <w:r>
              <w:rPr>
                <w:rFonts w:hint="eastAsia" w:ascii="楷体" w:hAnsi="楷体" w:eastAsia="楷体" w:cs="楷体"/>
                <w:sz w:val="24"/>
                <w:szCs w:val="24"/>
              </w:rPr>
              <w:t>黑白打印速度 正常模式(A4)：38ppm</w:t>
            </w:r>
          </w:p>
          <w:p>
            <w:pPr>
              <w:jc w:val="both"/>
              <w:rPr>
                <w:rFonts w:hint="eastAsia" w:ascii="楷体" w:hAnsi="楷体" w:eastAsia="楷体" w:cs="楷体"/>
                <w:sz w:val="24"/>
                <w:szCs w:val="24"/>
              </w:rPr>
            </w:pPr>
            <w:r>
              <w:rPr>
                <w:rFonts w:hint="eastAsia" w:ascii="楷体" w:hAnsi="楷体" w:eastAsia="楷体" w:cs="楷体"/>
                <w:sz w:val="24"/>
                <w:szCs w:val="24"/>
              </w:rPr>
              <w:t>正常模式(letter)：40ppm</w:t>
            </w:r>
          </w:p>
          <w:p>
            <w:pPr>
              <w:jc w:val="both"/>
              <w:rPr>
                <w:rFonts w:hint="eastAsia" w:ascii="楷体" w:hAnsi="楷体" w:eastAsia="楷体" w:cs="楷体"/>
                <w:sz w:val="24"/>
                <w:szCs w:val="24"/>
              </w:rPr>
            </w:pPr>
            <w:r>
              <w:rPr>
                <w:rFonts w:hint="eastAsia" w:ascii="楷体" w:hAnsi="楷体" w:eastAsia="楷体" w:cs="楷体"/>
                <w:sz w:val="24"/>
                <w:szCs w:val="24"/>
              </w:rPr>
              <w:t>处理器 1200MHz</w:t>
            </w:r>
          </w:p>
          <w:p>
            <w:pPr>
              <w:jc w:val="both"/>
              <w:rPr>
                <w:rFonts w:hint="eastAsia" w:ascii="楷体" w:hAnsi="楷体" w:eastAsia="楷体" w:cs="楷体"/>
                <w:sz w:val="24"/>
                <w:szCs w:val="24"/>
              </w:rPr>
            </w:pPr>
            <w:r>
              <w:rPr>
                <w:rFonts w:hint="eastAsia" w:ascii="楷体" w:hAnsi="楷体" w:eastAsia="楷体" w:cs="楷体"/>
                <w:sz w:val="24"/>
                <w:szCs w:val="24"/>
              </w:rPr>
              <w:t>内存 标配：128MB，最大：128MB</w:t>
            </w:r>
          </w:p>
          <w:p>
            <w:pPr>
              <w:jc w:val="both"/>
              <w:rPr>
                <w:rFonts w:hint="eastAsia" w:ascii="楷体" w:hAnsi="楷体" w:eastAsia="楷体" w:cs="楷体"/>
                <w:sz w:val="24"/>
                <w:szCs w:val="24"/>
              </w:rPr>
            </w:pPr>
            <w:r>
              <w:rPr>
                <w:rFonts w:hint="eastAsia" w:ascii="楷体" w:hAnsi="楷体" w:eastAsia="楷体" w:cs="楷体"/>
                <w:sz w:val="24"/>
                <w:szCs w:val="24"/>
              </w:rPr>
              <w:t>网络功能 有线网络打印</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打印方式 激光打印</w:t>
            </w:r>
          </w:p>
          <w:p>
            <w:pPr>
              <w:jc w:val="both"/>
              <w:rPr>
                <w:rFonts w:hint="eastAsia" w:ascii="楷体" w:hAnsi="楷体" w:eastAsia="楷体" w:cs="楷体"/>
                <w:sz w:val="24"/>
                <w:szCs w:val="24"/>
              </w:rPr>
            </w:pPr>
            <w:r>
              <w:rPr>
                <w:rFonts w:hint="eastAsia" w:ascii="楷体" w:hAnsi="楷体" w:eastAsia="楷体" w:cs="楷体"/>
                <w:sz w:val="24"/>
                <w:szCs w:val="24"/>
              </w:rPr>
              <w:t>首页打印时间 6.4秒</w:t>
            </w:r>
          </w:p>
          <w:p>
            <w:pPr>
              <w:jc w:val="both"/>
              <w:rPr>
                <w:rFonts w:hint="eastAsia" w:ascii="楷体" w:hAnsi="楷体" w:eastAsia="楷体" w:cs="楷体"/>
                <w:sz w:val="24"/>
                <w:szCs w:val="24"/>
              </w:rPr>
            </w:pPr>
            <w:r>
              <w:rPr>
                <w:rFonts w:hint="eastAsia" w:ascii="楷体" w:hAnsi="楷体" w:eastAsia="楷体" w:cs="楷体"/>
                <w:sz w:val="24"/>
                <w:szCs w:val="24"/>
              </w:rPr>
              <w:t>月打印负荷 80000页</w:t>
            </w:r>
          </w:p>
          <w:p>
            <w:pPr>
              <w:jc w:val="both"/>
              <w:rPr>
                <w:rFonts w:hint="eastAsia" w:ascii="楷体" w:hAnsi="楷体" w:eastAsia="楷体" w:cs="楷体"/>
                <w:sz w:val="24"/>
                <w:szCs w:val="24"/>
              </w:rPr>
            </w:pPr>
            <w:r>
              <w:rPr>
                <w:rFonts w:hint="eastAsia" w:ascii="楷体" w:hAnsi="楷体" w:eastAsia="楷体" w:cs="楷体"/>
                <w:sz w:val="24"/>
                <w:szCs w:val="24"/>
              </w:rPr>
              <w:t>接口类型 1个高速USB 2.0端口</w:t>
            </w:r>
          </w:p>
          <w:p>
            <w:pPr>
              <w:jc w:val="both"/>
              <w:rPr>
                <w:rFonts w:hint="eastAsia" w:ascii="楷体" w:hAnsi="楷体" w:eastAsia="楷体" w:cs="楷体"/>
                <w:sz w:val="24"/>
                <w:szCs w:val="24"/>
              </w:rPr>
            </w:pPr>
            <w:r>
              <w:rPr>
                <w:rFonts w:hint="eastAsia" w:ascii="楷体" w:hAnsi="楷体" w:eastAsia="楷体" w:cs="楷体"/>
                <w:sz w:val="24"/>
                <w:szCs w:val="24"/>
              </w:rPr>
              <w:t>1个主机USB端口</w:t>
            </w:r>
          </w:p>
          <w:p>
            <w:pPr>
              <w:jc w:val="both"/>
              <w:rPr>
                <w:rFonts w:hint="eastAsia" w:ascii="楷体" w:hAnsi="楷体" w:eastAsia="楷体" w:cs="楷体"/>
                <w:sz w:val="24"/>
                <w:szCs w:val="24"/>
              </w:rPr>
            </w:pPr>
            <w:r>
              <w:rPr>
                <w:rFonts w:hint="eastAsia" w:ascii="楷体" w:hAnsi="楷体" w:eastAsia="楷体" w:cs="楷体"/>
                <w:sz w:val="24"/>
                <w:szCs w:val="24"/>
              </w:rPr>
              <w:t>10Base-T/100Base-TX/1000Base-T（RJ-45网络接口）介质类型 纸张（普通纸，生态环保纸，轻质纸，重磅纸，证券纸，彩纸，信头纸，预打印纸，预穿孔纸，再生纸，糙纸）信封，标签，投影胶片</w:t>
            </w:r>
          </w:p>
          <w:p>
            <w:pPr>
              <w:jc w:val="both"/>
              <w:rPr>
                <w:rFonts w:hint="eastAsia" w:ascii="楷体" w:hAnsi="楷体" w:eastAsia="楷体" w:cs="楷体"/>
                <w:sz w:val="24"/>
                <w:szCs w:val="24"/>
              </w:rPr>
            </w:pPr>
            <w:r>
              <w:rPr>
                <w:rFonts w:hint="eastAsia" w:ascii="楷体" w:hAnsi="楷体" w:eastAsia="楷体" w:cs="楷体"/>
                <w:sz w:val="24"/>
                <w:szCs w:val="24"/>
              </w:rPr>
              <w:t>介质尺寸 纸盒1：Letter，Legal，Executive，Oficio（8.5x13英寸），A4，A5，A6，B5(JIS)，Oficio（216x340mm），16K（195x270mm），16K（184x260mm），16K（197x273mm），Japanese Postcard，Double Japan Postcard Rotated，Envelope #10，Envelope Monarch，Envelope B5，Envelope C5，Envelope DL</w:t>
            </w:r>
          </w:p>
          <w:p>
            <w:pPr>
              <w:jc w:val="both"/>
              <w:rPr>
                <w:rFonts w:hint="eastAsia" w:ascii="楷体" w:hAnsi="楷体" w:eastAsia="楷体" w:cs="楷体"/>
                <w:sz w:val="24"/>
                <w:szCs w:val="24"/>
              </w:rPr>
            </w:pPr>
            <w:r>
              <w:rPr>
                <w:rFonts w:hint="eastAsia" w:ascii="楷体" w:hAnsi="楷体" w:eastAsia="楷体" w:cs="楷体"/>
                <w:sz w:val="24"/>
                <w:szCs w:val="24"/>
              </w:rPr>
              <w:t xml:space="preserve"> 标配纸盒：250页</w:t>
            </w:r>
          </w:p>
          <w:p>
            <w:pPr>
              <w:jc w:val="both"/>
              <w:rPr>
                <w:rFonts w:hint="eastAsia" w:ascii="楷体" w:hAnsi="楷体" w:eastAsia="楷体" w:cs="楷体"/>
                <w:sz w:val="24"/>
                <w:szCs w:val="24"/>
              </w:rPr>
            </w:pPr>
            <w:r>
              <w:rPr>
                <w:rFonts w:hint="eastAsia" w:ascii="楷体" w:hAnsi="楷体" w:eastAsia="楷体" w:cs="楷体"/>
                <w:sz w:val="24"/>
                <w:szCs w:val="24"/>
              </w:rPr>
              <w:t>选配：550页纸盒</w:t>
            </w:r>
          </w:p>
          <w:p>
            <w:pPr>
              <w:jc w:val="both"/>
              <w:rPr>
                <w:rFonts w:hint="eastAsia" w:ascii="楷体" w:hAnsi="楷体" w:eastAsia="楷体" w:cs="楷体"/>
                <w:sz w:val="24"/>
                <w:szCs w:val="24"/>
              </w:rPr>
            </w:pPr>
            <w:r>
              <w:rPr>
                <w:rFonts w:hint="eastAsia" w:ascii="楷体" w:hAnsi="楷体" w:eastAsia="楷体" w:cs="楷体"/>
                <w:sz w:val="24"/>
                <w:szCs w:val="24"/>
              </w:rPr>
              <w:t>电源电压 AC 220-240（±10%），50/60Hz（±2）</w:t>
            </w:r>
          </w:p>
          <w:p>
            <w:pPr>
              <w:jc w:val="both"/>
              <w:rPr>
                <w:rFonts w:hint="eastAsia" w:ascii="楷体" w:hAnsi="楷体" w:eastAsia="楷体" w:cs="楷体"/>
                <w:sz w:val="24"/>
                <w:szCs w:val="24"/>
              </w:rPr>
            </w:pPr>
            <w:r>
              <w:rPr>
                <w:rFonts w:hint="eastAsia" w:ascii="楷体" w:hAnsi="楷体" w:eastAsia="楷体" w:cs="楷体"/>
                <w:sz w:val="24"/>
                <w:szCs w:val="24"/>
              </w:rPr>
              <w:t>电源功率 打印：591W，就绪：6.1W，睡眠：2.8W，自动关闭/USB连接开启：0.6W ，关闭：0.1W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11</w:t>
            </w:r>
          </w:p>
        </w:tc>
        <w:tc>
          <w:tcPr>
            <w:tcW w:w="90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开关电源</w:t>
            </w:r>
          </w:p>
        </w:tc>
        <w:tc>
          <w:tcPr>
            <w:tcW w:w="3736" w:type="pct"/>
            <w:noWrap w:val="0"/>
            <w:vAlign w:val="center"/>
          </w:tcPr>
          <w:p>
            <w:pPr>
              <w:jc w:val="both"/>
              <w:rPr>
                <w:rFonts w:hint="eastAsia" w:ascii="楷体" w:hAnsi="楷体" w:eastAsia="楷体" w:cs="楷体"/>
                <w:sz w:val="24"/>
                <w:szCs w:val="24"/>
              </w:rPr>
            </w:pPr>
            <w:r>
              <w:rPr>
                <w:rFonts w:hint="eastAsia" w:ascii="楷体" w:hAnsi="楷体" w:eastAsia="楷体" w:cs="楷体"/>
                <w:sz w:val="24"/>
                <w:szCs w:val="24"/>
              </w:rPr>
              <w:t>直流输出范围 12V,0～8.5A</w:t>
            </w:r>
          </w:p>
          <w:p>
            <w:pPr>
              <w:jc w:val="both"/>
              <w:rPr>
                <w:rFonts w:hint="eastAsia" w:ascii="楷体" w:hAnsi="楷体" w:eastAsia="楷体" w:cs="楷体"/>
                <w:sz w:val="24"/>
                <w:szCs w:val="24"/>
              </w:rPr>
            </w:pPr>
            <w:r>
              <w:rPr>
                <w:rFonts w:hint="eastAsia" w:ascii="楷体" w:hAnsi="楷体" w:eastAsia="楷体" w:cs="楷体"/>
                <w:sz w:val="24"/>
                <w:szCs w:val="24"/>
              </w:rPr>
              <w:t>输出电压精度 ±1%</w:t>
            </w:r>
          </w:p>
          <w:p>
            <w:pPr>
              <w:jc w:val="both"/>
              <w:rPr>
                <w:rFonts w:hint="eastAsia" w:ascii="楷体" w:hAnsi="楷体" w:eastAsia="楷体" w:cs="楷体"/>
                <w:sz w:val="24"/>
                <w:szCs w:val="24"/>
              </w:rPr>
            </w:pPr>
            <w:r>
              <w:rPr>
                <w:rFonts w:hint="eastAsia" w:ascii="楷体" w:hAnsi="楷体" w:eastAsia="楷体" w:cs="楷体"/>
                <w:sz w:val="24"/>
                <w:szCs w:val="24"/>
              </w:rPr>
              <w:t>纹波 120mVp-p</w:t>
            </w:r>
          </w:p>
          <w:p>
            <w:pPr>
              <w:jc w:val="both"/>
              <w:rPr>
                <w:rFonts w:hint="eastAsia" w:ascii="楷体" w:hAnsi="楷体" w:eastAsia="楷体" w:cs="楷体"/>
                <w:sz w:val="24"/>
                <w:szCs w:val="24"/>
              </w:rPr>
            </w:pPr>
            <w:r>
              <w:rPr>
                <w:rFonts w:hint="eastAsia" w:ascii="楷体" w:hAnsi="楷体" w:eastAsia="楷体" w:cs="楷体"/>
                <w:sz w:val="24"/>
                <w:szCs w:val="24"/>
              </w:rPr>
              <w:t>效率 88%</w:t>
            </w:r>
          </w:p>
          <w:p>
            <w:pPr>
              <w:jc w:val="both"/>
              <w:rPr>
                <w:rFonts w:hint="eastAsia" w:ascii="楷体" w:hAnsi="楷体" w:eastAsia="楷体" w:cs="楷体"/>
                <w:sz w:val="24"/>
                <w:szCs w:val="24"/>
              </w:rPr>
            </w:pPr>
            <w:r>
              <w:rPr>
                <w:rFonts w:hint="eastAsia" w:ascii="楷体" w:hAnsi="楷体" w:eastAsia="楷体" w:cs="楷体"/>
                <w:sz w:val="24"/>
                <w:szCs w:val="24"/>
              </w:rPr>
              <w:t>输入电压范围 85～264VAC/120～373VDC</w:t>
            </w:r>
          </w:p>
          <w:p>
            <w:pPr>
              <w:jc w:val="both"/>
              <w:rPr>
                <w:rFonts w:hint="eastAsia" w:ascii="楷体" w:hAnsi="楷体" w:eastAsia="楷体" w:cs="楷体"/>
                <w:sz w:val="24"/>
                <w:szCs w:val="24"/>
              </w:rPr>
            </w:pPr>
            <w:r>
              <w:rPr>
                <w:rFonts w:hint="eastAsia" w:ascii="楷体" w:hAnsi="楷体" w:eastAsia="楷体" w:cs="楷体"/>
                <w:sz w:val="24"/>
                <w:szCs w:val="24"/>
              </w:rPr>
              <w:t>输入浪涌电流 冷启动, 230V时为50A</w:t>
            </w:r>
          </w:p>
          <w:p>
            <w:pPr>
              <w:jc w:val="both"/>
              <w:rPr>
                <w:rFonts w:hint="eastAsia" w:ascii="楷体" w:hAnsi="楷体" w:eastAsia="楷体" w:cs="楷体"/>
                <w:sz w:val="24"/>
                <w:szCs w:val="24"/>
              </w:rPr>
            </w:pPr>
            <w:r>
              <w:rPr>
                <w:rFonts w:hint="eastAsia" w:ascii="楷体" w:hAnsi="楷体" w:eastAsia="楷体" w:cs="楷体"/>
                <w:sz w:val="24"/>
                <w:szCs w:val="24"/>
              </w:rPr>
              <w:t>电压调整范围 10.2～13.8V</w:t>
            </w:r>
          </w:p>
          <w:p>
            <w:pPr>
              <w:jc w:val="both"/>
              <w:rPr>
                <w:rFonts w:hint="eastAsia" w:ascii="楷体" w:hAnsi="楷体" w:eastAsia="楷体" w:cs="楷体"/>
                <w:sz w:val="24"/>
                <w:szCs w:val="24"/>
              </w:rPr>
            </w:pPr>
            <w:r>
              <w:rPr>
                <w:rFonts w:hint="eastAsia" w:ascii="楷体" w:hAnsi="楷体" w:eastAsia="楷体" w:cs="楷体"/>
                <w:sz w:val="24"/>
                <w:szCs w:val="24"/>
              </w:rPr>
              <w:t>启动上升保持时间 230VAC满载时500ms,30ms,55ms/115VAC满载时500ms,30ms,10ms</w:t>
            </w:r>
          </w:p>
          <w:p>
            <w:pPr>
              <w:jc w:val="both"/>
              <w:rPr>
                <w:rFonts w:hint="eastAsia" w:ascii="楷体" w:hAnsi="楷体" w:eastAsia="楷体" w:cs="楷体"/>
                <w:sz w:val="24"/>
                <w:szCs w:val="24"/>
              </w:rPr>
            </w:pPr>
            <w:r>
              <w:rPr>
                <w:rFonts w:hint="eastAsia" w:ascii="楷体" w:hAnsi="楷体" w:eastAsia="楷体" w:cs="楷体"/>
                <w:sz w:val="24"/>
                <w:szCs w:val="24"/>
              </w:rPr>
              <w:t>漏电流 &lt;0.75mA / 240VAC</w:t>
            </w:r>
          </w:p>
          <w:p>
            <w:pPr>
              <w:jc w:val="both"/>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过载保护 过电流点在110%～150%，自动检测,自动复原</w:t>
            </w:r>
          </w:p>
          <w:p>
            <w:pPr>
              <w:jc w:val="both"/>
              <w:rPr>
                <w:rFonts w:hint="eastAsia" w:ascii="楷体" w:hAnsi="楷体" w:eastAsia="楷体" w:cs="楷体"/>
                <w:sz w:val="24"/>
                <w:szCs w:val="24"/>
              </w:rPr>
            </w:pPr>
            <w:r>
              <w:rPr>
                <w:rFonts w:hint="eastAsia" w:ascii="楷体" w:hAnsi="楷体" w:eastAsia="楷体" w:cs="楷体"/>
                <w:sz w:val="24"/>
                <w:szCs w:val="24"/>
              </w:rPr>
              <w:t>过电压保护 13.8～16.2V时关断输出电压,重启复原</w:t>
            </w:r>
          </w:p>
        </w:tc>
      </w:tr>
    </w:tbl>
    <w:p>
      <w:pPr>
        <w:pStyle w:val="3"/>
        <w:spacing w:line="360" w:lineRule="auto"/>
        <w:rPr>
          <w:rFonts w:hint="eastAsia" w:ascii="楷体" w:hAnsi="楷体" w:eastAsia="楷体" w:cs="楷体"/>
          <w:sz w:val="24"/>
          <w:szCs w:val="24"/>
        </w:rPr>
      </w:pPr>
      <w:r>
        <w:rPr>
          <w:rFonts w:hint="eastAsia" w:ascii="楷体" w:hAnsi="楷体" w:eastAsia="楷体" w:cs="楷体"/>
          <w:sz w:val="24"/>
          <w:szCs w:val="24"/>
        </w:rPr>
        <w:t>2、双通道一体自助打印终端（1台）</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031"/>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96" w:type="pct"/>
            <w:noWrap w:val="0"/>
            <w:vAlign w:val="center"/>
          </w:tcPr>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序号</w:t>
            </w:r>
          </w:p>
        </w:tc>
        <w:tc>
          <w:tcPr>
            <w:tcW w:w="605" w:type="pct"/>
            <w:noWrap w:val="0"/>
            <w:vAlign w:val="center"/>
          </w:tcPr>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模块</w:t>
            </w:r>
          </w:p>
        </w:tc>
        <w:tc>
          <w:tcPr>
            <w:tcW w:w="3997" w:type="pct"/>
            <w:noWrap w:val="0"/>
            <w:vAlign w:val="center"/>
          </w:tcPr>
          <w:p>
            <w:pPr>
              <w:spacing w:line="360" w:lineRule="auto"/>
              <w:jc w:val="center"/>
              <w:rPr>
                <w:rFonts w:hint="eastAsia" w:ascii="楷体" w:hAnsi="楷体" w:eastAsia="楷体" w:cs="楷体"/>
                <w:b/>
                <w:bCs/>
                <w:sz w:val="24"/>
                <w:szCs w:val="24"/>
              </w:rPr>
            </w:pPr>
            <w:r>
              <w:rPr>
                <w:rFonts w:hint="eastAsia" w:ascii="楷体" w:hAnsi="楷体" w:eastAsia="楷体" w:cs="楷体"/>
                <w:b/>
                <w:bCs/>
                <w:sz w:val="24"/>
                <w:szCs w:val="24"/>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1</w:t>
            </w: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主机模块</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sz w:val="24"/>
                <w:szCs w:val="24"/>
              </w:rPr>
              <w:t>主板参数 处理器：支持Intel Skylake-U 6200U  双核2.3GHZ</w:t>
            </w:r>
          </w:p>
          <w:p>
            <w:pPr>
              <w:spacing w:line="360" w:lineRule="auto"/>
              <w:rPr>
                <w:rFonts w:hint="eastAsia" w:ascii="楷体" w:hAnsi="楷体" w:eastAsia="楷体" w:cs="楷体"/>
                <w:sz w:val="24"/>
                <w:szCs w:val="24"/>
              </w:rPr>
            </w:pPr>
            <w:r>
              <w:rPr>
                <w:rFonts w:hint="eastAsia" w:ascii="楷体" w:hAnsi="楷体" w:eastAsia="楷体" w:cs="楷体"/>
                <w:sz w:val="24"/>
                <w:szCs w:val="24"/>
              </w:rPr>
              <w:t>芯片组：SOC</w:t>
            </w:r>
          </w:p>
          <w:p>
            <w:pPr>
              <w:spacing w:line="360" w:lineRule="auto"/>
              <w:rPr>
                <w:rFonts w:hint="eastAsia" w:ascii="楷体" w:hAnsi="楷体" w:eastAsia="楷体" w:cs="楷体"/>
                <w:sz w:val="24"/>
                <w:szCs w:val="24"/>
              </w:rPr>
            </w:pPr>
            <w:r>
              <w:rPr>
                <w:rFonts w:hint="eastAsia" w:ascii="楷体" w:hAnsi="楷体" w:eastAsia="楷体" w:cs="楷体"/>
                <w:sz w:val="24"/>
                <w:szCs w:val="24"/>
              </w:rPr>
              <w:t>显示输出： VGA、HDMI</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内存：8GB 2400 DDR4，（最大支持扩展16GB）</w:t>
            </w:r>
          </w:p>
          <w:p>
            <w:pPr>
              <w:spacing w:line="360" w:lineRule="auto"/>
              <w:rPr>
                <w:rFonts w:hint="eastAsia" w:ascii="楷体" w:hAnsi="楷体" w:eastAsia="楷体" w:cs="楷体"/>
                <w:sz w:val="24"/>
                <w:szCs w:val="24"/>
              </w:rPr>
            </w:pPr>
            <w:r>
              <w:rPr>
                <w:rFonts w:hint="eastAsia" w:ascii="楷体" w:hAnsi="楷体" w:eastAsia="楷体" w:cs="楷体"/>
                <w:sz w:val="24"/>
                <w:szCs w:val="24"/>
              </w:rPr>
              <w:t>音效：板载Realtek ALC662 HD 音频解码器</w:t>
            </w:r>
          </w:p>
          <w:p>
            <w:pPr>
              <w:spacing w:line="360" w:lineRule="auto"/>
              <w:rPr>
                <w:rFonts w:hint="eastAsia" w:ascii="楷体" w:hAnsi="楷体" w:eastAsia="楷体" w:cs="楷体"/>
                <w:sz w:val="24"/>
                <w:szCs w:val="24"/>
              </w:rPr>
            </w:pPr>
            <w:r>
              <w:rPr>
                <w:rFonts w:hint="eastAsia" w:ascii="楷体" w:hAnsi="楷体" w:eastAsia="楷体" w:cs="楷体"/>
                <w:sz w:val="24"/>
                <w:szCs w:val="24"/>
              </w:rPr>
              <w:t>网卡： 双千兆网卡</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硬盘存储：256GB SSD</w:t>
            </w:r>
          </w:p>
          <w:p>
            <w:pPr>
              <w:spacing w:line="360" w:lineRule="auto"/>
              <w:rPr>
                <w:rFonts w:hint="eastAsia" w:ascii="楷体" w:hAnsi="楷体" w:eastAsia="楷体" w:cs="楷体"/>
                <w:sz w:val="24"/>
                <w:szCs w:val="24"/>
              </w:rPr>
            </w:pPr>
            <w:r>
              <w:rPr>
                <w:rFonts w:hint="eastAsia" w:ascii="楷体" w:hAnsi="楷体" w:eastAsia="楷体" w:cs="楷体"/>
                <w:sz w:val="24"/>
                <w:szCs w:val="24"/>
              </w:rPr>
              <w:t>USB：10*USB2.0，COM：6*COM(COM2可支持485)</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BIOS：AMI BIOS </w:t>
            </w:r>
          </w:p>
          <w:p>
            <w:pPr>
              <w:spacing w:line="360" w:lineRule="auto"/>
              <w:rPr>
                <w:rFonts w:hint="eastAsia" w:ascii="楷体" w:hAnsi="楷体" w:eastAsia="楷体" w:cs="楷体"/>
                <w:sz w:val="24"/>
                <w:szCs w:val="24"/>
              </w:rPr>
            </w:pPr>
            <w:r>
              <w:rPr>
                <w:rFonts w:hint="eastAsia" w:ascii="楷体" w:hAnsi="楷体" w:eastAsia="楷体" w:cs="楷体"/>
                <w:sz w:val="24"/>
                <w:szCs w:val="24"/>
              </w:rPr>
              <w:t>供电：DC12V供电接口</w:t>
            </w:r>
          </w:p>
          <w:p>
            <w:pPr>
              <w:spacing w:line="360" w:lineRule="auto"/>
              <w:rPr>
                <w:rFonts w:hint="eastAsia" w:ascii="楷体" w:hAnsi="楷体" w:eastAsia="楷体" w:cs="楷体"/>
                <w:sz w:val="24"/>
                <w:szCs w:val="24"/>
              </w:rPr>
            </w:pPr>
            <w:r>
              <w:rPr>
                <w:rFonts w:hint="eastAsia" w:ascii="楷体" w:hAnsi="楷体" w:eastAsia="楷体" w:cs="楷体"/>
                <w:sz w:val="24"/>
                <w:szCs w:val="24"/>
              </w:rPr>
              <w:t>工作环境 -15~60℃；0% ~ 95% 相对湿度,无冷凝  ；</w:t>
            </w:r>
          </w:p>
          <w:p>
            <w:pPr>
              <w:spacing w:line="360" w:lineRule="auto"/>
              <w:rPr>
                <w:rFonts w:hint="eastAsia" w:ascii="楷体" w:hAnsi="楷体" w:eastAsia="楷体" w:cs="楷体"/>
                <w:sz w:val="24"/>
                <w:szCs w:val="24"/>
              </w:rPr>
            </w:pPr>
            <w:r>
              <w:rPr>
                <w:rFonts w:hint="eastAsia" w:ascii="楷体" w:hAnsi="楷体" w:eastAsia="楷体" w:cs="楷体"/>
                <w:sz w:val="24"/>
                <w:szCs w:val="24"/>
              </w:rPr>
              <w:t>配套正版Windows10 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2</w:t>
            </w: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操作屏</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sz w:val="24"/>
                <w:szCs w:val="24"/>
              </w:rPr>
              <w:t>类型：纯平，电容 开放式</w:t>
            </w:r>
          </w:p>
          <w:p>
            <w:pPr>
              <w:spacing w:line="360" w:lineRule="auto"/>
              <w:rPr>
                <w:rFonts w:hint="eastAsia" w:ascii="楷体" w:hAnsi="楷体" w:eastAsia="楷体" w:cs="楷体"/>
                <w:sz w:val="24"/>
                <w:szCs w:val="24"/>
              </w:rPr>
            </w:pPr>
            <w:r>
              <w:rPr>
                <w:rFonts w:hint="eastAsia" w:ascii="楷体" w:hAnsi="楷体" w:eastAsia="楷体" w:cs="楷体"/>
                <w:sz w:val="24"/>
                <w:szCs w:val="24"/>
              </w:rPr>
              <w:t>液晶类型：尺寸21.5”  液晶类型TFT-LCD</w:t>
            </w:r>
          </w:p>
          <w:p>
            <w:pPr>
              <w:spacing w:line="360" w:lineRule="auto"/>
              <w:rPr>
                <w:rFonts w:hint="eastAsia" w:ascii="楷体" w:hAnsi="楷体" w:eastAsia="楷体" w:cs="楷体"/>
                <w:sz w:val="24"/>
                <w:szCs w:val="24"/>
              </w:rPr>
            </w:pPr>
            <w:r>
              <w:rPr>
                <w:rFonts w:hint="eastAsia" w:ascii="楷体" w:hAnsi="楷体" w:eastAsia="楷体" w:cs="楷体"/>
                <w:sz w:val="24"/>
                <w:szCs w:val="24"/>
              </w:rPr>
              <w:t>最佳分辨率1920*1080</w:t>
            </w:r>
          </w:p>
          <w:p>
            <w:pPr>
              <w:spacing w:line="360" w:lineRule="auto"/>
              <w:rPr>
                <w:rFonts w:hint="eastAsia" w:ascii="楷体" w:hAnsi="楷体" w:eastAsia="楷体" w:cs="楷体"/>
                <w:sz w:val="24"/>
                <w:szCs w:val="24"/>
              </w:rPr>
            </w:pPr>
            <w:r>
              <w:rPr>
                <w:rFonts w:hint="eastAsia" w:ascii="楷体" w:hAnsi="楷体" w:eastAsia="楷体" w:cs="楷体"/>
                <w:sz w:val="24"/>
                <w:szCs w:val="24"/>
              </w:rPr>
              <w:t>颜色：16.7 millions</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亮度：250 nits  </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响应时间：8 ms</w:t>
            </w:r>
          </w:p>
          <w:p>
            <w:pPr>
              <w:spacing w:line="360" w:lineRule="auto"/>
              <w:rPr>
                <w:rFonts w:hint="eastAsia" w:ascii="楷体" w:hAnsi="楷体" w:eastAsia="楷体" w:cs="楷体"/>
                <w:sz w:val="24"/>
                <w:szCs w:val="24"/>
              </w:rPr>
            </w:pPr>
            <w:r>
              <w:rPr>
                <w:rFonts w:hint="eastAsia" w:ascii="楷体" w:hAnsi="楷体" w:eastAsia="楷体" w:cs="楷体"/>
                <w:sz w:val="24"/>
                <w:szCs w:val="24"/>
              </w:rPr>
              <w:t>视角：水平（左/右）：89°/89°；垂直（上/下）：89°/89°</w:t>
            </w:r>
          </w:p>
          <w:p>
            <w:pPr>
              <w:spacing w:line="360" w:lineRule="auto"/>
              <w:rPr>
                <w:rFonts w:hint="eastAsia" w:ascii="楷体" w:hAnsi="楷体" w:eastAsia="楷体" w:cs="楷体"/>
                <w:sz w:val="24"/>
                <w:szCs w:val="24"/>
              </w:rPr>
            </w:pPr>
            <w:r>
              <w:rPr>
                <w:rFonts w:hint="eastAsia" w:ascii="楷体" w:hAnsi="楷体" w:eastAsia="楷体" w:cs="楷体"/>
                <w:sz w:val="24"/>
                <w:szCs w:val="24"/>
              </w:rPr>
              <w:t>对比度：1000:1</w:t>
            </w:r>
          </w:p>
          <w:p>
            <w:pPr>
              <w:spacing w:line="360" w:lineRule="auto"/>
              <w:rPr>
                <w:rFonts w:hint="eastAsia" w:ascii="楷体" w:hAnsi="楷体" w:eastAsia="楷体" w:cs="楷体"/>
                <w:sz w:val="24"/>
                <w:szCs w:val="24"/>
              </w:rPr>
            </w:pPr>
            <w:r>
              <w:rPr>
                <w:rFonts w:hint="eastAsia" w:ascii="楷体" w:hAnsi="楷体" w:eastAsia="楷体" w:cs="楷体"/>
                <w:sz w:val="24"/>
                <w:szCs w:val="24"/>
              </w:rPr>
              <w:t xml:space="preserve">触摸屏透光率：87% </w:t>
            </w:r>
          </w:p>
          <w:p>
            <w:pPr>
              <w:spacing w:line="360" w:lineRule="auto"/>
              <w:rPr>
                <w:rFonts w:hint="eastAsia" w:ascii="楷体" w:hAnsi="楷体" w:eastAsia="楷体" w:cs="楷体"/>
                <w:sz w:val="24"/>
                <w:szCs w:val="24"/>
              </w:rPr>
            </w:pPr>
            <w:r>
              <w:rPr>
                <w:rFonts w:hint="eastAsia" w:ascii="楷体" w:hAnsi="楷体" w:eastAsia="楷体" w:cs="楷体"/>
                <w:sz w:val="24"/>
                <w:szCs w:val="24"/>
              </w:rPr>
              <w:t>视频输入格式 VGA/DVI</w:t>
            </w:r>
          </w:p>
          <w:p>
            <w:pPr>
              <w:spacing w:line="360" w:lineRule="auto"/>
              <w:rPr>
                <w:rFonts w:hint="eastAsia" w:ascii="楷体" w:hAnsi="楷体" w:eastAsia="楷体" w:cs="楷体"/>
                <w:sz w:val="24"/>
                <w:szCs w:val="24"/>
              </w:rPr>
            </w:pPr>
            <w:r>
              <w:rPr>
                <w:rFonts w:hint="eastAsia" w:ascii="楷体" w:hAnsi="楷体" w:eastAsia="楷体" w:cs="楷体"/>
                <w:sz w:val="24"/>
                <w:szCs w:val="24"/>
              </w:rPr>
              <w:t>接口：USB 2.0, VGA, DVI-D, 电源接口</w:t>
            </w:r>
          </w:p>
          <w:p>
            <w:pPr>
              <w:spacing w:line="360" w:lineRule="auto"/>
              <w:rPr>
                <w:rFonts w:hint="eastAsia" w:ascii="楷体" w:hAnsi="楷体" w:eastAsia="楷体" w:cs="楷体"/>
                <w:sz w:val="24"/>
                <w:szCs w:val="24"/>
              </w:rPr>
            </w:pPr>
            <w:r>
              <w:rPr>
                <w:rFonts w:hint="eastAsia" w:ascii="楷体" w:hAnsi="楷体" w:eastAsia="楷体" w:cs="楷体"/>
                <w:sz w:val="24"/>
                <w:szCs w:val="24"/>
              </w:rPr>
              <w:t>电源：DC 12V±5%</w:t>
            </w:r>
          </w:p>
          <w:p>
            <w:pPr>
              <w:spacing w:line="360" w:lineRule="auto"/>
              <w:rPr>
                <w:rFonts w:hint="eastAsia" w:ascii="楷体" w:hAnsi="楷体" w:eastAsia="楷体" w:cs="楷体"/>
                <w:sz w:val="24"/>
                <w:szCs w:val="24"/>
              </w:rPr>
            </w:pPr>
            <w:r>
              <w:rPr>
                <w:rFonts w:hint="eastAsia" w:ascii="楷体" w:hAnsi="楷体" w:eastAsia="楷体" w:cs="楷体"/>
                <w:sz w:val="24"/>
                <w:szCs w:val="24"/>
              </w:rPr>
              <w:t>功耗：最大：20 W， 睡眠： 3 W， 关机：2 W</w:t>
            </w:r>
          </w:p>
          <w:p>
            <w:pPr>
              <w:spacing w:line="360" w:lineRule="auto"/>
              <w:rPr>
                <w:rFonts w:hint="eastAsia" w:ascii="楷体" w:hAnsi="楷体" w:eastAsia="楷体" w:cs="楷体"/>
                <w:sz w:val="24"/>
                <w:szCs w:val="24"/>
              </w:rPr>
            </w:pPr>
            <w:r>
              <w:rPr>
                <w:rFonts w:hint="eastAsia" w:ascii="楷体" w:hAnsi="楷体" w:eastAsia="楷体" w:cs="楷体"/>
                <w:sz w:val="24"/>
                <w:szCs w:val="24"/>
              </w:rPr>
              <w:t>附件：VGA线缆，USB线缆，电源适配器</w:t>
            </w:r>
          </w:p>
          <w:p>
            <w:pPr>
              <w:spacing w:line="360" w:lineRule="auto"/>
              <w:rPr>
                <w:rFonts w:hint="eastAsia" w:ascii="楷体" w:hAnsi="楷体" w:eastAsia="楷体" w:cs="楷体"/>
                <w:sz w:val="24"/>
                <w:szCs w:val="24"/>
              </w:rPr>
            </w:pPr>
            <w:r>
              <w:rPr>
                <w:rFonts w:hint="eastAsia" w:ascii="楷体" w:hAnsi="楷体" w:eastAsia="楷体" w:cs="楷体"/>
                <w:sz w:val="24"/>
                <w:szCs w:val="24"/>
              </w:rPr>
              <w:t>通讯接口:USB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6</w:t>
            </w: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条码扫描器</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sz w:val="24"/>
                <w:szCs w:val="24"/>
              </w:rPr>
              <w:t>识读模式：CMOS；</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识读码值：GM,MICRI QR,MICRO PDF417,QR CODE,DATA MATRIX,CHINESE-SENSIBLE CODE,ETC.,CODE 128,EAN-13,EAN-8,CODE39,CODE93,UPC-A,ETC.</w:t>
            </w:r>
          </w:p>
          <w:p>
            <w:pPr>
              <w:spacing w:line="360" w:lineRule="auto"/>
              <w:rPr>
                <w:rFonts w:hint="eastAsia" w:ascii="楷体" w:hAnsi="楷体" w:eastAsia="楷体" w:cs="楷体"/>
                <w:sz w:val="24"/>
                <w:szCs w:val="24"/>
              </w:rPr>
            </w:pPr>
            <w:r>
              <w:rPr>
                <w:rFonts w:hint="eastAsia" w:ascii="楷体" w:hAnsi="楷体" w:eastAsia="楷体" w:cs="楷体"/>
                <w:sz w:val="24"/>
                <w:szCs w:val="24"/>
              </w:rPr>
              <w:t>识读精度：≥10mil ；</w:t>
            </w:r>
          </w:p>
          <w:p>
            <w:pPr>
              <w:spacing w:line="360" w:lineRule="auto"/>
              <w:rPr>
                <w:rFonts w:hint="eastAsia" w:ascii="楷体" w:hAnsi="楷体" w:eastAsia="楷体" w:cs="楷体"/>
                <w:sz w:val="24"/>
                <w:szCs w:val="24"/>
              </w:rPr>
            </w:pPr>
            <w:r>
              <w:rPr>
                <w:rFonts w:hint="eastAsia" w:ascii="楷体" w:hAnsi="楷体" w:eastAsia="楷体" w:cs="楷体"/>
                <w:sz w:val="24"/>
                <w:szCs w:val="24"/>
              </w:rPr>
              <w:t>识读景深：0mm-100mm；蜂鸣器提示；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7</w:t>
            </w: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身份证阅读器</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阅读器通用技术要求》,兼容ISO-14443(TYPE-B)标准;适用于WIN98/2003/XP/WIN7/Android/Linux平台；可用开发工具：VC/DEPHI/VB/PB等；具有电源短路、过流过载自动保护设计</w:t>
            </w:r>
          </w:p>
          <w:p>
            <w:pPr>
              <w:spacing w:line="360" w:lineRule="auto"/>
              <w:rPr>
                <w:rFonts w:hint="eastAsia" w:ascii="楷体" w:hAnsi="楷体" w:eastAsia="楷体" w:cs="楷体"/>
                <w:sz w:val="24"/>
                <w:szCs w:val="24"/>
              </w:rPr>
            </w:pPr>
            <w:r>
              <w:rPr>
                <w:rFonts w:hint="eastAsia" w:ascii="楷体" w:hAnsi="楷体" w:eastAsia="楷体" w:cs="楷体"/>
                <w:sz w:val="24"/>
                <w:szCs w:val="24"/>
              </w:rPr>
              <w:t>工作频率： 13.56MHz（fc）</w:t>
            </w:r>
          </w:p>
          <w:p>
            <w:pPr>
              <w:spacing w:line="360" w:lineRule="auto"/>
              <w:rPr>
                <w:rFonts w:hint="eastAsia" w:ascii="楷体" w:hAnsi="楷体" w:eastAsia="楷体" w:cs="楷体"/>
                <w:sz w:val="24"/>
                <w:szCs w:val="24"/>
              </w:rPr>
            </w:pPr>
            <w:r>
              <w:rPr>
                <w:rFonts w:hint="eastAsia" w:ascii="楷体" w:hAnsi="楷体" w:eastAsia="楷体" w:cs="楷体"/>
                <w:sz w:val="24"/>
                <w:szCs w:val="24"/>
              </w:rPr>
              <w:t>天 线 辐射 强 度 ：</w:t>
            </w:r>
          </w:p>
          <w:p>
            <w:pPr>
              <w:spacing w:line="360" w:lineRule="auto"/>
              <w:rPr>
                <w:rFonts w:hint="eastAsia" w:ascii="楷体" w:hAnsi="楷体" w:eastAsia="楷体" w:cs="楷体"/>
                <w:sz w:val="24"/>
                <w:szCs w:val="24"/>
              </w:rPr>
            </w:pPr>
            <w:r>
              <w:rPr>
                <w:rFonts w:hint="eastAsia" w:ascii="楷体" w:hAnsi="楷体" w:eastAsia="楷体" w:cs="楷体"/>
                <w:sz w:val="24"/>
                <w:szCs w:val="24"/>
              </w:rPr>
              <w:t>1）天线表面磁场强度（Hmax）≤7.5A/m rms；</w:t>
            </w:r>
          </w:p>
          <w:p>
            <w:pPr>
              <w:spacing w:line="360" w:lineRule="auto"/>
              <w:rPr>
                <w:rFonts w:hint="eastAsia" w:ascii="楷体" w:hAnsi="楷体" w:eastAsia="楷体" w:cs="楷体"/>
                <w:sz w:val="24"/>
                <w:szCs w:val="24"/>
              </w:rPr>
            </w:pPr>
            <w:r>
              <w:rPr>
                <w:rFonts w:hint="eastAsia" w:ascii="楷体" w:hAnsi="楷体" w:eastAsia="楷体" w:cs="楷体"/>
                <w:sz w:val="24"/>
                <w:szCs w:val="24"/>
              </w:rPr>
              <w:t>2）天线表面法线方向2.5cm处电磁场强度（Hmin）≥1.5A/m</w:t>
            </w:r>
          </w:p>
          <w:p>
            <w:pPr>
              <w:spacing w:line="360" w:lineRule="auto"/>
              <w:rPr>
                <w:rFonts w:hint="eastAsia" w:ascii="楷体" w:hAnsi="楷体" w:eastAsia="楷体" w:cs="楷体"/>
                <w:sz w:val="24"/>
                <w:szCs w:val="24"/>
              </w:rPr>
            </w:pPr>
            <w:r>
              <w:rPr>
                <w:rFonts w:hint="eastAsia" w:ascii="楷体" w:hAnsi="楷体" w:eastAsia="楷体" w:cs="楷体"/>
                <w:sz w:val="24"/>
                <w:szCs w:val="24"/>
              </w:rPr>
              <w:t>阅读距离：0-3cm</w:t>
            </w:r>
          </w:p>
          <w:p>
            <w:pPr>
              <w:spacing w:line="360" w:lineRule="auto"/>
              <w:rPr>
                <w:rFonts w:hint="eastAsia" w:ascii="楷体" w:hAnsi="楷体" w:eastAsia="楷体" w:cs="楷体"/>
                <w:sz w:val="24"/>
                <w:szCs w:val="24"/>
              </w:rPr>
            </w:pPr>
            <w:r>
              <w:rPr>
                <w:rFonts w:hint="eastAsia" w:ascii="楷体" w:hAnsi="楷体" w:eastAsia="楷体" w:cs="楷体"/>
                <w:sz w:val="24"/>
                <w:szCs w:val="24"/>
              </w:rPr>
              <w:t>读卡速度：&lt;1s</w:t>
            </w:r>
          </w:p>
          <w:p>
            <w:pPr>
              <w:spacing w:line="360" w:lineRule="auto"/>
              <w:rPr>
                <w:rFonts w:hint="eastAsia" w:ascii="楷体" w:hAnsi="楷体" w:eastAsia="楷体" w:cs="楷体"/>
                <w:sz w:val="24"/>
                <w:szCs w:val="24"/>
              </w:rPr>
            </w:pPr>
            <w:r>
              <w:rPr>
                <w:rFonts w:hint="eastAsia" w:ascii="楷体" w:hAnsi="楷体" w:eastAsia="楷体" w:cs="楷体"/>
                <w:sz w:val="24"/>
                <w:szCs w:val="24"/>
              </w:rPr>
              <w:t>供电：DC5V—350mA</w:t>
            </w:r>
          </w:p>
          <w:p>
            <w:pPr>
              <w:spacing w:line="360" w:lineRule="auto"/>
              <w:rPr>
                <w:rFonts w:hint="eastAsia" w:ascii="楷体" w:hAnsi="楷体" w:eastAsia="楷体" w:cs="楷体"/>
                <w:sz w:val="24"/>
                <w:szCs w:val="24"/>
              </w:rPr>
            </w:pPr>
            <w:r>
              <w:rPr>
                <w:rFonts w:hint="eastAsia" w:ascii="楷体" w:hAnsi="楷体" w:eastAsia="楷体" w:cs="楷体"/>
                <w:sz w:val="24"/>
                <w:szCs w:val="24"/>
              </w:rPr>
              <w:t>平均无故障工作时间MTBF：＞5000小时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黑白报告打印</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sz w:val="24"/>
                <w:szCs w:val="24"/>
              </w:rPr>
              <w:t>打印速度 最高每分钟A4幅面35页高速打印</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月打印负荷 50000页</w:t>
            </w:r>
          </w:p>
          <w:p>
            <w:pPr>
              <w:spacing w:line="360" w:lineRule="auto"/>
              <w:rPr>
                <w:rFonts w:hint="eastAsia" w:ascii="楷体" w:hAnsi="楷体" w:eastAsia="楷体" w:cs="楷体"/>
                <w:sz w:val="24"/>
                <w:szCs w:val="24"/>
              </w:rPr>
            </w:pPr>
            <w:r>
              <w:rPr>
                <w:rFonts w:hint="eastAsia" w:ascii="楷体" w:hAnsi="楷体" w:eastAsia="楷体" w:cs="楷体"/>
                <w:sz w:val="24"/>
                <w:szCs w:val="24"/>
              </w:rPr>
              <w:t>打印分辨率 1200X1200dpi物理分辨率</w:t>
            </w:r>
          </w:p>
          <w:p>
            <w:pPr>
              <w:spacing w:line="360" w:lineRule="auto"/>
              <w:rPr>
                <w:rFonts w:hint="eastAsia" w:ascii="楷体" w:hAnsi="楷体" w:eastAsia="楷体" w:cs="楷体"/>
                <w:sz w:val="24"/>
                <w:szCs w:val="24"/>
              </w:rPr>
            </w:pPr>
            <w:r>
              <w:rPr>
                <w:rFonts w:hint="eastAsia" w:ascii="楷体" w:hAnsi="楷体" w:eastAsia="楷体" w:cs="楷体"/>
                <w:sz w:val="24"/>
                <w:szCs w:val="24"/>
              </w:rPr>
              <w:t>首页打印时间 7.2秒</w:t>
            </w:r>
          </w:p>
          <w:p>
            <w:pPr>
              <w:spacing w:line="360" w:lineRule="auto"/>
              <w:rPr>
                <w:rFonts w:hint="eastAsia" w:ascii="楷体" w:hAnsi="楷体" w:eastAsia="楷体" w:cs="楷体"/>
                <w:sz w:val="24"/>
                <w:szCs w:val="24"/>
              </w:rPr>
            </w:pPr>
            <w:r>
              <w:rPr>
                <w:rFonts w:hint="eastAsia" w:ascii="楷体" w:hAnsi="楷体" w:eastAsia="楷体" w:cs="楷体"/>
                <w:sz w:val="24"/>
                <w:szCs w:val="24"/>
              </w:rPr>
              <w:t>进纸盒容量 标配纸盒：250页，选配：520页纸盒</w:t>
            </w:r>
          </w:p>
          <w:p>
            <w:pPr>
              <w:spacing w:line="360" w:lineRule="auto"/>
              <w:rPr>
                <w:rFonts w:hint="eastAsia" w:ascii="楷体" w:hAnsi="楷体" w:eastAsia="楷体" w:cs="楷体"/>
                <w:sz w:val="24"/>
                <w:szCs w:val="24"/>
              </w:rPr>
            </w:pPr>
            <w:r>
              <w:rPr>
                <w:rFonts w:hint="eastAsia" w:ascii="楷体" w:hAnsi="楷体" w:eastAsia="楷体" w:cs="楷体"/>
                <w:sz w:val="24"/>
                <w:szCs w:val="24"/>
              </w:rPr>
              <w:t>出纸盒容量 150页</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介质类型 普通纸，薄纸，厚纸，加厚纸，再生纸，铜版纸，标签纸，信封， 薄信封纸，厚信封纸</w:t>
            </w:r>
          </w:p>
          <w:p>
            <w:pPr>
              <w:spacing w:line="360" w:lineRule="auto"/>
              <w:rPr>
                <w:rFonts w:hint="eastAsia" w:ascii="楷体" w:hAnsi="楷体" w:eastAsia="楷体" w:cs="楷体"/>
                <w:sz w:val="24"/>
                <w:szCs w:val="24"/>
              </w:rPr>
            </w:pPr>
            <w:r>
              <w:rPr>
                <w:rFonts w:hint="eastAsia" w:ascii="楷体" w:hAnsi="楷体" w:eastAsia="楷体" w:cs="楷体"/>
                <w:sz w:val="24"/>
                <w:szCs w:val="24"/>
              </w:rPr>
              <w:t>介质尺寸 A4, Letter, B5(ISO/JIS), A5, A5(Long Edge), B6(ISO), A6, Exective, Legal, Folio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彩色报告打印</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sz w:val="24"/>
                <w:szCs w:val="24"/>
              </w:rPr>
              <w:t>最打最高分辨率：高达 600 x 600 dpi</w:t>
            </w:r>
          </w:p>
          <w:p>
            <w:pPr>
              <w:spacing w:line="360" w:lineRule="auto"/>
              <w:rPr>
                <w:rFonts w:hint="eastAsia" w:ascii="楷体" w:hAnsi="楷体" w:eastAsia="楷体" w:cs="楷体"/>
                <w:sz w:val="24"/>
                <w:szCs w:val="24"/>
              </w:rPr>
            </w:pPr>
            <w:r>
              <w:rPr>
                <w:rFonts w:hint="eastAsia" w:ascii="楷体" w:hAnsi="楷体" w:eastAsia="楷体" w:cs="楷体"/>
                <w:sz w:val="24"/>
                <w:szCs w:val="24"/>
              </w:rPr>
              <w:t>打印速度：A4黑彩同速：27 页/分钟</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月打印负荷：高 50,000 页</w:t>
            </w:r>
          </w:p>
          <w:p>
            <w:pPr>
              <w:spacing w:line="360" w:lineRule="auto"/>
              <w:rPr>
                <w:rFonts w:hint="eastAsia" w:ascii="楷体" w:hAnsi="楷体" w:eastAsia="楷体" w:cs="楷体"/>
                <w:sz w:val="24"/>
                <w:szCs w:val="24"/>
              </w:rPr>
            </w:pPr>
            <w:r>
              <w:rPr>
                <w:rFonts w:hint="eastAsia" w:ascii="楷体" w:hAnsi="楷体" w:eastAsia="楷体" w:cs="楷体"/>
                <w:sz w:val="24"/>
                <w:szCs w:val="24"/>
              </w:rPr>
              <w:t>首页出纸时间：≦8.9 秒</w:t>
            </w:r>
          </w:p>
          <w:p>
            <w:pPr>
              <w:spacing w:line="360" w:lineRule="auto"/>
              <w:rPr>
                <w:rFonts w:hint="eastAsia" w:ascii="楷体" w:hAnsi="楷体" w:eastAsia="楷体" w:cs="楷体"/>
                <w:sz w:val="24"/>
                <w:szCs w:val="24"/>
              </w:rPr>
            </w:pPr>
            <w:r>
              <w:rPr>
                <w:rFonts w:hint="eastAsia" w:ascii="楷体" w:hAnsi="楷体" w:eastAsia="楷体" w:cs="楷体"/>
                <w:sz w:val="24"/>
                <w:szCs w:val="24"/>
              </w:rPr>
              <w:t>纸张容量：250 页进纸盒、150页出纸盒</w:t>
            </w:r>
          </w:p>
          <w:p>
            <w:pPr>
              <w:spacing w:line="360" w:lineRule="auto"/>
              <w:rPr>
                <w:rFonts w:hint="eastAsia" w:ascii="楷体" w:hAnsi="楷体" w:eastAsia="楷体" w:cs="楷体"/>
                <w:sz w:val="24"/>
                <w:szCs w:val="24"/>
              </w:rPr>
            </w:pPr>
            <w:r>
              <w:rPr>
                <w:rFonts w:hint="eastAsia" w:ascii="楷体" w:hAnsi="楷体" w:eastAsia="楷体" w:cs="楷体"/>
                <w:sz w:val="24"/>
                <w:szCs w:val="24"/>
              </w:rPr>
              <w:t>可选配扩展纸盒：550页</w:t>
            </w:r>
          </w:p>
          <w:p>
            <w:pPr>
              <w:spacing w:line="360" w:lineRule="auto"/>
              <w:rPr>
                <w:rFonts w:hint="eastAsia" w:ascii="楷体" w:hAnsi="楷体" w:eastAsia="楷体" w:cs="楷体"/>
                <w:sz w:val="24"/>
                <w:szCs w:val="24"/>
              </w:rPr>
            </w:pPr>
            <w:r>
              <w:rPr>
                <w:rFonts w:hint="eastAsia" w:ascii="楷体" w:hAnsi="楷体" w:eastAsia="楷体" w:cs="楷体"/>
                <w:sz w:val="24"/>
                <w:szCs w:val="24"/>
              </w:rPr>
              <w:t>打印负荷：高 50,000 页</w:t>
            </w:r>
          </w:p>
          <w:p>
            <w:pPr>
              <w:spacing w:line="360" w:lineRule="auto"/>
              <w:rPr>
                <w:rFonts w:hint="eastAsia" w:ascii="楷体" w:hAnsi="楷体" w:eastAsia="楷体" w:cs="楷体"/>
                <w:sz w:val="24"/>
                <w:szCs w:val="24"/>
              </w:rPr>
            </w:pPr>
            <w:r>
              <w:rPr>
                <w:rFonts w:hint="eastAsia" w:ascii="楷体" w:hAnsi="楷体" w:eastAsia="楷体" w:cs="楷体"/>
                <w:sz w:val="24"/>
                <w:szCs w:val="24"/>
              </w:rPr>
              <w:t>打印介质：普通纸、明信片、标签、信封</w:t>
            </w:r>
          </w:p>
          <w:p>
            <w:pPr>
              <w:spacing w:line="360" w:lineRule="auto"/>
              <w:rPr>
                <w:rFonts w:hint="eastAsia" w:ascii="楷体" w:hAnsi="楷体" w:eastAsia="楷体" w:cs="楷体"/>
                <w:sz w:val="24"/>
                <w:szCs w:val="24"/>
              </w:rPr>
            </w:pPr>
            <w:r>
              <w:rPr>
                <w:rFonts w:hint="eastAsia" w:ascii="楷体" w:hAnsi="楷体" w:eastAsia="楷体" w:cs="楷体"/>
                <w:sz w:val="24"/>
                <w:szCs w:val="24"/>
              </w:rPr>
              <w:t>预热时间：≦ 8.9 秒</w:t>
            </w:r>
          </w:p>
          <w:p>
            <w:pPr>
              <w:spacing w:line="360" w:lineRule="auto"/>
              <w:rPr>
                <w:rFonts w:hint="eastAsia" w:ascii="楷体" w:hAnsi="楷体" w:eastAsia="楷体" w:cs="楷体"/>
                <w:sz w:val="24"/>
                <w:szCs w:val="24"/>
              </w:rPr>
            </w:pPr>
            <w:r>
              <w:rPr>
                <w:rFonts w:hint="eastAsia" w:ascii="楷体" w:hAnsi="楷体" w:eastAsia="楷体" w:cs="楷体"/>
                <w:sz w:val="24"/>
                <w:szCs w:val="24"/>
              </w:rPr>
              <w:t>内存：256MB NAND 闪存，128MB DRAM</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兼容系统:win7以上，xp除外</w:t>
            </w:r>
          </w:p>
          <w:p>
            <w:pPr>
              <w:spacing w:line="360" w:lineRule="auto"/>
              <w:rPr>
                <w:rFonts w:hint="eastAsia" w:ascii="楷体" w:hAnsi="楷体" w:eastAsia="楷体" w:cs="楷体"/>
                <w:sz w:val="24"/>
                <w:szCs w:val="24"/>
              </w:rPr>
            </w:pPr>
            <w:r>
              <w:rPr>
                <w:rFonts w:hint="eastAsia" w:ascii="楷体" w:hAnsi="楷体" w:eastAsia="楷体" w:cs="楷体"/>
                <w:sz w:val="24"/>
                <w:szCs w:val="24"/>
              </w:rPr>
              <w:t>接口:USB2.0、以太网网络端口、主机 USB 端口</w:t>
            </w:r>
          </w:p>
          <w:p>
            <w:pPr>
              <w:spacing w:line="360" w:lineRule="auto"/>
              <w:rPr>
                <w:rFonts w:hint="eastAsia" w:ascii="楷体" w:hAnsi="楷体" w:eastAsia="楷体" w:cs="楷体"/>
                <w:sz w:val="24"/>
                <w:szCs w:val="24"/>
              </w:rPr>
            </w:pPr>
            <w:r>
              <w:rPr>
                <w:rFonts w:hint="eastAsia" w:ascii="楷体" w:hAnsi="楷体" w:eastAsia="楷体" w:cs="楷体"/>
                <w:sz w:val="24"/>
                <w:szCs w:val="24"/>
              </w:rPr>
              <w:t>支持纸张尺寸:A4/A5/A6/B5/B6/16K</w:t>
            </w:r>
          </w:p>
          <w:p>
            <w:pPr>
              <w:spacing w:line="360" w:lineRule="auto"/>
              <w:rPr>
                <w:rFonts w:hint="eastAsia" w:ascii="楷体" w:hAnsi="楷体" w:eastAsia="楷体" w:cs="楷体"/>
                <w:sz w:val="24"/>
                <w:szCs w:val="24"/>
              </w:rPr>
            </w:pPr>
            <w:r>
              <w:rPr>
                <w:rFonts w:hint="eastAsia" w:ascii="楷体" w:hAnsi="楷体" w:eastAsia="楷体" w:cs="楷体"/>
                <w:sz w:val="24"/>
                <w:szCs w:val="24"/>
              </w:rPr>
              <w:t>耗电量:打印570 瓦，就绪17.6 瓦，睡眠2.4 瓦</w:t>
            </w:r>
          </w:p>
          <w:p>
            <w:pPr>
              <w:spacing w:line="360" w:lineRule="auto"/>
              <w:rPr>
                <w:rFonts w:hint="eastAsia" w:ascii="楷体" w:hAnsi="楷体" w:eastAsia="楷体" w:cs="楷体"/>
                <w:sz w:val="24"/>
                <w:szCs w:val="24"/>
              </w:rPr>
            </w:pPr>
            <w:r>
              <w:rPr>
                <w:rFonts w:hint="eastAsia" w:ascii="楷体" w:hAnsi="楷体" w:eastAsia="楷体" w:cs="楷体"/>
                <w:sz w:val="24"/>
                <w:szCs w:val="24"/>
              </w:rPr>
              <w:t>电源:110V输入电压/220V输入电压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10</w:t>
            </w:r>
          </w:p>
        </w:tc>
        <w:tc>
          <w:tcPr>
            <w:tcW w:w="605" w:type="pct"/>
            <w:noWrap w:val="0"/>
            <w:vAlign w:val="center"/>
          </w:tcPr>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机柜</w:t>
            </w:r>
          </w:p>
        </w:tc>
        <w:tc>
          <w:tcPr>
            <w:tcW w:w="3997" w:type="pct"/>
            <w:noWrap w:val="0"/>
            <w:vAlign w:val="center"/>
          </w:tcPr>
          <w:p>
            <w:pPr>
              <w:spacing w:line="360" w:lineRule="auto"/>
              <w:rPr>
                <w:rFonts w:hint="eastAsia" w:ascii="楷体" w:hAnsi="楷体" w:eastAsia="楷体" w:cs="楷体"/>
                <w:sz w:val="24"/>
                <w:szCs w:val="24"/>
              </w:rPr>
            </w:pPr>
            <w:r>
              <w:rPr>
                <w:rFonts w:hint="eastAsia" w:ascii="楷体" w:hAnsi="楷体" w:eastAsia="楷体" w:cs="楷体"/>
                <w:sz w:val="24"/>
                <w:szCs w:val="24"/>
              </w:rPr>
              <w:t>医院logo：可以根据医院提供的logo文件在自助机外观面进行丝印设计。</w:t>
            </w:r>
          </w:p>
          <w:p>
            <w:pPr>
              <w:spacing w:line="360" w:lineRule="auto"/>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设备外壳颜色：可根据医院主题颜色需求，对生产设备外观进行个性化颜色定制，使自助设备外观符合医院主题颜色需求。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top"/>
          </w:tcPr>
          <w:p>
            <w:pPr>
              <w:jc w:val="center"/>
              <w:rPr>
                <w:rFonts w:hint="eastAsia" w:ascii="楷体" w:hAnsi="楷体" w:eastAsia="楷体" w:cs="楷体"/>
                <w:sz w:val="24"/>
                <w:szCs w:val="24"/>
              </w:rPr>
            </w:pPr>
            <w:r>
              <w:rPr>
                <w:rFonts w:hint="eastAsia" w:ascii="楷体" w:hAnsi="楷体" w:eastAsia="楷体" w:cs="楷体"/>
                <w:color w:val="000000"/>
                <w:kern w:val="0"/>
                <w:sz w:val="24"/>
                <w:szCs w:val="24"/>
              </w:rPr>
              <w:t>11</w:t>
            </w:r>
          </w:p>
        </w:tc>
        <w:tc>
          <w:tcPr>
            <w:tcW w:w="605" w:type="pct"/>
            <w:noWrap w:val="0"/>
            <w:vAlign w:val="top"/>
          </w:tcPr>
          <w:p>
            <w:pPr>
              <w:rPr>
                <w:rFonts w:hint="eastAsia" w:ascii="楷体" w:hAnsi="楷体" w:eastAsia="楷体" w:cs="楷体"/>
                <w:color w:val="000000"/>
                <w:sz w:val="24"/>
                <w:szCs w:val="24"/>
              </w:rPr>
            </w:pPr>
            <w:r>
              <w:rPr>
                <w:rFonts w:hint="eastAsia" w:ascii="楷体" w:hAnsi="楷体" w:eastAsia="楷体" w:cs="楷体"/>
                <w:color w:val="000000"/>
                <w:kern w:val="0"/>
                <w:sz w:val="24"/>
                <w:szCs w:val="24"/>
              </w:rPr>
              <w:t>认证要求</w:t>
            </w:r>
          </w:p>
        </w:tc>
        <w:tc>
          <w:tcPr>
            <w:tcW w:w="3997" w:type="pct"/>
            <w:noWrap w:val="0"/>
            <w:vAlign w:val="top"/>
          </w:tcPr>
          <w:p>
            <w:pPr>
              <w:rPr>
                <w:rFonts w:hint="eastAsia" w:ascii="楷体" w:hAnsi="楷体" w:eastAsia="楷体" w:cs="楷体"/>
                <w:color w:val="000000"/>
                <w:sz w:val="24"/>
                <w:szCs w:val="24"/>
              </w:rPr>
            </w:pPr>
            <w:r>
              <w:rPr>
                <w:rFonts w:hint="eastAsia" w:ascii="楷体" w:hAnsi="楷体" w:eastAsia="楷体" w:cs="楷体"/>
                <w:color w:val="000000"/>
                <w:kern w:val="0"/>
                <w:sz w:val="24"/>
                <w:szCs w:val="24"/>
              </w:rPr>
              <w:t>整机须通过国家3C认证。（提供国家3C认证复印件加盖公章）</w:t>
            </w:r>
          </w:p>
        </w:tc>
      </w:tr>
    </w:tbl>
    <w:p>
      <w:pPr>
        <w:pStyle w:val="3"/>
        <w:numPr>
          <w:ilvl w:val="0"/>
          <w:numId w:val="2"/>
        </w:numPr>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服务器</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023"/>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b/>
                <w:bCs/>
                <w:sz w:val="24"/>
                <w:szCs w:val="24"/>
                <w:vertAlign w:val="baseline"/>
                <w:lang w:eastAsia="zh-CN"/>
              </w:rPr>
            </w:pPr>
            <w:r>
              <w:rPr>
                <w:rFonts w:hint="eastAsia" w:ascii="楷体" w:hAnsi="楷体" w:eastAsia="楷体" w:cs="楷体"/>
                <w:b/>
                <w:bCs/>
                <w:sz w:val="24"/>
                <w:szCs w:val="24"/>
                <w:vertAlign w:val="baseline"/>
                <w:lang w:eastAsia="zh-CN"/>
              </w:rPr>
              <w:t>序号</w:t>
            </w:r>
          </w:p>
        </w:tc>
        <w:tc>
          <w:tcPr>
            <w:tcW w:w="600" w:type="pct"/>
            <w:noWrap w:val="0"/>
            <w:vAlign w:val="top"/>
          </w:tcPr>
          <w:p>
            <w:pPr>
              <w:numPr>
                <w:ilvl w:val="0"/>
                <w:numId w:val="0"/>
              </w:numPr>
              <w:rPr>
                <w:rFonts w:hint="eastAsia" w:ascii="楷体" w:hAnsi="楷体" w:eastAsia="楷体" w:cs="楷体"/>
                <w:b/>
                <w:bCs/>
                <w:sz w:val="24"/>
                <w:szCs w:val="24"/>
                <w:vertAlign w:val="baseline"/>
                <w:lang w:eastAsia="zh-CN"/>
              </w:rPr>
            </w:pPr>
            <w:r>
              <w:rPr>
                <w:rFonts w:hint="eastAsia" w:ascii="楷体" w:hAnsi="楷体" w:eastAsia="楷体" w:cs="楷体"/>
                <w:b/>
                <w:bCs/>
                <w:sz w:val="24"/>
                <w:szCs w:val="24"/>
                <w:vertAlign w:val="baseline"/>
                <w:lang w:eastAsia="zh-CN"/>
              </w:rPr>
              <w:t>配置名称</w:t>
            </w:r>
          </w:p>
        </w:tc>
        <w:tc>
          <w:tcPr>
            <w:tcW w:w="4014" w:type="pct"/>
            <w:noWrap w:val="0"/>
            <w:vAlign w:val="top"/>
          </w:tcPr>
          <w:p>
            <w:pPr>
              <w:numPr>
                <w:ilvl w:val="0"/>
                <w:numId w:val="0"/>
              </w:numPr>
              <w:jc w:val="center"/>
              <w:rPr>
                <w:rFonts w:hint="eastAsia" w:ascii="楷体" w:hAnsi="楷体" w:eastAsia="楷体" w:cs="楷体"/>
                <w:b/>
                <w:bCs/>
                <w:sz w:val="24"/>
                <w:szCs w:val="24"/>
                <w:vertAlign w:val="baseline"/>
                <w:lang w:eastAsia="zh-CN"/>
              </w:rPr>
            </w:pPr>
            <w:r>
              <w:rPr>
                <w:rFonts w:hint="eastAsia" w:ascii="楷体" w:hAnsi="楷体" w:eastAsia="楷体" w:cs="楷体"/>
                <w:b/>
                <w:bCs/>
                <w:sz w:val="24"/>
                <w:szCs w:val="24"/>
                <w:vertAlign w:val="baseline"/>
                <w:lang w:eastAsia="zh-CN"/>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机型</w:t>
            </w:r>
          </w:p>
        </w:tc>
        <w:tc>
          <w:tcPr>
            <w:tcW w:w="4014"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2U双路机架式服务器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处理器</w:t>
            </w:r>
          </w:p>
        </w:tc>
        <w:tc>
          <w:tcPr>
            <w:tcW w:w="4014" w:type="pct"/>
            <w:noWrap w:val="0"/>
            <w:vAlign w:val="top"/>
          </w:tcPr>
          <w:p>
            <w:pPr>
              <w:rPr>
                <w:rFonts w:hint="eastAsia" w:ascii="楷体" w:hAnsi="楷体" w:eastAsia="楷体" w:cs="楷体"/>
                <w:sz w:val="24"/>
                <w:szCs w:val="24"/>
              </w:rPr>
            </w:pPr>
            <w:r>
              <w:rPr>
                <w:rFonts w:hint="eastAsia" w:ascii="楷体" w:hAnsi="楷体" w:eastAsia="楷体" w:cs="楷体"/>
                <w:sz w:val="24"/>
                <w:szCs w:val="24"/>
              </w:rPr>
              <w:t>≥1颗Intel 至强系列CPU（主频 2.2G  核心数10C ）</w:t>
            </w:r>
          </w:p>
          <w:p>
            <w:pPr>
              <w:numPr>
                <w:ilvl w:val="0"/>
                <w:numId w:val="0"/>
              </w:numP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内存</w:t>
            </w:r>
          </w:p>
        </w:tc>
        <w:tc>
          <w:tcPr>
            <w:tcW w:w="4014"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配置≥1根32GB DDR4 2666MHz ，配置≥32个内存插槽，最大可支持4TB内存容量，支持内存Register ECC保护、内存镜像、内存热备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4</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硬盘</w:t>
            </w:r>
          </w:p>
        </w:tc>
        <w:tc>
          <w:tcPr>
            <w:tcW w:w="4014"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配置≥1块2T SATA 3.5寸 7.2K 企业级硬盘，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5</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 xml:space="preserve"> 网卡</w:t>
            </w:r>
          </w:p>
        </w:tc>
        <w:tc>
          <w:tcPr>
            <w:tcW w:w="4014"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板载双口千兆网卡，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6</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风扇</w:t>
            </w:r>
          </w:p>
        </w:tc>
        <w:tc>
          <w:tcPr>
            <w:tcW w:w="4014" w:type="pct"/>
            <w:noWrap w:val="0"/>
            <w:vAlign w:val="top"/>
          </w:tcPr>
          <w:p>
            <w:pPr>
              <w:rPr>
                <w:rFonts w:hint="eastAsia" w:ascii="楷体" w:hAnsi="楷体" w:eastAsia="楷体" w:cs="楷体"/>
                <w:sz w:val="24"/>
                <w:szCs w:val="24"/>
              </w:rPr>
            </w:pPr>
            <w:r>
              <w:rPr>
                <w:rFonts w:hint="eastAsia" w:ascii="楷体" w:hAnsi="楷体" w:eastAsia="楷体" w:cs="楷体"/>
                <w:sz w:val="24"/>
                <w:szCs w:val="24"/>
              </w:rPr>
              <w:t>配置≥4个热插拔高速系统风扇，支持动态智能风扇调速的散热系统，风扇支持冗余及热插拔功能，支持同品牌或第三方品牌“服务器风扇转速调节软件”软件必须提供计算机软件著作权登记证书（复印件加盖鲜章）；</w:t>
            </w:r>
          </w:p>
          <w:p>
            <w:pPr>
              <w:numPr>
                <w:ilvl w:val="0"/>
                <w:numId w:val="0"/>
              </w:numP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7</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扩展插槽</w:t>
            </w:r>
          </w:p>
        </w:tc>
        <w:tc>
          <w:tcPr>
            <w:tcW w:w="4014" w:type="pct"/>
            <w:noWrap w:val="0"/>
            <w:vAlign w:val="top"/>
          </w:tcPr>
          <w:p>
            <w:pPr>
              <w:rPr>
                <w:rFonts w:hint="eastAsia" w:ascii="楷体" w:hAnsi="楷体" w:eastAsia="楷体" w:cs="楷体"/>
                <w:sz w:val="24"/>
                <w:szCs w:val="24"/>
              </w:rPr>
            </w:pPr>
            <w:r>
              <w:rPr>
                <w:rFonts w:hint="eastAsia" w:ascii="楷体" w:hAnsi="楷体" w:eastAsia="楷体" w:cs="楷体"/>
                <w:sz w:val="24"/>
                <w:szCs w:val="24"/>
              </w:rPr>
              <w:t>最大支持6个PCI-E 3.0插槽</w:t>
            </w:r>
          </w:p>
          <w:p>
            <w:pPr>
              <w:numPr>
                <w:ilvl w:val="0"/>
                <w:numId w:val="0"/>
              </w:numP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8</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电源</w:t>
            </w:r>
          </w:p>
        </w:tc>
        <w:tc>
          <w:tcPr>
            <w:tcW w:w="4014" w:type="pct"/>
            <w:noWrap w:val="0"/>
            <w:vAlign w:val="top"/>
          </w:tcPr>
          <w:p>
            <w:pPr>
              <w:rPr>
                <w:rFonts w:hint="eastAsia" w:ascii="楷体" w:hAnsi="楷体" w:eastAsia="楷体" w:cs="楷体"/>
                <w:sz w:val="24"/>
                <w:szCs w:val="24"/>
              </w:rPr>
            </w:pPr>
            <w:r>
              <w:rPr>
                <w:rFonts w:hint="eastAsia" w:ascii="楷体" w:hAnsi="楷体" w:eastAsia="楷体" w:cs="楷体"/>
                <w:sz w:val="24"/>
                <w:szCs w:val="24"/>
              </w:rPr>
              <w:t>配置≥2块550W电源，支持1+1冗余</w:t>
            </w:r>
          </w:p>
          <w:p>
            <w:pPr>
              <w:numPr>
                <w:ilvl w:val="0"/>
                <w:numId w:val="0"/>
              </w:numPr>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9</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操作系统</w:t>
            </w:r>
          </w:p>
        </w:tc>
        <w:tc>
          <w:tcPr>
            <w:tcW w:w="4014"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国产高性能操作系统，含存储介质（光盘或U盘）提供计算机软件著作权登记证书复印件加盖鲜章；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10</w:t>
            </w:r>
          </w:p>
        </w:tc>
        <w:tc>
          <w:tcPr>
            <w:tcW w:w="600"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品牌要求</w:t>
            </w:r>
          </w:p>
        </w:tc>
        <w:tc>
          <w:tcPr>
            <w:tcW w:w="4014" w:type="pct"/>
            <w:noWrap w:val="0"/>
            <w:vAlign w:val="top"/>
          </w:tcPr>
          <w:p>
            <w:pPr>
              <w:numPr>
                <w:ilvl w:val="0"/>
                <w:numId w:val="0"/>
              </w:numPr>
              <w:rPr>
                <w:rFonts w:hint="eastAsia" w:ascii="楷体" w:hAnsi="楷体" w:eastAsia="楷体" w:cs="楷体"/>
                <w:sz w:val="24"/>
                <w:szCs w:val="24"/>
                <w:vertAlign w:val="baseline"/>
              </w:rPr>
            </w:pPr>
            <w:r>
              <w:rPr>
                <w:rFonts w:hint="eastAsia" w:ascii="楷体" w:hAnsi="楷体" w:eastAsia="楷体" w:cs="楷体"/>
                <w:sz w:val="24"/>
                <w:szCs w:val="24"/>
              </w:rPr>
              <w:t>国产品牌，非OEM产品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noWrap w:val="0"/>
            <w:vAlign w:val="top"/>
          </w:tcPr>
          <w:p>
            <w:pPr>
              <w:numPr>
                <w:ilvl w:val="0"/>
                <w:numId w:val="0"/>
              </w:numP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11</w:t>
            </w:r>
          </w:p>
        </w:tc>
        <w:tc>
          <w:tcPr>
            <w:tcW w:w="600" w:type="pct"/>
            <w:noWrap w:val="0"/>
            <w:vAlign w:val="top"/>
          </w:tcPr>
          <w:p>
            <w:pPr>
              <w:numPr>
                <w:ilvl w:val="0"/>
                <w:numId w:val="0"/>
              </w:numPr>
              <w:rPr>
                <w:rFonts w:hint="eastAsia" w:ascii="楷体" w:hAnsi="楷体" w:eastAsia="楷体" w:cs="楷体"/>
                <w:sz w:val="24"/>
                <w:szCs w:val="24"/>
                <w:vertAlign w:val="baseline"/>
              </w:rPr>
            </w:pPr>
          </w:p>
        </w:tc>
        <w:tc>
          <w:tcPr>
            <w:tcW w:w="4014" w:type="pct"/>
            <w:noWrap w:val="0"/>
            <w:vAlign w:val="top"/>
          </w:tcPr>
          <w:p>
            <w:pPr>
              <w:numPr>
                <w:ilvl w:val="0"/>
                <w:numId w:val="0"/>
              </w:numPr>
              <w:rPr>
                <w:rFonts w:hint="eastAsia" w:ascii="楷体" w:hAnsi="楷体" w:eastAsia="楷体" w:cs="楷体"/>
                <w:sz w:val="24"/>
                <w:szCs w:val="24"/>
                <w:vertAlign w:val="baseline"/>
              </w:rPr>
            </w:pPr>
          </w:p>
        </w:tc>
      </w:tr>
    </w:tbl>
    <w:p>
      <w:pPr>
        <w:pStyle w:val="3"/>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4、综合自助管理系统</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44"/>
        <w:gridCol w:w="1180"/>
        <w:gridCol w:w="1610"/>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5" w:hRule="atLeast"/>
          <w:jc w:val="center"/>
        </w:trPr>
        <w:tc>
          <w:tcPr>
            <w:tcW w:w="737"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序号</w:t>
            </w:r>
          </w:p>
        </w:tc>
        <w:tc>
          <w:tcPr>
            <w:tcW w:w="669"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功能模块</w:t>
            </w:r>
          </w:p>
        </w:tc>
        <w:tc>
          <w:tcPr>
            <w:tcW w:w="952" w:type="pct"/>
            <w:shd w:val="clear" w:color="auto" w:fill="FFFFFF"/>
            <w:noWrap w:val="0"/>
            <w:vAlign w:val="center"/>
          </w:tcPr>
          <w:p>
            <w:pPr>
              <w:spacing w:line="360" w:lineRule="auto"/>
              <w:ind w:firstLine="241" w:firstLineChars="100"/>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子功能</w:t>
            </w:r>
          </w:p>
        </w:tc>
        <w:tc>
          <w:tcPr>
            <w:tcW w:w="2639"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5" w:hRule="atLeast"/>
          <w:jc w:val="center"/>
        </w:trPr>
        <w:tc>
          <w:tcPr>
            <w:tcW w:w="737"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669" w:type="pct"/>
            <w:shd w:val="clear" w:color="auto" w:fill="FFFFFF"/>
            <w:noWrap w:val="0"/>
            <w:vAlign w:val="center"/>
          </w:tcPr>
          <w:p>
            <w:pPr>
              <w:widowControl/>
              <w:jc w:val="left"/>
              <w:textAlignment w:val="center"/>
              <w:rPr>
                <w:rFonts w:hint="eastAsia" w:ascii="楷体" w:hAnsi="楷体" w:eastAsia="楷体" w:cs="楷体"/>
                <w:b/>
                <w:bCs/>
                <w:color w:val="000000"/>
                <w:sz w:val="24"/>
                <w:szCs w:val="24"/>
              </w:rPr>
            </w:pPr>
            <w:r>
              <w:rPr>
                <w:rFonts w:hint="eastAsia" w:ascii="楷体" w:hAnsi="楷体" w:eastAsia="楷体" w:cs="楷体"/>
                <w:b/>
                <w:bCs/>
                <w:color w:val="000000"/>
                <w:kern w:val="0"/>
                <w:sz w:val="24"/>
                <w:szCs w:val="24"/>
              </w:rPr>
              <w:t>身份认证</w:t>
            </w:r>
          </w:p>
        </w:tc>
        <w:tc>
          <w:tcPr>
            <w:tcW w:w="952" w:type="pct"/>
            <w:shd w:val="clear" w:color="auto" w:fill="FFFFFF"/>
            <w:noWrap w:val="0"/>
            <w:vAlign w:val="center"/>
          </w:tcPr>
          <w:p>
            <w:pPr>
              <w:widowControl/>
              <w:jc w:val="center"/>
              <w:textAlignment w:val="center"/>
              <w:rPr>
                <w:rFonts w:hint="eastAsia" w:ascii="楷体" w:hAnsi="楷体" w:eastAsia="楷体" w:cs="楷体"/>
                <w:b/>
                <w:bCs/>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核身验证</w:t>
            </w:r>
          </w:p>
        </w:tc>
        <w:tc>
          <w:tcPr>
            <w:tcW w:w="2639" w:type="pct"/>
            <w:shd w:val="clear" w:color="auto" w:fill="FFFFFF"/>
            <w:noWrap w:val="0"/>
            <w:vAlign w:val="center"/>
          </w:tcPr>
          <w:p>
            <w:pPr>
              <w:widowControl/>
              <w:jc w:val="left"/>
              <w:textAlignment w:val="center"/>
              <w:rPr>
                <w:rFonts w:hint="eastAsia" w:ascii="楷体" w:hAnsi="楷体" w:eastAsia="楷体" w:cs="楷体"/>
                <w:b/>
                <w:bCs/>
                <w:color w:val="000000"/>
                <w:sz w:val="24"/>
                <w:szCs w:val="24"/>
              </w:rPr>
            </w:pPr>
            <w:r>
              <w:rPr>
                <w:rFonts w:hint="eastAsia" w:ascii="楷体" w:hAnsi="楷体" w:eastAsia="楷体" w:cs="楷体"/>
                <w:color w:val="000000"/>
                <w:kern w:val="0"/>
                <w:sz w:val="24"/>
                <w:szCs w:val="24"/>
                <w:lang w:eastAsia="zh-CN"/>
              </w:rPr>
              <w:t>支持</w:t>
            </w:r>
            <w:r>
              <w:rPr>
                <w:rFonts w:hint="eastAsia" w:ascii="楷体" w:hAnsi="楷体" w:eastAsia="楷体" w:cs="楷体"/>
                <w:color w:val="000000"/>
                <w:kern w:val="0"/>
                <w:sz w:val="24"/>
                <w:szCs w:val="24"/>
              </w:rPr>
              <w:t>患者在办卡、充值、缴费、挂号、打印、取号、查询通过不同的身份介质进行身份验证登录，身份介质（身份证、社保卡、电子健康卡、医保电子凭证、就诊码、诊疗卡等）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0" w:hRule="atLeast"/>
          <w:jc w:val="center"/>
        </w:trPr>
        <w:tc>
          <w:tcPr>
            <w:tcW w:w="737" w:type="pct"/>
            <w:vMerge w:val="restar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1</w:t>
            </w:r>
          </w:p>
        </w:tc>
        <w:tc>
          <w:tcPr>
            <w:tcW w:w="669" w:type="pct"/>
            <w:vMerge w:val="restar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建档办卡</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自助绑定</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支持患者使用银行卡、社保卡、身份证、院内二维码、电子健康卡在医院自助终端上自助绑定患者ID号。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自助办就诊卡</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支持患者使用二代身份证自助办理院内就诊卡、电子健康卡等。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自助补卡</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支持患者使用二代身份证自助补办院内就诊卡（增加手机号验证）、电子健康卡。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自助修改手机号</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支持患者自院内自助终端自助修改注册登记预留手机号。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restar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2</w:t>
            </w:r>
          </w:p>
        </w:tc>
        <w:tc>
          <w:tcPr>
            <w:tcW w:w="669" w:type="pct"/>
            <w:vMerge w:val="restar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挂号/取号</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自助挂号</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支持患者在医院自助终端上识别身份后进行自助挂当日号。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获取科室信息</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患者可通过自助终端获取医院内的各科室的医生科室等信息。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获取医生排班信息</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患者可通过医院自助终端获取科室内选定时间内的医生排班信息。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预约挂号</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支持患者在医院自助终端上自助预约隔日及以后日期医生号源。（需院内号源系统、预约系统支持）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预约取号</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患者可在医院自助终端上进行自助取预约号。（需院内号源系统、预约系统支持）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取消预约</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患者可在医院自助终端上进行自助取消预约。（需院内号源系统、预约系统支持）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3</w:t>
            </w:r>
          </w:p>
        </w:tc>
        <w:tc>
          <w:tcPr>
            <w:tcW w:w="669"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分诊叫号</w:t>
            </w:r>
          </w:p>
        </w:tc>
        <w:tc>
          <w:tcPr>
            <w:tcW w:w="952" w:type="pct"/>
            <w:shd w:val="clear" w:color="auto" w:fill="FFFFFF"/>
            <w:noWrap/>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bCs/>
                <w:color w:val="000000"/>
                <w:sz w:val="24"/>
                <w:szCs w:val="24"/>
              </w:rPr>
              <w:t>分诊叫号</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在医院自助终端上实现病人报到、签到、回诊看报告等病人就医引导功能。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0" w:hRule="atLeast"/>
          <w:jc w:val="center"/>
        </w:trPr>
        <w:tc>
          <w:tcPr>
            <w:tcW w:w="737"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4</w:t>
            </w:r>
          </w:p>
        </w:tc>
        <w:tc>
          <w:tcPr>
            <w:tcW w:w="669"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缴费</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自助门诊缴费</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支持患者在医院自助终端上使用支付宝、微信、银行卡、医保等多渠道支付该患者药品、检验、检查、治疗费用等。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restar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5</w:t>
            </w:r>
          </w:p>
        </w:tc>
        <w:tc>
          <w:tcPr>
            <w:tcW w:w="669" w:type="pct"/>
            <w:vMerge w:val="restar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自助打印</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导诊单打印</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患者可在院内自助终端自助打印门诊导诊单，获取导诊指引信息。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门诊费用清单打印</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支持患者在院内自助机上自助打印门诊患者的费用清单。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检验检查报告打印</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支持患者在医院自助终端上自助打印检验检查、超声、彩超、心电等黑白彩色报告报告单，与掌上微信对接推送报告消息推送，提醒患者取报告回诊。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restar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6</w:t>
            </w:r>
          </w:p>
        </w:tc>
        <w:tc>
          <w:tcPr>
            <w:tcW w:w="669" w:type="pct"/>
            <w:vMerge w:val="restar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综合查询业务</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门诊费用清单查询</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支持患者在院内自助机查询门诊费用明细清单。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门诊消费清单查询</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支持患者在院内自助机查询门诊消费清单。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就诊卡余额查询</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支持患者在院内自助机上查询就诊卡在自助服务终端上查询该卡余额。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医院简介</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患者在院内自助机可查看医院简介。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科室简介</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患者在院内自助机可查看所选科室的详细情况，如科室成绩历史及专业等。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医生简介</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患者在院内自助机可查看所选医生的详细情况，如当日排班、擅长方向等。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0"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医院介绍</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患者可在医院自助终端上查询医院简介、科室简介、医生简介。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0"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物价查询</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患者可在医院自助终端上查询药品、治疗、检查检验的公开费用。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0" w:hRule="atLeast"/>
          <w:jc w:val="center"/>
        </w:trPr>
        <w:tc>
          <w:tcPr>
            <w:tcW w:w="737"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7</w:t>
            </w:r>
          </w:p>
        </w:tc>
        <w:tc>
          <w:tcPr>
            <w:tcW w:w="669" w:type="pc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满意度评价</w:t>
            </w:r>
          </w:p>
        </w:tc>
        <w:tc>
          <w:tcPr>
            <w:tcW w:w="952" w:type="pct"/>
            <w:shd w:val="clear" w:color="auto" w:fill="FFFFFF"/>
            <w:noWrap w:val="0"/>
            <w:vAlign w:val="center"/>
          </w:tcPr>
          <w:p>
            <w:pPr>
              <w:spacing w:line="360" w:lineRule="auto"/>
              <w:jc w:val="center"/>
              <w:rPr>
                <w:rFonts w:hint="eastAsia" w:ascii="楷体" w:hAnsi="楷体" w:eastAsia="楷体" w:cs="楷体"/>
                <w:bCs/>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bCs/>
                <w:color w:val="000000"/>
                <w:sz w:val="24"/>
                <w:szCs w:val="24"/>
              </w:rPr>
              <w:t>满意度评价</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患者可对医院的就医环境、就医流程、整体服务水平等进行评价。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restar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8</w:t>
            </w:r>
          </w:p>
        </w:tc>
        <w:tc>
          <w:tcPr>
            <w:tcW w:w="669" w:type="pct"/>
            <w:vMerge w:val="restart"/>
            <w:shd w:val="clear" w:color="auto" w:fill="FFFFFF"/>
            <w:noWrap w:val="0"/>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住院业务</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住院押金充值</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支持使用银联卡、微信、支付宝等方式为在院患者缴存住院押金。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0"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一日清单打印</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支持在院患者一日清单的查询与打印。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住院费用查询</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支持患者在自助终端查询本次住院费用及明细。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7" w:type="pct"/>
            <w:vMerge w:val="restart"/>
            <w:shd w:val="clear" w:color="auto" w:fill="FFFFFF"/>
            <w:noWrap/>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9</w:t>
            </w:r>
          </w:p>
        </w:tc>
        <w:tc>
          <w:tcPr>
            <w:tcW w:w="669" w:type="pct"/>
            <w:vMerge w:val="restart"/>
            <w:shd w:val="clear" w:color="auto" w:fill="FFFFFF"/>
            <w:noWrap/>
            <w:vAlign w:val="center"/>
          </w:tcPr>
          <w:p>
            <w:pPr>
              <w:spacing w:line="360" w:lineRule="auto"/>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系统管理</w:t>
            </w: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设备管理</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对设备的配置、属性等进行管理.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000000"/>
                <w:sz w:val="24"/>
                <w:szCs w:val="24"/>
              </w:rPr>
              <w:t>系统设置</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配置管理用户、日志等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设备监控</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监控自助机各个模块的运行状态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jc w:val="center"/>
        </w:trPr>
        <w:tc>
          <w:tcPr>
            <w:tcW w:w="737" w:type="pct"/>
            <w:vMerge w:val="continue"/>
            <w:shd w:val="clear" w:color="auto" w:fill="FFFFFF"/>
            <w:noWrap w:val="0"/>
            <w:vAlign w:val="center"/>
          </w:tcPr>
          <w:p>
            <w:pPr>
              <w:spacing w:line="360" w:lineRule="auto"/>
              <w:jc w:val="center"/>
              <w:rPr>
                <w:rFonts w:hint="eastAsia" w:ascii="楷体" w:hAnsi="楷体" w:eastAsia="楷体" w:cs="楷体"/>
                <w:color w:val="000000"/>
                <w:sz w:val="24"/>
                <w:szCs w:val="24"/>
              </w:rPr>
            </w:pPr>
          </w:p>
        </w:tc>
        <w:tc>
          <w:tcPr>
            <w:tcW w:w="669" w:type="pct"/>
            <w:vMerge w:val="continue"/>
            <w:shd w:val="clear" w:color="auto" w:fill="FFFFFF"/>
            <w:noWrap w:val="0"/>
            <w:vAlign w:val="center"/>
          </w:tcPr>
          <w:p>
            <w:pPr>
              <w:spacing w:line="360" w:lineRule="auto"/>
              <w:jc w:val="center"/>
              <w:rPr>
                <w:rFonts w:hint="eastAsia" w:ascii="楷体" w:hAnsi="楷体" w:eastAsia="楷体" w:cs="楷体"/>
                <w:b/>
                <w:bCs/>
                <w:color w:val="000000"/>
                <w:sz w:val="24"/>
                <w:szCs w:val="24"/>
              </w:rPr>
            </w:pPr>
          </w:p>
        </w:tc>
        <w:tc>
          <w:tcPr>
            <w:tcW w:w="952" w:type="pct"/>
            <w:shd w:val="clear" w:color="auto" w:fill="FFFFFF"/>
            <w:noWrap w:val="0"/>
            <w:vAlign w:val="center"/>
          </w:tcPr>
          <w:p>
            <w:pPr>
              <w:spacing w:line="360" w:lineRule="auto"/>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运行统计</w:t>
            </w:r>
          </w:p>
        </w:tc>
        <w:tc>
          <w:tcPr>
            <w:tcW w:w="2639" w:type="pct"/>
            <w:shd w:val="clear" w:color="auto" w:fill="FFFFFF"/>
            <w:noWrap w:val="0"/>
            <w:vAlign w:val="center"/>
          </w:tcPr>
          <w:p>
            <w:pPr>
              <w:spacing w:line="360" w:lineRule="auto"/>
              <w:rPr>
                <w:rFonts w:hint="eastAsia" w:ascii="楷体" w:hAnsi="楷体" w:eastAsia="楷体" w:cs="楷体"/>
                <w:color w:val="000000"/>
                <w:sz w:val="24"/>
                <w:szCs w:val="24"/>
              </w:rPr>
            </w:pPr>
            <w:r>
              <w:rPr>
                <w:rFonts w:hint="eastAsia" w:ascii="楷体" w:hAnsi="楷体" w:eastAsia="楷体" w:cs="楷体"/>
                <w:color w:val="000000"/>
                <w:sz w:val="24"/>
                <w:szCs w:val="24"/>
              </w:rPr>
              <w:t>统计设备各模块运行的次数，各类业务的次数</w:t>
            </w:r>
          </w:p>
        </w:tc>
      </w:tr>
    </w:tbl>
    <w:p>
      <w:pPr>
        <w:pStyle w:val="3"/>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5、微信公众号</w:t>
      </w:r>
    </w:p>
    <w:tbl>
      <w:tblPr>
        <w:tblStyle w:val="6"/>
        <w:tblW w:w="4999"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129"/>
        <w:gridCol w:w="1335"/>
        <w:gridCol w:w="60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tblHeader/>
          <w:jc w:val="center"/>
        </w:trPr>
        <w:tc>
          <w:tcPr>
            <w:tcW w:w="663" w:type="pct"/>
            <w:tcBorders>
              <w:tl2br w:val="nil"/>
              <w:tr2bl w:val="nil"/>
            </w:tcBorders>
            <w:shd w:val="clear" w:color="000000" w:fill="F2F2F2"/>
            <w:noWrap w:val="0"/>
            <w:vAlign w:val="center"/>
          </w:tcPr>
          <w:p>
            <w:pPr>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模块</w:t>
            </w:r>
          </w:p>
        </w:tc>
        <w:tc>
          <w:tcPr>
            <w:tcW w:w="783" w:type="pct"/>
            <w:tcBorders>
              <w:tl2br w:val="nil"/>
              <w:tr2bl w:val="nil"/>
            </w:tcBorders>
            <w:shd w:val="clear" w:color="000000" w:fill="F2F2F2"/>
            <w:noWrap w:val="0"/>
            <w:vAlign w:val="center"/>
          </w:tcPr>
          <w:p>
            <w:pPr>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功能</w:t>
            </w:r>
          </w:p>
        </w:tc>
        <w:tc>
          <w:tcPr>
            <w:tcW w:w="3553" w:type="pct"/>
            <w:tcBorders>
              <w:tl2br w:val="nil"/>
              <w:tr2bl w:val="nil"/>
            </w:tcBorders>
            <w:shd w:val="clear" w:color="000000" w:fill="F2F2F2"/>
            <w:noWrap w:val="0"/>
            <w:vAlign w:val="center"/>
          </w:tcPr>
          <w:p>
            <w:pPr>
              <w:jc w:val="center"/>
              <w:rPr>
                <w:rFonts w:hint="eastAsia" w:ascii="楷体" w:hAnsi="楷体" w:eastAsia="楷体" w:cs="楷体"/>
                <w:b/>
                <w:bCs/>
                <w:color w:val="000000"/>
                <w:kern w:val="0"/>
                <w:sz w:val="24"/>
                <w:szCs w:val="24"/>
              </w:rPr>
            </w:pPr>
            <w:r>
              <w:rPr>
                <w:rFonts w:hint="eastAsia" w:ascii="楷体" w:hAnsi="楷体" w:eastAsia="楷体" w:cs="楷体"/>
                <w:b/>
                <w:bCs/>
                <w:color w:val="000000"/>
                <w:kern w:val="0"/>
                <w:sz w:val="24"/>
                <w:szCs w:val="24"/>
              </w:rPr>
              <w:t>功能描述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restart"/>
            <w:tcBorders>
              <w:tl2br w:val="nil"/>
              <w:tr2bl w:val="nil"/>
            </w:tcBorders>
            <w:noWrap w:val="0"/>
            <w:vAlign w:val="center"/>
          </w:tcPr>
          <w:p>
            <w:pPr>
              <w:jc w:val="center"/>
              <w:rPr>
                <w:rFonts w:hint="eastAsia" w:ascii="楷体" w:hAnsi="楷体" w:eastAsia="楷体" w:cs="楷体"/>
                <w:color w:val="000000"/>
                <w:kern w:val="0"/>
                <w:sz w:val="24"/>
                <w:szCs w:val="24"/>
                <w:lang w:eastAsia="zh-CN"/>
              </w:rPr>
            </w:pPr>
            <w:r>
              <w:rPr>
                <w:rFonts w:hint="eastAsia" w:ascii="楷体" w:hAnsi="楷体" w:eastAsia="楷体" w:cs="楷体"/>
                <w:color w:val="000000"/>
                <w:kern w:val="0"/>
                <w:sz w:val="24"/>
                <w:szCs w:val="24"/>
              </w:rPr>
              <w:t>全流程掌上医院</w:t>
            </w:r>
          </w:p>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标准功能</w:t>
            </w: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医院简介</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可在手机微信端查看医院简介、医院地址、医院公开联系方式及历史背景等相关介绍内容。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科室介绍</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可在手机微信端查看医院科室相关介绍内容。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专家介绍</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可在手机微信端查看医院专家医生相关介绍内容。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动态资讯</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支持患者在线上医院首页显示轮播资讯，可通过后台配置管理轮播图片及链接。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手机验证</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患者可通过用户绑定的手机号，使用短信验证码进行安全登录。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绑定就诊卡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可添加与管理就诊卡、住院号、门诊号、登记号等院内患者标识信息。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智能快捷绑卡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支持通过患者身份证快捷检索并绑定院内患者ID。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就诊人管理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用户在手机微信端可添加与管理多个就诊人（家庭成员）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添加监护人</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用户在手机微信端可为儿童与老年人添加监护人信息。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绑卡指引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可通过就诊卡实际图片样例指导患者识别就诊卡号，并快速完成绑卡。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在线建档</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用户在手机微信端可在线创建患者档案，绑定虚拟就诊卡号。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9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电子就诊卡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可根据患者绑定的就诊卡/住院号等院内患者标识自动生成电子二维码与条形码；支持加入动态验证参数，并动态刷新二维码。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挂号公告</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支持全院与科室两级挂号公告，传达预约挂号须知信息。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排班查询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用户可在手机微信端在线查看医院各科室的排班信息。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医生关注</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用户可查看医生简介并添加关注；关注后可快捷预约挂号此医生。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预约挂号</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支持用户在手机微信端按日期预约挂号，支持灵活的预约支付模式配置。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当日挂号</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支持用户在手机微信端在线挂当日号，支付挂号费用。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就诊须知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预约挂号成功后，可为患者显示后续来院就诊须知信息。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预约挂号结果通知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预约挂号成功后，系统可将详细预约挂号信息推送至患者手机。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预约就诊提醒</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系统在就诊前一天向患者推送预约就诊提醒，提醒患者就诊。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预约挂号记录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用户可在手机微信端查询线上预约挂号及当日挂号的历史订单记录。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取消预约</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用户可在手机微信端在线取消预约挂号订单。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在线退号</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对线上挂号订单进行在线退号；支持线上原路退还挂号费。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在线取号</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就诊的患者可使用手机在线取号（签到）。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排队候诊</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用户可在手机微信端查看就诊科室的队列人数、排队号。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就诊导引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查看检验、检查、取药、治疗等诊疗项目的指引及排队信息。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取号提醒</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提醒患者及时取号，提供取号指引信息。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就诊卡充值</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使用手机移动支付为患者就诊卡或门诊储值账户在线充值预存。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充值记录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在移动微信端查询患者线上门诊充值预存记录。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充值结果通知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在线充值完成后，系统可将充值结果推送至患者手机。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门诊交费</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使用手机移动支付在线缴交检查费、药费、诊疗费等门诊费用。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合单支付</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一次性缴交多笔门诊费用项目，合并支付。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扫码支付</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支持手机扫描动态费用二维码完成诊间费用的缴交。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电子导诊单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在线交费成功后，为用户提供就诊流程上的导诊指引信息。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交费记录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查询线上门诊交费的历史交易记录。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门诊交费提醒</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当患者有新的待缴门诊费用时，自动提醒患者缴费。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交费结果通知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用户完成在线门诊费用缴交后，系统可将交费结果推送至用户手机。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退费申请</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用户可在线申请线上缴费项目的退费，申请成功后可自动原路退费。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线下退费</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提供线上缴费订单的退费接口，支持线下窗口操作线上缴费项目的退费。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门诊清单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用户可在手机微信端查看患者门诊费用清单明细。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处方查询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用户可在手机微信端查看患者的处方详情。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检验报告</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用户可在手机微信端查看患者的检验报告详情。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检查报告</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用户可在手机微信端查看患者的检查报告详情。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报告提醒</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用户可在手机微信端查看患者的检验/检查报告出来后，自动提醒患者。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住院信息查询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用户可在手机微信端查看患者当前住院的详细信息。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住院历史记录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用户可在手机微信端查看患者历次住院的详细信息。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住院清单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用户可在手机微信端查看患者每日住院费用清单及明细。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住院预交金充值</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用户可在手机微信端查看患者当前住院预交金的余额，支持使用手机移动支付为患者的住院预交金在线充值。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住院充值记录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用户可在手机微信端查询在线住院预交充值记录。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住院充值结果通知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用户完成在线住院预交金充值后，系统可将充值结果推送至患者手机。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住院登记</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用户可在手机微信端在线登记住院人补充信息。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就医点评</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用户可在手机微信端对门诊接诊医生进行打分与点评。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点评提醒</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患者就诊完成后自动提醒患者进行在线点评。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门诊满意度调查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在线填写门诊满意度调查问卷，支持单选、多选、填空等多种题型。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住院满意度调查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在线填写住院满意度调查问卷，支持单选、多选、填空等多种题型。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系统维护通知</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支持提前推送系统维护通知，维护前可提示用户保存数据，维护中可友好提示。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restar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后台管理端</w:t>
            </w: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预约单查询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查询预约挂号订单，支持多重筛选及预约详情查看。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取消预约</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支持通过后台管理端取消预约，已支付的预约订单可自动退款。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退款预约单</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查看已退款的预约订单及其支付、退款详情。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撤销退号报表</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查看取消预约及退号订单的统计及报表。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患者信息查询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查看预约患者的详细信息，包括姓名、证件类型、证件号、手机号、城市等。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挂号支付订单查询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查看预约挂号相关联支付订单的支付、退款状态与详情。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挂号支付退款</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支持通过后台管理端发起挂号支付订单的退款。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门诊交费订单查询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查看门诊交费相关联支付订单的支付、退款状态与详情。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门诊交费退款</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支持通过后台管理端发起门诊交费订单的退款。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住院预交订单查询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查看住院预交金充值相关联支付订单的支付、退款状态与详情。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住院预交退款</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支持通过后台管理端发起住院预交金充值订单的退款。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医院信息管理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管理医院及院区基础信息，包括医院名称、医院简称、医院地址、联系电话、地图坐标、医院简介、楼层分布等。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科室信息管理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管理科室名称、科室简介、科室图片等基础信息。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医生信息管理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管理医生基础信息，包括医生姓名、性别、职称、所属科室、擅长、简介等。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排班号源查询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后台查询从号源池拉取到的排班号源信息及预约饱和情况。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停诊设置</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支持通过后台管理端设置停诊；可自动变更已预约停诊号源订单的状态，并推送停诊通知至患者。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用户点评查询</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通过后台管理端查看患者对接诊医生的点评数据。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用户点评删除</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支持后台删除违法、不合适的用户点评数据；误删的点评可找回恢复。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用户点评回复</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支持对用户的点评进行后台回复；后台回复的内容可显示在医生的点评详情里。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注册用户统计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支持按时间段查看注册用户的统计数据及详细清单。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预约挂号统计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支持按时间段查看预约挂号的统计数据及详细清单。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门诊交费统计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支持按时间段查看门诊交费的统计数据及详细清单。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区域新增用户统计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支持查看区域内多家医疗机构的新增用户统计，支持图表化的对比查看。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区域活跃用户统计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支持查看区域内多家医疗机构的活跃用户统计，支持图表化的对比查看。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区域预约统计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支持查看区域内多家医疗机构的预约挂号统计，支持图表化的对比查看。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区域交费统计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支持查看区域内多家医疗机构的门急诊交费统计，支持图表化的对比查看。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区域住院预交统计</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支持查看区域内多家医疗机构的住院预交金充值统计，支持图表化的对比查看。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后台账号管理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查看及管理后台管理端账户，支持机构/区域管理员自行添加机构/区域子账号。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rPr>
              <w:t>角色管理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查看及管理用户角色及授权，支持机构/区域管理员自行设置机构/区域用户角色及授权。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机构管理</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查看及管理医疗机构信息，支持添加、编辑、删除机构。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0" w:hRule="atLeast"/>
          <w:jc w:val="center"/>
        </w:trPr>
        <w:tc>
          <w:tcPr>
            <w:tcW w:w="663" w:type="pct"/>
            <w:vMerge w:val="continue"/>
            <w:tcBorders>
              <w:tl2br w:val="nil"/>
              <w:tr2bl w:val="nil"/>
            </w:tcBorders>
            <w:noWrap w:val="0"/>
            <w:vAlign w:val="center"/>
          </w:tcPr>
          <w:p>
            <w:pPr>
              <w:rPr>
                <w:rFonts w:hint="eastAsia" w:ascii="楷体" w:hAnsi="楷体" w:eastAsia="楷体" w:cs="楷体"/>
                <w:color w:val="000000"/>
                <w:kern w:val="0"/>
                <w:sz w:val="24"/>
                <w:szCs w:val="24"/>
              </w:rPr>
            </w:pPr>
          </w:p>
        </w:tc>
        <w:tc>
          <w:tcPr>
            <w:tcW w:w="783" w:type="pct"/>
            <w:tcBorders>
              <w:tl2br w:val="nil"/>
              <w:tr2bl w:val="nil"/>
            </w:tcBorders>
            <w:noWrap w:val="0"/>
            <w:vAlign w:val="center"/>
          </w:tcPr>
          <w:p>
            <w:pPr>
              <w:jc w:val="cente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用户设置</w:t>
            </w:r>
          </w:p>
        </w:tc>
        <w:tc>
          <w:tcPr>
            <w:tcW w:w="3553" w:type="pct"/>
            <w:tcBorders>
              <w:tl2br w:val="nil"/>
              <w:tr2bl w:val="nil"/>
            </w:tcBorders>
            <w:noWrap w:val="0"/>
            <w:vAlign w:val="center"/>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后台用户可修改登录用户名、登录密码、姓名等账号信息。</w:t>
            </w:r>
          </w:p>
        </w:tc>
      </w:tr>
    </w:tbl>
    <w:p>
      <w:pPr>
        <w:pStyle w:val="3"/>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6、社保接口开发</w:t>
      </w:r>
    </w:p>
    <w:p>
      <w:pPr>
        <w:spacing w:line="360" w:lineRule="auto"/>
        <w:ind w:firstLine="480" w:firstLineChars="200"/>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通过HIS接口开发，实现社保线上及自助设备支付功能。</w:t>
      </w:r>
    </w:p>
    <w:p>
      <w:pPr>
        <w:pStyle w:val="3"/>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7、排队叫号系统</w:t>
      </w:r>
    </w:p>
    <w:tbl>
      <w:tblPr>
        <w:tblStyle w:val="6"/>
        <w:tblW w:w="4999" w:type="pct"/>
        <w:tblInd w:w="0" w:type="dxa"/>
        <w:tblLayout w:type="autofit"/>
        <w:tblCellMar>
          <w:top w:w="0" w:type="dxa"/>
          <w:left w:w="108" w:type="dxa"/>
          <w:bottom w:w="0" w:type="dxa"/>
          <w:right w:w="108" w:type="dxa"/>
        </w:tblCellMar>
      </w:tblPr>
      <w:tblGrid>
        <w:gridCol w:w="973"/>
        <w:gridCol w:w="1730"/>
        <w:gridCol w:w="5817"/>
      </w:tblGrid>
      <w:tr>
        <w:tblPrEx>
          <w:tblCellMar>
            <w:top w:w="0" w:type="dxa"/>
            <w:left w:w="108" w:type="dxa"/>
            <w:bottom w:w="0" w:type="dxa"/>
            <w:right w:w="108" w:type="dxa"/>
          </w:tblCellMar>
        </w:tblPrEx>
        <w:trPr>
          <w:trHeight w:val="399" w:hRule="atLeast"/>
        </w:trPr>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szCs w:val="24"/>
                <w:lang w:bidi="bo-CN"/>
              </w:rPr>
            </w:pPr>
            <w:r>
              <w:rPr>
                <w:rFonts w:hint="eastAsia" w:ascii="楷体" w:hAnsi="楷体" w:eastAsia="楷体" w:cs="楷体"/>
                <w:b/>
                <w:bCs/>
                <w:color w:val="000000"/>
                <w:kern w:val="0"/>
                <w:sz w:val="24"/>
                <w:szCs w:val="24"/>
                <w:lang w:bidi="bo-CN"/>
              </w:rPr>
              <w:t>序号</w:t>
            </w:r>
          </w:p>
        </w:tc>
        <w:tc>
          <w:tcPr>
            <w:tcW w:w="101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szCs w:val="24"/>
                <w:lang w:bidi="bo-CN"/>
              </w:rPr>
            </w:pPr>
            <w:r>
              <w:rPr>
                <w:rFonts w:hint="eastAsia" w:ascii="楷体" w:hAnsi="楷体" w:eastAsia="楷体" w:cs="楷体"/>
                <w:b/>
                <w:bCs/>
                <w:color w:val="000000"/>
                <w:kern w:val="0"/>
                <w:sz w:val="24"/>
                <w:szCs w:val="24"/>
                <w:lang w:bidi="bo-CN"/>
              </w:rPr>
              <w:t>产品名称</w:t>
            </w:r>
          </w:p>
        </w:tc>
        <w:tc>
          <w:tcPr>
            <w:tcW w:w="341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szCs w:val="24"/>
                <w:lang w:bidi="bo-CN"/>
              </w:rPr>
            </w:pPr>
            <w:r>
              <w:rPr>
                <w:rFonts w:hint="eastAsia" w:ascii="楷体" w:hAnsi="楷体" w:eastAsia="楷体" w:cs="楷体"/>
                <w:b/>
                <w:bCs/>
                <w:color w:val="000000"/>
                <w:kern w:val="0"/>
                <w:sz w:val="24"/>
                <w:szCs w:val="24"/>
                <w:lang w:bidi="bo-CN"/>
              </w:rPr>
              <w:t>产品技术参数要求</w:t>
            </w:r>
          </w:p>
        </w:tc>
      </w:tr>
      <w:tr>
        <w:tblPrEx>
          <w:tblCellMar>
            <w:top w:w="0" w:type="dxa"/>
            <w:left w:w="108" w:type="dxa"/>
            <w:bottom w:w="0" w:type="dxa"/>
            <w:right w:w="108" w:type="dxa"/>
          </w:tblCellMar>
        </w:tblPrEx>
        <w:trPr>
          <w:trHeight w:val="399" w:hRule="atLeast"/>
        </w:trPr>
        <w:tc>
          <w:tcPr>
            <w:tcW w:w="571" w:type="pct"/>
            <w:tcBorders>
              <w:top w:val="nil"/>
              <w:left w:val="single" w:color="auto" w:sz="4" w:space="0"/>
              <w:bottom w:val="single" w:color="auto" w:sz="4" w:space="0"/>
              <w:right w:val="single" w:color="auto" w:sz="4" w:space="0"/>
            </w:tcBorders>
            <w:noWrap w:val="0"/>
            <w:vAlign w:val="center"/>
          </w:tcPr>
          <w:p>
            <w:pPr>
              <w:pStyle w:val="9"/>
              <w:widowControl/>
              <w:numPr>
                <w:ilvl w:val="0"/>
                <w:numId w:val="3"/>
              </w:numPr>
              <w:jc w:val="center"/>
              <w:rPr>
                <w:rFonts w:hint="eastAsia" w:ascii="楷体" w:hAnsi="楷体" w:eastAsia="楷体" w:cs="楷体"/>
                <w:color w:val="000000"/>
                <w:kern w:val="0"/>
                <w:sz w:val="24"/>
                <w:szCs w:val="24"/>
                <w:lang w:bidi="bo-CN"/>
              </w:rPr>
            </w:pPr>
          </w:p>
        </w:tc>
        <w:tc>
          <w:tcPr>
            <w:tcW w:w="1015" w:type="pct"/>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多媒体医疗导引系统</w:t>
            </w:r>
          </w:p>
        </w:tc>
        <w:tc>
          <w:tcPr>
            <w:tcW w:w="3412" w:type="pct"/>
            <w:tcBorders>
              <w:top w:val="nil"/>
              <w:left w:val="nil"/>
              <w:bottom w:val="single" w:color="auto" w:sz="4" w:space="0"/>
              <w:right w:val="single" w:color="auto" w:sz="4" w:space="0"/>
            </w:tcBorders>
            <w:noWrap w:val="0"/>
            <w:vAlign w:val="center"/>
          </w:tcPr>
          <w:p>
            <w:pPr>
              <w:numPr>
                <w:ilvl w:val="0"/>
                <w:numId w:val="4"/>
              </w:numPr>
              <w:spacing w:line="360" w:lineRule="auto"/>
              <w:ind w:left="454" w:hanging="454"/>
              <w:rPr>
                <w:rFonts w:hint="eastAsia" w:ascii="楷体" w:hAnsi="楷体" w:eastAsia="楷体" w:cs="楷体"/>
                <w:sz w:val="24"/>
                <w:szCs w:val="24"/>
              </w:rPr>
            </w:pPr>
            <w:r>
              <w:rPr>
                <w:rFonts w:hint="eastAsia" w:ascii="楷体" w:hAnsi="楷体" w:eastAsia="楷体" w:cs="楷体"/>
                <w:sz w:val="24"/>
                <w:szCs w:val="24"/>
              </w:rPr>
              <w:t>系统应采用B/S架构，且满足分诊排队系统和宣教系统集成在同一平台管理，无需登录两个账户，方便管理发布。</w:t>
            </w:r>
          </w:p>
          <w:p>
            <w:pPr>
              <w:numPr>
                <w:ilvl w:val="0"/>
                <w:numId w:val="4"/>
              </w:numPr>
              <w:spacing w:line="360" w:lineRule="auto"/>
              <w:ind w:left="426"/>
              <w:rPr>
                <w:rFonts w:hint="eastAsia" w:ascii="楷体" w:hAnsi="楷体" w:eastAsia="楷体" w:cs="楷体"/>
                <w:sz w:val="24"/>
                <w:szCs w:val="24"/>
              </w:rPr>
            </w:pPr>
            <w:r>
              <w:rPr>
                <w:rFonts w:hint="eastAsia" w:ascii="楷体" w:hAnsi="楷体" w:eastAsia="楷体" w:cs="楷体"/>
                <w:sz w:val="24"/>
                <w:szCs w:val="24"/>
              </w:rPr>
              <w:t>支持手动维护医生信息，可上传医生照片、职称、业务擅长以及排班信息的自动同步和管理；</w:t>
            </w:r>
          </w:p>
          <w:p>
            <w:pPr>
              <w:numPr>
                <w:ilvl w:val="0"/>
                <w:numId w:val="4"/>
              </w:numPr>
              <w:spacing w:line="360" w:lineRule="auto"/>
              <w:ind w:left="426"/>
              <w:rPr>
                <w:rFonts w:hint="eastAsia" w:ascii="楷体" w:hAnsi="楷体" w:eastAsia="楷体" w:cs="楷体"/>
                <w:sz w:val="24"/>
                <w:szCs w:val="24"/>
              </w:rPr>
            </w:pPr>
            <w:r>
              <w:rPr>
                <w:rFonts w:hint="eastAsia" w:ascii="楷体" w:hAnsi="楷体" w:eastAsia="楷体" w:cs="楷体"/>
                <w:sz w:val="24"/>
                <w:szCs w:val="24"/>
              </w:rPr>
              <w:t>系统应能够与HIS、PACS、LIS等信息系统进行数据交互，支持按照序号或签到顺序自动生成排队队列；</w:t>
            </w:r>
          </w:p>
          <w:p>
            <w:pPr>
              <w:numPr>
                <w:ilvl w:val="0"/>
                <w:numId w:val="4"/>
              </w:numPr>
              <w:spacing w:line="360" w:lineRule="auto"/>
              <w:ind w:left="426"/>
              <w:rPr>
                <w:rFonts w:hint="eastAsia" w:ascii="楷体" w:hAnsi="楷体" w:eastAsia="楷体" w:cs="楷体"/>
                <w:sz w:val="24"/>
                <w:szCs w:val="24"/>
              </w:rPr>
            </w:pPr>
            <w:r>
              <w:rPr>
                <w:rFonts w:hint="eastAsia" w:ascii="楷体" w:hAnsi="楷体" w:eastAsia="楷体" w:cs="楷体"/>
                <w:sz w:val="24"/>
                <w:szCs w:val="24"/>
              </w:rPr>
              <w:t>系统可根据各个科室的就诊流程，灵活配置叫号机制，适应各种队列排序方式、各种呼叫模式、各种显示样式、各种语音效果。</w:t>
            </w:r>
          </w:p>
          <w:p>
            <w:pPr>
              <w:numPr>
                <w:ilvl w:val="0"/>
                <w:numId w:val="4"/>
              </w:numPr>
              <w:spacing w:line="360" w:lineRule="auto"/>
              <w:ind w:left="426"/>
              <w:rPr>
                <w:rFonts w:hint="eastAsia" w:ascii="楷体" w:hAnsi="楷体" w:eastAsia="楷体" w:cs="楷体"/>
                <w:sz w:val="24"/>
                <w:szCs w:val="24"/>
              </w:rPr>
            </w:pPr>
            <w:r>
              <w:rPr>
                <w:rFonts w:hint="eastAsia" w:ascii="楷体" w:hAnsi="楷体" w:eastAsia="楷体" w:cs="楷体"/>
                <w:sz w:val="24"/>
                <w:szCs w:val="24"/>
              </w:rPr>
              <w:t>系统除支持普通门诊、医技科室、药房取药叫号排队系统功能外须具备支持急诊科预检分诊功能，支持对病人进行急诊分级，并把不同级别的病人分配到适当的治疗区。预检分诊后病人分流状态显示：处于抢救室（红区）、密切观察诊疗室（黄区）、普通急诊科室等（绿区）。（</w:t>
            </w:r>
            <w:r>
              <w:rPr>
                <w:rFonts w:hint="eastAsia" w:ascii="楷体" w:hAnsi="楷体" w:eastAsia="楷体" w:cs="楷体"/>
                <w:sz w:val="24"/>
                <w:szCs w:val="24"/>
                <w:lang w:val="en-US" w:eastAsia="zh-CN"/>
              </w:rPr>
              <w:t>供应商</w:t>
            </w:r>
            <w:r>
              <w:rPr>
                <w:rFonts w:hint="eastAsia" w:ascii="楷体" w:hAnsi="楷体" w:eastAsia="楷体" w:cs="楷体"/>
                <w:sz w:val="24"/>
                <w:szCs w:val="24"/>
              </w:rPr>
              <w:t>需在</w:t>
            </w:r>
            <w:r>
              <w:rPr>
                <w:rFonts w:hint="eastAsia" w:ascii="楷体" w:hAnsi="楷体" w:eastAsia="楷体" w:cs="楷体"/>
                <w:sz w:val="24"/>
                <w:szCs w:val="24"/>
                <w:lang w:eastAsia="zh-CN"/>
              </w:rPr>
              <w:t>响应文件</w:t>
            </w:r>
            <w:r>
              <w:rPr>
                <w:rFonts w:hint="eastAsia" w:ascii="楷体" w:hAnsi="楷体" w:eastAsia="楷体" w:cs="楷体"/>
                <w:sz w:val="24"/>
                <w:szCs w:val="24"/>
              </w:rPr>
              <w:t>中提供系统功能界面照片和急诊预检分诊软件计算机软件著作权登记证书复印件并加盖厂家公章）</w:t>
            </w:r>
          </w:p>
          <w:p>
            <w:pPr>
              <w:numPr>
                <w:ilvl w:val="0"/>
                <w:numId w:val="4"/>
              </w:numPr>
              <w:spacing w:line="360" w:lineRule="auto"/>
              <w:ind w:left="426"/>
              <w:rPr>
                <w:rFonts w:hint="eastAsia" w:ascii="楷体" w:hAnsi="楷体" w:eastAsia="楷体" w:cs="楷体"/>
                <w:sz w:val="24"/>
                <w:szCs w:val="24"/>
              </w:rPr>
            </w:pPr>
            <w:r>
              <w:rPr>
                <w:rFonts w:hint="eastAsia" w:ascii="楷体" w:hAnsi="楷体" w:eastAsia="楷体" w:cs="楷体"/>
                <w:sz w:val="24"/>
                <w:szCs w:val="24"/>
              </w:rPr>
              <w:t>为方便急诊科护士更精准的对患者进行预检分诊，分诊系统须提供一套急诊分级知识库，护士根据患者的主诉，及主诉判断标准进行统一的分诊分级；确定不同等级患者候诊时的评估需要，并通过系统智能提醒护士予以适时评估，保证患者得到适时诊治；同时系统应支持开展多项病情评分，如疼痛评分、创伤评分、ESI评分、GCS评分、REMS评分、MEWS评分等。（供应商需在</w:t>
            </w:r>
            <w:r>
              <w:rPr>
                <w:rFonts w:hint="eastAsia" w:ascii="楷体" w:hAnsi="楷体" w:eastAsia="楷体" w:cs="楷体"/>
                <w:sz w:val="24"/>
                <w:szCs w:val="24"/>
                <w:lang w:eastAsia="zh-CN"/>
              </w:rPr>
              <w:t>响应文件</w:t>
            </w:r>
            <w:r>
              <w:rPr>
                <w:rFonts w:hint="eastAsia" w:ascii="楷体" w:hAnsi="楷体" w:eastAsia="楷体" w:cs="楷体"/>
                <w:sz w:val="24"/>
                <w:szCs w:val="24"/>
              </w:rPr>
              <w:t>中提供功能界面照片）</w:t>
            </w:r>
          </w:p>
          <w:p>
            <w:pPr>
              <w:numPr>
                <w:ilvl w:val="0"/>
                <w:numId w:val="4"/>
              </w:numPr>
              <w:spacing w:line="360" w:lineRule="auto"/>
              <w:ind w:left="426"/>
              <w:rPr>
                <w:rFonts w:hint="eastAsia" w:ascii="楷体" w:hAnsi="楷体" w:eastAsia="楷体" w:cs="楷体"/>
                <w:sz w:val="24"/>
                <w:szCs w:val="24"/>
              </w:rPr>
            </w:pPr>
            <w:r>
              <w:rPr>
                <w:rFonts w:hint="eastAsia" w:ascii="楷体" w:hAnsi="楷体" w:eastAsia="楷体" w:cs="楷体"/>
                <w:sz w:val="24"/>
                <w:szCs w:val="24"/>
              </w:rPr>
              <w:t>系统支持当医院不设固定分诊台场所或自助报到终端，无专科护士分诊时，具备手持设备进行流动分诊，无区域限制为患者进行分诊、查询、扫描签到等操作。（提供产品彩色彩页和具备物联扫描设备软件著作权证书扫描件加盖</w:t>
            </w:r>
            <w:r>
              <w:rPr>
                <w:rFonts w:hint="eastAsia" w:ascii="楷体" w:hAnsi="楷体" w:eastAsia="楷体" w:cs="楷体"/>
                <w:sz w:val="24"/>
                <w:szCs w:val="24"/>
                <w:lang w:eastAsia="zh-CN"/>
              </w:rPr>
              <w:t>供应商</w:t>
            </w:r>
            <w:r>
              <w:rPr>
                <w:rFonts w:hint="eastAsia" w:ascii="楷体" w:hAnsi="楷体" w:eastAsia="楷体" w:cs="楷体"/>
                <w:sz w:val="24"/>
                <w:szCs w:val="24"/>
              </w:rPr>
              <w:t>公章）</w:t>
            </w:r>
          </w:p>
        </w:tc>
      </w:tr>
      <w:tr>
        <w:tblPrEx>
          <w:tblCellMar>
            <w:top w:w="0" w:type="dxa"/>
            <w:left w:w="108" w:type="dxa"/>
            <w:bottom w:w="0" w:type="dxa"/>
            <w:right w:w="108" w:type="dxa"/>
          </w:tblCellMar>
        </w:tblPrEx>
        <w:trPr>
          <w:trHeight w:val="399" w:hRule="atLeast"/>
        </w:trPr>
        <w:tc>
          <w:tcPr>
            <w:tcW w:w="571" w:type="pct"/>
            <w:tcBorders>
              <w:top w:val="nil"/>
              <w:left w:val="single" w:color="auto" w:sz="4" w:space="0"/>
              <w:bottom w:val="single" w:color="auto" w:sz="4" w:space="0"/>
              <w:right w:val="single" w:color="auto" w:sz="4" w:space="0"/>
            </w:tcBorders>
            <w:noWrap w:val="0"/>
            <w:vAlign w:val="center"/>
          </w:tcPr>
          <w:p>
            <w:pPr>
              <w:pStyle w:val="9"/>
              <w:widowControl/>
              <w:numPr>
                <w:ilvl w:val="0"/>
                <w:numId w:val="3"/>
              </w:numPr>
              <w:jc w:val="center"/>
              <w:rPr>
                <w:rFonts w:hint="eastAsia" w:ascii="楷体" w:hAnsi="楷体" w:eastAsia="楷体" w:cs="楷体"/>
                <w:color w:val="000000"/>
                <w:kern w:val="0"/>
                <w:sz w:val="24"/>
                <w:szCs w:val="24"/>
                <w:lang w:bidi="bo-CN"/>
              </w:rPr>
            </w:pPr>
          </w:p>
        </w:tc>
        <w:tc>
          <w:tcPr>
            <w:tcW w:w="1015" w:type="pct"/>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医生叫号端软件</w:t>
            </w:r>
          </w:p>
        </w:tc>
        <w:tc>
          <w:tcPr>
            <w:tcW w:w="3412" w:type="pct"/>
            <w:tcBorders>
              <w:top w:val="nil"/>
              <w:left w:val="nil"/>
              <w:bottom w:val="single" w:color="auto" w:sz="4" w:space="0"/>
              <w:right w:val="single" w:color="auto" w:sz="4" w:space="0"/>
            </w:tcBorders>
            <w:noWrap w:val="0"/>
            <w:vAlign w:val="center"/>
          </w:tcPr>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医生以对应的HIS工号登录，且系统能自动同步HIS员工信息；</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软件支持拖拽、隐藏功能，支持悬浮窗及自动停靠，不影响医生对HIS系统页面的操作；</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支持顺序呼叫、选择呼叫、扫描呼叫等三种呼叫方式；支持叫号、重呼、选呼三种呼叫操作；支持过号（呼叫未到）、诊结两种结束状态；</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支持过号（呼叫未到）患者按规则自动重排，并可在后台统一设定诊区过号自动重排的次数；支持可选择呼叫过号患者就诊功能。</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分诊科室按诊室、医生、设备的不同专业能力在后台设置排队规则次序，启用次序后，系统会根据设置的服务能力次序生成号源，如：在后台对医生设置两个不同的专业能力：神经外科看诊（号源次序2）、消化内科看诊（号源次序1），则生成的号源排队规则为：每2个神经外科看诊患者排队后则下一个排队患者为消化内科看诊；（需提供软件截图证明并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支持功能按钮快捷键方式，可自定义设置快捷键；（需提供软件截图证明并加盖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 xml:space="preserve">叫号器支持呼叫救援功能，通过点击叫号器上的呼叫救援按钮，可向护士站分诊台发送呼叫救援消息， </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支持叫号器样式选择，支持常规叫号模式和大字体叫号模式，（需提供软件截图证明并加盖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sz w:val="24"/>
                <w:szCs w:val="24"/>
              </w:rPr>
              <w:t>人性化的智能叫号器功能：叫号器支持使用人员与分诊台发送文字聊天功能及文字转语音广播功能，通过输入文字选择业务终端发送广播；</w:t>
            </w:r>
            <w:r>
              <w:rPr>
                <w:rFonts w:hint="eastAsia" w:ascii="楷体" w:hAnsi="楷体" w:eastAsia="楷体" w:cs="楷体"/>
                <w:kern w:val="0"/>
                <w:sz w:val="24"/>
                <w:szCs w:val="24"/>
              </w:rPr>
              <w:t>（需提供软件操作截图证明并加盖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2"/>
                <w:numId w:val="5"/>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叫号器支持展示已签到排队人员列表，包括但不限于：候诊人数、序号、姓名、性别、年龄、及预检补录信息中的血压、体温、候诊时长或检查项目注意事项等（需提供软件截图证明并加盖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tc>
      </w:tr>
      <w:tr>
        <w:tblPrEx>
          <w:tblCellMar>
            <w:top w:w="0" w:type="dxa"/>
            <w:left w:w="108" w:type="dxa"/>
            <w:bottom w:w="0" w:type="dxa"/>
            <w:right w:w="108" w:type="dxa"/>
          </w:tblCellMar>
        </w:tblPrEx>
        <w:trPr>
          <w:trHeight w:val="399" w:hRule="atLeast"/>
        </w:trPr>
        <w:tc>
          <w:tcPr>
            <w:tcW w:w="571" w:type="pct"/>
            <w:tcBorders>
              <w:top w:val="nil"/>
              <w:left w:val="single" w:color="auto" w:sz="4" w:space="0"/>
              <w:bottom w:val="single" w:color="auto" w:sz="4" w:space="0"/>
              <w:right w:val="single" w:color="auto" w:sz="4" w:space="0"/>
            </w:tcBorders>
            <w:noWrap w:val="0"/>
            <w:vAlign w:val="center"/>
          </w:tcPr>
          <w:p>
            <w:pPr>
              <w:pStyle w:val="9"/>
              <w:widowControl/>
              <w:numPr>
                <w:ilvl w:val="0"/>
                <w:numId w:val="3"/>
              </w:numPr>
              <w:jc w:val="center"/>
              <w:rPr>
                <w:rFonts w:hint="eastAsia" w:ascii="楷体" w:hAnsi="楷体" w:eastAsia="楷体" w:cs="楷体"/>
                <w:color w:val="000000"/>
                <w:kern w:val="0"/>
                <w:sz w:val="24"/>
                <w:szCs w:val="24"/>
                <w:lang w:bidi="bo-CN"/>
              </w:rPr>
            </w:pPr>
          </w:p>
        </w:tc>
        <w:tc>
          <w:tcPr>
            <w:tcW w:w="1015" w:type="pct"/>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护士分诊台管理软件</w:t>
            </w:r>
          </w:p>
        </w:tc>
        <w:tc>
          <w:tcPr>
            <w:tcW w:w="3412" w:type="pct"/>
            <w:tcBorders>
              <w:top w:val="nil"/>
              <w:left w:val="nil"/>
              <w:bottom w:val="single" w:color="auto" w:sz="4" w:space="0"/>
              <w:right w:val="single" w:color="auto" w:sz="4" w:space="0"/>
            </w:tcBorders>
            <w:noWrap w:val="0"/>
            <w:vAlign w:val="center"/>
          </w:tcPr>
          <w:p>
            <w:pPr>
              <w:pStyle w:val="9"/>
              <w:widowControl/>
              <w:numPr>
                <w:ilvl w:val="0"/>
                <w:numId w:val="6"/>
              </w:numPr>
              <w:spacing w:line="360" w:lineRule="auto"/>
              <w:rPr>
                <w:rFonts w:hint="eastAsia" w:ascii="楷体" w:hAnsi="楷体" w:eastAsia="楷体" w:cs="楷体"/>
                <w:kern w:val="0"/>
                <w:sz w:val="24"/>
                <w:szCs w:val="24"/>
              </w:rPr>
            </w:pPr>
            <w:bookmarkStart w:id="0" w:name="_Hlk108771219"/>
            <w:r>
              <w:rPr>
                <w:rFonts w:hint="eastAsia" w:ascii="楷体" w:hAnsi="楷体" w:eastAsia="楷体" w:cs="楷体"/>
                <w:kern w:val="0"/>
                <w:sz w:val="24"/>
                <w:szCs w:val="24"/>
              </w:rPr>
              <w:t>支持查看当前诊区的每个队列叫号情况（如：排队队列名称、候诊人数、已就诊人数、未到过号人数、当前队列最后一次呼叫的患者姓名、排队序号、呼叫医生或诊位、叫号时间等）；支持同步HIS系统中医生排班数据，并支持临时手动调整功能；支持编辑周期内医生排班功能，并支持对医生每天出诊情况进行手动调整；</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普通号情况下，分诊台系统须支持将患者手动分配至指定医生或诊室下排队候诊；支持同一诊区下转诊功能，可将患者从一个队列转到另一个队列排队；患者在一个诊区有多个检查项时，系统须支持一次报到操作即进入多个检查项队列的功能，要求具备一个检查项呼叫患者，其他检查项自动暂停对该名患者进行呼叫</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sz w:val="24"/>
                <w:szCs w:val="24"/>
              </w:rPr>
              <w:t>支持分诊台语音播报功能：系统须支持分诊台语音播报发布功能，支持内容自定义编辑，指定终端发布、多时段播放等功能，并支持历史播报内容的记录查看和重播功能（需提供软件截图证明并加盖</w:t>
            </w:r>
            <w:r>
              <w:rPr>
                <w:rFonts w:hint="eastAsia" w:ascii="楷体" w:hAnsi="楷体" w:eastAsia="楷体" w:cs="楷体"/>
                <w:sz w:val="24"/>
                <w:szCs w:val="24"/>
                <w:lang w:eastAsia="zh-CN"/>
              </w:rPr>
              <w:t>供应商</w:t>
            </w:r>
            <w:r>
              <w:rPr>
                <w:rFonts w:hint="eastAsia" w:ascii="楷体" w:hAnsi="楷体" w:eastAsia="楷体" w:cs="楷体"/>
                <w:sz w:val="24"/>
                <w:szCs w:val="24"/>
              </w:rPr>
              <w:t>公章。）</w:t>
            </w:r>
            <w:bookmarkEnd w:id="0"/>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sz w:val="24"/>
                <w:szCs w:val="24"/>
              </w:rPr>
              <w:t>支持刷卡、扫描条码、手工录入、自助取号等多种方式进行初诊患者签到、复诊患者二次签到、过号患者再报到、患者状态查询、患者排序调号等；</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sz w:val="24"/>
                <w:szCs w:val="24"/>
              </w:rPr>
              <w:t>支持护士手工将患者从排队队列中“挂起”即不允许叫号的状态，即患者临时有急事或暂时不符合检查条件时使用支持复诊（回诊）患者签到再次进入队列功能，同时可根据需求设置复诊插队策略，例如：优先插队、间隔插队；</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sz w:val="24"/>
                <w:szCs w:val="24"/>
              </w:rPr>
              <w:t>分诊台须支持操作记录追溯功能，可按日期、按患者卡号等多种方式进行查询追溯，支持查看患者往期就诊记录，就诊科室、就诊医生、操作护士等；（需提供软件截图证明并加盖</w:t>
            </w:r>
            <w:r>
              <w:rPr>
                <w:rFonts w:hint="eastAsia" w:ascii="楷体" w:hAnsi="楷体" w:eastAsia="楷体" w:cs="楷体"/>
                <w:sz w:val="24"/>
                <w:szCs w:val="24"/>
                <w:lang w:eastAsia="zh-CN"/>
              </w:rPr>
              <w:t>供应商</w:t>
            </w:r>
            <w:r>
              <w:rPr>
                <w:rFonts w:hint="eastAsia" w:ascii="楷体" w:hAnsi="楷体" w:eastAsia="楷体" w:cs="楷体"/>
                <w:sz w:val="24"/>
                <w:szCs w:val="24"/>
              </w:rPr>
              <w:t>公章。）</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sz w:val="24"/>
                <w:szCs w:val="24"/>
              </w:rPr>
              <w:t>为方便急诊科室分诊叫号，支持预检补录功能，操作人员可以在分诊台为排队人员录入生命体征信息，包括但不限于：异常行程、身高、体重、心率、体温、血压、视力等，为医生后续看诊提供参考；支持在预检补录时录入跌倒评估状态，如：意识障碍、步态不稳、需人陪伴、协助行器、特殊术后、视力障碍等；（需提供软件截图证明并加盖</w:t>
            </w:r>
            <w:r>
              <w:rPr>
                <w:rFonts w:hint="eastAsia" w:ascii="楷体" w:hAnsi="楷体" w:eastAsia="楷体" w:cs="楷体"/>
                <w:sz w:val="24"/>
                <w:szCs w:val="24"/>
                <w:lang w:eastAsia="zh-CN"/>
              </w:rPr>
              <w:t>供应商</w:t>
            </w:r>
            <w:r>
              <w:rPr>
                <w:rFonts w:hint="eastAsia" w:ascii="楷体" w:hAnsi="楷体" w:eastAsia="楷体" w:cs="楷体"/>
                <w:sz w:val="24"/>
                <w:szCs w:val="24"/>
              </w:rPr>
              <w:t>公章。）</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sz w:val="24"/>
                <w:szCs w:val="24"/>
              </w:rPr>
              <w:t>针对发热门诊，分诊台须支持流调信息输入与体温检测签到功能；</w:t>
            </w:r>
          </w:p>
          <w:p>
            <w:pPr>
              <w:pStyle w:val="9"/>
              <w:widowControl/>
              <w:numPr>
                <w:ilvl w:val="0"/>
                <w:numId w:val="6"/>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当前区域内发生紧急情况时（包括但不限于：“危急重症患者需转运”、“医生工作站故障”、“有人寻衅滋事”、“区域泛水”等，也支持自定义填写），可及时给上级部门监控大屏发送求援信息请求协助；</w:t>
            </w:r>
            <w:r>
              <w:rPr>
                <w:rFonts w:hint="eastAsia" w:ascii="楷体" w:hAnsi="楷体" w:eastAsia="楷体" w:cs="楷体"/>
                <w:sz w:val="24"/>
                <w:szCs w:val="24"/>
              </w:rPr>
              <w:t>（需提供软件截图证明并加盖</w:t>
            </w:r>
            <w:r>
              <w:rPr>
                <w:rFonts w:hint="eastAsia" w:ascii="楷体" w:hAnsi="楷体" w:eastAsia="楷体" w:cs="楷体"/>
                <w:sz w:val="24"/>
                <w:szCs w:val="24"/>
                <w:lang w:eastAsia="zh-CN"/>
              </w:rPr>
              <w:t>供应商</w:t>
            </w:r>
            <w:r>
              <w:rPr>
                <w:rFonts w:hint="eastAsia" w:ascii="楷体" w:hAnsi="楷体" w:eastAsia="楷体" w:cs="楷体"/>
                <w:sz w:val="24"/>
                <w:szCs w:val="24"/>
              </w:rPr>
              <w:t>公章。）</w:t>
            </w:r>
          </w:p>
        </w:tc>
      </w:tr>
      <w:tr>
        <w:tblPrEx>
          <w:tblCellMar>
            <w:top w:w="0" w:type="dxa"/>
            <w:left w:w="108" w:type="dxa"/>
            <w:bottom w:w="0" w:type="dxa"/>
            <w:right w:w="108" w:type="dxa"/>
          </w:tblCellMar>
        </w:tblPrEx>
        <w:trPr>
          <w:trHeight w:val="399" w:hRule="atLeast"/>
        </w:trPr>
        <w:tc>
          <w:tcPr>
            <w:tcW w:w="571" w:type="pct"/>
            <w:tcBorders>
              <w:top w:val="nil"/>
              <w:left w:val="single" w:color="auto" w:sz="4" w:space="0"/>
              <w:bottom w:val="single" w:color="auto" w:sz="4" w:space="0"/>
              <w:right w:val="single" w:color="auto" w:sz="4" w:space="0"/>
            </w:tcBorders>
            <w:noWrap w:val="0"/>
            <w:vAlign w:val="center"/>
          </w:tcPr>
          <w:p>
            <w:pPr>
              <w:pStyle w:val="9"/>
              <w:widowControl/>
              <w:numPr>
                <w:ilvl w:val="0"/>
                <w:numId w:val="3"/>
              </w:numPr>
              <w:jc w:val="center"/>
              <w:rPr>
                <w:rFonts w:hint="eastAsia" w:ascii="楷体" w:hAnsi="楷体" w:eastAsia="楷体" w:cs="楷体"/>
                <w:color w:val="000000"/>
                <w:kern w:val="0"/>
                <w:sz w:val="24"/>
                <w:szCs w:val="24"/>
                <w:lang w:bidi="bo-CN"/>
              </w:rPr>
            </w:pPr>
          </w:p>
        </w:tc>
        <w:tc>
          <w:tcPr>
            <w:tcW w:w="1015" w:type="pct"/>
            <w:tcBorders>
              <w:top w:val="nil"/>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sz w:val="24"/>
                <w:szCs w:val="24"/>
              </w:rPr>
              <w:t>门诊科室排队叫号系统</w:t>
            </w:r>
          </w:p>
        </w:tc>
        <w:tc>
          <w:tcPr>
            <w:tcW w:w="3412" w:type="pct"/>
            <w:tcBorders>
              <w:top w:val="nil"/>
              <w:left w:val="nil"/>
              <w:bottom w:val="single" w:color="auto" w:sz="4" w:space="0"/>
              <w:right w:val="single" w:color="auto" w:sz="4" w:space="0"/>
            </w:tcBorders>
            <w:noWrap w:val="0"/>
            <w:vAlign w:val="center"/>
          </w:tcPr>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用于解决医院综合门诊分诊导引排队叫号功能的系统平台。各科室门诊通过一体机设备显示当前的患者就诊信息，有效引导患者进行就诊</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支持自动分诊功能，患者无需签到，可根据挂号号序、取号顺序等配置自动分诊规则，直接进入分诊队列排队；</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支持混合签到模式，通过设置签到规则，对符合签到规则的患者自动分诊，对不符合规则的患者支持到分诊台手工分诊；</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排队叫号系统应具备数据统计分析功能，可实现等候人数、挂号人数、过号人数、医生平均就诊时长、患者平均等候时长等数据展示功能，并在决策人员办公室通过曲线图、柱状图等形式展现（提供系统后台功能截图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可根据诊间环境大小及特点设定诊间等候区等候人数；</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支持不同队列类型灵活规则设置，如诊室等候、回诊、过号列、预约等队列进行快速的级别调整，不需厂家技术人员调试。（提供后台功能截图加盖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支持一对多（单个医生看诊多个队列）和多对一（多个医生看诊同一个队列）叫号模式；</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支持当日挂号与预约患者混合排队模式，预约患者在预约时段内优先就诊；</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rPr>
              <w:t>系统支持自定义编辑呼叫语言设置，针对门口呼叫、列表呼叫、分诊台呼叫不同场景的呼叫调整编辑语音，包括男声、女声、呼叫次数、呼叫速度和呼叫内容的组合的调整。（提供后台功能截图加盖</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公章）</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需提供智能化、视频化的门诊健康教育功能，可实现通过本次</w:t>
            </w:r>
            <w:r>
              <w:rPr>
                <w:rFonts w:hint="eastAsia" w:ascii="楷体" w:hAnsi="楷体" w:eastAsia="楷体" w:cs="楷体"/>
                <w:kern w:val="0"/>
                <w:sz w:val="24"/>
                <w:szCs w:val="24"/>
                <w:lang w:eastAsia="zh-CN"/>
              </w:rPr>
              <w:t>采购</w:t>
            </w:r>
            <w:r>
              <w:rPr>
                <w:rFonts w:hint="eastAsia" w:ascii="楷体" w:hAnsi="楷体" w:eastAsia="楷体" w:cs="楷体"/>
                <w:kern w:val="0"/>
                <w:sz w:val="24"/>
                <w:szCs w:val="24"/>
              </w:rPr>
              <w:t>中的任意终端设备，提供门诊患者健康教育视频服务功能，支持患者移动端设备如手机访问及使用，可访问云端服务器实现宣教内容的交互式点播查看。系统可单独运行或与医院互联网医院系统进行对接后供患者使用。系统后台的操作内容主要包括：视频编辑、视频管理、分类管理、科室管理、播放量统计等相关功能。（产品供应商应提供健康宣教软件著作权证书扫描件及后台操作截图并加盖厂家公章。 ）</w:t>
            </w:r>
          </w:p>
          <w:p>
            <w:pPr>
              <w:widowControl/>
              <w:numPr>
                <w:ilvl w:val="0"/>
                <w:numId w:val="7"/>
              </w:numPr>
              <w:spacing w:line="360" w:lineRule="auto"/>
              <w:rPr>
                <w:rFonts w:hint="eastAsia" w:ascii="楷体" w:hAnsi="楷体" w:eastAsia="楷体" w:cs="楷体"/>
                <w:kern w:val="0"/>
                <w:sz w:val="24"/>
                <w:szCs w:val="24"/>
              </w:rPr>
            </w:pP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需实现公共区域的患者健康教育视频播放功能。同时为满足我中心系统上线后马上可投入使用的需求，</w:t>
            </w:r>
            <w:r>
              <w:rPr>
                <w:rFonts w:hint="eastAsia" w:ascii="楷体" w:hAnsi="楷体" w:eastAsia="楷体" w:cs="楷体"/>
                <w:kern w:val="0"/>
                <w:sz w:val="24"/>
                <w:szCs w:val="24"/>
                <w:lang w:eastAsia="zh-CN"/>
              </w:rPr>
              <w:t>供应商</w:t>
            </w:r>
            <w:r>
              <w:rPr>
                <w:rFonts w:hint="eastAsia" w:ascii="楷体" w:hAnsi="楷体" w:eastAsia="楷体" w:cs="楷体"/>
                <w:kern w:val="0"/>
                <w:sz w:val="24"/>
                <w:szCs w:val="24"/>
              </w:rPr>
              <w:t>需提供无版权争议的健康宣教视频不少于500部，可覆盖不少于15个科室，每部时长不少于3-5分钟，同时需包含病症、病因、诊断等内容。（产品供应商应提供不低于500部具有版权的健康教育视频片源。并提供片源目录、视频截图和《作品登记证书》并加盖厂家公章）</w:t>
            </w:r>
          </w:p>
        </w:tc>
      </w:tr>
      <w:tr>
        <w:tblPrEx>
          <w:tblCellMar>
            <w:top w:w="0" w:type="dxa"/>
            <w:left w:w="108" w:type="dxa"/>
            <w:bottom w:w="0" w:type="dxa"/>
            <w:right w:w="108" w:type="dxa"/>
          </w:tblCellMar>
        </w:tblPrEx>
        <w:trPr>
          <w:trHeight w:val="399" w:hRule="atLeast"/>
        </w:trPr>
        <w:tc>
          <w:tcPr>
            <w:tcW w:w="571" w:type="pct"/>
            <w:tcBorders>
              <w:top w:val="single" w:color="auto" w:sz="4" w:space="0"/>
              <w:left w:val="single" w:color="auto" w:sz="4" w:space="0"/>
              <w:bottom w:val="single" w:color="auto" w:sz="4" w:space="0"/>
              <w:right w:val="single" w:color="auto" w:sz="4" w:space="0"/>
            </w:tcBorders>
            <w:noWrap w:val="0"/>
            <w:vAlign w:val="center"/>
          </w:tcPr>
          <w:p>
            <w:pPr>
              <w:pStyle w:val="9"/>
              <w:widowControl/>
              <w:numPr>
                <w:ilvl w:val="0"/>
                <w:numId w:val="3"/>
              </w:numPr>
              <w:jc w:val="center"/>
              <w:rPr>
                <w:rFonts w:hint="eastAsia" w:ascii="楷体" w:hAnsi="楷体" w:eastAsia="楷体" w:cs="楷体"/>
                <w:color w:val="000000"/>
                <w:kern w:val="0"/>
                <w:sz w:val="24"/>
                <w:szCs w:val="24"/>
                <w:lang w:bidi="bo-CN"/>
              </w:rPr>
            </w:pPr>
          </w:p>
        </w:tc>
        <w:tc>
          <w:tcPr>
            <w:tcW w:w="101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sz w:val="24"/>
                <w:szCs w:val="24"/>
              </w:rPr>
            </w:pPr>
            <w:r>
              <w:rPr>
                <w:rFonts w:hint="eastAsia" w:ascii="楷体" w:hAnsi="楷体" w:eastAsia="楷体" w:cs="楷体"/>
                <w:color w:val="000000"/>
                <w:sz w:val="24"/>
                <w:szCs w:val="24"/>
              </w:rPr>
              <w:t>数据系统接口软件</w:t>
            </w:r>
          </w:p>
        </w:tc>
        <w:tc>
          <w:tcPr>
            <w:tcW w:w="3412" w:type="pct"/>
            <w:tcBorders>
              <w:top w:val="single" w:color="auto" w:sz="4" w:space="0"/>
              <w:left w:val="nil"/>
              <w:bottom w:val="single" w:color="auto" w:sz="4" w:space="0"/>
              <w:right w:val="single" w:color="auto" w:sz="4" w:space="0"/>
            </w:tcBorders>
            <w:noWrap w:val="0"/>
            <w:vAlign w:val="center"/>
          </w:tcPr>
          <w:p>
            <w:pPr>
              <w:pStyle w:val="9"/>
              <w:widowControl/>
              <w:numPr>
                <w:ilvl w:val="0"/>
                <w:numId w:val="8"/>
              </w:numPr>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rPr>
              <w:t>★</w:t>
            </w:r>
            <w:r>
              <w:rPr>
                <w:rFonts w:hint="eastAsia" w:ascii="楷体" w:hAnsi="楷体" w:eastAsia="楷体" w:cs="楷体"/>
                <w:color w:val="000000"/>
                <w:kern w:val="0"/>
                <w:sz w:val="24"/>
                <w:szCs w:val="24"/>
                <w:lang w:bidi="bo-CN"/>
              </w:rPr>
              <w:t>支持与HIS、LIS、PACS系统接口对接。</w:t>
            </w:r>
          </w:p>
          <w:p>
            <w:pPr>
              <w:pStyle w:val="9"/>
              <w:widowControl/>
              <w:numPr>
                <w:ilvl w:val="0"/>
                <w:numId w:val="8"/>
              </w:numPr>
              <w:rPr>
                <w:rFonts w:hint="eastAsia" w:ascii="楷体" w:hAnsi="楷体" w:eastAsia="楷体" w:cs="楷体"/>
                <w:color w:val="000000"/>
                <w:kern w:val="0"/>
                <w:sz w:val="24"/>
                <w:szCs w:val="24"/>
                <w:lang w:bidi="bo-CN"/>
              </w:rPr>
            </w:pPr>
            <w:r>
              <w:rPr>
                <w:rFonts w:hint="eastAsia" w:ascii="楷体" w:hAnsi="楷体" w:eastAsia="楷体" w:cs="楷体"/>
                <w:color w:val="000000"/>
                <w:kern w:val="0"/>
                <w:sz w:val="24"/>
                <w:szCs w:val="24"/>
                <w:lang w:bidi="bo-CN"/>
              </w:rPr>
              <w:t>系统需支持数据库视图、中间表、Webservice、SOCKET、DLL调用、webapi等多方式实现与HIS系统及其他信息系统的数据交换。</w:t>
            </w:r>
          </w:p>
          <w:p>
            <w:pPr>
              <w:widowControl/>
              <w:spacing w:line="360" w:lineRule="auto"/>
              <w:rPr>
                <w:rFonts w:hint="eastAsia" w:ascii="楷体" w:hAnsi="楷体" w:eastAsia="楷体" w:cs="楷体"/>
                <w:color w:val="000000"/>
                <w:kern w:val="0"/>
                <w:sz w:val="24"/>
                <w:szCs w:val="24"/>
                <w:lang w:bidi="bo-CN"/>
              </w:rPr>
            </w:pPr>
            <w:r>
              <w:rPr>
                <w:rFonts w:hint="eastAsia" w:ascii="楷体" w:hAnsi="楷体" w:eastAsia="楷体" w:cs="楷体"/>
                <w:kern w:val="0"/>
                <w:sz w:val="24"/>
                <w:szCs w:val="24"/>
                <w:lang w:bidi="bo-CN"/>
              </w:rPr>
              <w:t>3、</w:t>
            </w:r>
            <w:r>
              <w:rPr>
                <w:rFonts w:hint="eastAsia" w:ascii="楷体" w:hAnsi="楷体" w:eastAsia="楷体" w:cs="楷体"/>
                <w:color w:val="FF0000"/>
                <w:kern w:val="0"/>
                <w:sz w:val="24"/>
                <w:szCs w:val="24"/>
                <w:lang w:eastAsia="zh-CN" w:bidi="bo-CN"/>
              </w:rPr>
              <w:t>★</w:t>
            </w:r>
            <w:r>
              <w:rPr>
                <w:rFonts w:hint="eastAsia" w:ascii="楷体" w:hAnsi="楷体" w:eastAsia="楷体" w:cs="楷体"/>
                <w:sz w:val="24"/>
                <w:szCs w:val="24"/>
              </w:rPr>
              <w:t>提供数据接口系统软件著作权证书扫描件并加盖</w:t>
            </w:r>
            <w:r>
              <w:rPr>
                <w:rFonts w:hint="eastAsia" w:ascii="楷体" w:hAnsi="楷体" w:eastAsia="楷体" w:cs="楷体"/>
                <w:sz w:val="24"/>
                <w:szCs w:val="24"/>
                <w:lang w:eastAsia="zh-CN"/>
              </w:rPr>
              <w:t>供应商</w:t>
            </w:r>
            <w:r>
              <w:rPr>
                <w:rFonts w:hint="eastAsia" w:ascii="楷体" w:hAnsi="楷体" w:eastAsia="楷体" w:cs="楷体"/>
                <w:sz w:val="24"/>
                <w:szCs w:val="24"/>
              </w:rPr>
              <w:t>公章。</w:t>
            </w:r>
          </w:p>
        </w:tc>
      </w:tr>
      <w:tr>
        <w:tblPrEx>
          <w:tblCellMar>
            <w:top w:w="0" w:type="dxa"/>
            <w:left w:w="108" w:type="dxa"/>
            <w:bottom w:w="0" w:type="dxa"/>
            <w:right w:w="108" w:type="dxa"/>
          </w:tblCellMar>
        </w:tblPrEx>
        <w:trPr>
          <w:trHeight w:val="399" w:hRule="atLeast"/>
        </w:trPr>
        <w:tc>
          <w:tcPr>
            <w:tcW w:w="571" w:type="pct"/>
            <w:tcBorders>
              <w:top w:val="single" w:color="auto" w:sz="4" w:space="0"/>
              <w:left w:val="single" w:color="auto" w:sz="4" w:space="0"/>
              <w:bottom w:val="single" w:color="auto" w:sz="4" w:space="0"/>
              <w:right w:val="single" w:color="auto" w:sz="4" w:space="0"/>
            </w:tcBorders>
            <w:noWrap w:val="0"/>
            <w:vAlign w:val="center"/>
          </w:tcPr>
          <w:p>
            <w:pPr>
              <w:pStyle w:val="9"/>
              <w:widowControl/>
              <w:numPr>
                <w:ilvl w:val="0"/>
                <w:numId w:val="3"/>
              </w:numPr>
              <w:jc w:val="center"/>
              <w:rPr>
                <w:rFonts w:hint="eastAsia" w:ascii="楷体" w:hAnsi="楷体" w:eastAsia="楷体" w:cs="楷体"/>
                <w:color w:val="000000"/>
                <w:kern w:val="0"/>
                <w:sz w:val="24"/>
                <w:szCs w:val="24"/>
                <w:lang w:bidi="bo-CN"/>
              </w:rPr>
            </w:pPr>
          </w:p>
        </w:tc>
        <w:tc>
          <w:tcPr>
            <w:tcW w:w="101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楷体" w:hAnsi="楷体" w:eastAsia="楷体" w:cs="楷体"/>
                <w:color w:val="000000"/>
                <w:sz w:val="24"/>
                <w:szCs w:val="24"/>
              </w:rPr>
            </w:pPr>
            <w:r>
              <w:rPr>
                <w:rFonts w:hint="eastAsia" w:ascii="楷体" w:hAnsi="楷体" w:eastAsia="楷体" w:cs="楷体"/>
                <w:color w:val="000000"/>
                <w:sz w:val="24"/>
                <w:szCs w:val="24"/>
              </w:rPr>
              <w:t>终端信息显示系统</w:t>
            </w:r>
          </w:p>
        </w:tc>
        <w:tc>
          <w:tcPr>
            <w:tcW w:w="3412" w:type="pct"/>
            <w:tcBorders>
              <w:top w:val="single" w:color="auto" w:sz="4" w:space="0"/>
              <w:left w:val="nil"/>
              <w:bottom w:val="single" w:color="auto" w:sz="4" w:space="0"/>
              <w:right w:val="single" w:color="auto" w:sz="4" w:space="0"/>
            </w:tcBorders>
            <w:noWrap w:val="0"/>
            <w:vAlign w:val="center"/>
          </w:tcPr>
          <w:p>
            <w:pPr>
              <w:pStyle w:val="9"/>
              <w:numPr>
                <w:ilvl w:val="0"/>
                <w:numId w:val="9"/>
              </w:numPr>
              <w:rPr>
                <w:rFonts w:hint="eastAsia" w:ascii="楷体" w:hAnsi="楷体" w:eastAsia="楷体" w:cs="楷体"/>
                <w:kern w:val="0"/>
                <w:sz w:val="24"/>
                <w:szCs w:val="24"/>
              </w:rPr>
            </w:pPr>
            <w:r>
              <w:rPr>
                <w:rFonts w:hint="eastAsia" w:ascii="楷体" w:hAnsi="楷体" w:eastAsia="楷体" w:cs="楷体"/>
                <w:kern w:val="0"/>
                <w:sz w:val="24"/>
                <w:szCs w:val="24"/>
              </w:rPr>
              <w:t>每个终端需具备证书授权功能，防止内容篡改，保证稳定发布。</w:t>
            </w:r>
          </w:p>
          <w:p>
            <w:pPr>
              <w:pStyle w:val="9"/>
              <w:numPr>
                <w:ilvl w:val="0"/>
                <w:numId w:val="9"/>
              </w:numPr>
              <w:rPr>
                <w:rFonts w:hint="eastAsia" w:ascii="楷体" w:hAnsi="楷体" w:eastAsia="楷体" w:cs="楷体"/>
                <w:kern w:val="0"/>
                <w:sz w:val="24"/>
                <w:szCs w:val="24"/>
              </w:rPr>
            </w:pPr>
            <w:r>
              <w:rPr>
                <w:rFonts w:hint="eastAsia" w:ascii="楷体" w:hAnsi="楷体" w:eastAsia="楷体" w:cs="楷体"/>
                <w:kern w:val="0"/>
                <w:sz w:val="24"/>
                <w:szCs w:val="24"/>
              </w:rPr>
              <w:t>支持基于HTTP、RTSP、UDP等各类流媒体协议的视频流接收及播放，可以设定缓冲，支持多终端同步播放；</w:t>
            </w:r>
          </w:p>
          <w:p>
            <w:pPr>
              <w:pStyle w:val="9"/>
              <w:numPr>
                <w:ilvl w:val="0"/>
                <w:numId w:val="9"/>
              </w:numPr>
              <w:rPr>
                <w:rFonts w:hint="eastAsia" w:ascii="楷体" w:hAnsi="楷体" w:eastAsia="楷体" w:cs="楷体"/>
                <w:kern w:val="0"/>
                <w:sz w:val="24"/>
                <w:szCs w:val="24"/>
              </w:rPr>
            </w:pPr>
            <w:r>
              <w:rPr>
                <w:rFonts w:hint="eastAsia" w:ascii="楷体" w:hAnsi="楷体" w:eastAsia="楷体" w:cs="楷体"/>
                <w:kern w:val="0"/>
                <w:sz w:val="24"/>
                <w:szCs w:val="24"/>
              </w:rPr>
              <w:t>应具备接收来自系统的播放时间端数据，基于硬件的RTC时钟设计，进行终端的起动、关闭进入低功耗模式等操作动作。</w:t>
            </w:r>
          </w:p>
          <w:p>
            <w:pPr>
              <w:widowControl/>
              <w:numPr>
                <w:ilvl w:val="0"/>
                <w:numId w:val="9"/>
              </w:numPr>
              <w:spacing w:line="360" w:lineRule="auto"/>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bidi="bo-CN"/>
              </w:rPr>
              <w:t>★</w:t>
            </w:r>
            <w:r>
              <w:rPr>
                <w:rFonts w:hint="eastAsia" w:ascii="楷体" w:hAnsi="楷体" w:eastAsia="楷体" w:cs="楷体"/>
                <w:color w:val="000000"/>
                <w:kern w:val="0"/>
                <w:sz w:val="24"/>
                <w:szCs w:val="24"/>
                <w:lang w:bidi="bo-CN"/>
              </w:rPr>
              <w:t>提供终端数字显示客户端软件计算机软件著作权登记证书扫描件</w:t>
            </w:r>
          </w:p>
        </w:tc>
      </w:tr>
    </w:tbl>
    <w:p>
      <w:pPr>
        <w:pStyle w:val="3"/>
        <w:tabs>
          <w:tab w:val="left" w:pos="312"/>
        </w:tabs>
        <w:spacing w:line="360" w:lineRule="auto"/>
        <w:rPr>
          <w:rFonts w:hint="eastAsia" w:ascii="楷体" w:hAnsi="楷体" w:eastAsia="楷体" w:cs="楷体"/>
          <w:sz w:val="24"/>
          <w:szCs w:val="24"/>
        </w:rPr>
      </w:pPr>
      <w:r>
        <w:rPr>
          <w:rFonts w:hint="eastAsia" w:ascii="楷体" w:hAnsi="楷体" w:eastAsia="楷体" w:cs="楷体"/>
          <w:sz w:val="24"/>
          <w:szCs w:val="24"/>
        </w:rPr>
        <w:t>8、22寸诊室一体机</w:t>
      </w:r>
    </w:p>
    <w:tbl>
      <w:tblPr>
        <w:tblStyle w:val="6"/>
        <w:tblW w:w="4998" w:type="pct"/>
        <w:tblInd w:w="0" w:type="dxa"/>
        <w:tblLayout w:type="autofit"/>
        <w:tblCellMar>
          <w:top w:w="0" w:type="dxa"/>
          <w:left w:w="108" w:type="dxa"/>
          <w:bottom w:w="0" w:type="dxa"/>
          <w:right w:w="108" w:type="dxa"/>
        </w:tblCellMar>
      </w:tblPr>
      <w:tblGrid>
        <w:gridCol w:w="1041"/>
        <w:gridCol w:w="1914"/>
        <w:gridCol w:w="5564"/>
      </w:tblGrid>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szCs w:val="24"/>
                <w:lang w:eastAsia="zh-CN" w:bidi="bo-CN"/>
              </w:rPr>
            </w:pPr>
            <w:r>
              <w:rPr>
                <w:rFonts w:hint="eastAsia" w:ascii="楷体" w:hAnsi="楷体" w:eastAsia="楷体" w:cs="楷体"/>
                <w:b/>
                <w:bCs/>
                <w:color w:val="000000"/>
                <w:kern w:val="0"/>
                <w:sz w:val="24"/>
                <w:szCs w:val="24"/>
                <w:lang w:eastAsia="zh-CN" w:bidi="bo-CN"/>
              </w:rPr>
              <w:t>序号</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szCs w:val="24"/>
                <w:lang w:eastAsia="zh-CN" w:bidi="bo-CN"/>
              </w:rPr>
            </w:pPr>
            <w:r>
              <w:rPr>
                <w:rFonts w:hint="eastAsia" w:ascii="楷体" w:hAnsi="楷体" w:eastAsia="楷体" w:cs="楷体"/>
                <w:b/>
                <w:bCs/>
                <w:color w:val="000000"/>
                <w:kern w:val="0"/>
                <w:sz w:val="24"/>
                <w:szCs w:val="24"/>
                <w:lang w:eastAsia="zh-CN" w:bidi="bo-CN"/>
              </w:rPr>
              <w:t>配置名称</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b/>
                <w:bCs/>
                <w:color w:val="000000"/>
                <w:kern w:val="0"/>
                <w:sz w:val="24"/>
                <w:szCs w:val="24"/>
                <w:lang w:eastAsia="zh-CN" w:bidi="bo-CN"/>
              </w:rPr>
            </w:pPr>
            <w:r>
              <w:rPr>
                <w:rFonts w:hint="eastAsia" w:ascii="楷体" w:hAnsi="楷体" w:eastAsia="楷体" w:cs="楷体"/>
                <w:b/>
                <w:bCs/>
                <w:color w:val="000000"/>
                <w:kern w:val="0"/>
                <w:sz w:val="24"/>
                <w:szCs w:val="24"/>
                <w:lang w:eastAsia="zh-CN" w:bidi="bo-CN"/>
              </w:rPr>
              <w:t>主要参数</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1</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显示屏尺寸</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≥22英寸</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2</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处理器要求</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≥四核，1.5GHZ；</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3</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内存要求</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≥1GB；外存储：≥8GB</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4</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sz w:val="24"/>
                <w:szCs w:val="24"/>
              </w:rPr>
              <w:t>操作系统</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Android</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5</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kern w:val="0"/>
                <w:sz w:val="24"/>
                <w:szCs w:val="24"/>
                <w:lang w:eastAsia="zh-CN"/>
              </w:rPr>
              <w:t>★</w:t>
            </w:r>
            <w:r>
              <w:rPr>
                <w:rFonts w:hint="eastAsia" w:ascii="楷体" w:hAnsi="楷体" w:eastAsia="楷体" w:cs="楷体"/>
                <w:sz w:val="24"/>
                <w:szCs w:val="24"/>
              </w:rPr>
              <w:t>分辨率</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≥1920 x 1080；亮度≥250 cd/m²</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6</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sz w:val="24"/>
                <w:szCs w:val="24"/>
              </w:rPr>
              <w:t>通信接口</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10/100Mbps</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7</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sz w:val="24"/>
                <w:szCs w:val="24"/>
              </w:rPr>
              <w:t>音频格式</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支持:MP3/WMA/AAC；</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8</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sz w:val="24"/>
                <w:szCs w:val="24"/>
              </w:rPr>
              <w:t>视频格式</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支持:RMVB/AVI/MPG/MKV/VOB/MP4</w:t>
            </w:r>
          </w:p>
        </w:tc>
      </w:tr>
      <w:tr>
        <w:tblPrEx>
          <w:tblCellMar>
            <w:top w:w="0" w:type="dxa"/>
            <w:left w:w="108" w:type="dxa"/>
            <w:bottom w:w="0" w:type="dxa"/>
            <w:right w:w="108" w:type="dxa"/>
          </w:tblCellMar>
        </w:tblPrEx>
        <w:trPr>
          <w:trHeight w:val="418"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9</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sz w:val="24"/>
                <w:szCs w:val="24"/>
              </w:rPr>
              <w:t>声音输出</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不低于4Ω/2W</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10</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eastAsia="zh-CN" w:bidi="bo-CN"/>
              </w:rPr>
            </w:pPr>
            <w:r>
              <w:rPr>
                <w:rFonts w:hint="eastAsia" w:ascii="楷体" w:hAnsi="楷体" w:eastAsia="楷体" w:cs="楷体"/>
                <w:color w:val="000000"/>
                <w:kern w:val="0"/>
                <w:sz w:val="24"/>
                <w:szCs w:val="24"/>
                <w:lang w:eastAsia="zh-CN" w:bidi="bo-CN"/>
              </w:rPr>
              <w:t>远程控制</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支持远程定时开关机、远程控制音量、远程重启等功能</w:t>
            </w:r>
          </w:p>
        </w:tc>
      </w:tr>
      <w:tr>
        <w:tblPrEx>
          <w:tblCellMar>
            <w:top w:w="0" w:type="dxa"/>
            <w:left w:w="108" w:type="dxa"/>
            <w:bottom w:w="0" w:type="dxa"/>
            <w:right w:w="108" w:type="dxa"/>
          </w:tblCellMar>
        </w:tblPrEx>
        <w:trPr>
          <w:trHeight w:val="1990"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11</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sz w:val="24"/>
                <w:szCs w:val="24"/>
                <w:lang w:eastAsia="zh-CN"/>
              </w:rPr>
              <w:t>★</w:t>
            </w:r>
            <w:r>
              <w:rPr>
                <w:rFonts w:hint="eastAsia" w:ascii="楷体" w:hAnsi="楷体" w:eastAsia="楷体" w:cs="楷体"/>
                <w:sz w:val="24"/>
                <w:szCs w:val="24"/>
              </w:rPr>
              <w:t>外壳要求</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考虑疫情影响和医用环境中设备应具备可消毒，所投显示设备的外壳材料采用抗菌材料，提供第三方权威检测中心出具的检测报告复印件加盖厂家公章，检测报告须包括：大肠杆菌、肺炎克雷伯氏菌、铜绿假单胞菌和金黄色葡萄球菌；</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12</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color w:val="FF0000"/>
                <w:sz w:val="24"/>
                <w:szCs w:val="24"/>
                <w:lang w:eastAsia="zh-CN"/>
              </w:rPr>
              <w:t>★</w:t>
            </w:r>
            <w:r>
              <w:rPr>
                <w:rFonts w:hint="eastAsia" w:ascii="楷体" w:hAnsi="楷体" w:eastAsia="楷体" w:cs="楷体"/>
                <w:sz w:val="24"/>
                <w:szCs w:val="24"/>
              </w:rPr>
              <w:t>安全性要求</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每个终端需具备证书授权功能，防止恶意内容篡改，保证稳定发布。安装在各个尺寸一体机上，主要解决设备安全，防止病毒攻击、防止内容非法下载、防止网络盗链。支持设备自动安全检测，支持自动内核更新等功能。（供应商需提供终端数字显示客户端软件计算机软件著作权登记证书扫描件。）</w:t>
            </w:r>
          </w:p>
        </w:tc>
      </w:tr>
      <w:tr>
        <w:tblPrEx>
          <w:tblCellMar>
            <w:top w:w="0" w:type="dxa"/>
            <w:left w:w="108" w:type="dxa"/>
            <w:bottom w:w="0" w:type="dxa"/>
            <w:right w:w="108" w:type="dxa"/>
          </w:tblCellMar>
        </w:tblPrEx>
        <w:trPr>
          <w:trHeight w:val="399"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center"/>
              <w:rPr>
                <w:rFonts w:hint="eastAsia" w:ascii="楷体" w:hAnsi="楷体" w:eastAsia="楷体" w:cs="楷体"/>
                <w:color w:val="000000"/>
                <w:kern w:val="0"/>
                <w:sz w:val="24"/>
                <w:szCs w:val="24"/>
                <w:lang w:val="en-US" w:eastAsia="zh-CN" w:bidi="bo-CN"/>
              </w:rPr>
            </w:pPr>
            <w:r>
              <w:rPr>
                <w:rFonts w:hint="eastAsia" w:ascii="楷体" w:hAnsi="楷体" w:eastAsia="楷体" w:cs="楷体"/>
                <w:color w:val="000000"/>
                <w:kern w:val="0"/>
                <w:sz w:val="24"/>
                <w:szCs w:val="24"/>
                <w:lang w:val="en-US" w:eastAsia="zh-CN" w:bidi="bo-CN"/>
              </w:rPr>
              <w:t>13</w:t>
            </w:r>
          </w:p>
        </w:tc>
        <w:tc>
          <w:tcPr>
            <w:tcW w:w="112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 w:hAnsi="楷体" w:eastAsia="楷体" w:cs="楷体"/>
                <w:color w:val="000000"/>
                <w:kern w:val="0"/>
                <w:sz w:val="24"/>
                <w:szCs w:val="24"/>
                <w:lang w:bidi="bo-CN"/>
              </w:rPr>
            </w:pPr>
            <w:r>
              <w:rPr>
                <w:rFonts w:hint="eastAsia" w:ascii="楷体" w:hAnsi="楷体" w:eastAsia="楷体" w:cs="楷体"/>
                <w:sz w:val="24"/>
                <w:szCs w:val="24"/>
              </w:rPr>
              <w:t>分诊特性</w:t>
            </w:r>
          </w:p>
        </w:tc>
        <w:tc>
          <w:tcPr>
            <w:tcW w:w="3265"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Chars="0"/>
              <w:rPr>
                <w:rFonts w:hint="eastAsia" w:ascii="楷体" w:hAnsi="楷体" w:eastAsia="楷体" w:cs="楷体"/>
                <w:sz w:val="24"/>
                <w:szCs w:val="24"/>
              </w:rPr>
            </w:pPr>
            <w:r>
              <w:rPr>
                <w:rFonts w:hint="eastAsia" w:ascii="楷体" w:hAnsi="楷体" w:eastAsia="楷体" w:cs="楷体"/>
                <w:sz w:val="24"/>
                <w:szCs w:val="24"/>
              </w:rPr>
              <w:t>具有有效的“分诊显示装置”相关的国家级实用新型专利证书，支持智能显示，如诊室出诊医生为多人时，可根据本诊室医生端登入的医生数量，自动在诊室门口叫号屏显示对应的医师信息，无需人工干预进行诊室门口屏界面调整。</w:t>
            </w:r>
          </w:p>
        </w:tc>
      </w:tr>
    </w:tbl>
    <w:p>
      <w:pPr>
        <w:spacing w:line="400" w:lineRule="exact"/>
        <w:outlineLvl w:val="2"/>
        <w:rPr>
          <w:rFonts w:hint="eastAsia" w:ascii="楷体" w:hAnsi="楷体" w:eastAsia="楷体" w:cs="楷体"/>
          <w:b/>
          <w:color w:val="000000"/>
          <w:sz w:val="24"/>
          <w:szCs w:val="24"/>
        </w:rPr>
      </w:pPr>
      <w:r>
        <w:rPr>
          <w:rFonts w:hint="eastAsia" w:ascii="楷体" w:hAnsi="楷体" w:eastAsia="楷体" w:cs="楷体"/>
          <w:b/>
          <w:color w:val="000000"/>
          <w:sz w:val="24"/>
          <w:szCs w:val="24"/>
        </w:rPr>
        <w:t>9、综合支付对账系统</w:t>
      </w:r>
    </w:p>
    <w:tbl>
      <w:tblPr>
        <w:tblStyle w:val="6"/>
        <w:tblW w:w="4999" w:type="pct"/>
        <w:tblInd w:w="0" w:type="dxa"/>
        <w:tblLayout w:type="autofit"/>
        <w:tblCellMar>
          <w:top w:w="0" w:type="dxa"/>
          <w:left w:w="108" w:type="dxa"/>
          <w:bottom w:w="0" w:type="dxa"/>
          <w:right w:w="108" w:type="dxa"/>
        </w:tblCellMar>
      </w:tblPr>
      <w:tblGrid>
        <w:gridCol w:w="1061"/>
        <w:gridCol w:w="1656"/>
        <w:gridCol w:w="5803"/>
      </w:tblGrid>
      <w:tr>
        <w:tblPrEx>
          <w:tblCellMar>
            <w:top w:w="0" w:type="dxa"/>
            <w:left w:w="108" w:type="dxa"/>
            <w:bottom w:w="0" w:type="dxa"/>
            <w:right w:w="108" w:type="dxa"/>
          </w:tblCellMar>
        </w:tblPrEx>
        <w:trPr>
          <w:trHeight w:val="1000" w:hRule="atLeast"/>
        </w:trPr>
        <w:tc>
          <w:tcPr>
            <w:tcW w:w="675" w:type="pct"/>
            <w:tcBorders>
              <w:top w:val="single" w:color="auto" w:sz="8" w:space="0"/>
              <w:left w:val="single" w:color="auto" w:sz="8" w:space="0"/>
              <w:bottom w:val="single" w:color="auto" w:sz="8" w:space="0"/>
              <w:right w:val="single" w:color="auto" w:sz="8" w:space="0"/>
            </w:tcBorders>
            <w:shd w:val="clear" w:color="000000" w:fill="FFFFFF"/>
            <w:noWrap w:val="0"/>
            <w:vAlign w:val="center"/>
          </w:tcPr>
          <w:p>
            <w:pPr>
              <w:widowControl/>
              <w:jc w:val="center"/>
              <w:rPr>
                <w:rFonts w:hint="eastAsia" w:ascii="楷体" w:hAnsi="楷体" w:eastAsia="楷体" w:cs="楷体"/>
                <w:b/>
                <w:bCs/>
                <w:color w:val="000000"/>
                <w:kern w:val="0"/>
                <w:sz w:val="24"/>
                <w:szCs w:val="24"/>
                <w:lang w:eastAsia="zh-CN" w:bidi="bo-CN"/>
              </w:rPr>
            </w:pPr>
            <w:r>
              <w:rPr>
                <w:rFonts w:hint="eastAsia" w:ascii="楷体" w:hAnsi="楷体" w:eastAsia="楷体" w:cs="楷体"/>
                <w:b/>
                <w:bCs/>
                <w:color w:val="000000"/>
                <w:kern w:val="0"/>
                <w:sz w:val="24"/>
                <w:szCs w:val="24"/>
                <w:lang w:eastAsia="zh-CN" w:bidi="bo-CN"/>
              </w:rPr>
              <w:t>模块</w:t>
            </w:r>
          </w:p>
        </w:tc>
        <w:tc>
          <w:tcPr>
            <w:tcW w:w="866"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rFonts w:hint="eastAsia" w:ascii="楷体" w:hAnsi="楷体" w:eastAsia="楷体" w:cs="楷体"/>
                <w:b/>
                <w:bCs/>
                <w:color w:val="000000"/>
                <w:kern w:val="0"/>
                <w:sz w:val="24"/>
                <w:szCs w:val="24"/>
                <w:lang w:eastAsia="zh-CN" w:bidi="bo-CN"/>
              </w:rPr>
            </w:pPr>
            <w:r>
              <w:rPr>
                <w:rFonts w:hint="eastAsia" w:ascii="楷体" w:hAnsi="楷体" w:eastAsia="楷体" w:cs="楷体"/>
                <w:b/>
                <w:bCs/>
                <w:color w:val="000000"/>
                <w:kern w:val="0"/>
                <w:sz w:val="24"/>
                <w:szCs w:val="24"/>
                <w:lang w:eastAsia="zh-CN" w:bidi="bo-CN"/>
              </w:rPr>
              <w:t>功能</w:t>
            </w:r>
          </w:p>
        </w:tc>
        <w:tc>
          <w:tcPr>
            <w:tcW w:w="3457" w:type="pct"/>
            <w:tcBorders>
              <w:top w:val="single" w:color="auto" w:sz="8" w:space="0"/>
              <w:left w:val="nil"/>
              <w:bottom w:val="single" w:color="auto" w:sz="8" w:space="0"/>
              <w:right w:val="single" w:color="auto" w:sz="8" w:space="0"/>
            </w:tcBorders>
            <w:shd w:val="clear" w:color="000000" w:fill="FFFFFF"/>
            <w:noWrap w:val="0"/>
            <w:vAlign w:val="center"/>
          </w:tcPr>
          <w:p>
            <w:pPr>
              <w:widowControl/>
              <w:jc w:val="center"/>
              <w:rPr>
                <w:rFonts w:hint="eastAsia" w:ascii="楷体" w:hAnsi="楷体" w:eastAsia="楷体" w:cs="楷体"/>
                <w:b/>
                <w:bCs/>
                <w:color w:val="000000"/>
                <w:kern w:val="0"/>
                <w:sz w:val="24"/>
                <w:szCs w:val="24"/>
                <w:lang w:eastAsia="zh-CN" w:bidi="bo-CN"/>
              </w:rPr>
            </w:pPr>
            <w:r>
              <w:rPr>
                <w:rFonts w:hint="eastAsia" w:ascii="楷体" w:hAnsi="楷体" w:eastAsia="楷体" w:cs="楷体"/>
                <w:b/>
                <w:bCs/>
                <w:color w:val="000000"/>
                <w:kern w:val="0"/>
                <w:sz w:val="24"/>
                <w:szCs w:val="24"/>
                <w:lang w:eastAsia="zh-CN" w:bidi="bo-CN"/>
              </w:rPr>
              <w:t>功能描述</w:t>
            </w:r>
          </w:p>
        </w:tc>
      </w:tr>
      <w:tr>
        <w:tblPrEx>
          <w:tblCellMar>
            <w:top w:w="0" w:type="dxa"/>
            <w:left w:w="108" w:type="dxa"/>
            <w:bottom w:w="0" w:type="dxa"/>
            <w:right w:w="108" w:type="dxa"/>
          </w:tblCellMar>
        </w:tblPrEx>
        <w:trPr>
          <w:trHeight w:val="564" w:hRule="atLeast"/>
        </w:trPr>
        <w:tc>
          <w:tcPr>
            <w:tcW w:w="675" w:type="pct"/>
            <w:vMerge w:val="restar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统一支付</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银行支付</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在自助机上对一家银行的接触式银行卡进行余额查询、消费、撤消、在银行提供的接口中有无卡无密退款通道时，可实现银行卡的无卡无密退款。</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支付宝支付</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需由巨鼎对医院申请新的商户信息，通过直连支付宝平台的方式实现当面付功能接口。</w:t>
            </w:r>
          </w:p>
        </w:tc>
      </w:tr>
      <w:tr>
        <w:tblPrEx>
          <w:tblCellMar>
            <w:top w:w="0" w:type="dxa"/>
            <w:left w:w="108" w:type="dxa"/>
            <w:bottom w:w="0" w:type="dxa"/>
            <w:right w:w="108" w:type="dxa"/>
          </w:tblCellMar>
        </w:tblPrEx>
        <w:trPr>
          <w:trHeight w:val="300"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微信支付</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需由巨鼎对医院申请新的商户信息，通过直连微信支付平台实现当面付功能接口。</w:t>
            </w:r>
          </w:p>
        </w:tc>
      </w:tr>
      <w:tr>
        <w:tblPrEx>
          <w:tblCellMar>
            <w:top w:w="0" w:type="dxa"/>
            <w:left w:w="108" w:type="dxa"/>
            <w:bottom w:w="0" w:type="dxa"/>
            <w:right w:w="108" w:type="dxa"/>
          </w:tblCellMar>
        </w:tblPrEx>
        <w:trPr>
          <w:trHeight w:val="300" w:hRule="atLeast"/>
        </w:trPr>
        <w:tc>
          <w:tcPr>
            <w:tcW w:w="675" w:type="pc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财务总览</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财务总览</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以图表展示所选时段各支付渠道收款总额与占比情况，包括支付宝、微信、银行、聚合等已接入支付渠道，同时支持根据院内支付业务进行占比分析，用于支撑决策者作可行性分析</w:t>
            </w:r>
          </w:p>
        </w:tc>
      </w:tr>
      <w:tr>
        <w:tblPrEx>
          <w:tblCellMar>
            <w:top w:w="0" w:type="dxa"/>
            <w:left w:w="108" w:type="dxa"/>
            <w:bottom w:w="0" w:type="dxa"/>
            <w:right w:w="108" w:type="dxa"/>
          </w:tblCellMar>
        </w:tblPrEx>
        <w:trPr>
          <w:trHeight w:val="448" w:hRule="atLeast"/>
        </w:trPr>
        <w:tc>
          <w:tcPr>
            <w:tcW w:w="675" w:type="pct"/>
            <w:vMerge w:val="restar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统一对账</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自动对账</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lang w:eastAsia="zh-CN"/>
              </w:rPr>
            </w:pPr>
            <w:r>
              <w:rPr>
                <w:rFonts w:hint="eastAsia" w:ascii="楷体" w:hAnsi="楷体" w:eastAsia="楷体" w:cs="楷体"/>
                <w:kern w:val="0"/>
                <w:sz w:val="24"/>
                <w:szCs w:val="24"/>
              </w:rPr>
              <w:t>1)提供His与第三方支付渠道（银行、微信、支付宝），进行每日定时统一对账功能，支持单边帐预警功能</w:t>
            </w:r>
          </w:p>
          <w:p>
            <w:pPr>
              <w:rPr>
                <w:rFonts w:hint="eastAsia" w:ascii="楷体" w:hAnsi="楷体" w:eastAsia="楷体" w:cs="楷体"/>
                <w:kern w:val="0"/>
                <w:sz w:val="24"/>
                <w:szCs w:val="24"/>
                <w:lang w:eastAsia="zh-CN"/>
              </w:rPr>
            </w:pPr>
            <w:r>
              <w:rPr>
                <w:rFonts w:hint="eastAsia" w:ascii="楷体" w:hAnsi="楷体" w:eastAsia="楷体" w:cs="楷体"/>
                <w:kern w:val="0"/>
                <w:sz w:val="24"/>
                <w:szCs w:val="24"/>
              </w:rPr>
              <w:t>2)支持按分院、病区、门诊、住院、支付渠道进行多维度对账。</w:t>
            </w:r>
          </w:p>
          <w:p>
            <w:pPr>
              <w:rPr>
                <w:rFonts w:hint="eastAsia" w:ascii="楷体" w:hAnsi="楷体" w:eastAsia="楷体" w:cs="楷体"/>
                <w:kern w:val="0"/>
                <w:sz w:val="24"/>
                <w:szCs w:val="24"/>
                <w:lang w:eastAsia="zh-CN"/>
              </w:rPr>
            </w:pPr>
            <w:r>
              <w:rPr>
                <w:rFonts w:hint="eastAsia" w:ascii="楷体" w:hAnsi="楷体" w:eastAsia="楷体" w:cs="楷体"/>
                <w:kern w:val="0"/>
                <w:sz w:val="24"/>
                <w:szCs w:val="24"/>
              </w:rPr>
              <w:t>3)支持多个商户信息的帐务明细核对，实现跨商户无缝对接，统一管理商户。</w:t>
            </w:r>
          </w:p>
          <w:p>
            <w:pPr>
              <w:rPr>
                <w:rFonts w:hint="eastAsia" w:ascii="楷体" w:hAnsi="楷体" w:eastAsia="楷体" w:cs="楷体"/>
                <w:kern w:val="0"/>
                <w:sz w:val="24"/>
                <w:szCs w:val="24"/>
              </w:rPr>
            </w:pPr>
            <w:r>
              <w:rPr>
                <w:rFonts w:hint="eastAsia" w:ascii="楷体" w:hAnsi="楷体" w:eastAsia="楷体" w:cs="楷体"/>
                <w:kern w:val="0"/>
                <w:sz w:val="24"/>
                <w:szCs w:val="24"/>
              </w:rPr>
              <w:t>4)提供对账单统一入口，能够进行快捷对账，一键完成所有对账操作，简化对账操作流程。</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单边账告警</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支付监测隔日的日常账务数据，智能的筛选出异常数据，起到预警、告警作用</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单边账审核</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对异常帐单的层级审核，对资金账户数据起到百无一漏的作用，保障了医院资金的安全性。</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单边账处理</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支持针对长款的账单进行原路径退款，对短款的账单进行人工调账；</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第三方业务系统对账</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提供标准对账接口供第三方账单数据导入，进行后续统一对账。</w:t>
            </w:r>
          </w:p>
        </w:tc>
      </w:tr>
      <w:tr>
        <w:tblPrEx>
          <w:tblCellMar>
            <w:top w:w="0" w:type="dxa"/>
            <w:left w:w="108" w:type="dxa"/>
            <w:bottom w:w="0" w:type="dxa"/>
            <w:right w:w="108" w:type="dxa"/>
          </w:tblCellMar>
        </w:tblPrEx>
        <w:trPr>
          <w:trHeight w:val="564" w:hRule="atLeast"/>
        </w:trPr>
        <w:tc>
          <w:tcPr>
            <w:tcW w:w="675" w:type="pct"/>
            <w:vMerge w:val="restar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退款管理</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退费接口</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支持微信、支付宝、银行卡原路径退款，银行卡退路径退款需银行mispos系统支持</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退费验证</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对于异常账单的处理，能够支持实时对当笔订单进行验证，查询HIS订单状态，以确保数据准确性。</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混合退费</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对于预交金部分退费，患者充值方式多样，即会涉及混合退费问题，平台提供退费策略配置，并提供微信、支付宝原路退回功能，涉及到第三方的退费需第三方提供退费接口；</w:t>
            </w:r>
          </w:p>
        </w:tc>
      </w:tr>
      <w:tr>
        <w:tblPrEx>
          <w:tblCellMar>
            <w:top w:w="0" w:type="dxa"/>
            <w:left w:w="108" w:type="dxa"/>
            <w:bottom w:w="0" w:type="dxa"/>
            <w:right w:w="108" w:type="dxa"/>
          </w:tblCellMar>
        </w:tblPrEx>
        <w:trPr>
          <w:trHeight w:val="564" w:hRule="atLeast"/>
        </w:trPr>
        <w:tc>
          <w:tcPr>
            <w:tcW w:w="675" w:type="pct"/>
            <w:vMerge w:val="restar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平台查询类管理</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订单信息查询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lang w:eastAsia="zh-CN"/>
              </w:rPr>
              <w:t>具有</w:t>
            </w:r>
            <w:r>
              <w:rPr>
                <w:rFonts w:hint="eastAsia" w:ascii="楷体" w:hAnsi="楷体" w:eastAsia="楷体" w:cs="楷体"/>
                <w:kern w:val="0"/>
                <w:sz w:val="24"/>
                <w:szCs w:val="24"/>
              </w:rPr>
              <w:t>按时间段、机构名称（总院、分院）、支付类型、支付状态、订单状态、退款状态、订单号等条件查询对应订单的详细信息，并且能够跟踪整个支付环节流程</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HIS交易明细查询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lang w:eastAsia="zh-CN"/>
              </w:rPr>
              <w:t>具有</w:t>
            </w:r>
            <w:r>
              <w:rPr>
                <w:rFonts w:hint="eastAsia" w:ascii="楷体" w:hAnsi="楷体" w:eastAsia="楷体" w:cs="楷体"/>
                <w:kern w:val="0"/>
                <w:sz w:val="24"/>
                <w:szCs w:val="24"/>
              </w:rPr>
              <w:t>按时间段、机构名称（总院、分院）、支付类型、收费员、发票号、住院/门诊号等条件查询HIS系统的每笔交易明细。</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业务系统交易明细查询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lang w:eastAsia="zh-CN"/>
              </w:rPr>
              <w:t>具有</w:t>
            </w:r>
            <w:r>
              <w:rPr>
                <w:rFonts w:hint="eastAsia" w:ascii="楷体" w:hAnsi="楷体" w:eastAsia="楷体" w:cs="楷体"/>
                <w:kern w:val="0"/>
                <w:sz w:val="24"/>
                <w:szCs w:val="24"/>
              </w:rPr>
              <w:t>按时间段、机构名称（总院、分院）、交易类型、业务类型、支付类型、支付来源、等条件查询业务系统的每笔交易明细(包括自助机、微信公众号、支付宝生活号) 。</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支付渠道交易明细查询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查询支付渠道系统的每笔交易明细，目前支持微信、支付宝、银行，并可对查询结果进行汇总。</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支付通道日志查询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lang w:eastAsia="zh-CN"/>
              </w:rPr>
              <w:t>具有</w:t>
            </w:r>
            <w:r>
              <w:rPr>
                <w:rFonts w:hint="eastAsia" w:ascii="楷体" w:hAnsi="楷体" w:eastAsia="楷体" w:cs="楷体"/>
                <w:kern w:val="0"/>
                <w:sz w:val="24"/>
                <w:szCs w:val="24"/>
              </w:rPr>
              <w:t>按时间段、机构名称（总院、分院）、业务类型、支付类型、支付来源、终端号、支付流水号等条件查询各支付通道的交易日志。</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对账日志查询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提供对账日志查询功能， 当出现不明账或对账数据异常等情况，可以辅助快速定位问题。</w:t>
            </w:r>
          </w:p>
        </w:tc>
      </w:tr>
      <w:tr>
        <w:tblPrEx>
          <w:tblCellMar>
            <w:top w:w="0" w:type="dxa"/>
            <w:left w:w="108" w:type="dxa"/>
            <w:bottom w:w="0" w:type="dxa"/>
            <w:right w:w="108" w:type="dxa"/>
          </w:tblCellMar>
        </w:tblPrEx>
        <w:trPr>
          <w:trHeight w:val="564" w:hRule="atLeast"/>
        </w:trPr>
        <w:tc>
          <w:tcPr>
            <w:tcW w:w="675" w:type="pct"/>
            <w:vMerge w:val="restar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报表管理</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对账汇总统计报表</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提供按时间段汇总对账数据，支持按机构（分院、住院、门诊）、业务类型（挂号、缴费）、终端类型（自助终端、收费员）、支付渠道（微信、支付宝、很行、现金）分别进行汇总。</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收费员汇总</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根据医院的各个收费员进行汇总数据，统计每个收费员每天的收支情况，可根据支付方式、业务类型多维度统计。</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日期业务汇总</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根据天、月、年三个不同维度进行统计收支情况，同时支持可根据业务类型、支付方式进行分类展示数据。</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支付方式汇总</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按照时间段统计各个支付方式的支付、退款情况和笔数，横向可展示业务类型等多维度。</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ign w:val="bottom"/>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支付来源汇总</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按照时间段统计各个支付业务系统的支付、退款情况和笔数，横向可展示业务类型等多维度。</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ign w:val="bottom"/>
          </w:tcPr>
          <w:p>
            <w:pPr>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自助机汇总</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根据医院的各个设备进行汇总数据，统计每个设备每天的收支情况，可根据支付方式、业务类型多维度统计。</w:t>
            </w:r>
          </w:p>
        </w:tc>
      </w:tr>
      <w:tr>
        <w:tblPrEx>
          <w:tblCellMar>
            <w:top w:w="0" w:type="dxa"/>
            <w:left w:w="108" w:type="dxa"/>
            <w:bottom w:w="0" w:type="dxa"/>
            <w:right w:w="108" w:type="dxa"/>
          </w:tblCellMar>
        </w:tblPrEx>
        <w:trPr>
          <w:trHeight w:val="564" w:hRule="atLeast"/>
        </w:trPr>
        <w:tc>
          <w:tcPr>
            <w:tcW w:w="675" w:type="pct"/>
            <w:vMerge w:val="restart"/>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系统管理</w:t>
            </w: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系统日志查询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lang w:eastAsia="zh-CN"/>
              </w:rPr>
              <w:t>具有</w:t>
            </w:r>
            <w:r>
              <w:rPr>
                <w:rFonts w:hint="eastAsia" w:ascii="楷体" w:hAnsi="楷体" w:eastAsia="楷体" w:cs="楷体"/>
                <w:kern w:val="0"/>
                <w:sz w:val="24"/>
                <w:szCs w:val="24"/>
              </w:rPr>
              <w:t>按用户名、用户ID、日志类型、操作时间段等条件查询系统用户操作日志，可细化到对每条财务数据修改的日志记录。</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接口调用权限管理及查询</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提供对支付接口调用的权限管理和调用次数进行查询。</w:t>
            </w:r>
          </w:p>
        </w:tc>
      </w:tr>
      <w:tr>
        <w:tblPrEx>
          <w:tblCellMar>
            <w:top w:w="0" w:type="dxa"/>
            <w:left w:w="108" w:type="dxa"/>
            <w:bottom w:w="0" w:type="dxa"/>
            <w:right w:w="108" w:type="dxa"/>
          </w:tblCellMar>
        </w:tblPrEx>
        <w:trPr>
          <w:trHeight w:val="564"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机构管理，商户信息管理</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管理医院院区信息，管理医院（院区）商户信息，包括商户号、支付渠道、账单下载地址等。</w:t>
            </w:r>
          </w:p>
        </w:tc>
      </w:tr>
      <w:tr>
        <w:tblPrEx>
          <w:tblCellMar>
            <w:top w:w="0" w:type="dxa"/>
            <w:left w:w="108" w:type="dxa"/>
            <w:bottom w:w="0" w:type="dxa"/>
            <w:right w:w="108" w:type="dxa"/>
          </w:tblCellMar>
        </w:tblPrEx>
        <w:trPr>
          <w:trHeight w:val="828" w:hRule="atLeast"/>
        </w:trPr>
        <w:tc>
          <w:tcPr>
            <w:tcW w:w="675" w:type="pct"/>
            <w:vMerge w:val="continue"/>
            <w:tcBorders>
              <w:top w:val="nil"/>
              <w:left w:val="single" w:color="auto" w:sz="8" w:space="0"/>
              <w:bottom w:val="single" w:color="auto" w:sz="8" w:space="0"/>
              <w:right w:val="single" w:color="auto" w:sz="8" w:space="0"/>
            </w:tcBorders>
            <w:noWrap w:val="0"/>
            <w:vAlign w:val="center"/>
          </w:tcPr>
          <w:p>
            <w:pPr>
              <w:rPr>
                <w:rFonts w:hint="eastAsia" w:ascii="楷体" w:hAnsi="楷体" w:eastAsia="楷体" w:cs="楷体"/>
                <w:kern w:val="0"/>
                <w:sz w:val="24"/>
                <w:szCs w:val="24"/>
              </w:rPr>
            </w:pPr>
          </w:p>
        </w:tc>
        <w:tc>
          <w:tcPr>
            <w:tcW w:w="866"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color w:val="FF0000"/>
                <w:kern w:val="0"/>
                <w:sz w:val="24"/>
                <w:szCs w:val="24"/>
                <w:lang w:eastAsia="zh-CN"/>
              </w:rPr>
              <w:t>★</w:t>
            </w:r>
            <w:r>
              <w:rPr>
                <w:rFonts w:hint="eastAsia" w:ascii="楷体" w:hAnsi="楷体" w:eastAsia="楷体" w:cs="楷体"/>
                <w:kern w:val="0"/>
                <w:sz w:val="24"/>
                <w:szCs w:val="24"/>
              </w:rPr>
              <w:t>用户管理，角色管理，权限管理，导航菜单管理</w:t>
            </w:r>
          </w:p>
        </w:tc>
        <w:tc>
          <w:tcPr>
            <w:tcW w:w="3457" w:type="pct"/>
            <w:tcBorders>
              <w:top w:val="nil"/>
              <w:left w:val="nil"/>
              <w:bottom w:val="single" w:color="auto" w:sz="8" w:space="0"/>
              <w:right w:val="single" w:color="auto" w:sz="8" w:space="0"/>
            </w:tcBorders>
            <w:noWrap w:val="0"/>
            <w:vAlign w:val="center"/>
          </w:tcPr>
          <w:p>
            <w:pPr>
              <w:rPr>
                <w:rFonts w:hint="eastAsia" w:ascii="楷体" w:hAnsi="楷体" w:eastAsia="楷体" w:cs="楷体"/>
                <w:kern w:val="0"/>
                <w:sz w:val="24"/>
                <w:szCs w:val="24"/>
              </w:rPr>
            </w:pPr>
            <w:r>
              <w:rPr>
                <w:rFonts w:hint="eastAsia" w:ascii="楷体" w:hAnsi="楷体" w:eastAsia="楷体" w:cs="楷体"/>
                <w:kern w:val="0"/>
                <w:sz w:val="24"/>
                <w:szCs w:val="24"/>
              </w:rPr>
              <w:t>根据医院不同的角色创建不同的用户，不同的用户进去有不同的权限，包括菜单权限和数据权限。</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color w:val="FF000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sz w:val="24"/>
          <w:szCs w:val="24"/>
          <w:u w:val="none"/>
          <w:lang w:eastAsia="zh-CN"/>
        </w:rPr>
      </w:pPr>
      <w:r>
        <w:rPr>
          <w:rFonts w:hint="eastAsia" w:ascii="楷体" w:hAnsi="楷体" w:eastAsia="楷体" w:cs="楷体"/>
          <w:color w:val="FF0000"/>
          <w:kern w:val="0"/>
          <w:sz w:val="24"/>
          <w:szCs w:val="24"/>
          <w:lang w:eastAsia="zh-CN"/>
        </w:rPr>
        <w:t>★</w:t>
      </w:r>
      <w:r>
        <w:rPr>
          <w:rFonts w:hint="eastAsia" w:ascii="楷体" w:hAnsi="楷体" w:eastAsia="楷体" w:cs="楷体"/>
          <w:b/>
          <w:sz w:val="24"/>
          <w:szCs w:val="24"/>
          <w:u w:val="none"/>
          <w:lang w:eastAsia="zh-CN"/>
        </w:rPr>
        <w:t>四、</w:t>
      </w:r>
      <w:r>
        <w:rPr>
          <w:rFonts w:hint="eastAsia" w:ascii="楷体" w:hAnsi="楷体" w:eastAsia="楷体" w:cs="楷体"/>
          <w:b/>
          <w:sz w:val="24"/>
          <w:szCs w:val="24"/>
          <w:u w:val="none"/>
        </w:rPr>
        <w:t>政府采购合同内容主要条款要求</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楷体" w:hAnsi="楷体" w:eastAsia="楷体" w:cs="楷体"/>
          <w:bCs/>
          <w:sz w:val="24"/>
          <w:szCs w:val="24"/>
        </w:rPr>
      </w:pPr>
      <w:r>
        <w:rPr>
          <w:rFonts w:hint="eastAsia" w:ascii="楷体" w:hAnsi="楷体" w:eastAsia="楷体" w:cs="楷体"/>
          <w:bCs/>
          <w:sz w:val="24"/>
          <w:szCs w:val="24"/>
        </w:rPr>
        <w:t>1、质量标准、要求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lang w:eastAsia="zh-CN"/>
        </w:rPr>
        <w:t>供应商</w:t>
      </w:r>
      <w:r>
        <w:rPr>
          <w:rFonts w:hint="eastAsia" w:ascii="楷体" w:hAnsi="楷体" w:eastAsia="楷体" w:cs="楷体"/>
          <w:bCs/>
          <w:sz w:val="24"/>
          <w:szCs w:val="24"/>
        </w:rPr>
        <w:t>所提供的医院管理信息化建设软件须符合国家有关质量标准和</w:t>
      </w:r>
      <w:r>
        <w:rPr>
          <w:rFonts w:hint="eastAsia" w:ascii="楷体" w:hAnsi="楷体" w:eastAsia="楷体" w:cs="楷体"/>
          <w:bCs/>
          <w:sz w:val="24"/>
          <w:szCs w:val="24"/>
          <w:lang w:eastAsia="zh-CN"/>
        </w:rPr>
        <w:t>采购</w:t>
      </w:r>
      <w:r>
        <w:rPr>
          <w:rFonts w:hint="eastAsia" w:ascii="楷体" w:hAnsi="楷体" w:eastAsia="楷体" w:cs="楷体"/>
          <w:bCs/>
          <w:sz w:val="24"/>
          <w:szCs w:val="24"/>
        </w:rPr>
        <w:t>文件要求，即医院信息化系统设计和建设主要依据，并遵从以下标准和规范：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《医院信息系统基本功能规范》；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《三级综合医院评审标准实施细则》（2021版）等规范标准。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楷体" w:hAnsi="楷体" w:eastAsia="楷体" w:cs="楷体"/>
          <w:bCs/>
          <w:sz w:val="24"/>
          <w:szCs w:val="24"/>
        </w:rPr>
      </w:pPr>
      <w:r>
        <w:rPr>
          <w:rFonts w:hint="eastAsia" w:ascii="楷体" w:hAnsi="楷体" w:eastAsia="楷体" w:cs="楷体"/>
          <w:bCs/>
          <w:sz w:val="24"/>
          <w:szCs w:val="24"/>
        </w:rPr>
        <w:t>2、交货地点及时间要求：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交货地点：采购人指定地点（乐山市市中区中医医院）；</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交货时间：合同签订后45天内安装调试合格并投入正常使用。</w:t>
      </w:r>
    </w:p>
    <w:p>
      <w:pPr>
        <w:pStyle w:val="4"/>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楷体" w:hAnsi="楷体" w:eastAsia="楷体" w:cs="楷体"/>
          <w:bCs/>
          <w:sz w:val="24"/>
          <w:szCs w:val="24"/>
        </w:rPr>
      </w:pPr>
      <w:r>
        <w:rPr>
          <w:rFonts w:hint="eastAsia" w:ascii="楷体" w:hAnsi="楷体" w:eastAsia="楷体" w:cs="楷体"/>
          <w:bCs/>
          <w:sz w:val="24"/>
          <w:szCs w:val="24"/>
        </w:rPr>
        <w:t>3、付款方式：</w:t>
      </w:r>
    </w:p>
    <w:p>
      <w:pPr>
        <w:pStyle w:val="4"/>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签订合同后30日内支付预付款合同总金额的40%，项目实施完成并验收合格后30日内支付合同总金额的57%，余款3%验收一年内无重大问题进行支付。</w:t>
      </w:r>
    </w:p>
    <w:p>
      <w:pPr>
        <w:pStyle w:val="4"/>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楷体" w:hAnsi="楷体" w:eastAsia="楷体" w:cs="楷体"/>
          <w:bCs/>
          <w:sz w:val="24"/>
          <w:szCs w:val="24"/>
        </w:rPr>
      </w:pPr>
      <w:r>
        <w:rPr>
          <w:rFonts w:hint="eastAsia" w:ascii="楷体" w:hAnsi="楷体" w:eastAsia="楷体" w:cs="楷体"/>
          <w:bCs/>
          <w:sz w:val="24"/>
          <w:szCs w:val="24"/>
        </w:rPr>
        <w:t>4、培训要求</w:t>
      </w:r>
    </w:p>
    <w:p>
      <w:pPr>
        <w:pStyle w:val="4"/>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培训是本项目顺利进行的保证。供应商应在项目的不同阶段要求提供相关的不间断的培训服务，以各业务系统操作人员能够熟练操作作为培训总体目标。</w:t>
      </w:r>
    </w:p>
    <w:p>
      <w:pPr>
        <w:pStyle w:val="4"/>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面向系统管理员、各级领导、系统操作人员等不同群体提供系统化、定制化和有针对性的培训。</w:t>
      </w:r>
    </w:p>
    <w:p>
      <w:pPr>
        <w:pStyle w:val="4"/>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（1）培训内容分为三类，分别为系统管理培训、平台运行与维护管理培训和用户使用培训。通过培训应使业主各类用户能独立进行相应应用与管理、故障处理、日常维护等工作，确保系统能正常安全运行；</w:t>
      </w:r>
    </w:p>
    <w:p>
      <w:pPr>
        <w:pStyle w:val="4"/>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bCs/>
          <w:sz w:val="24"/>
          <w:szCs w:val="24"/>
        </w:rPr>
      </w:pPr>
      <w:r>
        <w:rPr>
          <w:rFonts w:hint="eastAsia" w:ascii="楷体" w:hAnsi="楷体" w:eastAsia="楷体" w:cs="楷体"/>
          <w:bCs/>
          <w:sz w:val="24"/>
          <w:szCs w:val="24"/>
        </w:rPr>
        <w:t>（2）供应商应在</w:t>
      </w:r>
      <w:r>
        <w:rPr>
          <w:rFonts w:hint="eastAsia" w:ascii="楷体" w:hAnsi="楷体" w:eastAsia="楷体" w:cs="楷体"/>
          <w:bCs/>
          <w:sz w:val="24"/>
          <w:szCs w:val="24"/>
          <w:lang w:eastAsia="zh-CN"/>
        </w:rPr>
        <w:t>响应文件</w:t>
      </w:r>
      <w:r>
        <w:rPr>
          <w:rFonts w:hint="eastAsia" w:ascii="楷体" w:hAnsi="楷体" w:eastAsia="楷体" w:cs="楷体"/>
          <w:bCs/>
          <w:sz w:val="24"/>
          <w:szCs w:val="24"/>
        </w:rPr>
        <w:t>中提出培训方案，计划包括培训内容或教材、人数、地点等详细内容；</w:t>
      </w:r>
    </w:p>
    <w:p>
      <w:pPr>
        <w:pStyle w:val="4"/>
        <w:keepNext w:val="0"/>
        <w:keepLines w:val="0"/>
        <w:pageBreakBefore w:val="0"/>
        <w:widowControl w:val="0"/>
        <w:kinsoku/>
        <w:wordWrap/>
        <w:overflowPunct/>
        <w:topLinePunct w:val="0"/>
        <w:autoSpaceDE/>
        <w:autoSpaceDN/>
        <w:bidi w:val="0"/>
        <w:adjustRightInd/>
        <w:snapToGrid/>
        <w:spacing w:line="360" w:lineRule="auto"/>
        <w:ind w:firstLine="360" w:firstLineChars="150"/>
        <w:jc w:val="left"/>
        <w:textAlignment w:val="auto"/>
        <w:rPr>
          <w:rFonts w:ascii="楷体" w:hAnsi="楷体" w:eastAsia="楷体" w:cs="楷体"/>
          <w:sz w:val="24"/>
          <w:szCs w:val="24"/>
        </w:rPr>
      </w:pPr>
      <w:r>
        <w:rPr>
          <w:rFonts w:hint="eastAsia" w:ascii="楷体" w:hAnsi="楷体" w:eastAsia="楷体" w:cs="楷体"/>
          <w:bCs/>
          <w:sz w:val="24"/>
          <w:szCs w:val="24"/>
        </w:rPr>
        <w:t>（3）培训人员必须是供应商单位的正式员工或专业的授权培训机构员工。</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楷体" w:hAnsi="楷体" w:eastAsia="楷体" w:cs="楷体"/>
          <w:bCs/>
          <w:sz w:val="24"/>
          <w:szCs w:val="24"/>
        </w:rPr>
      </w:pPr>
      <w:r>
        <w:rPr>
          <w:rFonts w:hint="eastAsia" w:ascii="楷体" w:hAnsi="楷体" w:eastAsia="楷体" w:cs="楷体"/>
          <w:bCs/>
          <w:sz w:val="24"/>
          <w:szCs w:val="24"/>
        </w:rPr>
        <w:t>5、售后服务要求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Cs/>
          <w:sz w:val="24"/>
          <w:szCs w:val="24"/>
        </w:rPr>
      </w:pPr>
      <w:r>
        <w:rPr>
          <w:rFonts w:hint="eastAsia" w:ascii="楷体" w:hAnsi="楷体" w:eastAsia="楷体" w:cs="楷体"/>
          <w:bCs/>
          <w:sz w:val="24"/>
          <w:szCs w:val="24"/>
        </w:rPr>
        <w:t>（1）产品至少1年售后质保期，</w:t>
      </w:r>
      <w:r>
        <w:rPr>
          <w:rFonts w:hint="eastAsia" w:ascii="楷体" w:hAnsi="楷体" w:eastAsia="楷体" w:cs="楷体"/>
          <w:bCs/>
          <w:sz w:val="24"/>
          <w:szCs w:val="24"/>
          <w:lang w:eastAsia="zh-CN"/>
        </w:rPr>
        <w:t>其中服务器</w:t>
      </w:r>
      <w:r>
        <w:rPr>
          <w:rFonts w:hint="eastAsia" w:ascii="楷体" w:hAnsi="楷体" w:eastAsia="楷体" w:cs="楷体"/>
          <w:sz w:val="24"/>
          <w:szCs w:val="24"/>
        </w:rPr>
        <w:t>原厂整机质保</w:t>
      </w:r>
      <w:r>
        <w:rPr>
          <w:rFonts w:hint="eastAsia" w:ascii="楷体" w:hAnsi="楷体" w:eastAsia="楷体" w:cs="楷体"/>
          <w:sz w:val="24"/>
          <w:szCs w:val="24"/>
          <w:lang w:val="en-US" w:eastAsia="zh-CN"/>
        </w:rPr>
        <w:t>3年</w:t>
      </w:r>
      <w:r>
        <w:rPr>
          <w:rFonts w:hint="eastAsia" w:ascii="楷体" w:hAnsi="楷体" w:eastAsia="楷体" w:cs="楷体"/>
          <w:bCs/>
          <w:sz w:val="24"/>
          <w:szCs w:val="24"/>
        </w:rPr>
        <w:t>质保期自本项目验收之日起计算。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sz w:val="24"/>
          <w:szCs w:val="24"/>
        </w:rPr>
      </w:pPr>
      <w:r>
        <w:rPr>
          <w:rFonts w:hint="eastAsia" w:ascii="楷体" w:hAnsi="楷体" w:eastAsia="楷体" w:cs="楷体"/>
          <w:sz w:val="24"/>
          <w:szCs w:val="24"/>
          <w:lang w:eastAsia="zh-CN"/>
        </w:rPr>
        <w:t>　　</w:t>
      </w:r>
      <w:r>
        <w:rPr>
          <w:rFonts w:hint="eastAsia" w:ascii="楷体" w:hAnsi="楷体" w:eastAsia="楷体" w:cs="楷体"/>
          <w:sz w:val="24"/>
          <w:szCs w:val="24"/>
        </w:rPr>
        <w:t>为保证数据的安全可靠需配置同品牌或第三方（闪存加密系统），提供计算机软件著作权登记证书复印件加盖鲜章；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楷体" w:hAnsi="楷体" w:eastAsia="楷体" w:cs="楷体"/>
          <w:bCs/>
          <w:sz w:val="24"/>
          <w:szCs w:val="24"/>
        </w:rPr>
      </w:pPr>
      <w:r>
        <w:rPr>
          <w:rFonts w:hint="eastAsia" w:ascii="楷体" w:hAnsi="楷体" w:eastAsia="楷体" w:cs="楷体"/>
          <w:bCs/>
          <w:sz w:val="24"/>
          <w:szCs w:val="24"/>
          <w:lang w:eastAsia="zh-CN"/>
        </w:rPr>
        <w:t>　　</w:t>
      </w:r>
      <w:r>
        <w:rPr>
          <w:rFonts w:hint="eastAsia" w:ascii="楷体" w:hAnsi="楷体" w:eastAsia="楷体" w:cs="楷体"/>
          <w:bCs/>
          <w:sz w:val="24"/>
          <w:szCs w:val="24"/>
        </w:rPr>
        <w:t>项目实施期间与质保期内应提供免费技术服务，包括但不仅限于：本项目采购各项系统无条件与采购人在用、但不在本项目采购之列的系统或其他需要另行采购的新采购系统兼容；提供各软件系统改正性维护和适应性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bCs/>
          <w:sz w:val="24"/>
          <w:szCs w:val="24"/>
        </w:rPr>
      </w:pPr>
      <w:r>
        <w:rPr>
          <w:rFonts w:hint="eastAsia" w:ascii="楷体" w:hAnsi="楷体" w:eastAsia="楷体" w:cs="楷体"/>
          <w:bCs/>
          <w:sz w:val="24"/>
          <w:szCs w:val="24"/>
          <w:lang w:eastAsia="zh-CN"/>
        </w:rPr>
        <w:t>成交</w:t>
      </w:r>
      <w:r>
        <w:rPr>
          <w:rFonts w:hint="eastAsia" w:ascii="楷体" w:hAnsi="楷体" w:eastAsia="楷体" w:cs="楷体"/>
          <w:bCs/>
          <w:sz w:val="24"/>
          <w:szCs w:val="24"/>
        </w:rPr>
        <w:t>后签订合同前提供本地省售后服务机构网点清单、服务电话和维护人员名单，</w:t>
      </w:r>
      <w:r>
        <w:rPr>
          <w:rFonts w:hint="eastAsia" w:ascii="楷体" w:hAnsi="楷体" w:eastAsia="楷体" w:cs="楷体"/>
          <w:bCs/>
          <w:sz w:val="24"/>
          <w:szCs w:val="24"/>
          <w:lang w:eastAsia="zh-CN"/>
        </w:rPr>
        <w:t>供应商</w:t>
      </w:r>
      <w:r>
        <w:rPr>
          <w:rFonts w:hint="eastAsia" w:ascii="楷体" w:hAnsi="楷体" w:eastAsia="楷体" w:cs="楷体"/>
          <w:bCs/>
          <w:sz w:val="24"/>
          <w:szCs w:val="24"/>
        </w:rPr>
        <w:t>提供服务承诺和保障措施计划（</w:t>
      </w:r>
      <w:r>
        <w:rPr>
          <w:rFonts w:hint="eastAsia" w:ascii="楷体" w:hAnsi="楷体" w:eastAsia="楷体" w:cs="楷体"/>
          <w:bCs/>
          <w:sz w:val="24"/>
          <w:szCs w:val="24"/>
          <w:lang w:val="en-US" w:eastAsia="zh-CN"/>
        </w:rPr>
        <w:t>响应文件中</w:t>
      </w:r>
      <w:r>
        <w:rPr>
          <w:rFonts w:hint="eastAsia" w:ascii="楷体" w:hAnsi="楷体" w:eastAsia="楷体" w:cs="楷体"/>
          <w:bCs/>
          <w:sz w:val="24"/>
          <w:szCs w:val="24"/>
        </w:rPr>
        <w:t>提供承诺函和保障措施计划）。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bCs/>
          <w:sz w:val="24"/>
          <w:szCs w:val="24"/>
        </w:rPr>
      </w:pPr>
      <w:r>
        <w:rPr>
          <w:rFonts w:hint="eastAsia" w:ascii="楷体" w:hAnsi="楷体" w:eastAsia="楷体" w:cs="楷体"/>
          <w:bCs/>
          <w:sz w:val="24"/>
          <w:szCs w:val="24"/>
        </w:rPr>
        <w:t>（2）质保期内，供应商所提供平台需要7×24小时不停机运行，系统维护、数据维护等工作必须在线执行，保证7×24小时故障维护。</w:t>
      </w:r>
      <w:r>
        <w:rPr>
          <w:rFonts w:hint="eastAsia" w:ascii="楷体" w:hAnsi="楷体" w:eastAsia="楷体" w:cs="楷体"/>
          <w:bCs/>
          <w:sz w:val="24"/>
          <w:szCs w:val="24"/>
          <w:lang w:eastAsia="zh-CN"/>
        </w:rPr>
        <w:t>成交</w:t>
      </w:r>
      <w:r>
        <w:rPr>
          <w:rFonts w:hint="eastAsia" w:ascii="楷体" w:hAnsi="楷体" w:eastAsia="楷体" w:cs="楷体"/>
          <w:bCs/>
          <w:sz w:val="24"/>
          <w:szCs w:val="24"/>
        </w:rPr>
        <w:t>供应商自接报故障起10分钟内响应服务，安排远程、电话处理或服务人员现场处理，并在30分钟内定位问题，若远程无法解决或涉及配件更换，在接报后4小时内工程师到达现场处理；如不能在上述时间内解决故障，业主有权按供应商违约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bCs/>
          <w:sz w:val="24"/>
          <w:szCs w:val="24"/>
        </w:rPr>
      </w:pPr>
      <w:r>
        <w:rPr>
          <w:rFonts w:hint="eastAsia" w:ascii="楷体" w:hAnsi="楷体" w:eastAsia="楷体" w:cs="楷体"/>
          <w:bCs/>
          <w:sz w:val="24"/>
          <w:szCs w:val="24"/>
        </w:rPr>
        <w:t>（3）质保期后进行有偿售后服务，但每年售后服务费不得高于本次</w:t>
      </w:r>
      <w:r>
        <w:rPr>
          <w:rFonts w:hint="eastAsia" w:ascii="楷体" w:hAnsi="楷体" w:eastAsia="楷体" w:cs="楷体"/>
          <w:bCs/>
          <w:sz w:val="24"/>
          <w:szCs w:val="24"/>
          <w:lang w:eastAsia="zh-CN"/>
        </w:rPr>
        <w:t>成交</w:t>
      </w:r>
      <w:r>
        <w:rPr>
          <w:rFonts w:hint="eastAsia" w:ascii="楷体" w:hAnsi="楷体" w:eastAsia="楷体" w:cs="楷体"/>
          <w:bCs/>
          <w:sz w:val="24"/>
          <w:szCs w:val="24"/>
        </w:rPr>
        <w:t>金额的8%，该收费标准可以另行商定。有偿服务期的服务标准应当不低于免费质保期的服务标准。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楷体" w:hAnsi="楷体" w:eastAsia="楷体" w:cs="楷体"/>
          <w:bCs/>
          <w:sz w:val="24"/>
          <w:szCs w:val="24"/>
        </w:rPr>
      </w:pPr>
      <w:r>
        <w:rPr>
          <w:rFonts w:hint="eastAsia" w:ascii="楷体" w:hAnsi="楷体" w:eastAsia="楷体" w:cs="楷体"/>
          <w:bCs/>
          <w:sz w:val="24"/>
          <w:szCs w:val="24"/>
        </w:rPr>
        <w:t>6、验收要求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楷体" w:hAnsi="楷体" w:eastAsia="楷体" w:cs="楷体"/>
          <w:bCs/>
          <w:sz w:val="24"/>
          <w:szCs w:val="24"/>
        </w:rPr>
      </w:pPr>
      <w:r>
        <w:rPr>
          <w:rFonts w:hint="eastAsia" w:ascii="楷体" w:hAnsi="楷体" w:eastAsia="楷体" w:cs="楷体"/>
          <w:bCs/>
          <w:sz w:val="24"/>
          <w:szCs w:val="24"/>
        </w:rPr>
        <w:t>验收时间：合同约定时间。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楷体" w:hAnsi="楷体" w:eastAsia="楷体" w:cs="楷体"/>
          <w:color w:val="C00000"/>
          <w:sz w:val="24"/>
          <w:szCs w:val="24"/>
        </w:rPr>
      </w:pPr>
      <w:r>
        <w:rPr>
          <w:rFonts w:hint="eastAsia" w:ascii="楷体" w:hAnsi="楷体" w:eastAsia="楷体" w:cs="楷体"/>
          <w:bCs/>
          <w:sz w:val="24"/>
          <w:szCs w:val="24"/>
        </w:rPr>
        <w:t>验收方式：供应商应当书面提出验收申请，由采购人组织采购人技术负责人、供应商、相关专业技术人员，严格按照《财政部关于进一步加强政府采购需求和履约验收管理的指导意见》（财库【2016】205号）以及本次</w:t>
      </w:r>
      <w:r>
        <w:rPr>
          <w:rFonts w:hint="eastAsia" w:ascii="楷体" w:hAnsi="楷体" w:eastAsia="楷体" w:cs="楷体"/>
          <w:bCs/>
          <w:sz w:val="24"/>
          <w:szCs w:val="24"/>
          <w:lang w:eastAsia="zh-CN"/>
        </w:rPr>
        <w:t>采购</w:t>
      </w:r>
      <w:r>
        <w:rPr>
          <w:rFonts w:hint="eastAsia" w:ascii="楷体" w:hAnsi="楷体" w:eastAsia="楷体" w:cs="楷体"/>
          <w:bCs/>
          <w:sz w:val="24"/>
          <w:szCs w:val="24"/>
        </w:rPr>
        <w:t>文件要求、</w:t>
      </w:r>
      <w:r>
        <w:rPr>
          <w:rFonts w:hint="eastAsia" w:ascii="楷体" w:hAnsi="楷体" w:eastAsia="楷体" w:cs="楷体"/>
          <w:bCs/>
          <w:sz w:val="24"/>
          <w:szCs w:val="24"/>
          <w:lang w:eastAsia="zh-CN"/>
        </w:rPr>
        <w:t>响应</w:t>
      </w:r>
      <w:r>
        <w:rPr>
          <w:rFonts w:hint="eastAsia" w:ascii="楷体" w:hAnsi="楷体" w:eastAsia="楷体" w:cs="楷体"/>
          <w:bCs/>
          <w:sz w:val="24"/>
          <w:szCs w:val="24"/>
        </w:rPr>
        <w:t>文件进行验收。</w:t>
      </w:r>
      <w:r>
        <w:rPr>
          <w:rFonts w:hint="eastAsia" w:ascii="楷体" w:hAnsi="楷体" w:eastAsia="楷体" w:cs="楷体"/>
          <w:bCs/>
          <w:color w:val="C00000"/>
          <w:sz w:val="24"/>
          <w:szCs w:val="24"/>
        </w:rPr>
        <w:t>验收时供应商应提供电子版和纸质版用于培训的操作、接口、开发文档。</w:t>
      </w:r>
      <w:r>
        <w:rPr>
          <w:rFonts w:hint="eastAsia" w:ascii="楷体" w:hAnsi="楷体" w:eastAsia="楷体" w:cs="楷体"/>
          <w:color w:val="C00000"/>
          <w:sz w:val="24"/>
          <w:szCs w:val="24"/>
        </w:rPr>
        <w:t>根据本项目特点对项目实施情况进行分期、硬件、软件分系统进行考核和服务效果验收。如验收合格，双方签署质量验收报告。</w:t>
      </w:r>
    </w:p>
    <w:p>
      <w:pPr>
        <w:pStyle w:val="2"/>
        <w:numPr>
          <w:ilvl w:val="0"/>
          <w:numId w:val="10"/>
        </w:numPr>
        <w:ind w:left="240" w:leftChars="0" w:firstLine="0" w:firstLineChars="0"/>
        <w:rPr>
          <w:rFonts w:hint="eastAsia" w:ascii="楷体" w:hAnsi="楷体" w:eastAsia="楷体" w:cs="楷体"/>
          <w:color w:val="C00000"/>
          <w:sz w:val="24"/>
          <w:szCs w:val="24"/>
          <w:lang w:val="en-US" w:eastAsia="zh-CN"/>
        </w:rPr>
      </w:pPr>
      <w:r>
        <w:rPr>
          <w:rFonts w:hint="eastAsia" w:ascii="楷体" w:hAnsi="楷体" w:eastAsia="楷体" w:cs="楷体"/>
          <w:color w:val="C00000"/>
          <w:sz w:val="24"/>
          <w:szCs w:val="24"/>
          <w:lang w:val="en-US" w:eastAsia="zh-CN"/>
        </w:rPr>
        <w:t>其他</w:t>
      </w:r>
    </w:p>
    <w:p>
      <w:pPr>
        <w:pStyle w:val="2"/>
        <w:numPr>
          <w:ilvl w:val="0"/>
          <w:numId w:val="0"/>
        </w:numPr>
        <w:ind w:left="240" w:leftChars="0" w:firstLine="480" w:firstLineChars="200"/>
        <w:rPr>
          <w:rFonts w:hint="default" w:ascii="楷体" w:hAnsi="楷体" w:eastAsia="楷体" w:cs="楷体"/>
          <w:color w:val="C00000"/>
          <w:sz w:val="24"/>
          <w:szCs w:val="24"/>
          <w:lang w:val="en-US" w:eastAsia="zh-CN"/>
        </w:rPr>
      </w:pPr>
      <w:r>
        <w:rPr>
          <w:rFonts w:hint="eastAsia" w:ascii="楷体" w:hAnsi="楷体" w:eastAsia="楷体" w:cs="楷体"/>
          <w:color w:val="C00000"/>
          <w:sz w:val="24"/>
          <w:szCs w:val="24"/>
          <w:lang w:val="en-US" w:eastAsia="zh-CN"/>
        </w:rPr>
        <w:t>质保期内，供应商免费无条件地配合乐山市市中区医疗卫生共同体信息化建设和其他政策要求的相关工作。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utch801 Rm BT">
    <w:altName w:val="Times New Roman"/>
    <w:panose1 w:val="02020603060505020304"/>
    <w:charset w:val="00"/>
    <w:family w:val="roman"/>
    <w:pitch w:val="default"/>
    <w:sig w:usb0="00000000" w:usb1="00000000" w:usb2="00000000" w:usb3="00000000" w:csb0="0000001B"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F6E59E"/>
    <w:multiLevelType w:val="singleLevel"/>
    <w:tmpl w:val="AEF6E59E"/>
    <w:lvl w:ilvl="0" w:tentative="0">
      <w:start w:val="7"/>
      <w:numFmt w:val="decimal"/>
      <w:suff w:val="nothing"/>
      <w:lvlText w:val="%1、"/>
      <w:lvlJc w:val="left"/>
      <w:pPr>
        <w:ind w:left="240" w:firstLine="0"/>
      </w:pPr>
    </w:lvl>
  </w:abstractNum>
  <w:abstractNum w:abstractNumId="1">
    <w:nsid w:val="C4A64B46"/>
    <w:multiLevelType w:val="singleLevel"/>
    <w:tmpl w:val="C4A64B46"/>
    <w:lvl w:ilvl="0" w:tentative="0">
      <w:start w:val="1"/>
      <w:numFmt w:val="chineseCounting"/>
      <w:suff w:val="nothing"/>
      <w:lvlText w:val="%1、"/>
      <w:lvlJc w:val="left"/>
      <w:rPr>
        <w:rFonts w:hint="eastAsia"/>
      </w:rPr>
    </w:lvl>
  </w:abstractNum>
  <w:abstractNum w:abstractNumId="2">
    <w:nsid w:val="D29F3B0F"/>
    <w:multiLevelType w:val="singleLevel"/>
    <w:tmpl w:val="D29F3B0F"/>
    <w:lvl w:ilvl="0" w:tentative="0">
      <w:start w:val="3"/>
      <w:numFmt w:val="decimal"/>
      <w:suff w:val="nothing"/>
      <w:lvlText w:val="%1、"/>
      <w:lvlJc w:val="left"/>
    </w:lvl>
  </w:abstractNum>
  <w:abstractNum w:abstractNumId="3">
    <w:nsid w:val="15FB7212"/>
    <w:multiLevelType w:val="multilevel"/>
    <w:tmpl w:val="15FB72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74A1618"/>
    <w:multiLevelType w:val="multilevel"/>
    <w:tmpl w:val="174A1618"/>
    <w:lvl w:ilvl="0" w:tentative="0">
      <w:start w:val="1"/>
      <w:numFmt w:val="decimal"/>
      <w:lvlText w:val="%1."/>
      <w:lvlJc w:val="left"/>
      <w:pPr>
        <w:ind w:left="90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312D1F"/>
    <w:multiLevelType w:val="multilevel"/>
    <w:tmpl w:val="24312D1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5241660"/>
    <w:multiLevelType w:val="multilevel"/>
    <w:tmpl w:val="25241660"/>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D6684D"/>
    <w:multiLevelType w:val="singleLevel"/>
    <w:tmpl w:val="2FD6684D"/>
    <w:lvl w:ilvl="0" w:tentative="0">
      <w:start w:val="1"/>
      <w:numFmt w:val="decimal"/>
      <w:lvlText w:val="%1)"/>
      <w:lvlJc w:val="left"/>
      <w:pPr>
        <w:ind w:left="420" w:hanging="420"/>
      </w:pPr>
    </w:lvl>
  </w:abstractNum>
  <w:abstractNum w:abstractNumId="8">
    <w:nsid w:val="681B21E5"/>
    <w:multiLevelType w:val="multilevel"/>
    <w:tmpl w:val="681B21E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C327D7A"/>
    <w:multiLevelType w:val="multilevel"/>
    <w:tmpl w:val="6C327D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4"/>
  </w:num>
  <w:num w:numId="4">
    <w:abstractNumId w:val="5"/>
  </w:num>
  <w:num w:numId="5">
    <w:abstractNumId w:val="9"/>
  </w:num>
  <w:num w:numId="6">
    <w:abstractNumId w:val="8"/>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11FEC"/>
    <w:rsid w:val="3131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5" w:lineRule="auto"/>
      <w:outlineLvl w:val="2"/>
    </w:pPr>
    <w:rPr>
      <w:b/>
      <w:sz w:val="32"/>
      <w:szCs w:val="20"/>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4">
    <w:name w:val="Body Text"/>
    <w:basedOn w:val="1"/>
    <w:next w:val="1"/>
    <w:uiPriority w:val="0"/>
    <w:pPr>
      <w:jc w:val="center"/>
    </w:pPr>
  </w:style>
  <w:style w:type="paragraph" w:styleId="5">
    <w:name w:val="Body Text First Indent"/>
    <w:basedOn w:val="4"/>
    <w:uiPriority w:val="0"/>
    <w:pPr>
      <w:spacing w:after="120" w:afterLines="0"/>
      <w:ind w:firstLine="420"/>
      <w:jc w:val="both"/>
    </w:pPr>
    <w:rPr>
      <w:szCs w:val="20"/>
    </w:rPr>
  </w:style>
  <w:style w:type="table" w:styleId="7">
    <w:name w:val="Table Grid"/>
    <w:basedOn w:val="6"/>
    <w:qFormat/>
    <w:uiPriority w:val="59"/>
    <w:pPr>
      <w:widowControl w:val="0"/>
      <w:jc w:val="both"/>
    </w:pPr>
    <w:rPr>
      <w:rFonts w:ascii="Dutch801 Rm BT" w:hAnsi="Dutch801 Rm BT" w:cs="Dutch801 Rm B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2023-01-29T06:46:00Z</dcterms:created>
  <dc:creator>Ray</dc:creator>
  <cp:lastModifiedBy>Ray</cp:lastModifiedBy>
  <dcterms:modified xsi:type="dcterms:W3CDTF">2023-01-29T06:48:19Z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7D8D2B6841004F6EB452C4AFCF086E84</vt:lpwstr>
  </property>
</Properties>
</file>