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pPr>
      <w:r>
        <w:rPr>
          <w:rFonts w:hint="eastAsia"/>
          <w:b/>
          <w:sz w:val="36"/>
          <w:lang w:eastAsia="zh-CN"/>
        </w:rPr>
        <w:t>采购需</w:t>
      </w:r>
      <w:r>
        <w:rPr>
          <w:b/>
          <w:sz w:val="36"/>
        </w:rPr>
        <w:t>求</w:t>
      </w:r>
    </w:p>
    <w:p>
      <w:pPr>
        <w:pStyle w:val="6"/>
        <w:ind w:firstLine="480"/>
      </w:pPr>
      <w:r>
        <w:t>（带“★”的参数需求为实质性要求，供应商必须响应并满足的参数需求，采购人、采购代理机构应当根据项目实际需求合理设定，并明确具体要求。）</w:t>
      </w:r>
    </w:p>
    <w:p>
      <w:pPr>
        <w:pStyle w:val="6"/>
        <w:outlineLvl w:val="2"/>
      </w:pPr>
      <w:r>
        <w:rPr>
          <w:b/>
          <w:sz w:val="28"/>
        </w:rPr>
        <w:t>3.1、采购项目概况</w:t>
      </w:r>
    </w:p>
    <w:p>
      <w:pPr>
        <w:pStyle w:val="6"/>
      </w:pPr>
    </w:p>
    <w:p>
      <w:pPr>
        <w:pStyle w:val="6"/>
      </w:pPr>
      <w:r>
        <w:t>为更好地推进井研县农业种养循环畅通运营，提高过程监管监测手段，规范过程操作流程，实现全流程数字化、精准化管理，关键位置数据实现自动化采集、智能化预警、线上化处理，采购人拟采购一批监测设备，对全县行政区域内的农业养殖大户的粪污池及其周边气象、粪污运输车辆进行监测，并与已建成的井研县智慧农业指挥中心农业全产业链大数据基础平台实行无缝对接，实现全县农业种养循环管理的数字化升级。</w:t>
      </w:r>
    </w:p>
    <w:p>
      <w:pPr>
        <w:pStyle w:val="6"/>
        <w:ind w:firstLine="480"/>
        <w:outlineLvl w:val="2"/>
      </w:pPr>
      <w:r>
        <w:rPr>
          <w:b/>
          <w:sz w:val="28"/>
        </w:rPr>
        <w:t>3.2、采购内容</w:t>
      </w:r>
    </w:p>
    <w:p>
      <w:pPr>
        <w:pStyle w:val="6"/>
      </w:pPr>
    </w:p>
    <w:p>
      <w:pPr>
        <w:pStyle w:val="6"/>
      </w:pPr>
    </w:p>
    <w:p>
      <w:pPr>
        <w:pStyle w:val="6"/>
      </w:pPr>
    </w:p>
    <w:p>
      <w:pPr>
        <w:pStyle w:val="6"/>
      </w:pPr>
      <w:r>
        <w:t>采购包1：</w:t>
      </w:r>
    </w:p>
    <w:p>
      <w:pPr>
        <w:pStyle w:val="6"/>
      </w:pPr>
      <w:r>
        <w:t>采购包预算金额（元）: 360,000.00</w:t>
      </w:r>
    </w:p>
    <w:p>
      <w:pPr>
        <w:pStyle w:val="6"/>
      </w:pPr>
      <w:r>
        <w:t>采购包最高限价（元）: 360,000.00</w:t>
      </w:r>
    </w:p>
    <w:p>
      <w:pPr>
        <w:pStyle w:val="6"/>
      </w:pPr>
      <w:r>
        <w:t>供应商报价不允许超过标的金额</w:t>
      </w:r>
    </w:p>
    <w:p>
      <w:pPr>
        <w:pStyle w:val="6"/>
      </w:pPr>
      <w:r>
        <w:t>（招单价的）供应商报价不允许超过标的单价</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831"/>
        <w:gridCol w:w="831"/>
        <w:gridCol w:w="1026"/>
        <w:gridCol w:w="831"/>
        <w:gridCol w:w="831"/>
        <w:gridCol w:w="831"/>
        <w:gridCol w:w="831"/>
        <w:gridCol w:w="831"/>
        <w:gridCol w:w="8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pPr>
            <w:r>
              <w:t>序号</w:t>
            </w:r>
          </w:p>
        </w:tc>
        <w:tc>
          <w:tcPr>
            <w:tcW w:w="831" w:type="dxa"/>
          </w:tcPr>
          <w:p>
            <w:pPr>
              <w:pStyle w:val="6"/>
            </w:pPr>
            <w:r>
              <w:t>标的名称</w:t>
            </w:r>
          </w:p>
        </w:tc>
        <w:tc>
          <w:tcPr>
            <w:tcW w:w="831" w:type="dxa"/>
          </w:tcPr>
          <w:p>
            <w:pPr>
              <w:pStyle w:val="6"/>
            </w:pPr>
            <w:r>
              <w:t>数量</w:t>
            </w:r>
          </w:p>
        </w:tc>
        <w:tc>
          <w:tcPr>
            <w:tcW w:w="831" w:type="dxa"/>
          </w:tcPr>
          <w:p>
            <w:pPr>
              <w:pStyle w:val="6"/>
            </w:pPr>
            <w:r>
              <w:t>标的金额 （元）</w:t>
            </w:r>
          </w:p>
        </w:tc>
        <w:tc>
          <w:tcPr>
            <w:tcW w:w="831" w:type="dxa"/>
          </w:tcPr>
          <w:p>
            <w:pPr>
              <w:pStyle w:val="6"/>
            </w:pPr>
            <w:r>
              <w:t>计量单位</w:t>
            </w:r>
          </w:p>
        </w:tc>
        <w:tc>
          <w:tcPr>
            <w:tcW w:w="831" w:type="dxa"/>
          </w:tcPr>
          <w:p>
            <w:pPr>
              <w:pStyle w:val="6"/>
            </w:pPr>
            <w:r>
              <w:t>所属行业</w:t>
            </w:r>
          </w:p>
        </w:tc>
        <w:tc>
          <w:tcPr>
            <w:tcW w:w="831" w:type="dxa"/>
          </w:tcPr>
          <w:p>
            <w:pPr>
              <w:pStyle w:val="6"/>
            </w:pPr>
            <w:r>
              <w:t>是否核心产品</w:t>
            </w:r>
          </w:p>
        </w:tc>
        <w:tc>
          <w:tcPr>
            <w:tcW w:w="831" w:type="dxa"/>
          </w:tcPr>
          <w:p>
            <w:pPr>
              <w:pStyle w:val="6"/>
            </w:pPr>
            <w:r>
              <w:t>是否允许进口产品</w:t>
            </w:r>
          </w:p>
        </w:tc>
        <w:tc>
          <w:tcPr>
            <w:tcW w:w="831" w:type="dxa"/>
          </w:tcPr>
          <w:p>
            <w:pPr>
              <w:pStyle w:val="6"/>
            </w:pPr>
            <w:r>
              <w:t>是否属于节能产品</w:t>
            </w:r>
          </w:p>
        </w:tc>
        <w:tc>
          <w:tcPr>
            <w:tcW w:w="831" w:type="dxa"/>
          </w:tcPr>
          <w:p>
            <w:pPr>
              <w:pStyle w:val="6"/>
            </w:pPr>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pPr>
            <w:r>
              <w:t>1</w:t>
            </w:r>
          </w:p>
        </w:tc>
        <w:tc>
          <w:tcPr>
            <w:tcW w:w="831" w:type="dxa"/>
          </w:tcPr>
          <w:p>
            <w:pPr>
              <w:pStyle w:val="6"/>
            </w:pPr>
            <w:r>
              <w:t>存储设备</w:t>
            </w:r>
          </w:p>
        </w:tc>
        <w:tc>
          <w:tcPr>
            <w:tcW w:w="831" w:type="dxa"/>
          </w:tcPr>
          <w:p>
            <w:pPr>
              <w:pStyle w:val="6"/>
              <w:jc w:val="right"/>
            </w:pPr>
            <w:r>
              <w:t>1.00</w:t>
            </w:r>
          </w:p>
        </w:tc>
        <w:tc>
          <w:tcPr>
            <w:tcW w:w="831" w:type="dxa"/>
          </w:tcPr>
          <w:p>
            <w:pPr>
              <w:pStyle w:val="6"/>
              <w:jc w:val="right"/>
            </w:pPr>
            <w:r>
              <w:t>800.00</w:t>
            </w:r>
          </w:p>
        </w:tc>
        <w:tc>
          <w:tcPr>
            <w:tcW w:w="831" w:type="dxa"/>
          </w:tcPr>
          <w:p>
            <w:pPr>
              <w:pStyle w:val="6"/>
            </w:pPr>
            <w:r>
              <w:t>个</w:t>
            </w:r>
          </w:p>
        </w:tc>
        <w:tc>
          <w:tcPr>
            <w:tcW w:w="831" w:type="dxa"/>
          </w:tcPr>
          <w:p>
            <w:pPr>
              <w:pStyle w:val="6"/>
            </w:pPr>
            <w:r>
              <w:t>工业</w:t>
            </w:r>
          </w:p>
        </w:tc>
        <w:tc>
          <w:tcPr>
            <w:tcW w:w="831" w:type="dxa"/>
          </w:tcPr>
          <w:p>
            <w:pPr>
              <w:pStyle w:val="6"/>
            </w:pPr>
            <w:r>
              <w:t>否</w:t>
            </w:r>
          </w:p>
        </w:tc>
        <w:tc>
          <w:tcPr>
            <w:tcW w:w="831" w:type="dxa"/>
          </w:tcPr>
          <w:p>
            <w:pPr>
              <w:pStyle w:val="6"/>
            </w:pPr>
            <w:r>
              <w:t>否</w:t>
            </w:r>
          </w:p>
        </w:tc>
        <w:tc>
          <w:tcPr>
            <w:tcW w:w="831" w:type="dxa"/>
          </w:tcPr>
          <w:p>
            <w:pPr>
              <w:pStyle w:val="6"/>
            </w:pPr>
            <w:r>
              <w:t>否</w:t>
            </w:r>
          </w:p>
        </w:tc>
        <w:tc>
          <w:tcPr>
            <w:tcW w:w="831" w:type="dxa"/>
          </w:tcPr>
          <w:p>
            <w:pPr>
              <w:pStyle w:val="6"/>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pPr>
            <w:r>
              <w:t>2</w:t>
            </w:r>
          </w:p>
        </w:tc>
        <w:tc>
          <w:tcPr>
            <w:tcW w:w="831" w:type="dxa"/>
          </w:tcPr>
          <w:p>
            <w:pPr>
              <w:pStyle w:val="6"/>
            </w:pPr>
            <w:r>
              <w:t>多功能一体化监测设备</w:t>
            </w:r>
          </w:p>
        </w:tc>
        <w:tc>
          <w:tcPr>
            <w:tcW w:w="831" w:type="dxa"/>
          </w:tcPr>
          <w:p>
            <w:pPr>
              <w:pStyle w:val="6"/>
              <w:jc w:val="right"/>
            </w:pPr>
            <w:r>
              <w:t>48.00</w:t>
            </w:r>
          </w:p>
        </w:tc>
        <w:tc>
          <w:tcPr>
            <w:tcW w:w="831" w:type="dxa"/>
          </w:tcPr>
          <w:p>
            <w:pPr>
              <w:pStyle w:val="6"/>
              <w:jc w:val="right"/>
            </w:pPr>
            <w:r>
              <w:t>26,400.00</w:t>
            </w:r>
          </w:p>
        </w:tc>
        <w:tc>
          <w:tcPr>
            <w:tcW w:w="831" w:type="dxa"/>
          </w:tcPr>
          <w:p>
            <w:pPr>
              <w:pStyle w:val="6"/>
            </w:pPr>
            <w:r>
              <w:t>个</w:t>
            </w:r>
          </w:p>
        </w:tc>
        <w:tc>
          <w:tcPr>
            <w:tcW w:w="831" w:type="dxa"/>
          </w:tcPr>
          <w:p>
            <w:pPr>
              <w:pStyle w:val="6"/>
            </w:pPr>
            <w:r>
              <w:t>工业</w:t>
            </w:r>
          </w:p>
        </w:tc>
        <w:tc>
          <w:tcPr>
            <w:tcW w:w="831" w:type="dxa"/>
          </w:tcPr>
          <w:p>
            <w:pPr>
              <w:pStyle w:val="6"/>
            </w:pPr>
            <w:r>
              <w:t>否</w:t>
            </w:r>
          </w:p>
        </w:tc>
        <w:tc>
          <w:tcPr>
            <w:tcW w:w="831" w:type="dxa"/>
          </w:tcPr>
          <w:p>
            <w:pPr>
              <w:pStyle w:val="6"/>
            </w:pPr>
            <w:r>
              <w:t>否</w:t>
            </w:r>
          </w:p>
        </w:tc>
        <w:tc>
          <w:tcPr>
            <w:tcW w:w="831" w:type="dxa"/>
          </w:tcPr>
          <w:p>
            <w:pPr>
              <w:pStyle w:val="6"/>
            </w:pPr>
            <w:r>
              <w:t>否</w:t>
            </w:r>
          </w:p>
        </w:tc>
        <w:tc>
          <w:tcPr>
            <w:tcW w:w="831" w:type="dxa"/>
          </w:tcPr>
          <w:p>
            <w:pPr>
              <w:pStyle w:val="6"/>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pPr>
            <w:r>
              <w:t>3</w:t>
            </w:r>
          </w:p>
        </w:tc>
        <w:tc>
          <w:tcPr>
            <w:tcW w:w="831" w:type="dxa"/>
          </w:tcPr>
          <w:p>
            <w:pPr>
              <w:pStyle w:val="6"/>
            </w:pPr>
            <w:r>
              <w:t>车载终端监测设备</w:t>
            </w:r>
          </w:p>
        </w:tc>
        <w:tc>
          <w:tcPr>
            <w:tcW w:w="831" w:type="dxa"/>
          </w:tcPr>
          <w:p>
            <w:pPr>
              <w:pStyle w:val="6"/>
              <w:jc w:val="right"/>
            </w:pPr>
            <w:r>
              <w:t>42.00</w:t>
            </w:r>
          </w:p>
        </w:tc>
        <w:tc>
          <w:tcPr>
            <w:tcW w:w="831" w:type="dxa"/>
          </w:tcPr>
          <w:p>
            <w:pPr>
              <w:pStyle w:val="6"/>
              <w:jc w:val="right"/>
            </w:pPr>
            <w:r>
              <w:t>96,600.00</w:t>
            </w:r>
          </w:p>
        </w:tc>
        <w:tc>
          <w:tcPr>
            <w:tcW w:w="831" w:type="dxa"/>
          </w:tcPr>
          <w:p>
            <w:pPr>
              <w:pStyle w:val="6"/>
            </w:pPr>
            <w:r>
              <w:t>台</w:t>
            </w:r>
          </w:p>
        </w:tc>
        <w:tc>
          <w:tcPr>
            <w:tcW w:w="831" w:type="dxa"/>
          </w:tcPr>
          <w:p>
            <w:pPr>
              <w:pStyle w:val="6"/>
            </w:pPr>
            <w:r>
              <w:t>工业</w:t>
            </w:r>
          </w:p>
        </w:tc>
        <w:tc>
          <w:tcPr>
            <w:tcW w:w="831" w:type="dxa"/>
          </w:tcPr>
          <w:p>
            <w:pPr>
              <w:pStyle w:val="6"/>
            </w:pPr>
            <w:r>
              <w:t>是</w:t>
            </w:r>
          </w:p>
        </w:tc>
        <w:tc>
          <w:tcPr>
            <w:tcW w:w="831" w:type="dxa"/>
          </w:tcPr>
          <w:p>
            <w:pPr>
              <w:pStyle w:val="6"/>
            </w:pPr>
            <w:r>
              <w:t>否</w:t>
            </w:r>
          </w:p>
        </w:tc>
        <w:tc>
          <w:tcPr>
            <w:tcW w:w="831" w:type="dxa"/>
          </w:tcPr>
          <w:p>
            <w:pPr>
              <w:pStyle w:val="6"/>
            </w:pPr>
            <w:r>
              <w:t>否</w:t>
            </w:r>
          </w:p>
        </w:tc>
        <w:tc>
          <w:tcPr>
            <w:tcW w:w="831" w:type="dxa"/>
          </w:tcPr>
          <w:p>
            <w:pPr>
              <w:pStyle w:val="6"/>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pPr>
            <w:r>
              <w:t>4</w:t>
            </w:r>
          </w:p>
        </w:tc>
        <w:tc>
          <w:tcPr>
            <w:tcW w:w="831" w:type="dxa"/>
          </w:tcPr>
          <w:p>
            <w:pPr>
              <w:pStyle w:val="6"/>
            </w:pPr>
            <w:r>
              <w:t>安全驾驶摄像头</w:t>
            </w:r>
          </w:p>
        </w:tc>
        <w:tc>
          <w:tcPr>
            <w:tcW w:w="831" w:type="dxa"/>
          </w:tcPr>
          <w:p>
            <w:pPr>
              <w:pStyle w:val="6"/>
              <w:jc w:val="right"/>
            </w:pPr>
            <w:r>
              <w:t>42.00</w:t>
            </w:r>
          </w:p>
        </w:tc>
        <w:tc>
          <w:tcPr>
            <w:tcW w:w="831" w:type="dxa"/>
          </w:tcPr>
          <w:p>
            <w:pPr>
              <w:pStyle w:val="6"/>
              <w:jc w:val="right"/>
            </w:pPr>
            <w:r>
              <w:t>3,570.00</w:t>
            </w:r>
          </w:p>
        </w:tc>
        <w:tc>
          <w:tcPr>
            <w:tcW w:w="831" w:type="dxa"/>
          </w:tcPr>
          <w:p>
            <w:pPr>
              <w:pStyle w:val="6"/>
            </w:pPr>
            <w:r>
              <w:t>个</w:t>
            </w:r>
          </w:p>
        </w:tc>
        <w:tc>
          <w:tcPr>
            <w:tcW w:w="831" w:type="dxa"/>
          </w:tcPr>
          <w:p>
            <w:pPr>
              <w:pStyle w:val="6"/>
            </w:pPr>
            <w:r>
              <w:t>工业</w:t>
            </w:r>
          </w:p>
        </w:tc>
        <w:tc>
          <w:tcPr>
            <w:tcW w:w="831" w:type="dxa"/>
          </w:tcPr>
          <w:p>
            <w:pPr>
              <w:pStyle w:val="6"/>
            </w:pPr>
            <w:r>
              <w:t>否</w:t>
            </w:r>
          </w:p>
        </w:tc>
        <w:tc>
          <w:tcPr>
            <w:tcW w:w="831" w:type="dxa"/>
          </w:tcPr>
          <w:p>
            <w:pPr>
              <w:pStyle w:val="6"/>
            </w:pPr>
            <w:r>
              <w:t>否</w:t>
            </w:r>
          </w:p>
        </w:tc>
        <w:tc>
          <w:tcPr>
            <w:tcW w:w="831" w:type="dxa"/>
          </w:tcPr>
          <w:p>
            <w:pPr>
              <w:pStyle w:val="6"/>
            </w:pPr>
            <w:r>
              <w:t>否</w:t>
            </w:r>
          </w:p>
        </w:tc>
        <w:tc>
          <w:tcPr>
            <w:tcW w:w="831" w:type="dxa"/>
          </w:tcPr>
          <w:p>
            <w:pPr>
              <w:pStyle w:val="6"/>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pPr>
            <w:r>
              <w:t>5</w:t>
            </w:r>
          </w:p>
        </w:tc>
        <w:tc>
          <w:tcPr>
            <w:tcW w:w="831" w:type="dxa"/>
          </w:tcPr>
          <w:p>
            <w:pPr>
              <w:pStyle w:val="6"/>
            </w:pPr>
            <w:r>
              <w:t>车载拾音器</w:t>
            </w:r>
          </w:p>
        </w:tc>
        <w:tc>
          <w:tcPr>
            <w:tcW w:w="831" w:type="dxa"/>
          </w:tcPr>
          <w:p>
            <w:pPr>
              <w:pStyle w:val="6"/>
              <w:jc w:val="right"/>
            </w:pPr>
            <w:r>
              <w:t>42.00</w:t>
            </w:r>
          </w:p>
        </w:tc>
        <w:tc>
          <w:tcPr>
            <w:tcW w:w="831" w:type="dxa"/>
          </w:tcPr>
          <w:p>
            <w:pPr>
              <w:pStyle w:val="6"/>
              <w:jc w:val="right"/>
            </w:pPr>
            <w:r>
              <w:t>2,310.00</w:t>
            </w:r>
          </w:p>
        </w:tc>
        <w:tc>
          <w:tcPr>
            <w:tcW w:w="831" w:type="dxa"/>
          </w:tcPr>
          <w:p>
            <w:pPr>
              <w:pStyle w:val="6"/>
            </w:pPr>
            <w:r>
              <w:t>个</w:t>
            </w:r>
          </w:p>
        </w:tc>
        <w:tc>
          <w:tcPr>
            <w:tcW w:w="831" w:type="dxa"/>
          </w:tcPr>
          <w:p>
            <w:pPr>
              <w:pStyle w:val="6"/>
            </w:pPr>
            <w:r>
              <w:t>工业</w:t>
            </w:r>
          </w:p>
        </w:tc>
        <w:tc>
          <w:tcPr>
            <w:tcW w:w="831" w:type="dxa"/>
          </w:tcPr>
          <w:p>
            <w:pPr>
              <w:pStyle w:val="6"/>
            </w:pPr>
            <w:r>
              <w:t>否</w:t>
            </w:r>
          </w:p>
        </w:tc>
        <w:tc>
          <w:tcPr>
            <w:tcW w:w="831" w:type="dxa"/>
          </w:tcPr>
          <w:p>
            <w:pPr>
              <w:pStyle w:val="6"/>
            </w:pPr>
            <w:r>
              <w:t>否</w:t>
            </w:r>
          </w:p>
        </w:tc>
        <w:tc>
          <w:tcPr>
            <w:tcW w:w="831" w:type="dxa"/>
          </w:tcPr>
          <w:p>
            <w:pPr>
              <w:pStyle w:val="6"/>
            </w:pPr>
            <w:r>
              <w:t>否</w:t>
            </w:r>
          </w:p>
        </w:tc>
        <w:tc>
          <w:tcPr>
            <w:tcW w:w="831" w:type="dxa"/>
          </w:tcPr>
          <w:p>
            <w:pPr>
              <w:pStyle w:val="6"/>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pPr>
            <w:r>
              <w:t>6</w:t>
            </w:r>
          </w:p>
        </w:tc>
        <w:tc>
          <w:tcPr>
            <w:tcW w:w="831" w:type="dxa"/>
          </w:tcPr>
          <w:p>
            <w:pPr>
              <w:pStyle w:val="6"/>
            </w:pPr>
            <w:r>
              <w:t>液位监测传感器1</w:t>
            </w:r>
          </w:p>
        </w:tc>
        <w:tc>
          <w:tcPr>
            <w:tcW w:w="831" w:type="dxa"/>
          </w:tcPr>
          <w:p>
            <w:pPr>
              <w:pStyle w:val="6"/>
              <w:jc w:val="right"/>
            </w:pPr>
            <w:r>
              <w:t>42.00</w:t>
            </w:r>
          </w:p>
        </w:tc>
        <w:tc>
          <w:tcPr>
            <w:tcW w:w="831" w:type="dxa"/>
          </w:tcPr>
          <w:p>
            <w:pPr>
              <w:pStyle w:val="6"/>
              <w:jc w:val="right"/>
            </w:pPr>
            <w:r>
              <w:t>50,400.00</w:t>
            </w:r>
          </w:p>
        </w:tc>
        <w:tc>
          <w:tcPr>
            <w:tcW w:w="831" w:type="dxa"/>
          </w:tcPr>
          <w:p>
            <w:pPr>
              <w:pStyle w:val="6"/>
            </w:pPr>
            <w:r>
              <w:t>台</w:t>
            </w:r>
          </w:p>
        </w:tc>
        <w:tc>
          <w:tcPr>
            <w:tcW w:w="831" w:type="dxa"/>
          </w:tcPr>
          <w:p>
            <w:pPr>
              <w:pStyle w:val="6"/>
            </w:pPr>
            <w:r>
              <w:t>工业</w:t>
            </w:r>
          </w:p>
        </w:tc>
        <w:tc>
          <w:tcPr>
            <w:tcW w:w="831" w:type="dxa"/>
          </w:tcPr>
          <w:p>
            <w:pPr>
              <w:pStyle w:val="6"/>
            </w:pPr>
            <w:r>
              <w:t>否</w:t>
            </w:r>
          </w:p>
        </w:tc>
        <w:tc>
          <w:tcPr>
            <w:tcW w:w="831" w:type="dxa"/>
          </w:tcPr>
          <w:p>
            <w:pPr>
              <w:pStyle w:val="6"/>
            </w:pPr>
            <w:r>
              <w:t>否</w:t>
            </w:r>
          </w:p>
        </w:tc>
        <w:tc>
          <w:tcPr>
            <w:tcW w:w="831" w:type="dxa"/>
          </w:tcPr>
          <w:p>
            <w:pPr>
              <w:pStyle w:val="6"/>
            </w:pPr>
            <w:r>
              <w:t>否</w:t>
            </w:r>
          </w:p>
        </w:tc>
        <w:tc>
          <w:tcPr>
            <w:tcW w:w="831" w:type="dxa"/>
          </w:tcPr>
          <w:p>
            <w:pPr>
              <w:pStyle w:val="6"/>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pPr>
            <w:r>
              <w:t>7</w:t>
            </w:r>
          </w:p>
        </w:tc>
        <w:tc>
          <w:tcPr>
            <w:tcW w:w="831" w:type="dxa"/>
          </w:tcPr>
          <w:p>
            <w:pPr>
              <w:pStyle w:val="6"/>
            </w:pPr>
            <w:r>
              <w:t>液位监测传感器2</w:t>
            </w:r>
          </w:p>
        </w:tc>
        <w:tc>
          <w:tcPr>
            <w:tcW w:w="831" w:type="dxa"/>
          </w:tcPr>
          <w:p>
            <w:pPr>
              <w:pStyle w:val="6"/>
              <w:jc w:val="right"/>
            </w:pPr>
            <w:r>
              <w:t>48.00</w:t>
            </w:r>
          </w:p>
        </w:tc>
        <w:tc>
          <w:tcPr>
            <w:tcW w:w="831" w:type="dxa"/>
          </w:tcPr>
          <w:p>
            <w:pPr>
              <w:pStyle w:val="6"/>
              <w:jc w:val="right"/>
            </w:pPr>
            <w:r>
              <w:t>49,920.00</w:t>
            </w:r>
          </w:p>
        </w:tc>
        <w:tc>
          <w:tcPr>
            <w:tcW w:w="831" w:type="dxa"/>
          </w:tcPr>
          <w:p>
            <w:pPr>
              <w:pStyle w:val="6"/>
            </w:pPr>
            <w:r>
              <w:t>台</w:t>
            </w:r>
          </w:p>
        </w:tc>
        <w:tc>
          <w:tcPr>
            <w:tcW w:w="831" w:type="dxa"/>
          </w:tcPr>
          <w:p>
            <w:pPr>
              <w:pStyle w:val="6"/>
            </w:pPr>
            <w:r>
              <w:t>工业</w:t>
            </w:r>
          </w:p>
        </w:tc>
        <w:tc>
          <w:tcPr>
            <w:tcW w:w="831" w:type="dxa"/>
          </w:tcPr>
          <w:p>
            <w:pPr>
              <w:pStyle w:val="6"/>
            </w:pPr>
            <w:r>
              <w:t>否</w:t>
            </w:r>
          </w:p>
        </w:tc>
        <w:tc>
          <w:tcPr>
            <w:tcW w:w="831" w:type="dxa"/>
          </w:tcPr>
          <w:p>
            <w:pPr>
              <w:pStyle w:val="6"/>
            </w:pPr>
            <w:r>
              <w:t>否</w:t>
            </w:r>
          </w:p>
        </w:tc>
        <w:tc>
          <w:tcPr>
            <w:tcW w:w="831" w:type="dxa"/>
          </w:tcPr>
          <w:p>
            <w:pPr>
              <w:pStyle w:val="6"/>
            </w:pPr>
            <w:r>
              <w:t>否</w:t>
            </w:r>
          </w:p>
        </w:tc>
        <w:tc>
          <w:tcPr>
            <w:tcW w:w="831" w:type="dxa"/>
          </w:tcPr>
          <w:p>
            <w:pPr>
              <w:pStyle w:val="6"/>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pPr>
            <w:r>
              <w:t>8</w:t>
            </w:r>
          </w:p>
        </w:tc>
        <w:tc>
          <w:tcPr>
            <w:tcW w:w="831" w:type="dxa"/>
          </w:tcPr>
          <w:p>
            <w:pPr>
              <w:pStyle w:val="6"/>
            </w:pPr>
            <w:r>
              <w:t>安装集成服务</w:t>
            </w:r>
          </w:p>
        </w:tc>
        <w:tc>
          <w:tcPr>
            <w:tcW w:w="831" w:type="dxa"/>
          </w:tcPr>
          <w:p>
            <w:pPr>
              <w:pStyle w:val="6"/>
              <w:jc w:val="right"/>
            </w:pPr>
            <w:r>
              <w:t>1.00</w:t>
            </w:r>
          </w:p>
        </w:tc>
        <w:tc>
          <w:tcPr>
            <w:tcW w:w="831" w:type="dxa"/>
          </w:tcPr>
          <w:p>
            <w:pPr>
              <w:pStyle w:val="6"/>
              <w:jc w:val="right"/>
            </w:pPr>
            <w:r>
              <w:t>50,000.00</w:t>
            </w:r>
          </w:p>
        </w:tc>
        <w:tc>
          <w:tcPr>
            <w:tcW w:w="831" w:type="dxa"/>
          </w:tcPr>
          <w:p>
            <w:pPr>
              <w:pStyle w:val="6"/>
            </w:pPr>
            <w:r>
              <w:t>项</w:t>
            </w:r>
          </w:p>
        </w:tc>
        <w:tc>
          <w:tcPr>
            <w:tcW w:w="831" w:type="dxa"/>
          </w:tcPr>
          <w:p>
            <w:pPr>
              <w:pStyle w:val="6"/>
            </w:pPr>
            <w:r>
              <w:t>工业</w:t>
            </w:r>
          </w:p>
        </w:tc>
        <w:tc>
          <w:tcPr>
            <w:tcW w:w="831" w:type="dxa"/>
          </w:tcPr>
          <w:p>
            <w:pPr>
              <w:pStyle w:val="6"/>
            </w:pPr>
            <w:r>
              <w:t>否</w:t>
            </w:r>
          </w:p>
        </w:tc>
        <w:tc>
          <w:tcPr>
            <w:tcW w:w="831" w:type="dxa"/>
          </w:tcPr>
          <w:p>
            <w:pPr>
              <w:pStyle w:val="6"/>
            </w:pPr>
            <w:r>
              <w:t>否</w:t>
            </w:r>
          </w:p>
        </w:tc>
        <w:tc>
          <w:tcPr>
            <w:tcW w:w="831" w:type="dxa"/>
          </w:tcPr>
          <w:p>
            <w:pPr>
              <w:pStyle w:val="6"/>
            </w:pPr>
            <w:r>
              <w:t>否</w:t>
            </w:r>
          </w:p>
        </w:tc>
        <w:tc>
          <w:tcPr>
            <w:tcW w:w="831" w:type="dxa"/>
          </w:tcPr>
          <w:p>
            <w:pPr>
              <w:pStyle w:val="6"/>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6"/>
            </w:pPr>
            <w:r>
              <w:t>9</w:t>
            </w:r>
          </w:p>
        </w:tc>
        <w:tc>
          <w:tcPr>
            <w:tcW w:w="831" w:type="dxa"/>
          </w:tcPr>
          <w:p>
            <w:pPr>
              <w:pStyle w:val="6"/>
            </w:pPr>
            <w:r>
              <w:t>智慧农业指挥中心农业全产业链大数据基础平台接入服务</w:t>
            </w:r>
          </w:p>
        </w:tc>
        <w:tc>
          <w:tcPr>
            <w:tcW w:w="831" w:type="dxa"/>
          </w:tcPr>
          <w:p>
            <w:pPr>
              <w:pStyle w:val="6"/>
              <w:jc w:val="right"/>
            </w:pPr>
            <w:r>
              <w:t>1.00</w:t>
            </w:r>
          </w:p>
        </w:tc>
        <w:tc>
          <w:tcPr>
            <w:tcW w:w="831" w:type="dxa"/>
          </w:tcPr>
          <w:p>
            <w:pPr>
              <w:pStyle w:val="6"/>
              <w:jc w:val="right"/>
            </w:pPr>
            <w:r>
              <w:t>80,000.00</w:t>
            </w:r>
          </w:p>
        </w:tc>
        <w:tc>
          <w:tcPr>
            <w:tcW w:w="831" w:type="dxa"/>
          </w:tcPr>
          <w:p>
            <w:pPr>
              <w:pStyle w:val="6"/>
            </w:pPr>
            <w:r>
              <w:t>项</w:t>
            </w:r>
          </w:p>
        </w:tc>
        <w:tc>
          <w:tcPr>
            <w:tcW w:w="831" w:type="dxa"/>
          </w:tcPr>
          <w:p>
            <w:pPr>
              <w:pStyle w:val="6"/>
            </w:pPr>
            <w:r>
              <w:t>工业</w:t>
            </w:r>
          </w:p>
        </w:tc>
        <w:tc>
          <w:tcPr>
            <w:tcW w:w="831" w:type="dxa"/>
          </w:tcPr>
          <w:p>
            <w:pPr>
              <w:pStyle w:val="6"/>
            </w:pPr>
            <w:r>
              <w:t>否</w:t>
            </w:r>
          </w:p>
        </w:tc>
        <w:tc>
          <w:tcPr>
            <w:tcW w:w="831" w:type="dxa"/>
          </w:tcPr>
          <w:p>
            <w:pPr>
              <w:pStyle w:val="6"/>
            </w:pPr>
            <w:r>
              <w:t>否</w:t>
            </w:r>
          </w:p>
        </w:tc>
        <w:tc>
          <w:tcPr>
            <w:tcW w:w="831" w:type="dxa"/>
          </w:tcPr>
          <w:p>
            <w:pPr>
              <w:pStyle w:val="6"/>
            </w:pPr>
            <w:r>
              <w:t>否</w:t>
            </w:r>
          </w:p>
        </w:tc>
        <w:tc>
          <w:tcPr>
            <w:tcW w:w="831" w:type="dxa"/>
          </w:tcPr>
          <w:p>
            <w:pPr>
              <w:pStyle w:val="6"/>
            </w:pPr>
            <w:r>
              <w:t>否</w:t>
            </w:r>
          </w:p>
        </w:tc>
      </w:tr>
    </w:tbl>
    <w:p>
      <w:pPr>
        <w:pStyle w:val="6"/>
        <w:ind w:firstLine="480"/>
        <w:outlineLvl w:val="2"/>
      </w:pPr>
      <w:r>
        <w:rPr>
          <w:b/>
          <w:sz w:val="28"/>
        </w:rPr>
        <w:t>3.3、技术参数及要求</w:t>
      </w:r>
    </w:p>
    <w:p>
      <w:pPr>
        <w:pStyle w:val="6"/>
      </w:pPr>
    </w:p>
    <w:p>
      <w:pPr>
        <w:pStyle w:val="6"/>
      </w:pPr>
    </w:p>
    <w:p>
      <w:pPr>
        <w:pStyle w:val="6"/>
      </w:pPr>
    </w:p>
    <w:p>
      <w:pPr>
        <w:pStyle w:val="6"/>
      </w:pPr>
      <w:r>
        <w:t>采购包1：</w:t>
      </w:r>
    </w:p>
    <w:p>
      <w:pPr>
        <w:pStyle w:val="6"/>
      </w:pPr>
    </w:p>
    <w:p>
      <w:pPr>
        <w:pStyle w:val="6"/>
      </w:pPr>
      <w:r>
        <w:t>标的名称：存储设备</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6"/>
            </w:pPr>
            <w:r>
              <w:t>参数性质</w:t>
            </w:r>
          </w:p>
        </w:tc>
        <w:tc>
          <w:tcPr>
            <w:tcW w:w="2769" w:type="dxa"/>
          </w:tcPr>
          <w:p>
            <w:pPr>
              <w:pStyle w:val="6"/>
            </w:pPr>
            <w:r>
              <w:t>序号</w:t>
            </w:r>
          </w:p>
        </w:tc>
        <w:tc>
          <w:tcPr>
            <w:tcW w:w="2769" w:type="dxa"/>
          </w:tcPr>
          <w:p>
            <w:pPr>
              <w:pStyle w:val="6"/>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6"/>
            </w:pPr>
            <w:r>
              <w:t>★</w:t>
            </w:r>
          </w:p>
        </w:tc>
        <w:tc>
          <w:tcPr>
            <w:tcW w:w="2769" w:type="dxa"/>
          </w:tcPr>
          <w:p>
            <w:pPr>
              <w:pStyle w:val="6"/>
            </w:pPr>
            <w:r>
              <w:t>1</w:t>
            </w:r>
          </w:p>
        </w:tc>
        <w:tc>
          <w:tcPr>
            <w:tcW w:w="2769" w:type="dxa"/>
          </w:tcPr>
          <w:p>
            <w:pPr>
              <w:pStyle w:val="6"/>
              <w:ind w:firstLine="480"/>
              <w:jc w:val="both"/>
            </w:pPr>
            <w:r>
              <w:rPr>
                <w:rFonts w:ascii="宋体" w:hAnsi="宋体" w:eastAsia="宋体" w:cs="宋体"/>
                <w:sz w:val="20"/>
              </w:rPr>
              <w:t>1、容量：≥6TB</w:t>
            </w:r>
          </w:p>
          <w:p>
            <w:pPr>
              <w:pStyle w:val="6"/>
              <w:ind w:firstLine="480"/>
              <w:jc w:val="both"/>
            </w:pPr>
            <w:r>
              <w:rPr>
                <w:rFonts w:ascii="宋体" w:hAnsi="宋体" w:eastAsia="宋体" w:cs="宋体"/>
                <w:sz w:val="20"/>
              </w:rPr>
              <w:t>2、接口：SATA接口</w:t>
            </w:r>
          </w:p>
          <w:p>
            <w:pPr>
              <w:pStyle w:val="6"/>
              <w:ind w:firstLine="480"/>
              <w:jc w:val="both"/>
            </w:pPr>
            <w:r>
              <w:rPr>
                <w:rFonts w:ascii="宋体" w:hAnsi="宋体" w:eastAsia="宋体" w:cs="宋体"/>
                <w:sz w:val="20"/>
              </w:rPr>
              <w:t>3、转速：≥5400rpm</w:t>
            </w:r>
          </w:p>
        </w:tc>
      </w:tr>
    </w:tbl>
    <w:p>
      <w:pPr>
        <w:pStyle w:val="6"/>
      </w:pPr>
    </w:p>
    <w:p>
      <w:pPr>
        <w:pStyle w:val="6"/>
      </w:pPr>
      <w:r>
        <w:t>标的名称：多功能一体化监测设备</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6"/>
            </w:pPr>
            <w:r>
              <w:t>参数性质</w:t>
            </w:r>
          </w:p>
        </w:tc>
        <w:tc>
          <w:tcPr>
            <w:tcW w:w="2769" w:type="dxa"/>
          </w:tcPr>
          <w:p>
            <w:pPr>
              <w:pStyle w:val="6"/>
            </w:pPr>
            <w:r>
              <w:t>序号</w:t>
            </w:r>
          </w:p>
        </w:tc>
        <w:tc>
          <w:tcPr>
            <w:tcW w:w="2769" w:type="dxa"/>
          </w:tcPr>
          <w:p>
            <w:pPr>
              <w:pStyle w:val="6"/>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6"/>
            </w:pPr>
            <w:r>
              <w:t>★</w:t>
            </w:r>
          </w:p>
        </w:tc>
        <w:tc>
          <w:tcPr>
            <w:tcW w:w="2769" w:type="dxa"/>
          </w:tcPr>
          <w:p>
            <w:pPr>
              <w:pStyle w:val="6"/>
            </w:pPr>
            <w:r>
              <w:t>1</w:t>
            </w:r>
          </w:p>
        </w:tc>
        <w:tc>
          <w:tcPr>
            <w:tcW w:w="2769" w:type="dxa"/>
          </w:tcPr>
          <w:p>
            <w:pPr>
              <w:pStyle w:val="6"/>
              <w:ind w:firstLine="480"/>
              <w:jc w:val="left"/>
            </w:pPr>
            <w:r>
              <w:rPr>
                <w:rFonts w:ascii="宋体" w:hAnsi="宋体" w:eastAsia="宋体" w:cs="宋体"/>
                <w:sz w:val="20"/>
              </w:rPr>
              <w:t>一、气象监测功能：</w:t>
            </w:r>
          </w:p>
          <w:p>
            <w:pPr>
              <w:pStyle w:val="6"/>
              <w:ind w:firstLine="200"/>
              <w:jc w:val="left"/>
            </w:pPr>
            <w:r>
              <w:rPr>
                <w:rFonts w:ascii="宋体" w:hAnsi="宋体" w:eastAsia="宋体" w:cs="宋体"/>
                <w:sz w:val="20"/>
              </w:rPr>
              <w:t>1、具有环境温度、湿度、光照、大气压监测功能；</w:t>
            </w:r>
          </w:p>
          <w:p>
            <w:pPr>
              <w:pStyle w:val="6"/>
              <w:ind w:firstLine="200"/>
              <w:jc w:val="left"/>
            </w:pPr>
            <w:r>
              <w:rPr>
                <w:rFonts w:ascii="宋体" w:hAnsi="宋体" w:eastAsia="宋体" w:cs="宋体"/>
                <w:sz w:val="20"/>
              </w:rPr>
              <w:t>2、环境温度监测范围:-20-60℃,精度：±1℃；</w:t>
            </w:r>
          </w:p>
          <w:p>
            <w:pPr>
              <w:pStyle w:val="6"/>
              <w:ind w:firstLine="200"/>
              <w:jc w:val="left"/>
            </w:pPr>
            <w:r>
              <w:rPr>
                <w:rFonts w:ascii="宋体" w:hAnsi="宋体" w:eastAsia="宋体" w:cs="宋体"/>
                <w:sz w:val="20"/>
              </w:rPr>
              <w:t>3、环境湿度监测范围:0-100%RH，精度：±5%RH；</w:t>
            </w:r>
          </w:p>
          <w:p>
            <w:pPr>
              <w:pStyle w:val="6"/>
              <w:ind w:firstLine="200"/>
              <w:jc w:val="left"/>
            </w:pPr>
            <w:r>
              <w:rPr>
                <w:rFonts w:ascii="宋体" w:hAnsi="宋体" w:eastAsia="宋体" w:cs="宋体"/>
                <w:sz w:val="20"/>
              </w:rPr>
              <w:t>4、环境光照监测范围:0-20Klux，精度：±10%；</w:t>
            </w:r>
          </w:p>
          <w:p>
            <w:pPr>
              <w:pStyle w:val="6"/>
              <w:ind w:firstLine="200"/>
              <w:jc w:val="left"/>
            </w:pPr>
            <w:r>
              <w:rPr>
                <w:rFonts w:ascii="宋体" w:hAnsi="宋体" w:eastAsia="宋体" w:cs="宋体"/>
                <w:sz w:val="20"/>
              </w:rPr>
              <w:t>5、环境大气压监测范围:600-1100hpa，精度：±5hpa；</w:t>
            </w:r>
          </w:p>
          <w:p>
            <w:pPr>
              <w:pStyle w:val="6"/>
              <w:ind w:firstLine="200"/>
              <w:jc w:val="left"/>
            </w:pPr>
            <w:r>
              <w:rPr>
                <w:rFonts w:ascii="宋体" w:hAnsi="宋体" w:eastAsia="宋体" w:cs="宋体"/>
                <w:sz w:val="20"/>
              </w:rPr>
              <w:t>6、监测响应时间：≤2S；</w:t>
            </w:r>
          </w:p>
          <w:p>
            <w:pPr>
              <w:pStyle w:val="6"/>
              <w:ind w:firstLine="200"/>
              <w:jc w:val="left"/>
            </w:pPr>
            <w:r>
              <w:rPr>
                <w:rFonts w:ascii="宋体" w:hAnsi="宋体" w:eastAsia="宋体" w:cs="宋体"/>
                <w:sz w:val="20"/>
              </w:rPr>
              <w:t>7、数据采集间隔：1-24h可调；</w:t>
            </w:r>
          </w:p>
          <w:p>
            <w:pPr>
              <w:pStyle w:val="6"/>
              <w:ind w:firstLine="200"/>
              <w:jc w:val="left"/>
            </w:pPr>
            <w:r>
              <w:rPr>
                <w:rFonts w:ascii="宋体" w:hAnsi="宋体" w:eastAsia="宋体" w:cs="宋体"/>
                <w:sz w:val="20"/>
              </w:rPr>
              <w:t>8、数据采集设置：远程APP或网页设置；</w:t>
            </w:r>
          </w:p>
          <w:p>
            <w:pPr>
              <w:pStyle w:val="6"/>
              <w:ind w:firstLine="480"/>
              <w:jc w:val="left"/>
            </w:pPr>
            <w:r>
              <w:rPr>
                <w:rFonts w:ascii="宋体" w:hAnsi="宋体" w:eastAsia="宋体" w:cs="宋体"/>
                <w:sz w:val="20"/>
              </w:rPr>
              <w:t>二、通讯功能：</w:t>
            </w:r>
          </w:p>
          <w:p>
            <w:pPr>
              <w:pStyle w:val="6"/>
              <w:ind w:firstLine="200"/>
              <w:jc w:val="left"/>
            </w:pPr>
            <w:r>
              <w:rPr>
                <w:rFonts w:ascii="宋体" w:hAnsi="宋体" w:eastAsia="宋体" w:cs="宋体"/>
                <w:sz w:val="20"/>
              </w:rPr>
              <w:t>1、支持GPRS或NB-IOT网络通信方式数据传输，需包含1年通讯费；</w:t>
            </w:r>
          </w:p>
          <w:p>
            <w:pPr>
              <w:pStyle w:val="6"/>
              <w:ind w:firstLine="480"/>
              <w:jc w:val="left"/>
            </w:pPr>
            <w:r>
              <w:rPr>
                <w:rFonts w:ascii="宋体" w:hAnsi="宋体" w:eastAsia="宋体" w:cs="宋体"/>
                <w:sz w:val="20"/>
              </w:rPr>
              <w:t>三、接入传输功能：</w:t>
            </w:r>
          </w:p>
          <w:p>
            <w:pPr>
              <w:pStyle w:val="6"/>
              <w:ind w:firstLine="200"/>
              <w:jc w:val="left"/>
            </w:pPr>
            <w:r>
              <w:rPr>
                <w:rFonts w:ascii="宋体" w:hAnsi="宋体" w:eastAsia="宋体" w:cs="宋体"/>
                <w:sz w:val="20"/>
              </w:rPr>
              <w:t>1、可接入传输本项目采购标的“液位监测传感器2”监测传感的数据。</w:t>
            </w:r>
          </w:p>
          <w:p>
            <w:pPr>
              <w:pStyle w:val="6"/>
              <w:ind w:firstLine="480"/>
              <w:jc w:val="left"/>
            </w:pPr>
            <w:r>
              <w:rPr>
                <w:rFonts w:ascii="宋体" w:hAnsi="宋体" w:eastAsia="宋体" w:cs="宋体"/>
                <w:sz w:val="20"/>
              </w:rPr>
              <w:t>四、太阳能供电功能：</w:t>
            </w:r>
          </w:p>
          <w:p>
            <w:pPr>
              <w:pStyle w:val="6"/>
              <w:ind w:firstLine="200"/>
              <w:jc w:val="left"/>
            </w:pPr>
            <w:r>
              <w:rPr>
                <w:rFonts w:ascii="宋体" w:hAnsi="宋体" w:eastAsia="宋体" w:cs="宋体"/>
                <w:sz w:val="20"/>
              </w:rPr>
              <w:t>1、具有太阳能充电装置，内置电源≥10000mA锂电池；</w:t>
            </w:r>
          </w:p>
          <w:p>
            <w:pPr>
              <w:pStyle w:val="6"/>
              <w:ind w:firstLine="480"/>
              <w:jc w:val="left"/>
            </w:pPr>
            <w:r>
              <w:rPr>
                <w:rFonts w:ascii="宋体" w:hAnsi="宋体" w:eastAsia="宋体" w:cs="宋体"/>
                <w:sz w:val="20"/>
              </w:rPr>
              <w:t>五、防护：</w:t>
            </w:r>
          </w:p>
          <w:p>
            <w:pPr>
              <w:pStyle w:val="6"/>
              <w:ind w:firstLine="480"/>
              <w:jc w:val="both"/>
            </w:pPr>
            <w:r>
              <w:rPr>
                <w:rFonts w:ascii="宋体" w:hAnsi="宋体" w:eastAsia="宋体" w:cs="宋体"/>
                <w:sz w:val="20"/>
              </w:rPr>
              <w:t>1、防水等级：IPX6。</w:t>
            </w:r>
          </w:p>
        </w:tc>
      </w:tr>
    </w:tbl>
    <w:p>
      <w:pPr>
        <w:pStyle w:val="6"/>
      </w:pPr>
    </w:p>
    <w:p>
      <w:pPr>
        <w:pStyle w:val="6"/>
      </w:pPr>
      <w:r>
        <w:t>标的名称：车载终端监测设备</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6"/>
            </w:pPr>
            <w:r>
              <w:t>参数性质</w:t>
            </w:r>
          </w:p>
        </w:tc>
        <w:tc>
          <w:tcPr>
            <w:tcW w:w="2769" w:type="dxa"/>
          </w:tcPr>
          <w:p>
            <w:pPr>
              <w:pStyle w:val="6"/>
            </w:pPr>
            <w:r>
              <w:t>序号</w:t>
            </w:r>
          </w:p>
        </w:tc>
        <w:tc>
          <w:tcPr>
            <w:tcW w:w="2769" w:type="dxa"/>
          </w:tcPr>
          <w:p>
            <w:pPr>
              <w:pStyle w:val="6"/>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6"/>
            </w:pPr>
            <w:r>
              <w:t>★</w:t>
            </w:r>
          </w:p>
        </w:tc>
        <w:tc>
          <w:tcPr>
            <w:tcW w:w="2769" w:type="dxa"/>
          </w:tcPr>
          <w:p>
            <w:pPr>
              <w:pStyle w:val="6"/>
            </w:pPr>
            <w:r>
              <w:t>1</w:t>
            </w:r>
          </w:p>
        </w:tc>
        <w:tc>
          <w:tcPr>
            <w:tcW w:w="2769" w:type="dxa"/>
          </w:tcPr>
          <w:p>
            <w:pPr>
              <w:pStyle w:val="6"/>
              <w:ind w:firstLine="480"/>
              <w:jc w:val="left"/>
            </w:pPr>
            <w:r>
              <w:rPr>
                <w:rFonts w:ascii="宋体" w:hAnsi="宋体" w:eastAsia="宋体" w:cs="宋体"/>
                <w:sz w:val="21"/>
              </w:rPr>
              <w:t>1、操作系统 ：Linux；</w:t>
            </w:r>
          </w:p>
          <w:p>
            <w:pPr>
              <w:pStyle w:val="6"/>
              <w:ind w:firstLine="480"/>
              <w:jc w:val="left"/>
            </w:pPr>
            <w:r>
              <w:rPr>
                <w:rFonts w:ascii="宋体" w:hAnsi="宋体" w:eastAsia="宋体" w:cs="宋体"/>
                <w:sz w:val="21"/>
              </w:rPr>
              <w:t>2、控制模式 ：面板按键，网络，手机App；</w:t>
            </w:r>
          </w:p>
          <w:p>
            <w:pPr>
              <w:pStyle w:val="6"/>
              <w:ind w:firstLine="480"/>
              <w:jc w:val="left"/>
            </w:pPr>
            <w:r>
              <w:rPr>
                <w:rFonts w:ascii="宋体" w:hAnsi="宋体" w:eastAsia="宋体" w:cs="宋体"/>
                <w:sz w:val="21"/>
              </w:rPr>
              <w:t>3、接口：</w:t>
            </w:r>
          </w:p>
          <w:p>
            <w:pPr>
              <w:pStyle w:val="6"/>
              <w:ind w:firstLine="210"/>
              <w:jc w:val="left"/>
            </w:pPr>
            <w:r>
              <w:rPr>
                <w:rFonts w:ascii="宋体" w:hAnsi="宋体" w:eastAsia="宋体" w:cs="宋体"/>
                <w:sz w:val="21"/>
              </w:rPr>
              <w:t>USB接口≥1路；</w:t>
            </w:r>
          </w:p>
          <w:p>
            <w:pPr>
              <w:pStyle w:val="6"/>
              <w:ind w:firstLine="210"/>
              <w:jc w:val="left"/>
            </w:pPr>
            <w:r>
              <w:rPr>
                <w:rFonts w:ascii="宋体" w:hAnsi="宋体" w:eastAsia="宋体" w:cs="宋体"/>
                <w:sz w:val="21"/>
              </w:rPr>
              <w:t>CAN总线接口≥2路；</w:t>
            </w:r>
          </w:p>
          <w:p>
            <w:pPr>
              <w:pStyle w:val="6"/>
              <w:ind w:firstLine="210"/>
              <w:jc w:val="left"/>
            </w:pPr>
            <w:r>
              <w:rPr>
                <w:rFonts w:ascii="宋体" w:hAnsi="宋体" w:eastAsia="宋体" w:cs="宋体"/>
                <w:sz w:val="21"/>
              </w:rPr>
              <w:t>RS232接口≥2路；</w:t>
            </w:r>
          </w:p>
          <w:p>
            <w:pPr>
              <w:pStyle w:val="6"/>
              <w:ind w:firstLine="210"/>
              <w:jc w:val="left"/>
            </w:pPr>
            <w:r>
              <w:rPr>
                <w:rFonts w:ascii="宋体" w:hAnsi="宋体" w:eastAsia="宋体" w:cs="宋体"/>
                <w:sz w:val="21"/>
              </w:rPr>
              <w:t>RS485接口≥1路；</w:t>
            </w:r>
          </w:p>
          <w:p>
            <w:pPr>
              <w:pStyle w:val="6"/>
              <w:ind w:firstLine="210"/>
              <w:jc w:val="left"/>
            </w:pPr>
            <w:r>
              <w:rPr>
                <w:rFonts w:ascii="宋体" w:hAnsi="宋体" w:eastAsia="宋体" w:cs="宋体"/>
                <w:sz w:val="21"/>
              </w:rPr>
              <w:t>音频信号输入接口≥2路，输出接口≥1路；</w:t>
            </w:r>
          </w:p>
          <w:p>
            <w:pPr>
              <w:pStyle w:val="6"/>
              <w:ind w:firstLine="210"/>
              <w:jc w:val="left"/>
            </w:pPr>
            <w:r>
              <w:rPr>
                <w:rFonts w:ascii="宋体" w:hAnsi="宋体" w:eastAsia="宋体" w:cs="宋体"/>
                <w:sz w:val="21"/>
              </w:rPr>
              <w:t>视频信号输入接口≥2路,输出接口≥1路；</w:t>
            </w:r>
          </w:p>
          <w:p>
            <w:pPr>
              <w:pStyle w:val="6"/>
              <w:ind w:firstLine="480"/>
              <w:jc w:val="left"/>
            </w:pPr>
            <w:r>
              <w:rPr>
                <w:rFonts w:ascii="宋体" w:hAnsi="宋体" w:eastAsia="宋体" w:cs="宋体"/>
                <w:sz w:val="21"/>
              </w:rPr>
              <w:t>4、录像质量：至少1路720P或以上；</w:t>
            </w:r>
          </w:p>
          <w:p>
            <w:pPr>
              <w:pStyle w:val="6"/>
              <w:ind w:firstLine="480"/>
              <w:jc w:val="left"/>
            </w:pPr>
            <w:r>
              <w:rPr>
                <w:rFonts w:ascii="宋体" w:hAnsi="宋体" w:eastAsia="宋体" w:cs="宋体"/>
                <w:sz w:val="21"/>
              </w:rPr>
              <w:t>5、具有北斗定位功能；</w:t>
            </w:r>
          </w:p>
          <w:p>
            <w:pPr>
              <w:pStyle w:val="6"/>
              <w:ind w:firstLine="480"/>
              <w:jc w:val="left"/>
            </w:pPr>
            <w:r>
              <w:rPr>
                <w:rFonts w:ascii="宋体" w:hAnsi="宋体" w:eastAsia="宋体" w:cs="宋体"/>
                <w:sz w:val="21"/>
              </w:rPr>
              <w:t>6、能提供实时的时间、经度、纬度、速度、高程、方向等定位状态信息。</w:t>
            </w:r>
          </w:p>
          <w:p>
            <w:pPr>
              <w:pStyle w:val="6"/>
              <w:ind w:firstLine="480"/>
              <w:jc w:val="left"/>
            </w:pPr>
            <w:r>
              <w:rPr>
                <w:rFonts w:ascii="宋体" w:hAnsi="宋体" w:eastAsia="宋体" w:cs="宋体"/>
                <w:sz w:val="21"/>
              </w:rPr>
              <w:t>7、定位功能满足定时报送、定位报送、定时定位报送、实时定位、记录时间精度等。</w:t>
            </w:r>
          </w:p>
          <w:p>
            <w:pPr>
              <w:pStyle w:val="6"/>
              <w:ind w:firstLine="480"/>
              <w:jc w:val="left"/>
            </w:pPr>
            <w:r>
              <w:rPr>
                <w:rFonts w:ascii="宋体" w:hAnsi="宋体" w:eastAsia="宋体" w:cs="宋体"/>
                <w:sz w:val="21"/>
              </w:rPr>
              <w:t>8、支持TD-LTE、FDD-LTE、GSM通讯方式；</w:t>
            </w:r>
          </w:p>
          <w:p>
            <w:pPr>
              <w:pStyle w:val="6"/>
              <w:ind w:firstLine="480"/>
              <w:jc w:val="left"/>
            </w:pPr>
            <w:r>
              <w:rPr>
                <w:rFonts w:ascii="宋体" w:hAnsi="宋体" w:eastAsia="宋体" w:cs="宋体"/>
                <w:sz w:val="21"/>
              </w:rPr>
              <w:t>9、支持通过两路CAN总线采集车辆运行状态；</w:t>
            </w:r>
          </w:p>
          <w:p>
            <w:pPr>
              <w:pStyle w:val="6"/>
              <w:ind w:firstLine="480"/>
              <w:jc w:val="left"/>
            </w:pPr>
            <w:r>
              <w:rPr>
                <w:rFonts w:ascii="宋体" w:hAnsi="宋体" w:eastAsia="宋体" w:cs="宋体"/>
                <w:sz w:val="21"/>
              </w:rPr>
              <w:t>10、具有行车记录仪功能，支持行驶记录数据实时上传、条件检索上传；</w:t>
            </w:r>
          </w:p>
          <w:p>
            <w:pPr>
              <w:pStyle w:val="6"/>
              <w:ind w:firstLine="480"/>
              <w:jc w:val="left"/>
            </w:pPr>
            <w:r>
              <w:rPr>
                <w:rFonts w:ascii="宋体" w:hAnsi="宋体" w:eastAsia="宋体" w:cs="宋体"/>
                <w:sz w:val="21"/>
              </w:rPr>
              <w:t>11、具有电路域通话及通话管理功能；</w:t>
            </w:r>
          </w:p>
          <w:p>
            <w:pPr>
              <w:pStyle w:val="6"/>
              <w:ind w:firstLine="480"/>
              <w:jc w:val="left"/>
            </w:pPr>
            <w:r>
              <w:rPr>
                <w:rFonts w:ascii="宋体" w:hAnsi="宋体" w:eastAsia="宋体" w:cs="宋体"/>
                <w:sz w:val="21"/>
              </w:rPr>
              <w:t>12、具有人工报警、区域提醒、禁行时段提醒、路线偏离提醒、超速提醒、疲劳行驶提醒等警示功能。</w:t>
            </w:r>
          </w:p>
          <w:p>
            <w:pPr>
              <w:pStyle w:val="6"/>
              <w:ind w:firstLine="480"/>
              <w:jc w:val="left"/>
            </w:pPr>
            <w:r>
              <w:rPr>
                <w:rFonts w:ascii="宋体" w:hAnsi="宋体" w:eastAsia="宋体" w:cs="宋体"/>
                <w:sz w:val="21"/>
              </w:rPr>
              <w:t>13、配置：500G硬盘1个10G/月流量卡：1张（含1年流量使用）。</w:t>
            </w:r>
          </w:p>
          <w:p>
            <w:pPr>
              <w:pStyle w:val="6"/>
              <w:ind w:firstLine="480"/>
              <w:jc w:val="both"/>
            </w:pPr>
            <w:r>
              <w:rPr>
                <w:rFonts w:ascii="宋体" w:hAnsi="宋体" w:eastAsia="宋体" w:cs="宋体"/>
                <w:sz w:val="20"/>
              </w:rPr>
              <w:t>注：上述3--12项，供应商在响应文件中须提供第三方检测机构出具的带CMA及CNAS标识的检验检测报告复印件给予佐证。</w:t>
            </w:r>
          </w:p>
        </w:tc>
      </w:tr>
    </w:tbl>
    <w:p>
      <w:pPr>
        <w:pStyle w:val="6"/>
      </w:pPr>
    </w:p>
    <w:p>
      <w:pPr>
        <w:pStyle w:val="6"/>
      </w:pPr>
      <w:r>
        <w:t>标的名称：安全驾驶摄像头</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6"/>
            </w:pPr>
            <w:r>
              <w:t>参数性质</w:t>
            </w:r>
          </w:p>
        </w:tc>
        <w:tc>
          <w:tcPr>
            <w:tcW w:w="2769" w:type="dxa"/>
          </w:tcPr>
          <w:p>
            <w:pPr>
              <w:pStyle w:val="6"/>
            </w:pPr>
            <w:r>
              <w:t>序号</w:t>
            </w:r>
          </w:p>
        </w:tc>
        <w:tc>
          <w:tcPr>
            <w:tcW w:w="2769" w:type="dxa"/>
          </w:tcPr>
          <w:p>
            <w:pPr>
              <w:pStyle w:val="6"/>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6"/>
            </w:pPr>
            <w:r>
              <w:t>★</w:t>
            </w:r>
          </w:p>
        </w:tc>
        <w:tc>
          <w:tcPr>
            <w:tcW w:w="2769" w:type="dxa"/>
          </w:tcPr>
          <w:p>
            <w:pPr>
              <w:pStyle w:val="6"/>
            </w:pPr>
            <w:r>
              <w:t>1</w:t>
            </w:r>
          </w:p>
        </w:tc>
        <w:tc>
          <w:tcPr>
            <w:tcW w:w="2769" w:type="dxa"/>
          </w:tcPr>
          <w:p>
            <w:pPr>
              <w:pStyle w:val="6"/>
              <w:ind w:firstLine="480"/>
              <w:jc w:val="both"/>
            </w:pPr>
            <w:r>
              <w:rPr>
                <w:rFonts w:ascii="宋体" w:hAnsi="宋体" w:eastAsia="宋体" w:cs="宋体"/>
                <w:sz w:val="21"/>
              </w:rPr>
              <w:t>720P</w:t>
            </w:r>
          </w:p>
        </w:tc>
      </w:tr>
    </w:tbl>
    <w:p>
      <w:pPr>
        <w:pStyle w:val="6"/>
      </w:pPr>
    </w:p>
    <w:p>
      <w:pPr>
        <w:pStyle w:val="6"/>
      </w:pPr>
      <w:r>
        <w:t>标的名称：车载拾音器</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6"/>
            </w:pPr>
            <w:r>
              <w:t>参数性质</w:t>
            </w:r>
          </w:p>
        </w:tc>
        <w:tc>
          <w:tcPr>
            <w:tcW w:w="2769" w:type="dxa"/>
          </w:tcPr>
          <w:p>
            <w:pPr>
              <w:pStyle w:val="6"/>
            </w:pPr>
            <w:r>
              <w:t>序号</w:t>
            </w:r>
          </w:p>
        </w:tc>
        <w:tc>
          <w:tcPr>
            <w:tcW w:w="2769" w:type="dxa"/>
          </w:tcPr>
          <w:p>
            <w:pPr>
              <w:pStyle w:val="6"/>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6"/>
            </w:pPr>
            <w:r>
              <w:t>★</w:t>
            </w:r>
          </w:p>
        </w:tc>
        <w:tc>
          <w:tcPr>
            <w:tcW w:w="2769" w:type="dxa"/>
          </w:tcPr>
          <w:p>
            <w:pPr>
              <w:pStyle w:val="6"/>
            </w:pPr>
            <w:r>
              <w:t>1</w:t>
            </w:r>
          </w:p>
        </w:tc>
        <w:tc>
          <w:tcPr>
            <w:tcW w:w="2769" w:type="dxa"/>
          </w:tcPr>
          <w:p>
            <w:pPr>
              <w:pStyle w:val="6"/>
              <w:ind w:firstLine="480"/>
              <w:jc w:val="left"/>
            </w:pPr>
            <w:r>
              <w:rPr>
                <w:rFonts w:ascii="宋体" w:hAnsi="宋体" w:eastAsia="宋体" w:cs="宋体"/>
                <w:sz w:val="21"/>
              </w:rPr>
              <w:t>1、主体材质：ABS+PC</w:t>
            </w:r>
          </w:p>
          <w:p>
            <w:pPr>
              <w:pStyle w:val="6"/>
              <w:ind w:firstLine="480"/>
              <w:jc w:val="left"/>
            </w:pPr>
            <w:r>
              <w:rPr>
                <w:rFonts w:ascii="宋体" w:hAnsi="宋体" w:eastAsia="宋体" w:cs="宋体"/>
                <w:sz w:val="21"/>
              </w:rPr>
              <w:t>2、电源：DC3V</w:t>
            </w:r>
          </w:p>
          <w:p>
            <w:pPr>
              <w:pStyle w:val="6"/>
              <w:ind w:firstLine="480"/>
              <w:jc w:val="left"/>
            </w:pPr>
            <w:r>
              <w:rPr>
                <w:rFonts w:ascii="宋体" w:hAnsi="宋体" w:eastAsia="宋体" w:cs="宋体"/>
                <w:sz w:val="21"/>
              </w:rPr>
              <w:t>3、咪头规格：2200Ω/1.1V-6.0V</w:t>
            </w:r>
          </w:p>
          <w:p>
            <w:pPr>
              <w:pStyle w:val="6"/>
              <w:ind w:firstLine="480"/>
              <w:jc w:val="both"/>
            </w:pPr>
            <w:r>
              <w:rPr>
                <w:rFonts w:ascii="宋体" w:hAnsi="宋体" w:eastAsia="宋体" w:cs="宋体"/>
                <w:sz w:val="21"/>
              </w:rPr>
              <w:t>4、咪头灵敏度：&gt;-42dB</w:t>
            </w:r>
          </w:p>
        </w:tc>
      </w:tr>
    </w:tbl>
    <w:p>
      <w:pPr>
        <w:pStyle w:val="6"/>
      </w:pPr>
    </w:p>
    <w:p>
      <w:pPr>
        <w:pStyle w:val="6"/>
      </w:pPr>
      <w:r>
        <w:t>标的名称：液位监测传感器1</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6"/>
            </w:pPr>
            <w:r>
              <w:t>参数性质</w:t>
            </w:r>
          </w:p>
        </w:tc>
        <w:tc>
          <w:tcPr>
            <w:tcW w:w="2769" w:type="dxa"/>
          </w:tcPr>
          <w:p>
            <w:pPr>
              <w:pStyle w:val="6"/>
            </w:pPr>
            <w:r>
              <w:t>序号</w:t>
            </w:r>
          </w:p>
        </w:tc>
        <w:tc>
          <w:tcPr>
            <w:tcW w:w="2769" w:type="dxa"/>
          </w:tcPr>
          <w:p>
            <w:pPr>
              <w:pStyle w:val="6"/>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6"/>
            </w:pPr>
            <w:r>
              <w:t>★</w:t>
            </w:r>
          </w:p>
        </w:tc>
        <w:tc>
          <w:tcPr>
            <w:tcW w:w="2769" w:type="dxa"/>
          </w:tcPr>
          <w:p>
            <w:pPr>
              <w:pStyle w:val="6"/>
            </w:pPr>
            <w:r>
              <w:t>1</w:t>
            </w:r>
          </w:p>
        </w:tc>
        <w:tc>
          <w:tcPr>
            <w:tcW w:w="2769" w:type="dxa"/>
          </w:tcPr>
          <w:p>
            <w:pPr>
              <w:pStyle w:val="6"/>
              <w:ind w:firstLine="480"/>
              <w:jc w:val="left"/>
            </w:pPr>
            <w:r>
              <w:rPr>
                <w:rFonts w:ascii="宋体" w:hAnsi="宋体" w:eastAsia="宋体" w:cs="宋体"/>
                <w:sz w:val="21"/>
              </w:rPr>
              <w:t>1、量程范围：0mm-2000mm，测量精度：5%；</w:t>
            </w:r>
          </w:p>
          <w:p>
            <w:pPr>
              <w:pStyle w:val="6"/>
              <w:ind w:firstLine="480"/>
              <w:jc w:val="left"/>
            </w:pPr>
            <w:r>
              <w:rPr>
                <w:rFonts w:ascii="宋体" w:hAnsi="宋体" w:eastAsia="宋体" w:cs="宋体"/>
                <w:sz w:val="21"/>
              </w:rPr>
              <w:t>2、输出：485/232信号输出；</w:t>
            </w:r>
          </w:p>
          <w:p>
            <w:pPr>
              <w:pStyle w:val="6"/>
              <w:ind w:firstLine="480"/>
              <w:jc w:val="both"/>
            </w:pPr>
            <w:r>
              <w:rPr>
                <w:rFonts w:ascii="宋体" w:hAnsi="宋体" w:eastAsia="宋体" w:cs="宋体"/>
                <w:sz w:val="21"/>
              </w:rPr>
              <w:t>3、整体结构：立柱式；</w:t>
            </w:r>
          </w:p>
        </w:tc>
      </w:tr>
    </w:tbl>
    <w:p>
      <w:pPr>
        <w:pStyle w:val="6"/>
      </w:pPr>
    </w:p>
    <w:p>
      <w:pPr>
        <w:pStyle w:val="6"/>
      </w:pPr>
      <w:r>
        <w:t>标的名称：液位监测传感器2</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6"/>
            </w:pPr>
            <w:r>
              <w:t>参数性质</w:t>
            </w:r>
          </w:p>
        </w:tc>
        <w:tc>
          <w:tcPr>
            <w:tcW w:w="2769" w:type="dxa"/>
          </w:tcPr>
          <w:p>
            <w:pPr>
              <w:pStyle w:val="6"/>
            </w:pPr>
            <w:r>
              <w:t>序号</w:t>
            </w:r>
          </w:p>
        </w:tc>
        <w:tc>
          <w:tcPr>
            <w:tcW w:w="2769" w:type="dxa"/>
          </w:tcPr>
          <w:p>
            <w:pPr>
              <w:pStyle w:val="6"/>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6"/>
            </w:pPr>
            <w:r>
              <w:t>★</w:t>
            </w:r>
          </w:p>
        </w:tc>
        <w:tc>
          <w:tcPr>
            <w:tcW w:w="2769" w:type="dxa"/>
          </w:tcPr>
          <w:p>
            <w:pPr>
              <w:pStyle w:val="6"/>
            </w:pPr>
            <w:r>
              <w:t>1</w:t>
            </w:r>
          </w:p>
        </w:tc>
        <w:tc>
          <w:tcPr>
            <w:tcW w:w="2769" w:type="dxa"/>
          </w:tcPr>
          <w:p>
            <w:pPr>
              <w:pStyle w:val="6"/>
              <w:ind w:firstLine="480"/>
              <w:jc w:val="left"/>
            </w:pPr>
            <w:r>
              <w:rPr>
                <w:rFonts w:ascii="宋体" w:hAnsi="宋体" w:eastAsia="宋体" w:cs="宋体"/>
                <w:sz w:val="21"/>
              </w:rPr>
              <w:t>1、量程范围：0--1500mm，测量精度：±10mm；</w:t>
            </w:r>
          </w:p>
          <w:p>
            <w:pPr>
              <w:pStyle w:val="6"/>
              <w:ind w:firstLine="480"/>
              <w:jc w:val="left"/>
            </w:pPr>
            <w:r>
              <w:rPr>
                <w:rFonts w:ascii="宋体" w:hAnsi="宋体" w:eastAsia="宋体" w:cs="宋体"/>
                <w:sz w:val="21"/>
              </w:rPr>
              <w:t>2、输出：485/232信号输出；</w:t>
            </w:r>
          </w:p>
          <w:p>
            <w:pPr>
              <w:pStyle w:val="6"/>
              <w:ind w:firstLine="480"/>
              <w:jc w:val="both"/>
            </w:pPr>
            <w:r>
              <w:rPr>
                <w:rFonts w:ascii="宋体" w:hAnsi="宋体" w:eastAsia="宋体" w:cs="宋体"/>
                <w:sz w:val="21"/>
              </w:rPr>
              <w:t>3、整体结构：立柱式。</w:t>
            </w:r>
          </w:p>
        </w:tc>
      </w:tr>
    </w:tbl>
    <w:p>
      <w:pPr>
        <w:pStyle w:val="6"/>
      </w:pPr>
    </w:p>
    <w:p>
      <w:pPr>
        <w:pStyle w:val="6"/>
      </w:pPr>
      <w:r>
        <w:t>标的名称：安装集成服务</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6"/>
            </w:pPr>
            <w:r>
              <w:t>参数性质</w:t>
            </w:r>
          </w:p>
        </w:tc>
        <w:tc>
          <w:tcPr>
            <w:tcW w:w="2769" w:type="dxa"/>
          </w:tcPr>
          <w:p>
            <w:pPr>
              <w:pStyle w:val="6"/>
            </w:pPr>
            <w:r>
              <w:t>序号</w:t>
            </w:r>
          </w:p>
        </w:tc>
        <w:tc>
          <w:tcPr>
            <w:tcW w:w="2769" w:type="dxa"/>
          </w:tcPr>
          <w:p>
            <w:pPr>
              <w:pStyle w:val="6"/>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6"/>
            </w:pPr>
            <w:r>
              <w:t>★</w:t>
            </w:r>
          </w:p>
        </w:tc>
        <w:tc>
          <w:tcPr>
            <w:tcW w:w="2769" w:type="dxa"/>
          </w:tcPr>
          <w:p>
            <w:pPr>
              <w:pStyle w:val="6"/>
            </w:pPr>
            <w:r>
              <w:t>1</w:t>
            </w:r>
          </w:p>
        </w:tc>
        <w:tc>
          <w:tcPr>
            <w:tcW w:w="2769" w:type="dxa"/>
          </w:tcPr>
          <w:p>
            <w:pPr>
              <w:pStyle w:val="6"/>
              <w:ind w:firstLine="480"/>
              <w:jc w:val="left"/>
            </w:pPr>
            <w:r>
              <w:rPr>
                <w:rFonts w:ascii="宋体" w:hAnsi="宋体" w:eastAsia="宋体" w:cs="宋体"/>
                <w:sz w:val="21"/>
              </w:rPr>
              <w:t>1、完成存储设备在智慧农业指挥中心服务器存储扩容安装；</w:t>
            </w:r>
          </w:p>
          <w:p>
            <w:pPr>
              <w:pStyle w:val="6"/>
              <w:ind w:firstLine="480"/>
              <w:jc w:val="left"/>
            </w:pPr>
            <w:r>
              <w:rPr>
                <w:rFonts w:ascii="宋体" w:hAnsi="宋体" w:eastAsia="宋体" w:cs="宋体"/>
                <w:sz w:val="21"/>
              </w:rPr>
              <w:t>2、完成42套车载设备（包括监测、摄像、拾音、液位传感等）在42台粪污车辆上的安装、集成，并实现信息采集、回传等服务；</w:t>
            </w:r>
          </w:p>
          <w:p>
            <w:pPr>
              <w:pStyle w:val="6"/>
              <w:ind w:firstLine="480"/>
              <w:jc w:val="both"/>
            </w:pPr>
            <w:r>
              <w:rPr>
                <w:rFonts w:ascii="宋体" w:hAnsi="宋体" w:eastAsia="宋体" w:cs="宋体"/>
                <w:sz w:val="21"/>
              </w:rPr>
              <w:t>3、完成48套监测设备在全县行政区内48家养殖大户的粪池及周边的安装、集成，并实现信息采集、回传等服务；</w:t>
            </w:r>
          </w:p>
        </w:tc>
      </w:tr>
    </w:tbl>
    <w:p>
      <w:pPr>
        <w:pStyle w:val="6"/>
      </w:pPr>
    </w:p>
    <w:p>
      <w:pPr>
        <w:pStyle w:val="6"/>
      </w:pPr>
      <w:r>
        <w:t>标的名称：智慧农业指挥中心农业全产业链大数据基础平台接入服务</w:t>
      </w:r>
    </w:p>
    <w:tbl>
      <w:tblPr>
        <w:tblStyle w:val="4"/>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6"/>
            </w:pPr>
            <w:r>
              <w:t>参数性质</w:t>
            </w:r>
          </w:p>
        </w:tc>
        <w:tc>
          <w:tcPr>
            <w:tcW w:w="2769" w:type="dxa"/>
          </w:tcPr>
          <w:p>
            <w:pPr>
              <w:pStyle w:val="6"/>
            </w:pPr>
            <w:r>
              <w:t>序号</w:t>
            </w:r>
          </w:p>
        </w:tc>
        <w:tc>
          <w:tcPr>
            <w:tcW w:w="2769" w:type="dxa"/>
          </w:tcPr>
          <w:p>
            <w:pPr>
              <w:pStyle w:val="6"/>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6"/>
            </w:pPr>
            <w:r>
              <w:t>★</w:t>
            </w:r>
          </w:p>
        </w:tc>
        <w:tc>
          <w:tcPr>
            <w:tcW w:w="2769" w:type="dxa"/>
          </w:tcPr>
          <w:p>
            <w:pPr>
              <w:pStyle w:val="6"/>
            </w:pPr>
            <w:r>
              <w:t>1</w:t>
            </w:r>
          </w:p>
        </w:tc>
        <w:tc>
          <w:tcPr>
            <w:tcW w:w="2769" w:type="dxa"/>
          </w:tcPr>
          <w:p>
            <w:pPr>
              <w:pStyle w:val="6"/>
              <w:ind w:firstLine="480"/>
              <w:jc w:val="left"/>
            </w:pPr>
            <w:r>
              <w:rPr>
                <w:rFonts w:ascii="宋体" w:hAnsi="宋体" w:eastAsia="宋体" w:cs="宋体"/>
                <w:sz w:val="21"/>
              </w:rPr>
              <w:t>1、完成42+48套前端采集回传信息数据与智慧农业指挥中心农业全产业链大数据基础平台接入服务；</w:t>
            </w:r>
          </w:p>
          <w:p>
            <w:pPr>
              <w:pStyle w:val="6"/>
              <w:ind w:firstLine="480"/>
              <w:jc w:val="both"/>
            </w:pPr>
            <w:r>
              <w:rPr>
                <w:rFonts w:ascii="宋体" w:hAnsi="宋体" w:eastAsia="宋体" w:cs="宋体"/>
                <w:sz w:val="21"/>
              </w:rPr>
              <w:t>2、取得智慧农业指挥中心农业全产业链大数据基础平台软件商对软件功能模块扩展支持，并完成对接服务，并实现接入量50%以上的冗余。</w:t>
            </w:r>
          </w:p>
        </w:tc>
      </w:tr>
    </w:tbl>
    <w:p>
      <w:pPr>
        <w:pStyle w:val="6"/>
        <w:ind w:firstLine="480"/>
        <w:outlineLvl w:val="2"/>
      </w:pPr>
      <w:r>
        <w:rPr>
          <w:b/>
          <w:sz w:val="28"/>
        </w:rPr>
        <w:t>3.4、商务要求</w:t>
      </w:r>
    </w:p>
    <w:p>
      <w:pPr>
        <w:pStyle w:val="6"/>
        <w:ind w:firstLine="480"/>
        <w:outlineLvl w:val="3"/>
      </w:pPr>
      <w:r>
        <w:rPr>
          <w:b/>
          <w:sz w:val="24"/>
        </w:rPr>
        <w:t>3.4.1交货时间</w:t>
      </w:r>
    </w:p>
    <w:p>
      <w:pPr>
        <w:pStyle w:val="6"/>
      </w:pPr>
    </w:p>
    <w:p>
      <w:pPr>
        <w:pStyle w:val="6"/>
      </w:pPr>
    </w:p>
    <w:p>
      <w:pPr>
        <w:pStyle w:val="6"/>
      </w:pPr>
    </w:p>
    <w:p>
      <w:pPr>
        <w:pStyle w:val="6"/>
      </w:pPr>
      <w:r>
        <w:t>采购包1：</w:t>
      </w:r>
    </w:p>
    <w:p>
      <w:pPr>
        <w:pStyle w:val="6"/>
      </w:pPr>
      <w:r>
        <w:t>自合同签订之日起30日</w:t>
      </w:r>
    </w:p>
    <w:p>
      <w:pPr>
        <w:pStyle w:val="6"/>
        <w:ind w:firstLine="480"/>
        <w:outlineLvl w:val="3"/>
      </w:pPr>
      <w:r>
        <w:rPr>
          <w:b/>
          <w:sz w:val="24"/>
        </w:rPr>
        <w:t>3.4.2交货地点和方式</w:t>
      </w:r>
    </w:p>
    <w:p>
      <w:pPr>
        <w:pStyle w:val="6"/>
      </w:pPr>
    </w:p>
    <w:p>
      <w:pPr>
        <w:pStyle w:val="6"/>
      </w:pPr>
    </w:p>
    <w:p>
      <w:pPr>
        <w:pStyle w:val="6"/>
      </w:pPr>
    </w:p>
    <w:p>
      <w:pPr>
        <w:pStyle w:val="6"/>
      </w:pPr>
      <w:r>
        <w:t>采购包1：</w:t>
      </w:r>
    </w:p>
    <w:p>
      <w:pPr>
        <w:pStyle w:val="6"/>
      </w:pPr>
      <w:r>
        <w:t>井研县行政区域内</w:t>
      </w:r>
    </w:p>
    <w:p>
      <w:pPr>
        <w:pStyle w:val="6"/>
        <w:ind w:firstLine="480"/>
        <w:outlineLvl w:val="3"/>
      </w:pPr>
      <w:r>
        <w:rPr>
          <w:b/>
          <w:sz w:val="24"/>
        </w:rPr>
        <w:t>3.4.3支付方式</w:t>
      </w:r>
    </w:p>
    <w:p>
      <w:pPr>
        <w:pStyle w:val="6"/>
      </w:pPr>
    </w:p>
    <w:p>
      <w:pPr>
        <w:pStyle w:val="6"/>
      </w:pPr>
    </w:p>
    <w:p>
      <w:pPr>
        <w:pStyle w:val="6"/>
      </w:pPr>
    </w:p>
    <w:p>
      <w:pPr>
        <w:pStyle w:val="6"/>
      </w:pPr>
      <w:r>
        <w:t>采购包1：</w:t>
      </w:r>
    </w:p>
    <w:p>
      <w:pPr>
        <w:pStyle w:val="6"/>
      </w:pPr>
      <w:r>
        <w:t>分期付款</w:t>
      </w:r>
    </w:p>
    <w:p>
      <w:pPr>
        <w:pStyle w:val="6"/>
        <w:ind w:firstLine="480"/>
        <w:outlineLvl w:val="3"/>
      </w:pPr>
      <w:r>
        <w:rPr>
          <w:b/>
          <w:sz w:val="24"/>
        </w:rPr>
        <w:t>3.4.4支付约定</w:t>
      </w:r>
    </w:p>
    <w:p>
      <w:pPr>
        <w:pStyle w:val="6"/>
      </w:pPr>
    </w:p>
    <w:p>
      <w:pPr>
        <w:pStyle w:val="6"/>
      </w:pPr>
    </w:p>
    <w:p>
      <w:pPr>
        <w:pStyle w:val="6"/>
      </w:pPr>
    </w:p>
    <w:p>
      <w:pPr>
        <w:pStyle w:val="6"/>
      </w:pPr>
      <w:r>
        <w:t>采购包1：付款条件说明：合同签订后，成交供应商货达现场初验合格，达到付款条件起10日，支付合同总金额的30.00%。</w:t>
      </w:r>
    </w:p>
    <w:p>
      <w:pPr>
        <w:pStyle w:val="6"/>
      </w:pPr>
      <w:r>
        <w:t>采购包1：付款条件说明：成交供应商货物安装、调试、集成、接入服务完成，并验收合格，达到付款条件起7日，支付合同总金额的67.00%。</w:t>
      </w:r>
    </w:p>
    <w:p>
      <w:pPr>
        <w:pStyle w:val="6"/>
      </w:pPr>
      <w:r>
        <w:t>采购包1：付款条件说明：质保期满，达到付款条件起7日，支付合同总金额的3.00%。</w:t>
      </w:r>
    </w:p>
    <w:p>
      <w:pPr>
        <w:pStyle w:val="6"/>
        <w:ind w:firstLine="480"/>
        <w:outlineLvl w:val="3"/>
      </w:pPr>
      <w:r>
        <w:rPr>
          <w:b/>
          <w:sz w:val="24"/>
        </w:rPr>
        <w:t>3.4.5验收标准和方法</w:t>
      </w:r>
    </w:p>
    <w:p>
      <w:pPr>
        <w:pStyle w:val="6"/>
      </w:pPr>
    </w:p>
    <w:p>
      <w:pPr>
        <w:pStyle w:val="6"/>
      </w:pPr>
    </w:p>
    <w:p>
      <w:pPr>
        <w:pStyle w:val="6"/>
      </w:pPr>
    </w:p>
    <w:p>
      <w:pPr>
        <w:pStyle w:val="6"/>
      </w:pPr>
      <w:r>
        <w:t>采购包1：</w:t>
      </w:r>
    </w:p>
    <w:p>
      <w:pPr>
        <w:pStyle w:val="6"/>
      </w:pPr>
      <w:r>
        <w:t>1、成交供应商所提供货物都应按国内通行的现行标准和相应的技术规范执行。  2、验收方法：依据谈判文件要求以及成交供应商响应文件中的规格（包括配置）、技术指标响应承诺及其它承诺逐项（条）验收，采购人及成交供应商双方如对质量要求和技术指标的约定标准有相互抵触或异议的事项，由采购人在谈判文件、响应文件中按质量要求和技术指标比较优胜的原则确定该项的约定标准进行验收。如发现任何一项与谈判文件承诺不符，采购人有权拒绝接受，给采购人带来损失的将按相关规定进行赔偿和承担虚假应标责任。  3、验收办法、验收标准：符合国家、行业现行的相关技术标准及谈判文件、响应文件的相关技术标准，要求其他未尽事宜严格按照政府采购相关法律法规以及乐市财政采〔2021〕8号关于沿用《乐山市政府采购项目需求论证和履约验收管理实施细则》的要求进行验收。  4、验收主体：由井研县农业农村局组织验收，成交供应商按照采购人的要求配合。  5、验收时须具备下列条件：成交供应商交付的货物必须符合现行的相关的国家、行业的标准，必须为原厂生产的、符合国家及行业的质量检测标准、未使用过的全新设备，附有正规的质量保证书或合格证，并向采购人交付相关资料。  6、验收合格条件及时间：设备安装、调试、集成、接入完毕后能正常投入使用；在设备正常投入使用一个月内采购人须组织验收；验收结果符合技术规格及合同要求。  7、履约验收程序：组织验收小组，出具验收报告。  8、履约验收内容：竞争性谈判文件、谈判响应文件及采购合同的重要内容。  9、成交供应商应将所提供产品合格证、配件、随机工具、用户使用手册、原厂保修卡等资料交付给采购人；成交供应商不能完整交付货物及本款规定的单证和工具的，必须负责补齐，否则视为未按合同约定交货。  10、如货物不能达到约定的质量标准，采购人有权退货，并视作成交供应商不能交付货物且须支付违约赔偿金给采购人，采购人还可依法追究成交供应商的其它责任。</w:t>
      </w:r>
    </w:p>
    <w:p>
      <w:pPr>
        <w:pStyle w:val="6"/>
        <w:ind w:firstLine="480"/>
        <w:outlineLvl w:val="3"/>
      </w:pPr>
      <w:r>
        <w:rPr>
          <w:b/>
          <w:sz w:val="24"/>
        </w:rPr>
        <w:t>3.4.6包装方式及运输</w:t>
      </w:r>
    </w:p>
    <w:p>
      <w:pPr>
        <w:pStyle w:val="6"/>
      </w:pPr>
    </w:p>
    <w:p>
      <w:pPr>
        <w:pStyle w:val="6"/>
      </w:pPr>
    </w:p>
    <w:p>
      <w:pPr>
        <w:pStyle w:val="6"/>
      </w:pPr>
    </w:p>
    <w:p>
      <w:pPr>
        <w:pStyle w:val="6"/>
      </w:pPr>
      <w:r>
        <w:t>采购包1：</w:t>
      </w:r>
    </w:p>
    <w:p>
      <w:pPr>
        <w:pStyle w:val="6"/>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6"/>
        <w:ind w:firstLine="480"/>
        <w:outlineLvl w:val="3"/>
      </w:pPr>
      <w:r>
        <w:rPr>
          <w:b/>
          <w:sz w:val="24"/>
        </w:rPr>
        <w:t>3.4.7质量保修范围和保修期</w:t>
      </w:r>
    </w:p>
    <w:p>
      <w:pPr>
        <w:pStyle w:val="6"/>
      </w:pPr>
    </w:p>
    <w:p>
      <w:pPr>
        <w:pStyle w:val="6"/>
      </w:pPr>
    </w:p>
    <w:p>
      <w:pPr>
        <w:pStyle w:val="6"/>
      </w:pPr>
    </w:p>
    <w:p>
      <w:pPr>
        <w:pStyle w:val="6"/>
      </w:pPr>
      <w:r>
        <w:t>采购包1：</w:t>
      </w:r>
    </w:p>
    <w:p>
      <w:pPr>
        <w:pStyle w:val="6"/>
      </w:pPr>
      <w:r>
        <w:t>1、响应时间：24小时电话响应，12小时内上门维护，48小时内解问题；质保期内，相关费用由成交供应商承担。  2、成交供应商应负责“三包”，费用由成交供应商负责。  3、质保期后，成交供应商应向用户提供及时的、优质的、价格优惠的技术服务和备品备件供应。</w:t>
      </w:r>
    </w:p>
    <w:p>
      <w:pPr>
        <w:pStyle w:val="6"/>
        <w:ind w:firstLine="480"/>
        <w:outlineLvl w:val="3"/>
      </w:pPr>
      <w:r>
        <w:rPr>
          <w:b/>
          <w:sz w:val="24"/>
        </w:rPr>
        <w:t>3.4.8违约责任及解决争议的方法</w:t>
      </w:r>
    </w:p>
    <w:p>
      <w:pPr>
        <w:pStyle w:val="6"/>
      </w:pPr>
    </w:p>
    <w:p>
      <w:pPr>
        <w:pStyle w:val="6"/>
      </w:pPr>
    </w:p>
    <w:p>
      <w:pPr>
        <w:pStyle w:val="6"/>
      </w:pPr>
    </w:p>
    <w:p>
      <w:pPr>
        <w:pStyle w:val="6"/>
      </w:pPr>
      <w:r>
        <w:t>采购包1：</w:t>
      </w:r>
    </w:p>
    <w:p>
      <w:pPr>
        <w:pStyle w:val="6"/>
      </w:pPr>
      <w:r>
        <w:t>1、甲方违约责任： （1）甲方无正当理由拒收货物的，甲方应偿付合同总价百分之 五 的违约金；  （2）甲方逾期支付货款的，除应及时付足货款外，应向乙方偿付欠款总额万分之 五 /天的违约金；逾期付款超过 三十 天的，乙方有权终止合同；  （3）甲方偿付的违约金不足以弥补乙方损失的，还应按乙方损失尚未弥补的部分，支付赔偿金给乙方。 2、乙方违约责任： （1）乙方交付的货物质量不符合合同规定的，乙方应向甲方支付合同总价的百分之 二十 的违约金，甲方有权终止合同，乙方应赔偿因此给甲方造成的一切损失。  （2）乙方不能交付货物或逾期交付货物而违约的，除应及时交足货物外，应向甲方偿付逾期交货部分货款总额的万分之 五 /天的违约金；逾期交货的，甲方有权终止合同，乙方则应按合同总价的百分之 二十 的款额向甲方偿付赔偿金，并须全额退还甲方已经付给乙方的货款及其利息。  （3）乙方货物经甲方送交具有法定资格条件的质量技术监督机构检测后，如检测结果认定货物质量不符合本合同规定标准的，则视为乙方没有按时交货而违约，乙方须在  十 天内无条件更换合格的货物，如逾期不能更换合格的货物，甲方有权终止本合同，乙方应另付合同总价的百分之  二十 的赔偿金给甲方。  （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五 向甲方支付违约金并赔偿因此给甲方造成的一切损失。  （5）乙方偿付的违约金不足以弥补甲方损失的，还应按甲方损失尚未弥补的部分，支付赔偿金给甲方。  3、争议解决办法  （1）甲乙双方就本协议所产生的任何争议都应该进行友好协商，协商解决不成的，任何一方均可向项目所在地人民法院提起诉讼。  （2）诉讼费应由败诉方承担。   （3）在诉讼期间，除正在进行诉讼的部分外，合同其他部分继续执行。</w:t>
      </w:r>
    </w:p>
    <w:p>
      <w:pPr>
        <w:pStyle w:val="6"/>
        <w:ind w:firstLine="480"/>
        <w:jc w:val="left"/>
        <w:outlineLvl w:val="3"/>
      </w:pPr>
      <w:r>
        <w:rPr>
          <w:b/>
          <w:sz w:val="24"/>
        </w:rPr>
        <w:t>3.5其他要求</w:t>
      </w:r>
    </w:p>
    <w:p>
      <w:pPr>
        <w:pStyle w:val="6"/>
      </w:pPr>
    </w:p>
    <w:p>
      <w:pPr>
        <w:pStyle w:val="6"/>
      </w:pPr>
    </w:p>
    <w:p>
      <w:pPr>
        <w:pStyle w:val="6"/>
      </w:pPr>
    </w:p>
    <w:p>
      <w:pPr>
        <w:pStyle w:val="6"/>
      </w:pPr>
      <w:r>
        <w:t>采购包1：</w:t>
      </w:r>
    </w:p>
    <w:p>
      <w:pPr>
        <w:pStyle w:val="6"/>
      </w:pPr>
      <w:r>
        <w:t>1、安装和调试：成交供应商应派遣专业技术人员到现场进行安装、调试，并负责调试至正常工作状态，安装应按照国家的相关规范进行。产品及材料在运输、配送、安装、调试过程中的安全责任由成交供应商自行承担，与采购人无关。2、本项目采购技术参数清单中涉及的尺寸等规格值，允许符合国标、行标范围内的合理偏差。3、售后服务要求：成交供应商须提供2年的整体售后服务（其中质量保证期1年）；4、本项目智慧农业指挥中心农业全产业链大数据基础平台接入服务，具体接入服务工作内容及所有费用，由成交供应商、原软件商双方自行商定。对于可能存在的技术难度等，供应商应充分认识理解并认可由此可能给自身带来的风险责任。（供应商须单独提供承诺书）5、根据财政部《政府采购促进中小企业发展政策问答》‘享受中小企业扶持政策的供应商应当满足下列条件：在货物采购项目中，货物应当由中小企业制造，不对其中涉及的服务的承接商作出要求’，因此本项目中，对于标的序号8、9的服务承接商在供应商提供的《中小企业声明函》（如提供）中不作要求。6、“本项目”按供应商经评审的最终报价从低到高顺序排列，确定成交候选供应商。最终报价相同的，按供应商提供的优先采购产品认证证书数量由多到少顺序排列；最终报价且提供的优先采购产品认证证书数量相同的并列，系统随机抽取成交候选供应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MmViYjViMjBmZDk4Y2ZhMTc5ODQ4YTdlMmYzNjAifQ=="/>
  </w:docVars>
  <w:rsids>
    <w:rsidRoot w:val="646D5B63"/>
    <w:rsid w:val="04D64B0F"/>
    <w:rsid w:val="079C773A"/>
    <w:rsid w:val="38C0691A"/>
    <w:rsid w:val="4A09676D"/>
    <w:rsid w:val="63207914"/>
    <w:rsid w:val="646D5B63"/>
    <w:rsid w:val="73753C1B"/>
    <w:rsid w:val="7A913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4096</Words>
  <Characters>4483</Characters>
  <Lines>0</Lines>
  <Paragraphs>0</Paragraphs>
  <TotalTime>0</TotalTime>
  <ScaleCrop>false</ScaleCrop>
  <LinksUpToDate>false</LinksUpToDate>
  <CharactersWithSpaces>4554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2023-01-11T07:42:00Z</dcterms:created>
  <dc:creator>Administrator</dc:creator>
  <cp:lastModifiedBy>Administrator</cp:lastModifiedBy>
  <dcterms:modified xsi:type="dcterms:W3CDTF">2023-07-11T08:01:56Z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5721EEEAB591477382ECBF269EA20276_13</vt:lpwstr>
  </property>
</Properties>
</file>