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Calibri" w:hAnsi="Calibri"/>
          <w:b/>
          <w:sz w:val="24"/>
        </w:rPr>
      </w:pPr>
      <w:r>
        <w:rPr>
          <w:rFonts w:hint="eastAsia" w:ascii="Calibri" w:hAnsi="Calibri"/>
          <w:b/>
          <w:sz w:val="24"/>
        </w:rPr>
        <w:t>服务要求</w:t>
      </w:r>
    </w:p>
    <w:p>
      <w:pPr>
        <w:spacing w:line="540" w:lineRule="exact"/>
        <w:ind w:firstLine="480" w:firstLineChars="200"/>
        <w:jc w:val="left"/>
        <w:rPr>
          <w:rFonts w:hAnsi="宋体" w:cs="宋体"/>
          <w:sz w:val="24"/>
        </w:rPr>
      </w:pPr>
      <w:r>
        <w:rPr>
          <w:rFonts w:hint="eastAsia" w:hAnsi="宋体" w:cs="宋体"/>
          <w:sz w:val="24"/>
        </w:rPr>
        <w:t>本项目主要包括中信国安体育馆赛事期及非赛期的综合保障服务。服务内容主要包括赛事准备期体育馆综合保障服务（含场馆现场保障，场馆体育专项设施器材维护，供配电系统等设施设备运行管理，场馆保洁服务，场馆消防及安防维护等赛事准备期的体育馆综合保障服务工作），比赛期场馆综合保障服务（含场馆现场保障，场馆体育专项设施器材运行保障，供配电系统等设施设备运行保障，赛事活动保洁服务，场馆消防及安防保障、礼宾接待服务等比赛期的场馆综合保障服务）；非赛期场馆综合保障服务（含综合管理，日常全民健身活动现场保障，场馆保洁服务，中央空调系统、信息发布系统、国旗升降系统以及体育工艺设备等体育专项设施器材维护管理，机电设施设备运行管理、安全秩序管理等非赛期场馆综合保障服务工作）。</w:t>
      </w:r>
    </w:p>
    <w:p>
      <w:pPr>
        <w:pStyle w:val="2"/>
        <w:rPr>
          <w:rFonts w:ascii="仿宋" w:hAnsi="仿宋" w:eastAsia="仿宋" w:cs="仿宋"/>
          <w:bCs/>
          <w:color w:val="auto"/>
          <w:sz w:val="24"/>
        </w:rPr>
      </w:pPr>
    </w:p>
    <w:p>
      <w:pPr>
        <w:pStyle w:val="2"/>
        <w:rPr>
          <w:rFonts w:hAnsi="宋体" w:cs="宋体"/>
          <w:color w:val="auto"/>
          <w:kern w:val="2"/>
          <w:sz w:val="24"/>
        </w:rPr>
      </w:pPr>
      <w:r>
        <w:rPr>
          <w:rFonts w:hint="eastAsia" w:hAnsi="宋体" w:cs="宋体"/>
          <w:color w:val="auto"/>
          <w:kern w:val="2"/>
          <w:sz w:val="24"/>
        </w:rPr>
        <w:t>（一）、体育馆概况</w:t>
      </w:r>
    </w:p>
    <w:p>
      <w:pPr>
        <w:pStyle w:val="3"/>
        <w:rPr>
          <w:rFonts w:ascii="Times New Roman" w:hAnsi="宋体" w:cs="宋体"/>
          <w:kern w:val="2"/>
          <w:sz w:val="24"/>
          <w:szCs w:val="24"/>
        </w:rPr>
      </w:pPr>
    </w:p>
    <w:p>
      <w:pPr>
        <w:spacing w:line="540" w:lineRule="exact"/>
        <w:ind w:firstLine="480" w:firstLineChars="200"/>
        <w:jc w:val="left"/>
        <w:rPr>
          <w:rFonts w:hAnsi="宋体" w:cs="宋体"/>
          <w:sz w:val="24"/>
        </w:rPr>
      </w:pPr>
      <w:r>
        <w:rPr>
          <w:rFonts w:hint="eastAsia" w:hAnsi="宋体" w:cs="宋体"/>
          <w:sz w:val="24"/>
        </w:rPr>
        <w:t>中信国安峨眉山体育馆建成于2016年，项目占地面积17478平方米，总建筑面积28145平方米，场馆总高度为27米，地上1层（局部4层），地下1层(局部夹层)。主场馆约1840平方米，共设4271个观众席位，固定座席2919座（其中有主席台33座、残疾人座席9座、陪同席9座、看台坐席46个席位）、活动座席1352座，另有5个VIP贵宾包厢；设篮球、排球、羽毛球、乒乓球、武术等比赛运动器材；热身场馆约950平方米，设篮球、武术、羽毛球、排球等比赛运动器材。体育馆总共有20余个疏散出口，二层地下车库：158个地下车位。</w:t>
      </w:r>
    </w:p>
    <w:p>
      <w:pPr>
        <w:spacing w:line="540" w:lineRule="exact"/>
        <w:ind w:firstLine="480" w:firstLineChars="200"/>
        <w:jc w:val="left"/>
        <w:rPr>
          <w:rFonts w:hAnsi="宋体" w:cs="宋体"/>
          <w:sz w:val="24"/>
        </w:rPr>
      </w:pPr>
      <w:r>
        <w:rPr>
          <w:rFonts w:hint="eastAsia" w:hAnsi="宋体" w:cs="宋体"/>
          <w:sz w:val="24"/>
        </w:rPr>
        <w:t>体育馆设有功能用房（含：文体旅游局办公区、体能训练室、体质检测中心、贵宾室、新闻发布厅、记者工作室、裁判员休息室、运动员休息室、兴奋剂检查室、医务室、播音室、电视转播间等）；场馆内拥有供电系统、给排水、中央空调、电梯、消防系统、安防系统、专门配置有智能化楼宇控制系统、广播扩音系统、门禁身份识别、场馆内信息显示、电视转播、国旗自动升降、标准时钟、场地扩声、计时计分系统等功能设备。</w:t>
      </w:r>
    </w:p>
    <w:p>
      <w:pPr>
        <w:pStyle w:val="3"/>
      </w:pPr>
    </w:p>
    <w:p>
      <w:pPr>
        <w:spacing w:line="360" w:lineRule="auto"/>
        <w:ind w:firstLine="482" w:firstLineChars="200"/>
        <w:outlineLvl w:val="0"/>
        <w:rPr>
          <w:rFonts w:ascii="仿宋" w:hAnsi="仿宋" w:eastAsia="仿宋" w:cs="仿宋"/>
          <w:b/>
          <w:bCs/>
          <w:sz w:val="24"/>
        </w:rPr>
      </w:pPr>
      <w:r>
        <w:rPr>
          <w:rFonts w:hint="eastAsia" w:ascii="仿宋" w:hAnsi="仿宋" w:eastAsia="仿宋" w:cs="仿宋"/>
          <w:b/>
          <w:sz w:val="24"/>
        </w:rPr>
        <w:t>（二）</w:t>
      </w:r>
      <w:r>
        <w:rPr>
          <w:rFonts w:hint="eastAsia" w:ascii="仿宋" w:hAnsi="仿宋" w:eastAsia="仿宋" w:cs="仿宋"/>
          <w:b/>
          <w:bCs/>
          <w:sz w:val="24"/>
        </w:rPr>
        <w:t>人员配备标准及要求</w:t>
      </w:r>
    </w:p>
    <w:p>
      <w:pPr>
        <w:adjustRightInd w:val="0"/>
        <w:snapToGrid w:val="0"/>
        <w:spacing w:line="360" w:lineRule="auto"/>
        <w:ind w:firstLine="482" w:firstLineChars="200"/>
        <w:jc w:val="left"/>
        <w:outlineLvl w:val="1"/>
        <w:rPr>
          <w:rFonts w:ascii="仿宋" w:hAnsi="仿宋" w:eastAsia="仿宋" w:cs="仿宋"/>
          <w:b/>
          <w:snapToGrid w:val="0"/>
          <w:kern w:val="0"/>
          <w:sz w:val="24"/>
        </w:rPr>
      </w:pPr>
      <w:r>
        <w:rPr>
          <w:rFonts w:hint="eastAsia" w:ascii="仿宋" w:hAnsi="仿宋" w:eastAsia="仿宋" w:cs="仿宋"/>
          <w:b/>
          <w:snapToGrid w:val="0"/>
          <w:kern w:val="0"/>
          <w:sz w:val="24"/>
        </w:rPr>
        <w:t>1、有专门的综合保障服务团队和管理组织构架</w:t>
      </w:r>
    </w:p>
    <w:p>
      <w:pPr>
        <w:spacing w:line="540" w:lineRule="exact"/>
        <w:ind w:firstLine="480" w:firstLineChars="200"/>
        <w:jc w:val="left"/>
        <w:rPr>
          <w:rFonts w:hAnsi="宋体" w:cs="宋体"/>
          <w:sz w:val="24"/>
        </w:rPr>
      </w:pPr>
      <w:r>
        <w:rPr>
          <w:rFonts w:hint="eastAsia" w:hAnsi="宋体" w:cs="宋体"/>
          <w:sz w:val="24"/>
        </w:rPr>
        <w:t>根据本项目的服务需求，由供应商自行制定人员配置方案，服务人员定点定位定责定编准确合理；项目实际运行过程中，经采购人同意成交人可按照实际情况进行人员结构调配。</w:t>
      </w:r>
    </w:p>
    <w:p>
      <w:pPr>
        <w:adjustRightInd w:val="0"/>
        <w:snapToGrid w:val="0"/>
        <w:spacing w:line="360" w:lineRule="auto"/>
        <w:ind w:firstLine="482" w:firstLineChars="200"/>
        <w:jc w:val="left"/>
        <w:outlineLvl w:val="1"/>
        <w:rPr>
          <w:rFonts w:ascii="仿宋" w:hAnsi="仿宋" w:eastAsia="仿宋" w:cs="仿宋"/>
          <w:b/>
          <w:snapToGrid w:val="0"/>
          <w:kern w:val="0"/>
          <w:sz w:val="24"/>
        </w:rPr>
      </w:pPr>
      <w:r>
        <w:rPr>
          <w:rFonts w:hint="eastAsia" w:ascii="仿宋" w:hAnsi="仿宋" w:eastAsia="仿宋" w:cs="仿宋"/>
          <w:b/>
          <w:snapToGrid w:val="0"/>
          <w:kern w:val="0"/>
          <w:sz w:val="24"/>
        </w:rPr>
        <w:t>2、人员配置要求</w:t>
      </w:r>
    </w:p>
    <w:p>
      <w:pPr>
        <w:spacing w:line="540" w:lineRule="exact"/>
        <w:ind w:firstLine="480" w:firstLineChars="200"/>
        <w:jc w:val="left"/>
        <w:rPr>
          <w:rFonts w:hAnsi="宋体" w:cs="宋体"/>
          <w:sz w:val="24"/>
        </w:rPr>
      </w:pPr>
      <w:r>
        <w:rPr>
          <w:rFonts w:hint="eastAsia" w:hAnsi="宋体" w:cs="宋体"/>
          <w:sz w:val="24"/>
        </w:rPr>
        <w:t>（1）根据采购人实际情况，非赛期人员配备主要用于保障非赛期场馆稳定运行，比赛阶段人员需满负荷配备，人员必须固定，不得中途进行调整及更换，项目人员需完全服从场馆赛事要求。</w:t>
      </w:r>
    </w:p>
    <w:p>
      <w:pPr>
        <w:spacing w:line="540" w:lineRule="exact"/>
        <w:ind w:firstLine="480" w:firstLineChars="200"/>
        <w:jc w:val="left"/>
        <w:rPr>
          <w:rFonts w:hAnsi="宋体" w:cs="宋体"/>
          <w:sz w:val="24"/>
        </w:rPr>
      </w:pPr>
      <w:r>
        <w:rPr>
          <w:rFonts w:hint="eastAsia" w:hAnsi="宋体" w:cs="宋体"/>
          <w:sz w:val="24"/>
        </w:rPr>
        <w:t>（2）人员配置数量要求</w:t>
      </w:r>
    </w:p>
    <w:p>
      <w:pPr>
        <w:spacing w:line="540" w:lineRule="exact"/>
        <w:ind w:firstLine="480" w:firstLineChars="200"/>
        <w:jc w:val="left"/>
        <w:rPr>
          <w:rFonts w:hAnsi="宋体" w:cs="宋体"/>
          <w:sz w:val="24"/>
        </w:rPr>
      </w:pPr>
      <w:r>
        <w:rPr>
          <w:rFonts w:hint="eastAsia" w:hAnsi="宋体" w:cs="宋体"/>
          <w:sz w:val="24"/>
        </w:rPr>
        <w:t>拟派本项目服务人员非赛期配置固定人员不少于33人（实质性要求），具体配置要求如下：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1709"/>
        <w:gridCol w:w="3115"/>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45" w:type="dxa"/>
            <w:shd w:val="clear" w:color="auto" w:fill="D9D9D9"/>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序号</w:t>
            </w:r>
          </w:p>
        </w:tc>
        <w:tc>
          <w:tcPr>
            <w:tcW w:w="1709" w:type="dxa"/>
            <w:shd w:val="clear" w:color="auto" w:fill="D9D9D9"/>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业务板块</w:t>
            </w:r>
          </w:p>
        </w:tc>
        <w:tc>
          <w:tcPr>
            <w:tcW w:w="3115" w:type="dxa"/>
            <w:shd w:val="clear" w:color="auto" w:fill="D9D9D9"/>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岗位名称</w:t>
            </w:r>
          </w:p>
        </w:tc>
        <w:tc>
          <w:tcPr>
            <w:tcW w:w="1151" w:type="dxa"/>
            <w:shd w:val="clear" w:color="auto" w:fill="D9D9D9"/>
            <w:vAlign w:val="center"/>
          </w:tcPr>
          <w:p>
            <w:pPr>
              <w:widowControl/>
              <w:jc w:val="center"/>
              <w:textAlignment w:val="center"/>
              <w:rPr>
                <w:rFonts w:ascii="仿宋" w:hAnsi="仿宋" w:eastAsia="仿宋" w:cs="仿宋"/>
                <w:b/>
                <w:bCs/>
                <w:kern w:val="0"/>
                <w:szCs w:val="21"/>
              </w:rPr>
            </w:pPr>
            <w:r>
              <w:rPr>
                <w:rFonts w:hint="eastAsia" w:ascii="仿宋" w:hAnsi="仿宋" w:eastAsia="仿宋" w:cs="仿宋"/>
                <w:b/>
                <w:bCs/>
                <w:kern w:val="0"/>
                <w:szCs w:val="21"/>
              </w:rPr>
              <w:t>人员配置数量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45" w:type="dxa"/>
            <w:vMerge w:val="restart"/>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非赛期团队人员</w:t>
            </w:r>
          </w:p>
        </w:tc>
        <w:tc>
          <w:tcPr>
            <w:tcW w:w="1709" w:type="dxa"/>
            <w:vMerge w:val="restart"/>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管理</w:t>
            </w:r>
          </w:p>
        </w:tc>
        <w:tc>
          <w:tcPr>
            <w:tcW w:w="3115"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负责人</w:t>
            </w:r>
          </w:p>
        </w:tc>
        <w:tc>
          <w:tcPr>
            <w:tcW w:w="1151" w:type="dxa"/>
            <w:vAlign w:val="center"/>
          </w:tcPr>
          <w:p>
            <w:pPr>
              <w:widowControl/>
              <w:jc w:val="center"/>
              <w:textAlignment w:val="center"/>
              <w:rPr>
                <w:rFonts w:ascii="仿宋" w:hAnsi="仿宋" w:eastAsia="仿宋" w:cs="仿宋"/>
                <w:color w:val="FF0000"/>
                <w:kern w:val="0"/>
                <w:szCs w:val="21"/>
              </w:rPr>
            </w:pPr>
            <w:r>
              <w:rPr>
                <w:rFonts w:hint="eastAsia" w:ascii="仿宋" w:hAnsi="仿宋" w:eastAsia="仿宋" w:cs="仿宋"/>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45" w:type="dxa"/>
            <w:vMerge w:val="continue"/>
            <w:vAlign w:val="center"/>
          </w:tcPr>
          <w:p>
            <w:pPr>
              <w:widowControl/>
              <w:jc w:val="center"/>
              <w:textAlignment w:val="center"/>
              <w:rPr>
                <w:rFonts w:ascii="仿宋" w:hAnsi="仿宋" w:eastAsia="仿宋" w:cs="仿宋"/>
                <w:kern w:val="0"/>
                <w:szCs w:val="21"/>
              </w:rPr>
            </w:pPr>
          </w:p>
        </w:tc>
        <w:tc>
          <w:tcPr>
            <w:tcW w:w="1709" w:type="dxa"/>
            <w:vMerge w:val="continue"/>
            <w:vAlign w:val="center"/>
          </w:tcPr>
          <w:p>
            <w:pPr>
              <w:widowControl/>
              <w:jc w:val="center"/>
              <w:textAlignment w:val="center"/>
              <w:rPr>
                <w:rFonts w:ascii="仿宋" w:hAnsi="仿宋" w:eastAsia="仿宋" w:cs="仿宋"/>
                <w:kern w:val="0"/>
                <w:szCs w:val="21"/>
              </w:rPr>
            </w:pPr>
          </w:p>
        </w:tc>
        <w:tc>
          <w:tcPr>
            <w:tcW w:w="3115"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综合</w:t>
            </w:r>
            <w:r>
              <w:rPr>
                <w:rFonts w:ascii="仿宋" w:hAnsi="仿宋" w:eastAsia="仿宋" w:cs="仿宋"/>
                <w:kern w:val="0"/>
                <w:szCs w:val="21"/>
              </w:rPr>
              <w:t>管理</w:t>
            </w:r>
          </w:p>
        </w:tc>
        <w:tc>
          <w:tcPr>
            <w:tcW w:w="1151" w:type="dxa"/>
            <w:vAlign w:val="center"/>
          </w:tcPr>
          <w:p>
            <w:pPr>
              <w:widowControl/>
              <w:jc w:val="center"/>
              <w:textAlignment w:val="center"/>
              <w:rPr>
                <w:rFonts w:ascii="仿宋" w:hAnsi="仿宋" w:eastAsia="仿宋" w:cs="仿宋"/>
                <w:color w:val="FF0000"/>
                <w:kern w:val="0"/>
                <w:szCs w:val="21"/>
              </w:rPr>
            </w:pPr>
            <w:r>
              <w:rPr>
                <w:rFonts w:ascii="仿宋" w:hAnsi="仿宋" w:eastAsia="仿宋" w:cs="仿宋"/>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745" w:type="dxa"/>
            <w:vMerge w:val="continue"/>
            <w:vAlign w:val="center"/>
          </w:tcPr>
          <w:p>
            <w:pPr>
              <w:widowControl/>
              <w:jc w:val="center"/>
              <w:textAlignment w:val="center"/>
              <w:rPr>
                <w:rFonts w:ascii="仿宋" w:hAnsi="仿宋" w:eastAsia="仿宋" w:cs="仿宋"/>
                <w:kern w:val="0"/>
                <w:szCs w:val="21"/>
              </w:rPr>
            </w:pPr>
          </w:p>
        </w:tc>
        <w:tc>
          <w:tcPr>
            <w:tcW w:w="1709" w:type="dxa"/>
            <w:vMerge w:val="restart"/>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安全消防</w:t>
            </w:r>
            <w:r>
              <w:rPr>
                <w:rFonts w:ascii="仿宋" w:hAnsi="仿宋" w:eastAsia="仿宋" w:cs="仿宋"/>
                <w:kern w:val="0"/>
                <w:szCs w:val="21"/>
              </w:rPr>
              <w:t>秩序管理</w:t>
            </w:r>
          </w:p>
        </w:tc>
        <w:tc>
          <w:tcPr>
            <w:tcW w:w="3115"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消防及监控人员</w:t>
            </w:r>
          </w:p>
        </w:tc>
        <w:tc>
          <w:tcPr>
            <w:tcW w:w="1151" w:type="dxa"/>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745" w:type="dxa"/>
            <w:vMerge w:val="continue"/>
            <w:vAlign w:val="center"/>
          </w:tcPr>
          <w:p>
            <w:pPr>
              <w:widowControl/>
              <w:jc w:val="center"/>
              <w:textAlignment w:val="center"/>
              <w:rPr>
                <w:rFonts w:ascii="仿宋" w:hAnsi="仿宋" w:eastAsia="仿宋" w:cs="仿宋"/>
                <w:kern w:val="0"/>
                <w:szCs w:val="21"/>
              </w:rPr>
            </w:pPr>
          </w:p>
        </w:tc>
        <w:tc>
          <w:tcPr>
            <w:tcW w:w="1709" w:type="dxa"/>
            <w:vMerge w:val="continue"/>
            <w:vAlign w:val="center"/>
          </w:tcPr>
          <w:p>
            <w:pPr>
              <w:widowControl/>
              <w:jc w:val="center"/>
              <w:textAlignment w:val="center"/>
              <w:rPr>
                <w:rFonts w:ascii="仿宋" w:hAnsi="仿宋" w:eastAsia="仿宋" w:cs="仿宋"/>
                <w:kern w:val="0"/>
                <w:szCs w:val="21"/>
              </w:rPr>
            </w:pPr>
          </w:p>
        </w:tc>
        <w:tc>
          <w:tcPr>
            <w:tcW w:w="3115"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安保</w:t>
            </w:r>
            <w:r>
              <w:rPr>
                <w:rFonts w:ascii="仿宋" w:hAnsi="仿宋" w:eastAsia="仿宋" w:cs="仿宋"/>
                <w:kern w:val="0"/>
                <w:szCs w:val="21"/>
              </w:rPr>
              <w:t>人员</w:t>
            </w:r>
          </w:p>
        </w:tc>
        <w:tc>
          <w:tcPr>
            <w:tcW w:w="1151" w:type="dxa"/>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w:t>
            </w:r>
            <w:r>
              <w:rPr>
                <w:rFonts w:ascii="仿宋" w:hAnsi="仿宋"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45" w:type="dxa"/>
            <w:vMerge w:val="continue"/>
            <w:vAlign w:val="center"/>
          </w:tcPr>
          <w:p>
            <w:pPr>
              <w:widowControl/>
              <w:jc w:val="center"/>
              <w:textAlignment w:val="center"/>
              <w:rPr>
                <w:rFonts w:ascii="仿宋" w:hAnsi="仿宋" w:eastAsia="仿宋" w:cs="仿宋"/>
                <w:kern w:val="0"/>
                <w:szCs w:val="21"/>
              </w:rPr>
            </w:pPr>
          </w:p>
        </w:tc>
        <w:tc>
          <w:tcPr>
            <w:tcW w:w="1709" w:type="dxa"/>
            <w:vAlign w:val="center"/>
          </w:tcPr>
          <w:p>
            <w:pPr>
              <w:widowControl/>
              <w:textAlignment w:val="center"/>
              <w:rPr>
                <w:rFonts w:ascii="仿宋" w:hAnsi="仿宋" w:eastAsia="仿宋" w:cs="仿宋"/>
                <w:kern w:val="0"/>
                <w:szCs w:val="21"/>
              </w:rPr>
            </w:pPr>
            <w:r>
              <w:rPr>
                <w:rFonts w:hint="eastAsia" w:ascii="仿宋" w:hAnsi="仿宋" w:eastAsia="仿宋" w:cs="仿宋"/>
                <w:kern w:val="0"/>
                <w:szCs w:val="21"/>
              </w:rPr>
              <w:t>场馆设施设备维护管理</w:t>
            </w:r>
          </w:p>
        </w:tc>
        <w:tc>
          <w:tcPr>
            <w:tcW w:w="3115"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工程维护人员</w:t>
            </w:r>
          </w:p>
        </w:tc>
        <w:tc>
          <w:tcPr>
            <w:tcW w:w="1151" w:type="dxa"/>
            <w:vAlign w:val="center"/>
          </w:tcPr>
          <w:p>
            <w:pPr>
              <w:widowControl/>
              <w:jc w:val="center"/>
              <w:textAlignment w:val="center"/>
              <w:rPr>
                <w:rFonts w:ascii="仿宋" w:hAnsi="仿宋" w:eastAsia="仿宋" w:cs="仿宋"/>
                <w:color w:val="FF0000"/>
                <w:kern w:val="0"/>
                <w:szCs w:val="21"/>
              </w:rPr>
            </w:pPr>
            <w:r>
              <w:rPr>
                <w:rFonts w:ascii="仿宋" w:hAnsi="仿宋" w:eastAsia="仿宋" w:cs="仿宋"/>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745" w:type="dxa"/>
            <w:vMerge w:val="continue"/>
            <w:vAlign w:val="center"/>
          </w:tcPr>
          <w:p>
            <w:pPr>
              <w:widowControl/>
              <w:jc w:val="center"/>
              <w:textAlignment w:val="center"/>
              <w:rPr>
                <w:rFonts w:ascii="仿宋" w:hAnsi="仿宋" w:eastAsia="仿宋" w:cs="仿宋"/>
                <w:kern w:val="0"/>
                <w:szCs w:val="21"/>
              </w:rPr>
            </w:pPr>
          </w:p>
        </w:tc>
        <w:tc>
          <w:tcPr>
            <w:tcW w:w="1709"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环境卫生</w:t>
            </w:r>
            <w:r>
              <w:rPr>
                <w:rFonts w:ascii="仿宋" w:hAnsi="仿宋" w:eastAsia="仿宋" w:cs="仿宋"/>
                <w:kern w:val="0"/>
                <w:szCs w:val="21"/>
              </w:rPr>
              <w:t>管理</w:t>
            </w:r>
          </w:p>
        </w:tc>
        <w:tc>
          <w:tcPr>
            <w:tcW w:w="3115"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保洁人员</w:t>
            </w:r>
          </w:p>
        </w:tc>
        <w:tc>
          <w:tcPr>
            <w:tcW w:w="1151" w:type="dxa"/>
            <w:vAlign w:val="center"/>
          </w:tcPr>
          <w:p>
            <w:pPr>
              <w:widowControl/>
              <w:jc w:val="center"/>
              <w:textAlignment w:val="center"/>
              <w:rPr>
                <w:rFonts w:ascii="仿宋" w:hAnsi="仿宋" w:eastAsia="仿宋" w:cs="仿宋"/>
                <w:color w:val="FF0000"/>
                <w:kern w:val="0"/>
                <w:szCs w:val="21"/>
              </w:rPr>
            </w:pPr>
            <w:r>
              <w:rPr>
                <w:rFonts w:ascii="仿宋" w:hAnsi="仿宋" w:eastAsia="仿宋" w:cs="仿宋"/>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745" w:type="dxa"/>
            <w:vMerge w:val="continue"/>
            <w:vAlign w:val="center"/>
          </w:tcPr>
          <w:p>
            <w:pPr>
              <w:widowControl/>
              <w:jc w:val="center"/>
              <w:textAlignment w:val="center"/>
              <w:rPr>
                <w:rFonts w:ascii="仿宋" w:hAnsi="仿宋" w:eastAsia="仿宋" w:cs="仿宋"/>
                <w:kern w:val="0"/>
                <w:szCs w:val="21"/>
              </w:rPr>
            </w:pPr>
          </w:p>
        </w:tc>
        <w:tc>
          <w:tcPr>
            <w:tcW w:w="1709"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礼宾</w:t>
            </w:r>
            <w:r>
              <w:rPr>
                <w:rFonts w:ascii="仿宋" w:hAnsi="仿宋" w:eastAsia="仿宋" w:cs="仿宋"/>
                <w:kern w:val="0"/>
                <w:szCs w:val="21"/>
              </w:rPr>
              <w:t>接待</w:t>
            </w:r>
          </w:p>
        </w:tc>
        <w:tc>
          <w:tcPr>
            <w:tcW w:w="3115"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客服人员</w:t>
            </w:r>
          </w:p>
        </w:tc>
        <w:tc>
          <w:tcPr>
            <w:tcW w:w="1151" w:type="dxa"/>
            <w:vAlign w:val="center"/>
          </w:tcPr>
          <w:p>
            <w:pPr>
              <w:widowControl/>
              <w:jc w:val="center"/>
              <w:textAlignment w:val="center"/>
              <w:rPr>
                <w:rFonts w:ascii="仿宋" w:hAnsi="仿宋" w:eastAsia="仿宋" w:cs="仿宋"/>
                <w:color w:val="FF0000"/>
                <w:kern w:val="0"/>
                <w:szCs w:val="21"/>
              </w:rPr>
            </w:pPr>
            <w:r>
              <w:rPr>
                <w:rFonts w:hint="eastAsia" w:ascii="仿宋" w:hAnsi="仿宋" w:eastAsia="仿宋" w:cs="仿宋"/>
                <w:color w:val="000000"/>
                <w:kern w:val="0"/>
                <w:szCs w:val="21"/>
              </w:rPr>
              <w:t>3</w:t>
            </w:r>
          </w:p>
        </w:tc>
      </w:tr>
    </w:tbl>
    <w:p>
      <w:pPr>
        <w:spacing w:line="540" w:lineRule="exact"/>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）投标人应承诺于赛事活动期间根据赛事实际情况按采购人要求增加相应岗位人员。</w:t>
      </w:r>
    </w:p>
    <w:p>
      <w:pPr>
        <w:spacing w:line="540" w:lineRule="exact"/>
        <w:ind w:firstLine="480" w:firstLineChars="200"/>
        <w:jc w:val="left"/>
        <w:rPr>
          <w:rFonts w:hAnsi="宋体" w:cs="宋体"/>
          <w:sz w:val="24"/>
        </w:rPr>
      </w:pPr>
      <w:r>
        <w:rPr>
          <w:rFonts w:hint="eastAsia" w:hAnsi="宋体" w:cs="宋体"/>
          <w:sz w:val="24"/>
        </w:rPr>
        <w:t>人员素质要求（非赛期团队人员年龄限制为实质性要求）</w:t>
      </w:r>
    </w:p>
    <w:p>
      <w:pPr>
        <w:spacing w:line="540" w:lineRule="exact"/>
        <w:ind w:firstLine="480" w:firstLineChars="200"/>
        <w:jc w:val="left"/>
        <w:rPr>
          <w:rFonts w:hAnsi="宋体" w:cs="宋体"/>
          <w:sz w:val="24"/>
        </w:rPr>
      </w:pPr>
      <w:r>
        <w:rPr>
          <w:rFonts w:hint="eastAsia" w:hAnsi="宋体" w:cs="宋体"/>
          <w:sz w:val="24"/>
        </w:rPr>
        <w:t>根据实际情况，合理配置人员。人员符合业主对保障服务人员的总体要求：保障服务人员需具备高度的责任意识和保密意识；统一着装，整洁大方，仪容端庄，佩证齐全；文明礼貌，行为规范，主动热情；尽职尽责，勤奋工作，规范操作；遵章守纪，厉行节约，爱护公物。</w:t>
      </w:r>
    </w:p>
    <w:p>
      <w:pPr>
        <w:spacing w:line="540" w:lineRule="exact"/>
        <w:ind w:firstLine="480" w:firstLineChars="200"/>
        <w:jc w:val="left"/>
        <w:rPr>
          <w:rFonts w:hAnsi="宋体" w:cs="宋体"/>
          <w:sz w:val="24"/>
        </w:rPr>
      </w:pPr>
      <w:r>
        <w:rPr>
          <w:rFonts w:hint="eastAsia" w:hAnsi="宋体" w:cs="宋体"/>
          <w:sz w:val="24"/>
        </w:rPr>
        <w:t>负责人：要求具有专科及以上学历，年龄不超过45岁，有丰富的项目管理经验，形象气质佳，工作能力强，理解能力及沟通能力强。</w:t>
      </w:r>
    </w:p>
    <w:p>
      <w:pPr>
        <w:spacing w:line="540" w:lineRule="exact"/>
        <w:ind w:firstLine="480" w:firstLineChars="200"/>
        <w:jc w:val="left"/>
        <w:rPr>
          <w:rFonts w:hAnsi="宋体" w:cs="宋体"/>
          <w:sz w:val="24"/>
        </w:rPr>
      </w:pPr>
      <w:r>
        <w:rPr>
          <w:rFonts w:hint="eastAsia" w:hAnsi="宋体" w:cs="宋体"/>
          <w:sz w:val="24"/>
        </w:rPr>
        <w:t>综合管理人员：年龄不超过45岁，形象气质佳，工作能力强，理解能力及沟通能力强。</w:t>
      </w:r>
    </w:p>
    <w:p>
      <w:pPr>
        <w:spacing w:line="540" w:lineRule="exact"/>
        <w:ind w:firstLine="480" w:firstLineChars="200"/>
        <w:jc w:val="left"/>
        <w:rPr>
          <w:rFonts w:hAnsi="宋体" w:cs="宋体"/>
          <w:sz w:val="24"/>
        </w:rPr>
      </w:pPr>
      <w:r>
        <w:rPr>
          <w:rFonts w:hint="eastAsia" w:hAnsi="宋体" w:cs="宋体"/>
          <w:sz w:val="24"/>
        </w:rPr>
        <w:t>消防及监控人员：年龄不超过55岁，身体无明显缺陷，所有人员需具备《消防设施操作员》或《建（构）筑物消防员》证书（实质性要求，提供证书复印件）。</w:t>
      </w:r>
    </w:p>
    <w:p>
      <w:pPr>
        <w:spacing w:line="540" w:lineRule="exact"/>
        <w:ind w:firstLine="480" w:firstLineChars="200"/>
        <w:jc w:val="left"/>
        <w:rPr>
          <w:rFonts w:hAnsi="宋体" w:cs="宋体"/>
          <w:sz w:val="24"/>
        </w:rPr>
      </w:pPr>
      <w:r>
        <w:rPr>
          <w:rFonts w:hint="eastAsia" w:hAnsi="宋体" w:cs="宋体"/>
          <w:sz w:val="24"/>
        </w:rPr>
        <w:t>安保人员：年龄不超过50岁，具备秩序维护工作经验，退伍军人优先。</w:t>
      </w:r>
    </w:p>
    <w:p>
      <w:pPr>
        <w:spacing w:line="540" w:lineRule="exact"/>
        <w:ind w:firstLine="480" w:firstLineChars="200"/>
        <w:jc w:val="left"/>
        <w:rPr>
          <w:rFonts w:hAnsi="宋体" w:cs="宋体"/>
          <w:sz w:val="24"/>
        </w:rPr>
      </w:pPr>
      <w:r>
        <w:rPr>
          <w:rFonts w:hint="eastAsia" w:hAnsi="宋体" w:cs="宋体"/>
          <w:sz w:val="24"/>
        </w:rPr>
        <w:t>工程维护人员（含工程负责人）：年龄不超过55岁，身体无明显缺陷，所有人员需具备电工证。</w:t>
      </w:r>
    </w:p>
    <w:p>
      <w:pPr>
        <w:spacing w:line="540" w:lineRule="exact"/>
        <w:ind w:firstLine="480" w:firstLineChars="200"/>
        <w:jc w:val="left"/>
        <w:rPr>
          <w:rFonts w:hAnsi="宋体" w:cs="宋体"/>
          <w:sz w:val="24"/>
        </w:rPr>
      </w:pPr>
      <w:r>
        <w:rPr>
          <w:rFonts w:hint="eastAsia" w:hAnsi="宋体" w:cs="宋体"/>
          <w:sz w:val="24"/>
        </w:rPr>
        <w:t>保洁人员：年龄不超过50岁，身体无明显缺陷，身体健康。</w:t>
      </w:r>
    </w:p>
    <w:p>
      <w:pPr>
        <w:spacing w:line="540" w:lineRule="exact"/>
        <w:ind w:firstLine="480" w:firstLineChars="200"/>
        <w:jc w:val="left"/>
        <w:rPr>
          <w:rFonts w:hAnsi="宋体" w:cs="宋体"/>
          <w:sz w:val="24"/>
        </w:rPr>
      </w:pPr>
      <w:r>
        <w:rPr>
          <w:rFonts w:hint="eastAsia" w:hAnsi="宋体" w:cs="宋体"/>
          <w:sz w:val="24"/>
        </w:rPr>
        <w:t>客服人员：年龄不超过35岁，形象气质佳，熟悉电脑系统操作。</w:t>
      </w:r>
    </w:p>
    <w:p>
      <w:pPr>
        <w:pStyle w:val="2"/>
        <w:ind w:firstLine="420" w:firstLineChars="200"/>
      </w:pPr>
      <w:r>
        <w:rPr>
          <w:rFonts w:hint="eastAsia"/>
        </w:rPr>
        <w:t>注：</w:t>
      </w:r>
    </w:p>
    <w:p>
      <w:pPr>
        <w:tabs>
          <w:tab w:val="left" w:pos="7665"/>
        </w:tabs>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（三）服务总体要求</w:t>
      </w:r>
    </w:p>
    <w:p>
      <w:pPr>
        <w:spacing w:line="540" w:lineRule="exact"/>
        <w:ind w:firstLine="480" w:firstLineChars="200"/>
        <w:jc w:val="left"/>
        <w:rPr>
          <w:rFonts w:hAnsi="宋体" w:cs="宋体"/>
          <w:sz w:val="24"/>
        </w:rPr>
      </w:pPr>
      <w:r>
        <w:rPr>
          <w:rFonts w:hint="eastAsia" w:hAnsi="宋体" w:cs="宋体"/>
          <w:sz w:val="24"/>
        </w:rPr>
        <w:t>1、遵守中信国安峨眉山体育馆各项规章制度，服从管理，听从安排，全面完成工作任务。</w:t>
      </w:r>
    </w:p>
    <w:p>
      <w:pPr>
        <w:spacing w:line="540" w:lineRule="exact"/>
        <w:ind w:firstLine="480" w:firstLineChars="200"/>
        <w:jc w:val="left"/>
        <w:rPr>
          <w:rFonts w:hAnsi="宋体" w:cs="宋体"/>
          <w:sz w:val="24"/>
        </w:rPr>
      </w:pPr>
      <w:r>
        <w:rPr>
          <w:rFonts w:hint="eastAsia" w:hAnsi="宋体" w:cs="宋体"/>
          <w:sz w:val="24"/>
        </w:rPr>
        <w:t>2、有严格、规范、完善、针对本项目制定的服务方案、规章制度、应急预案、培训和考核机制等。</w:t>
      </w:r>
    </w:p>
    <w:p>
      <w:pPr>
        <w:spacing w:line="540" w:lineRule="exact"/>
        <w:ind w:firstLine="480" w:firstLineChars="200"/>
        <w:jc w:val="left"/>
        <w:rPr>
          <w:rFonts w:hAnsi="宋体" w:cs="宋体"/>
          <w:sz w:val="24"/>
        </w:rPr>
      </w:pPr>
      <w:r>
        <w:rPr>
          <w:rFonts w:hint="eastAsia" w:hAnsi="宋体" w:cs="宋体"/>
          <w:sz w:val="24"/>
        </w:rPr>
        <w:t>3、公示24小时服务电话，故障维修</w:t>
      </w:r>
      <w:r>
        <w:rPr>
          <w:rFonts w:hAnsi="宋体" w:cs="宋体"/>
          <w:sz w:val="24"/>
        </w:rPr>
        <w:t>2</w:t>
      </w:r>
      <w:r>
        <w:rPr>
          <w:rFonts w:hint="eastAsia" w:hAnsi="宋体" w:cs="宋体"/>
          <w:sz w:val="24"/>
        </w:rPr>
        <w:t>0分钟以内到达现场，有完整的报修、维修和回访记录。</w:t>
      </w:r>
    </w:p>
    <w:p>
      <w:pPr>
        <w:spacing w:line="540" w:lineRule="exact"/>
        <w:ind w:firstLine="480" w:firstLineChars="200"/>
        <w:jc w:val="left"/>
        <w:rPr>
          <w:rFonts w:hAnsi="宋体" w:cs="宋体"/>
          <w:sz w:val="24"/>
        </w:rPr>
      </w:pPr>
      <w:r>
        <w:rPr>
          <w:rFonts w:hint="eastAsia" w:hAnsi="宋体" w:cs="宋体"/>
          <w:sz w:val="24"/>
        </w:rPr>
        <w:t>4、服务保障工作人员须全部经过岗前培训合格后方可上岗，确保人员的基本素质和协调解决问题的能力，杜绝人员到位后，无人管理无人监督现象。</w:t>
      </w:r>
    </w:p>
    <w:p>
      <w:pPr>
        <w:spacing w:line="540" w:lineRule="exact"/>
        <w:ind w:firstLine="480" w:firstLineChars="200"/>
        <w:jc w:val="left"/>
        <w:rPr>
          <w:rFonts w:hAnsi="宋体" w:cs="宋体"/>
          <w:sz w:val="24"/>
        </w:rPr>
      </w:pPr>
      <w:r>
        <w:rPr>
          <w:rFonts w:hint="eastAsia" w:hAnsi="宋体" w:cs="宋体"/>
          <w:sz w:val="24"/>
        </w:rPr>
        <w:t>5、供应商应按照法律法规有关规定为其工作人员提供不低于国家和地方政府政策法规规定的最低工资保障和全额购买社会保险。</w:t>
      </w:r>
    </w:p>
    <w:p>
      <w:pPr>
        <w:spacing w:line="540" w:lineRule="exact"/>
        <w:ind w:firstLine="480" w:firstLineChars="200"/>
        <w:jc w:val="left"/>
        <w:rPr>
          <w:rFonts w:hAnsi="宋体" w:cs="宋体"/>
          <w:sz w:val="24"/>
        </w:rPr>
      </w:pPr>
      <w:r>
        <w:rPr>
          <w:rFonts w:hint="eastAsia" w:hAnsi="宋体" w:cs="宋体"/>
          <w:sz w:val="24"/>
        </w:rPr>
        <w:t>6、本次采购服务项目涉及的水、电等能耗费用由采购人承担，不在此次采购范围以内。</w:t>
      </w:r>
    </w:p>
    <w:p>
      <w:pPr>
        <w:spacing w:line="540" w:lineRule="exact"/>
        <w:ind w:firstLine="480" w:firstLineChars="200"/>
        <w:jc w:val="left"/>
        <w:rPr>
          <w:rFonts w:hAnsi="宋体" w:cs="宋体"/>
          <w:sz w:val="24"/>
        </w:rPr>
      </w:pPr>
      <w:r>
        <w:rPr>
          <w:rFonts w:hint="eastAsia" w:hAnsi="宋体" w:cs="宋体"/>
          <w:sz w:val="24"/>
        </w:rPr>
        <w:t>7、本项目所需配备的日常办公用品、保洁作业工具和器具、工作人员服装等均由供应商自行提供，须保证足够的作业机具，自行解决管理服务时所需的日常工具和劳保用品，并能根据形象要求及规范保证文明工作（赛事服务保障期间所需要的耗材物资由采购人提供，不在此招标范围内）。</w:t>
      </w:r>
    </w:p>
    <w:p>
      <w:pPr>
        <w:spacing w:line="540" w:lineRule="exact"/>
        <w:ind w:firstLine="480" w:firstLineChars="200"/>
        <w:jc w:val="left"/>
        <w:rPr>
          <w:rFonts w:hAnsi="宋体" w:cs="宋体"/>
          <w:sz w:val="24"/>
        </w:rPr>
      </w:pPr>
      <w:r>
        <w:rPr>
          <w:rFonts w:hint="eastAsia" w:hAnsi="宋体" w:cs="宋体"/>
          <w:sz w:val="24"/>
        </w:rPr>
        <w:t>8、国际性赛事活动需配备专业礼宾接待人员。</w:t>
      </w:r>
    </w:p>
    <w:p>
      <w:pPr>
        <w:spacing w:line="540" w:lineRule="exact"/>
        <w:jc w:val="left"/>
        <w:rPr>
          <w:rFonts w:ascii="Calibri" w:hAnsi="Calibri"/>
          <w:b/>
          <w:sz w:val="24"/>
        </w:rPr>
      </w:pPr>
      <w:r>
        <w:rPr>
          <w:rFonts w:hint="eastAsia" w:ascii="Calibri" w:hAnsi="Calibri"/>
          <w:b/>
          <w:sz w:val="24"/>
        </w:rPr>
        <w:t>十、综合保障服务具体要求</w:t>
      </w:r>
    </w:p>
    <w:p>
      <w:pPr>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（一）前期准备</w:t>
      </w:r>
    </w:p>
    <w:p>
      <w:pPr>
        <w:spacing w:line="540" w:lineRule="exact"/>
        <w:ind w:firstLine="480" w:firstLineChars="200"/>
        <w:jc w:val="left"/>
        <w:rPr>
          <w:rFonts w:hAnsi="宋体" w:cs="宋体"/>
          <w:sz w:val="24"/>
        </w:rPr>
      </w:pPr>
      <w:r>
        <w:rPr>
          <w:rFonts w:hint="eastAsia" w:hAnsi="宋体" w:cs="宋体"/>
          <w:sz w:val="24"/>
        </w:rPr>
        <w:t>1、开展人员培训，根据采购人要求，完善综合保障管理服务组织架构，编制人力资源计划，制定人员培训计划，聘请专业人员对工作人员进行培训。</w:t>
      </w:r>
    </w:p>
    <w:p>
      <w:pPr>
        <w:spacing w:line="540" w:lineRule="exact"/>
        <w:ind w:firstLine="480" w:firstLineChars="200"/>
        <w:jc w:val="left"/>
        <w:rPr>
          <w:rFonts w:hAnsi="宋体" w:cs="宋体"/>
          <w:sz w:val="24"/>
        </w:rPr>
      </w:pPr>
      <w:r>
        <w:rPr>
          <w:rFonts w:hint="eastAsia" w:hAnsi="宋体" w:cs="宋体"/>
          <w:sz w:val="24"/>
        </w:rPr>
        <w:t>2、从业人员均应接受过相关岗位的技能培训，熟悉各场馆管理的基本情况和特点；有赛事保障或同类型管理经验及相应岗位的技能；专业设备、设施技术操作人员应取得相应的专业技术证书或职业技能资格证书，能正确使用和维护相关设施设备。</w:t>
      </w:r>
    </w:p>
    <w:p>
      <w:pPr>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（二）场馆综合保障管理服务</w:t>
      </w:r>
    </w:p>
    <w:p>
      <w:pPr>
        <w:spacing w:line="540" w:lineRule="exact"/>
        <w:ind w:firstLine="480" w:firstLineChars="200"/>
        <w:jc w:val="left"/>
        <w:rPr>
          <w:rFonts w:hAnsi="宋体" w:cs="宋体"/>
          <w:sz w:val="24"/>
        </w:rPr>
      </w:pPr>
      <w:r>
        <w:rPr>
          <w:rFonts w:hint="eastAsia" w:hAnsi="宋体" w:cs="宋体"/>
          <w:sz w:val="24"/>
        </w:rPr>
        <w:t>负责中信国安峨眉山体育馆综合保障管理服务。</w:t>
      </w:r>
    </w:p>
    <w:p>
      <w:pPr>
        <w:spacing w:line="540" w:lineRule="exact"/>
        <w:ind w:firstLine="480" w:firstLineChars="200"/>
        <w:jc w:val="left"/>
        <w:rPr>
          <w:rFonts w:hAnsi="宋体" w:cs="宋体"/>
          <w:sz w:val="24"/>
        </w:rPr>
      </w:pPr>
      <w:r>
        <w:rPr>
          <w:rFonts w:hint="eastAsia" w:hAnsi="宋体" w:cs="宋体"/>
          <w:sz w:val="24"/>
        </w:rPr>
        <w:t>1、负责项目工作安排及各岗位工作的监督管理及调度。</w:t>
      </w:r>
    </w:p>
    <w:p>
      <w:pPr>
        <w:spacing w:line="540" w:lineRule="exact"/>
        <w:ind w:firstLine="480" w:firstLineChars="200"/>
        <w:jc w:val="left"/>
        <w:rPr>
          <w:rFonts w:hAnsi="宋体" w:cs="宋体"/>
          <w:sz w:val="24"/>
        </w:rPr>
      </w:pPr>
      <w:r>
        <w:rPr>
          <w:rFonts w:hint="eastAsia" w:hAnsi="宋体" w:cs="宋体"/>
          <w:sz w:val="24"/>
        </w:rPr>
        <w:t>2、负责项目人事管理、人员绩效考核，工作结果的巡检巡查。</w:t>
      </w:r>
    </w:p>
    <w:p>
      <w:pPr>
        <w:spacing w:line="540" w:lineRule="exact"/>
        <w:ind w:firstLine="480" w:firstLineChars="200"/>
        <w:jc w:val="left"/>
        <w:rPr>
          <w:rFonts w:hAnsi="宋体" w:cs="宋体"/>
          <w:sz w:val="24"/>
        </w:rPr>
      </w:pPr>
      <w:r>
        <w:rPr>
          <w:rFonts w:hint="eastAsia" w:hAnsi="宋体" w:cs="宋体"/>
          <w:sz w:val="24"/>
        </w:rPr>
        <w:t>3、负责与场管工作人员对接，完成场管工作人员安排的临时性工作。</w:t>
      </w:r>
    </w:p>
    <w:p>
      <w:pPr>
        <w:spacing w:line="540" w:lineRule="exact"/>
        <w:ind w:firstLine="480" w:firstLineChars="200"/>
        <w:jc w:val="left"/>
        <w:rPr>
          <w:rFonts w:ascii="宋体" w:hAnsi="宋体"/>
          <w:sz w:val="24"/>
        </w:rPr>
      </w:pPr>
      <w:r>
        <w:rPr>
          <w:sz w:val="24"/>
        </w:rPr>
        <w:t>4</w:t>
      </w:r>
      <w:r>
        <w:rPr>
          <w:rFonts w:hint="eastAsia" w:ascii="宋体" w:hAnsi="宋体"/>
          <w:sz w:val="24"/>
        </w:rPr>
        <w:t>、负责体育馆办公室临时接待和日常健身活动的开展。</w:t>
      </w:r>
    </w:p>
    <w:p>
      <w:pPr>
        <w:spacing w:line="540" w:lineRule="exact"/>
        <w:ind w:firstLine="480" w:firstLineChars="200"/>
        <w:jc w:val="left"/>
        <w:rPr>
          <w:rFonts w:hAnsi="宋体" w:cs="宋体"/>
          <w:sz w:val="24"/>
        </w:rPr>
      </w:pPr>
      <w:r>
        <w:rPr>
          <w:sz w:val="24"/>
        </w:rPr>
        <w:t>5</w:t>
      </w:r>
      <w:r>
        <w:rPr>
          <w:rFonts w:hint="eastAsia" w:ascii="宋体" w:hAnsi="宋体"/>
          <w:sz w:val="24"/>
        </w:rPr>
        <w:t>、协助完成大型赛事活动的接待及配合保障服务工作。</w:t>
      </w:r>
    </w:p>
    <w:p>
      <w:pPr>
        <w:spacing w:line="540" w:lineRule="exact"/>
        <w:ind w:firstLine="480" w:firstLineChars="200"/>
        <w:jc w:val="left"/>
        <w:rPr>
          <w:rFonts w:hAnsi="宋体" w:cs="宋体"/>
          <w:sz w:val="24"/>
        </w:rPr>
      </w:pPr>
      <w:r>
        <w:rPr>
          <w:rFonts w:hAnsi="宋体" w:cs="宋体"/>
          <w:sz w:val="24"/>
        </w:rPr>
        <w:t>6</w:t>
      </w:r>
      <w:r>
        <w:rPr>
          <w:rFonts w:hint="eastAsia" w:hAnsi="宋体" w:cs="宋体"/>
          <w:sz w:val="24"/>
        </w:rPr>
        <w:t>、负责项目突发事件处理，保证整个项目团队的正常运转，为场馆提供优质的综合保障服务</w:t>
      </w:r>
    </w:p>
    <w:p>
      <w:pPr>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（三）保洁服务内容及标准</w:t>
      </w:r>
    </w:p>
    <w:p>
      <w:pPr>
        <w:spacing w:line="540" w:lineRule="exact"/>
        <w:ind w:firstLine="480" w:firstLineChars="200"/>
        <w:jc w:val="left"/>
        <w:rPr>
          <w:rFonts w:hAnsi="宋体" w:cs="宋体"/>
          <w:sz w:val="24"/>
        </w:rPr>
      </w:pPr>
      <w:r>
        <w:rPr>
          <w:rFonts w:hint="eastAsia" w:hAnsi="宋体" w:cs="宋体"/>
          <w:sz w:val="24"/>
        </w:rPr>
        <w:t>建立并完善保洁服务管理制度；卫生保洁服务负责对体育馆公共区域、过道、场馆、房间等环境清洁而进行的日常管理工作。</w:t>
      </w:r>
    </w:p>
    <w:p>
      <w:pPr>
        <w:spacing w:line="540" w:lineRule="exact"/>
        <w:ind w:firstLine="480" w:firstLineChars="200"/>
        <w:jc w:val="left"/>
        <w:rPr>
          <w:rFonts w:hAnsi="宋体" w:cs="宋体"/>
          <w:sz w:val="24"/>
        </w:rPr>
      </w:pPr>
      <w:r>
        <w:rPr>
          <w:rFonts w:hint="eastAsia" w:hAnsi="宋体" w:cs="宋体"/>
          <w:sz w:val="24"/>
        </w:rPr>
        <w:t>标准：</w:t>
      </w:r>
    </w:p>
    <w:p>
      <w:pPr>
        <w:spacing w:line="540" w:lineRule="exact"/>
        <w:ind w:firstLine="480" w:firstLineChars="200"/>
        <w:jc w:val="left"/>
        <w:rPr>
          <w:rFonts w:hAnsi="宋体" w:cs="宋体"/>
          <w:sz w:val="24"/>
        </w:rPr>
      </w:pPr>
      <w:r>
        <w:rPr>
          <w:rFonts w:hint="eastAsia" w:hAnsi="宋体" w:cs="宋体"/>
          <w:sz w:val="24"/>
        </w:rPr>
        <w:t>1、设置垃圾桶桶内生活垃圾每天清运两次，并摆放整齐，外观干净；</w:t>
      </w:r>
    </w:p>
    <w:p>
      <w:pPr>
        <w:spacing w:line="540" w:lineRule="exact"/>
        <w:ind w:firstLine="480" w:firstLineChars="200"/>
        <w:jc w:val="left"/>
        <w:rPr>
          <w:rFonts w:hAnsi="宋体" w:cs="宋体"/>
          <w:sz w:val="24"/>
        </w:rPr>
      </w:pPr>
      <w:r>
        <w:rPr>
          <w:rFonts w:hint="eastAsia" w:hAnsi="宋体" w:cs="宋体"/>
          <w:sz w:val="24"/>
        </w:rPr>
        <w:t>2、道路、广场、停车场、绿地等每日清扫2次：电梯厅、楼道每日清扫拖洗1次，楼梯扶手每周擦洗1次，共用部位玻璃每周清洁1次，公共露天桌椅每两天清洁1次，路灯、楼道灯每季清洁1次，及时消除区内主要道路、平台积水；</w:t>
      </w:r>
    </w:p>
    <w:p>
      <w:pPr>
        <w:spacing w:line="540" w:lineRule="exact"/>
        <w:ind w:firstLine="480" w:firstLineChars="200"/>
        <w:jc w:val="left"/>
        <w:rPr>
          <w:rFonts w:hAnsi="宋体" w:cs="宋体"/>
          <w:sz w:val="24"/>
        </w:rPr>
      </w:pPr>
      <w:r>
        <w:rPr>
          <w:rFonts w:hint="eastAsia" w:hAnsi="宋体" w:cs="宋体"/>
          <w:sz w:val="24"/>
        </w:rPr>
        <w:t>3、区内公共雨水、污水管道每年疏通2次：雨、污水井每月检查1次，并视检查情况及时清掏；</w:t>
      </w:r>
    </w:p>
    <w:p>
      <w:pPr>
        <w:spacing w:line="540" w:lineRule="exact"/>
        <w:ind w:firstLine="480" w:firstLineChars="200"/>
        <w:jc w:val="left"/>
        <w:rPr>
          <w:rFonts w:hAnsi="宋体" w:cs="宋体"/>
          <w:sz w:val="24"/>
        </w:rPr>
      </w:pPr>
      <w:r>
        <w:rPr>
          <w:rFonts w:hint="eastAsia" w:hAnsi="宋体" w:cs="宋体"/>
          <w:sz w:val="24"/>
        </w:rPr>
        <w:t>4、根据体育馆的实际情况定期进行消毒和灭虫除害；</w:t>
      </w:r>
    </w:p>
    <w:p>
      <w:pPr>
        <w:spacing w:line="540" w:lineRule="exact"/>
        <w:ind w:firstLine="480" w:firstLineChars="200"/>
        <w:jc w:val="left"/>
        <w:rPr>
          <w:rFonts w:hAnsi="宋体" w:cs="宋体"/>
          <w:sz w:val="24"/>
        </w:rPr>
      </w:pPr>
      <w:r>
        <w:rPr>
          <w:rFonts w:hint="eastAsia" w:hAnsi="宋体" w:cs="宋体"/>
          <w:sz w:val="24"/>
        </w:rPr>
        <w:t>5、完成迎检、迎新的突击性卫生清扫清运工作。</w:t>
      </w:r>
    </w:p>
    <w:p>
      <w:pPr>
        <w:spacing w:line="540" w:lineRule="exact"/>
        <w:ind w:firstLine="480" w:firstLineChars="200"/>
        <w:jc w:val="left"/>
        <w:rPr>
          <w:rFonts w:hAnsi="宋体" w:cs="宋体"/>
          <w:sz w:val="24"/>
        </w:rPr>
      </w:pPr>
      <w:r>
        <w:rPr>
          <w:rFonts w:hint="eastAsia" w:hAnsi="宋体" w:cs="宋体"/>
          <w:sz w:val="24"/>
        </w:rPr>
        <w:t>6、保障赛事活动期增派保洁人员保障赛事活动现场的卫生清洁工作，营造干净整洁的现场环境。</w:t>
      </w:r>
    </w:p>
    <w:p>
      <w:pPr>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（四）场馆安保服务内容及标准</w:t>
      </w:r>
    </w:p>
    <w:p>
      <w:pPr>
        <w:spacing w:line="540" w:lineRule="exact"/>
        <w:ind w:firstLine="480" w:firstLineChars="200"/>
        <w:jc w:val="left"/>
        <w:rPr>
          <w:rFonts w:hAnsi="宋体" w:cs="宋体"/>
          <w:sz w:val="24"/>
        </w:rPr>
      </w:pPr>
      <w:r>
        <w:rPr>
          <w:rFonts w:hint="eastAsia" w:hAnsi="宋体" w:cs="宋体"/>
          <w:sz w:val="24"/>
        </w:rPr>
        <w:t>负责中信国安峨眉山体育馆安保工作。工作时间为24小时轮班制。</w:t>
      </w:r>
    </w:p>
    <w:p>
      <w:pPr>
        <w:spacing w:line="540" w:lineRule="exact"/>
        <w:ind w:firstLine="480" w:firstLineChars="200"/>
        <w:jc w:val="left"/>
        <w:rPr>
          <w:rFonts w:hAnsi="宋体" w:cs="宋体"/>
          <w:sz w:val="24"/>
        </w:rPr>
      </w:pPr>
      <w:r>
        <w:rPr>
          <w:rFonts w:hint="eastAsia" w:hAnsi="宋体" w:cs="宋体"/>
          <w:sz w:val="24"/>
        </w:rPr>
        <w:t>1、建立并完善安保各项管理制度，认真履行工作职责，遵守各种规章制度，服从临时工作安排。</w:t>
      </w:r>
    </w:p>
    <w:p>
      <w:pPr>
        <w:spacing w:line="540" w:lineRule="exact"/>
        <w:ind w:firstLine="480" w:firstLineChars="200"/>
        <w:jc w:val="left"/>
        <w:rPr>
          <w:rFonts w:hAnsi="宋体" w:cs="宋体"/>
          <w:sz w:val="24"/>
        </w:rPr>
      </w:pPr>
      <w:r>
        <w:rPr>
          <w:rFonts w:hint="eastAsia" w:hAnsi="宋体" w:cs="宋体"/>
          <w:sz w:val="24"/>
        </w:rPr>
        <w:t>2、对进出场馆人员进行登记管理，疫情期间，做好疫情防控工作，保障场馆工作人员的人身安全不受侵犯，财产不受损失，保密措施到位。</w:t>
      </w:r>
    </w:p>
    <w:p>
      <w:pPr>
        <w:spacing w:line="540" w:lineRule="exact"/>
        <w:ind w:firstLine="480" w:firstLineChars="200"/>
        <w:jc w:val="left"/>
        <w:rPr>
          <w:rFonts w:hAnsi="宋体" w:cs="宋体"/>
          <w:sz w:val="24"/>
        </w:rPr>
      </w:pPr>
      <w:r>
        <w:rPr>
          <w:rFonts w:hint="eastAsia" w:hAnsi="宋体" w:cs="宋体"/>
          <w:sz w:val="24"/>
        </w:rPr>
        <w:t>3、一个主出入口和两个次出入口的24小时值勤。</w:t>
      </w:r>
    </w:p>
    <w:p>
      <w:pPr>
        <w:spacing w:line="540" w:lineRule="exact"/>
        <w:ind w:firstLine="480" w:firstLineChars="200"/>
        <w:jc w:val="left"/>
        <w:rPr>
          <w:rFonts w:hAnsi="宋体" w:cs="宋体"/>
          <w:sz w:val="24"/>
        </w:rPr>
      </w:pPr>
      <w:r>
        <w:rPr>
          <w:rFonts w:hint="eastAsia" w:hAnsi="宋体" w:cs="宋体"/>
          <w:sz w:val="24"/>
        </w:rPr>
        <w:t>4、</w:t>
      </w:r>
      <w:r>
        <w:rPr>
          <w:rFonts w:hint="eastAsia" w:hAnsi="宋体" w:cs="宋体"/>
          <w:sz w:val="24"/>
          <w:highlight w:val="yellow"/>
        </w:rPr>
        <w:t>维护管理区域内的公共秩序和日常安全巡查。严格执行巡查制度，对重点区域、重点部位每小时至少巡查一次；每天进行不少于2次场馆全面巡检，巡查后应有登记；实现场馆内2</w:t>
      </w:r>
      <w:r>
        <w:rPr>
          <w:rFonts w:hAnsi="宋体" w:cs="宋体"/>
          <w:sz w:val="24"/>
          <w:highlight w:val="yellow"/>
        </w:rPr>
        <w:t>4</w:t>
      </w:r>
      <w:r>
        <w:rPr>
          <w:rFonts w:hint="eastAsia" w:hAnsi="宋体" w:cs="宋体"/>
          <w:sz w:val="24"/>
          <w:highlight w:val="yellow"/>
        </w:rPr>
        <w:t>小时定点定时的治安巡查执勤服务，确保秩序维护责任区域内不发生治安事件、火灾及其他事故。</w:t>
      </w:r>
    </w:p>
    <w:p>
      <w:pPr>
        <w:spacing w:line="540" w:lineRule="exact"/>
        <w:ind w:firstLine="480" w:firstLineChars="200"/>
        <w:jc w:val="left"/>
        <w:rPr>
          <w:rFonts w:hAnsi="宋体" w:cs="宋体"/>
          <w:sz w:val="24"/>
        </w:rPr>
      </w:pPr>
      <w:r>
        <w:rPr>
          <w:rFonts w:hint="eastAsia" w:hAnsi="宋体" w:cs="宋体"/>
          <w:sz w:val="24"/>
        </w:rPr>
        <w:t>5、对进出管理区域的机动车和非机动车辆实施登记制度，引导车辆有序地通行和停放。</w:t>
      </w:r>
    </w:p>
    <w:p>
      <w:pPr>
        <w:spacing w:line="540" w:lineRule="exact"/>
        <w:ind w:firstLine="480" w:firstLineChars="200"/>
        <w:jc w:val="left"/>
        <w:rPr>
          <w:rFonts w:hAnsi="宋体" w:cs="宋体"/>
          <w:sz w:val="24"/>
        </w:rPr>
      </w:pPr>
      <w:r>
        <w:rPr>
          <w:rFonts w:hint="eastAsia" w:hAnsi="宋体" w:cs="宋体"/>
          <w:sz w:val="24"/>
        </w:rPr>
        <w:t>6、各种消防设施、器材配备定期检查，确保消防设施设备完好，可随时启用，保证消防通道畅通。对火灾、治安、公共卫生等突发事件有应急预案，事发时应及时报告采购人和有关部门，并协助采取相应措施。</w:t>
      </w:r>
    </w:p>
    <w:p>
      <w:pPr>
        <w:spacing w:line="540" w:lineRule="exact"/>
        <w:ind w:firstLine="480" w:firstLineChars="200"/>
        <w:jc w:val="left"/>
        <w:rPr>
          <w:rFonts w:hAnsi="宋体" w:cs="宋体"/>
          <w:sz w:val="24"/>
        </w:rPr>
      </w:pPr>
      <w:r>
        <w:rPr>
          <w:rFonts w:hint="eastAsia" w:hAnsi="宋体" w:cs="宋体"/>
          <w:sz w:val="24"/>
        </w:rPr>
        <w:t>7、具备保密意识及专业的服务能力，礼仪标准规范等。</w:t>
      </w:r>
    </w:p>
    <w:p>
      <w:pPr>
        <w:spacing w:line="540" w:lineRule="exact"/>
        <w:ind w:firstLine="480" w:firstLineChars="200"/>
        <w:jc w:val="left"/>
        <w:rPr>
          <w:rFonts w:hAnsi="宋体" w:cs="宋体"/>
          <w:sz w:val="24"/>
        </w:rPr>
      </w:pPr>
      <w:r>
        <w:rPr>
          <w:rFonts w:hint="eastAsia" w:hAnsi="宋体" w:cs="宋体"/>
          <w:sz w:val="24"/>
        </w:rPr>
        <w:t>8、保障健身活动及重大赛事活动顺利进行，接待外宾、办公或举行大型活动等时，保安人员礼仪接待，协助配合场馆做好安全防范、车辆停放安排和外围秩序维持等工作。</w:t>
      </w:r>
    </w:p>
    <w:p>
      <w:pPr>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（五）消防及安防监控服务内容及标准</w:t>
      </w:r>
    </w:p>
    <w:p>
      <w:pPr>
        <w:spacing w:line="540" w:lineRule="exact"/>
        <w:ind w:firstLine="480" w:firstLineChars="200"/>
        <w:jc w:val="left"/>
        <w:rPr>
          <w:rFonts w:hAnsi="宋体" w:cs="宋体"/>
          <w:sz w:val="24"/>
        </w:rPr>
      </w:pPr>
      <w:r>
        <w:rPr>
          <w:rFonts w:hint="eastAsia" w:hAnsi="宋体" w:cs="宋体"/>
          <w:sz w:val="24"/>
        </w:rPr>
        <w:t>负责中信国安峨眉山体育馆的消防及安防监控工作。</w:t>
      </w:r>
    </w:p>
    <w:p>
      <w:pPr>
        <w:spacing w:line="540" w:lineRule="exact"/>
        <w:ind w:firstLine="480" w:firstLineChars="200"/>
        <w:jc w:val="left"/>
        <w:rPr>
          <w:rFonts w:hAnsi="宋体" w:cs="宋体"/>
          <w:sz w:val="24"/>
        </w:rPr>
      </w:pPr>
      <w:r>
        <w:rPr>
          <w:rFonts w:hint="eastAsia" w:hAnsi="宋体" w:cs="宋体"/>
          <w:sz w:val="24"/>
        </w:rPr>
        <w:t>1、负责场馆治安、消防及安防监控管理，及时发现和消除安全隐患，全力保障场馆在保障期间的安全警戒与秩序维护，确保场馆的安全稳定。</w:t>
      </w:r>
    </w:p>
    <w:p>
      <w:pPr>
        <w:spacing w:line="540" w:lineRule="exact"/>
        <w:ind w:firstLine="480" w:firstLineChars="200"/>
        <w:jc w:val="left"/>
        <w:rPr>
          <w:rFonts w:hAnsi="宋体" w:cs="宋体"/>
          <w:sz w:val="24"/>
        </w:rPr>
      </w:pPr>
      <w:r>
        <w:rPr>
          <w:rFonts w:hint="eastAsia" w:hAnsi="宋体" w:cs="宋体"/>
          <w:sz w:val="24"/>
        </w:rPr>
        <w:t>2、</w:t>
      </w:r>
      <w:r>
        <w:rPr>
          <w:rFonts w:hint="eastAsia" w:hAnsi="宋体" w:cs="宋体"/>
          <w:sz w:val="24"/>
          <w:highlight w:val="yellow"/>
        </w:rPr>
        <w:t>体育馆消防控制室（监控室）实施24小时监控，发现管理区域内有异常情况必须及时指派安保人员处置并报告采购人及相关机构。监控资料按要求保存完好，未经采购人许可不得外泄；监控的录入资料应至少留存30天备查，有特殊要求的参照相关规定或行业标准执行。</w:t>
      </w:r>
    </w:p>
    <w:p>
      <w:pPr>
        <w:spacing w:line="540" w:lineRule="exact"/>
        <w:ind w:firstLine="480" w:firstLineChars="200"/>
        <w:jc w:val="left"/>
        <w:rPr>
          <w:rFonts w:hAnsi="宋体" w:cs="宋体"/>
          <w:sz w:val="24"/>
        </w:rPr>
      </w:pPr>
      <w:r>
        <w:rPr>
          <w:rFonts w:hint="eastAsia" w:hAnsi="宋体" w:cs="宋体"/>
          <w:sz w:val="24"/>
        </w:rPr>
        <w:t>3、场馆内消防安全管理的规定得到有效落实，责任区域内消防管理严格规范，各种消防隐患发现、处置及时，发生火警，处置果断、规范、及时。</w:t>
      </w:r>
    </w:p>
    <w:p>
      <w:pPr>
        <w:spacing w:line="540" w:lineRule="exact"/>
        <w:ind w:firstLine="480" w:firstLineChars="200"/>
        <w:jc w:val="left"/>
        <w:rPr>
          <w:rFonts w:hAnsi="宋体" w:cs="宋体"/>
          <w:sz w:val="24"/>
        </w:rPr>
      </w:pPr>
      <w:r>
        <w:rPr>
          <w:rFonts w:hint="eastAsia" w:hAnsi="宋体" w:cs="宋体"/>
          <w:sz w:val="24"/>
        </w:rPr>
        <w:t>4、制定完善各类突发事件及应急救援预案，发生紧急突发事件时，安防处置措施及时有效、科学规范，突发事件得到迅速控制、处置，迅速、有效解决突发事件，并确保完成各项任务。</w:t>
      </w:r>
    </w:p>
    <w:p>
      <w:pPr>
        <w:spacing w:line="360" w:lineRule="auto"/>
        <w:ind w:firstLine="482" w:firstLineChars="200"/>
        <w:rPr>
          <w:rFonts w:ascii="仿宋" w:hAnsi="仿宋" w:eastAsia="仿宋" w:cs="仿宋"/>
          <w:b/>
          <w:sz w:val="24"/>
          <w:highlight w:val="yellow"/>
        </w:rPr>
      </w:pPr>
      <w:r>
        <w:rPr>
          <w:rFonts w:hint="eastAsia" w:ascii="仿宋" w:hAnsi="仿宋" w:eastAsia="仿宋" w:cs="仿宋"/>
          <w:b/>
          <w:sz w:val="24"/>
        </w:rPr>
        <w:t>（六）公共设施设备维护管理服务内容及标准</w:t>
      </w:r>
    </w:p>
    <w:p>
      <w:pPr>
        <w:spacing w:line="540" w:lineRule="exact"/>
        <w:ind w:firstLine="480" w:firstLineChars="200"/>
        <w:jc w:val="left"/>
        <w:rPr>
          <w:rFonts w:hAnsi="宋体" w:cs="宋体"/>
          <w:sz w:val="24"/>
        </w:rPr>
      </w:pPr>
      <w:r>
        <w:rPr>
          <w:rFonts w:hint="eastAsia" w:hAnsi="宋体" w:cs="宋体"/>
          <w:sz w:val="24"/>
        </w:rPr>
        <w:t>负责中信国安峨眉山体育馆的公共设施设备维护管理工作。</w:t>
      </w:r>
    </w:p>
    <w:p>
      <w:pPr>
        <w:spacing w:line="540" w:lineRule="exact"/>
        <w:ind w:firstLine="480" w:firstLineChars="200"/>
        <w:jc w:val="left"/>
        <w:rPr>
          <w:rFonts w:hAnsi="宋体" w:cs="宋体"/>
          <w:sz w:val="24"/>
        </w:rPr>
      </w:pPr>
      <w:r>
        <w:rPr>
          <w:rFonts w:hint="eastAsia" w:hAnsi="宋体" w:cs="宋体"/>
          <w:sz w:val="24"/>
        </w:rPr>
        <w:t>（备注：成交人只负责日常运行管理，如保障期间涉及到维修耗材需业主自行负责，成交人负责人工，同时成交人需监督各维保单位，确保在保障期间各项系统及设施设备运行正常。）</w:t>
      </w:r>
    </w:p>
    <w:p>
      <w:pPr>
        <w:spacing w:line="540" w:lineRule="exact"/>
        <w:ind w:firstLine="480" w:firstLineChars="200"/>
        <w:jc w:val="left"/>
        <w:rPr>
          <w:rFonts w:hAnsi="宋体" w:cs="宋体"/>
          <w:sz w:val="24"/>
        </w:rPr>
      </w:pPr>
      <w:r>
        <w:rPr>
          <w:rFonts w:hint="eastAsia" w:hAnsi="宋体" w:cs="宋体"/>
          <w:sz w:val="24"/>
        </w:rPr>
        <w:t>1、建立并完善公共设施设备维护管理制度，对共用设施设备进行日常管理和维修养护，包括：配电房、水泵房、电梯、消防、中央空调、信息发布系统、国旗升降系统、计时记分系统以及体育工艺等设施设备等日常运行管理及维修。</w:t>
      </w:r>
    </w:p>
    <w:p>
      <w:pPr>
        <w:spacing w:line="540" w:lineRule="exact"/>
        <w:ind w:firstLine="480" w:firstLineChars="200"/>
        <w:jc w:val="left"/>
        <w:rPr>
          <w:rFonts w:hAnsi="宋体" w:cs="宋体"/>
          <w:sz w:val="24"/>
        </w:rPr>
      </w:pPr>
      <w:r>
        <w:rPr>
          <w:rFonts w:hint="eastAsia" w:hAnsi="宋体" w:cs="宋体"/>
          <w:sz w:val="24"/>
        </w:rPr>
        <w:t>2、建立设施设备档案（设备台帐），设施设备的运行、检查、维修、保养等记录齐全。</w:t>
      </w:r>
    </w:p>
    <w:p>
      <w:pPr>
        <w:spacing w:line="540" w:lineRule="exact"/>
        <w:ind w:firstLine="480" w:firstLineChars="200"/>
        <w:jc w:val="left"/>
        <w:rPr>
          <w:rFonts w:hAnsi="宋体" w:cs="宋体"/>
          <w:sz w:val="24"/>
        </w:rPr>
      </w:pPr>
      <w:r>
        <w:rPr>
          <w:rFonts w:hint="eastAsia" w:hAnsi="宋体" w:cs="宋体"/>
          <w:sz w:val="24"/>
        </w:rPr>
        <w:t>3、设施设备档案资料齐全，运行、维护保养记录及大中修、更新、改造记录定期归档。</w:t>
      </w:r>
    </w:p>
    <w:p>
      <w:pPr>
        <w:spacing w:line="540" w:lineRule="exact"/>
        <w:ind w:firstLine="480" w:firstLineChars="200"/>
        <w:jc w:val="left"/>
        <w:rPr>
          <w:rFonts w:hAnsi="宋体" w:cs="宋体"/>
          <w:sz w:val="24"/>
        </w:rPr>
      </w:pPr>
      <w:r>
        <w:rPr>
          <w:rFonts w:hint="eastAsia" w:hAnsi="宋体" w:cs="宋体"/>
          <w:sz w:val="24"/>
        </w:rPr>
        <w:t>4、设施设备标志齐全、规范，责任明确；操作维护人员严格执行设施设备操作规程及保养规范；保证设施设备运行正常。</w:t>
      </w:r>
    </w:p>
    <w:p>
      <w:pPr>
        <w:spacing w:line="540" w:lineRule="exact"/>
        <w:ind w:firstLine="480" w:firstLineChars="200"/>
        <w:jc w:val="left"/>
        <w:rPr>
          <w:rFonts w:hAnsi="宋体" w:cs="宋体"/>
          <w:sz w:val="24"/>
        </w:rPr>
      </w:pPr>
      <w:r>
        <w:rPr>
          <w:rFonts w:hint="eastAsia" w:hAnsi="宋体" w:cs="宋体"/>
          <w:sz w:val="24"/>
        </w:rPr>
        <w:t>5、消防设施设备完好，可随时启用；消防通道畅通。</w:t>
      </w:r>
    </w:p>
    <w:p>
      <w:pPr>
        <w:spacing w:line="540" w:lineRule="exact"/>
        <w:ind w:firstLine="480" w:firstLineChars="200"/>
        <w:jc w:val="left"/>
        <w:rPr>
          <w:rFonts w:hAnsi="宋体" w:cs="宋体"/>
          <w:sz w:val="24"/>
        </w:rPr>
      </w:pPr>
      <w:r>
        <w:rPr>
          <w:rFonts w:hint="eastAsia" w:hAnsi="宋体" w:cs="宋体"/>
          <w:sz w:val="24"/>
        </w:rPr>
        <w:t>6、设备房保持整洁、通风，无滴、漏和鼠害现象。</w:t>
      </w:r>
    </w:p>
    <w:p>
      <w:pPr>
        <w:spacing w:line="540" w:lineRule="exact"/>
        <w:ind w:firstLine="480" w:firstLineChars="200"/>
        <w:jc w:val="left"/>
        <w:rPr>
          <w:rFonts w:hAnsi="宋体" w:cs="宋体"/>
          <w:sz w:val="24"/>
        </w:rPr>
      </w:pPr>
      <w:r>
        <w:rPr>
          <w:rFonts w:hint="eastAsia" w:hAnsi="宋体" w:cs="宋体"/>
          <w:sz w:val="24"/>
        </w:rPr>
        <w:t>7、主要道路及停车场交通标志齐全、规范。</w:t>
      </w:r>
    </w:p>
    <w:p>
      <w:pPr>
        <w:spacing w:line="540" w:lineRule="exact"/>
        <w:ind w:firstLine="480" w:firstLineChars="200"/>
        <w:jc w:val="left"/>
        <w:rPr>
          <w:rFonts w:hAnsi="宋体" w:cs="宋体"/>
          <w:sz w:val="24"/>
        </w:rPr>
      </w:pPr>
      <w:r>
        <w:rPr>
          <w:rFonts w:hint="eastAsia" w:hAnsi="宋体" w:cs="宋体"/>
          <w:sz w:val="24"/>
        </w:rPr>
        <w:t>8、容易危及人身安全的设施设备有明显警示标志和防范措施；对可能发生的各种突发设备故障有应急方案。</w:t>
      </w:r>
    </w:p>
    <w:p>
      <w:pPr>
        <w:spacing w:line="540" w:lineRule="exact"/>
        <w:ind w:firstLine="480" w:firstLineChars="200"/>
        <w:jc w:val="left"/>
        <w:rPr>
          <w:rFonts w:hAnsi="宋体" w:cs="宋体"/>
          <w:sz w:val="24"/>
        </w:rPr>
      </w:pPr>
      <w:r>
        <w:rPr>
          <w:rFonts w:hint="eastAsia" w:hAnsi="宋体" w:cs="宋体"/>
          <w:sz w:val="24"/>
        </w:rPr>
        <w:t>9、负责对供水、供电等设施的日常运行管理，发现故障和安全隐患须及时维修或通知专业单位维修，一时不能维修的要说明情况，维修后要有维修验收签字记录。当专业维护单位在管理区域内对相关管线、设施进行维修、养护时，应给予必要的协调和配合。</w:t>
      </w:r>
    </w:p>
    <w:p>
      <w:pPr>
        <w:spacing w:line="540" w:lineRule="exact"/>
        <w:ind w:firstLine="480" w:firstLineChars="200"/>
        <w:jc w:val="left"/>
        <w:rPr>
          <w:rFonts w:hAnsi="宋体" w:cs="宋体"/>
          <w:sz w:val="24"/>
        </w:rPr>
      </w:pPr>
      <w:r>
        <w:rPr>
          <w:rFonts w:hint="eastAsia" w:hAnsi="宋体" w:cs="宋体"/>
          <w:sz w:val="24"/>
        </w:rPr>
        <w:t>10、保证赛事活动各项设施设备运行正常，当设备出现故障时，维修人员应在接到报修后5分钟内到达现场，零修合格率100%，一般性故障排除不过夜。</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（七）礼宾接待服务内容及标准</w:t>
      </w:r>
    </w:p>
    <w:p>
      <w:pPr>
        <w:spacing w:line="540" w:lineRule="exact"/>
        <w:ind w:firstLine="480" w:firstLineChars="200"/>
        <w:jc w:val="left"/>
        <w:rPr>
          <w:rFonts w:hAnsi="宋体" w:cs="宋体"/>
          <w:sz w:val="24"/>
        </w:rPr>
      </w:pPr>
      <w:r>
        <w:rPr>
          <w:rFonts w:hint="eastAsia" w:hAnsi="宋体" w:cs="宋体"/>
          <w:sz w:val="24"/>
        </w:rPr>
        <w:t>负责中信国安峨眉山体育馆礼宾接待服务工作。</w:t>
      </w:r>
    </w:p>
    <w:p>
      <w:pPr>
        <w:spacing w:line="540" w:lineRule="exact"/>
        <w:ind w:firstLine="480" w:firstLineChars="200"/>
        <w:jc w:val="left"/>
        <w:rPr>
          <w:rFonts w:hAnsi="宋体" w:cs="宋体"/>
          <w:sz w:val="24"/>
        </w:rPr>
      </w:pPr>
      <w:r>
        <w:rPr>
          <w:rFonts w:hint="eastAsia" w:hAnsi="宋体" w:cs="宋体"/>
          <w:sz w:val="24"/>
        </w:rPr>
        <w:t>1、配合赛事活动主办方接待服务来访人员，形象气质佳、具有良好的接待礼仪知识，亲和力强，服务应做到热情、周到、细致。</w:t>
      </w:r>
    </w:p>
    <w:p>
      <w:pPr>
        <w:spacing w:line="540" w:lineRule="exact"/>
        <w:ind w:firstLine="480" w:firstLineChars="200"/>
        <w:jc w:val="left"/>
        <w:rPr>
          <w:rFonts w:hAnsi="宋体" w:cs="宋体"/>
          <w:sz w:val="24"/>
        </w:rPr>
      </w:pPr>
      <w:r>
        <w:rPr>
          <w:rFonts w:hint="eastAsia" w:hAnsi="宋体" w:cs="宋体"/>
          <w:sz w:val="24"/>
        </w:rPr>
        <w:t>2、在岗接待礼宾时站立服务，站姿端正，保持自然亲切微笑，礼仪标准，规范，具备接待过大型会议或外宾来访工作经验，应急能力强。</w:t>
      </w:r>
    </w:p>
    <w:p>
      <w:pPr>
        <w:spacing w:line="540" w:lineRule="exact"/>
        <w:ind w:firstLine="480" w:firstLineChars="200"/>
        <w:jc w:val="left"/>
        <w:rPr>
          <w:rFonts w:hAnsi="宋体" w:cs="宋体"/>
          <w:sz w:val="24"/>
        </w:rPr>
      </w:pPr>
      <w:r>
        <w:rPr>
          <w:rFonts w:hint="eastAsia" w:hAnsi="宋体" w:cs="宋体"/>
          <w:sz w:val="24"/>
        </w:rPr>
        <w:t>3、接待外宾时需配备专业的礼宾接待人员，做好英语等外语的接待沟通工作。</w:t>
      </w:r>
    </w:p>
    <w:p>
      <w:pPr>
        <w:spacing w:line="540" w:lineRule="exact"/>
        <w:ind w:firstLine="480" w:firstLineChars="200"/>
        <w:jc w:val="left"/>
        <w:rPr>
          <w:rFonts w:hAnsi="宋体" w:cs="宋体"/>
          <w:sz w:val="24"/>
        </w:rPr>
      </w:pPr>
      <w:r>
        <w:rPr>
          <w:rFonts w:hint="eastAsia" w:hAnsi="宋体" w:cs="宋体"/>
          <w:sz w:val="24"/>
        </w:rPr>
        <w:t>4、贵宾室布置整洁、大方，颜色协调，整体效果和谐，符合主办方要求。</w:t>
      </w:r>
    </w:p>
    <w:p>
      <w:pPr>
        <w:spacing w:line="540" w:lineRule="exact"/>
        <w:ind w:firstLine="480" w:firstLineChars="200"/>
        <w:jc w:val="left"/>
        <w:rPr>
          <w:rFonts w:hAnsi="宋体" w:cs="宋体"/>
          <w:sz w:val="24"/>
        </w:rPr>
      </w:pPr>
      <w:r>
        <w:rPr>
          <w:rFonts w:hint="eastAsia" w:hAnsi="宋体" w:cs="宋体"/>
          <w:sz w:val="24"/>
        </w:rPr>
        <w:t>5、如需准备会议服务时，根据会议要求进行会场布置，提供高质量的各项会议会务服务，按照会议的规格配置相应的物品（物品采购费用不包含在内）。</w:t>
      </w:r>
    </w:p>
    <w:p>
      <w:pPr>
        <w:spacing w:line="540" w:lineRule="exact"/>
        <w:ind w:firstLine="480" w:firstLineChars="200"/>
        <w:jc w:val="left"/>
        <w:rPr>
          <w:rFonts w:hAnsi="宋体" w:cs="宋体"/>
          <w:sz w:val="24"/>
        </w:rPr>
      </w:pPr>
      <w:r>
        <w:rPr>
          <w:rFonts w:hint="eastAsia" w:hAnsi="宋体" w:cs="宋体"/>
          <w:sz w:val="24"/>
        </w:rPr>
        <w:t>6、保持贵宾室整洁卫生，按规范做好杯具、毛巾的洗消工作。接待结束后，及时清洁整理接待室，相关设备用品回库，保持日常清洁卫生和器具完好。</w:t>
      </w:r>
    </w:p>
    <w:p>
      <w:pPr>
        <w:spacing w:line="540" w:lineRule="exact"/>
        <w:ind w:firstLine="480" w:firstLineChars="200"/>
        <w:jc w:val="left"/>
        <w:rPr>
          <w:rFonts w:hAnsi="宋体" w:cs="宋体"/>
          <w:sz w:val="24"/>
        </w:rPr>
      </w:pPr>
      <w:r>
        <w:rPr>
          <w:rFonts w:hint="eastAsia" w:hAnsi="宋体" w:cs="宋体"/>
          <w:sz w:val="24"/>
        </w:rPr>
        <w:t>7、厉行节约，避免浪费，合理使用物资。</w:t>
      </w:r>
    </w:p>
    <w:p>
      <w:pPr>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（八）应急处置</w:t>
      </w:r>
    </w:p>
    <w:p>
      <w:pPr>
        <w:spacing w:line="540" w:lineRule="exact"/>
        <w:ind w:firstLine="480" w:firstLineChars="200"/>
        <w:jc w:val="left"/>
        <w:rPr>
          <w:rFonts w:hAnsi="宋体" w:cs="宋体"/>
          <w:sz w:val="24"/>
        </w:rPr>
      </w:pPr>
      <w:r>
        <w:rPr>
          <w:rFonts w:hint="eastAsia" w:hAnsi="宋体" w:cs="宋体"/>
          <w:sz w:val="24"/>
        </w:rPr>
        <w:t>制定场馆各应急预案，主要包含发生消防安全事故、治安事件、自然灾害、电梯系统故障、水电系统雨污管网系统故障事故。</w:t>
      </w:r>
    </w:p>
    <w:p>
      <w:pPr>
        <w:spacing w:line="540" w:lineRule="exact"/>
        <w:ind w:firstLine="480" w:firstLineChars="200"/>
        <w:jc w:val="left"/>
        <w:rPr>
          <w:rFonts w:hAnsi="宋体" w:cs="宋体"/>
          <w:sz w:val="24"/>
        </w:rPr>
      </w:pPr>
      <w:r>
        <w:rPr>
          <w:rFonts w:hint="eastAsia" w:hAnsi="宋体" w:cs="宋体"/>
          <w:sz w:val="24"/>
        </w:rPr>
        <w:t>1、消防安全事故方面：发生消防安全事故的预案、发生事故时候的紧急应急措施、发生事故的善后处理、消防系统误报处理措施及消防喷淋爆裂的处置方案。</w:t>
      </w:r>
    </w:p>
    <w:p>
      <w:pPr>
        <w:spacing w:line="540" w:lineRule="exact"/>
        <w:ind w:firstLine="480" w:firstLineChars="200"/>
        <w:jc w:val="left"/>
        <w:rPr>
          <w:rFonts w:hAnsi="宋体" w:cs="宋体"/>
          <w:sz w:val="24"/>
        </w:rPr>
      </w:pPr>
      <w:r>
        <w:rPr>
          <w:rFonts w:hint="eastAsia" w:hAnsi="宋体" w:cs="宋体"/>
          <w:sz w:val="24"/>
        </w:rPr>
        <w:t>2、公共事件方面：在发生反恐防爆、公共治安、打架斗殴、盗窃抢劫、大规模踩踏事件、车辆事故、爆炸物及可疑物、危害群众公共安全时的处置方案。</w:t>
      </w:r>
    </w:p>
    <w:p>
      <w:pPr>
        <w:spacing w:line="540" w:lineRule="exact"/>
        <w:ind w:firstLine="480" w:firstLineChars="200"/>
        <w:jc w:val="left"/>
        <w:rPr>
          <w:rFonts w:hAnsi="宋体" w:cs="宋体"/>
          <w:sz w:val="24"/>
        </w:rPr>
      </w:pPr>
      <w:r>
        <w:rPr>
          <w:rFonts w:hint="eastAsia" w:hAnsi="宋体" w:cs="宋体"/>
          <w:sz w:val="24"/>
        </w:rPr>
        <w:t>3、自然灾害方面：在发生地震灾害、暴风骤雨及洪涝、极端天气时的处置方案。</w:t>
      </w:r>
    </w:p>
    <w:p>
      <w:pPr>
        <w:spacing w:line="540" w:lineRule="exact"/>
        <w:ind w:firstLine="480" w:firstLineChars="200"/>
        <w:jc w:val="left"/>
        <w:rPr>
          <w:rFonts w:hAnsi="宋体" w:cs="宋体"/>
          <w:sz w:val="24"/>
        </w:rPr>
      </w:pPr>
      <w:r>
        <w:rPr>
          <w:rFonts w:hint="eastAsia" w:hAnsi="宋体" w:cs="宋体"/>
          <w:sz w:val="24"/>
        </w:rPr>
        <w:t>4、电梯系统故障方面：在发生电梯系统故障报警、电梯系统故障处理、电梯困人、电梯进水、以及突发事件发生时电梯系统的处置方案（如火灾、地震）。</w:t>
      </w:r>
    </w:p>
    <w:p>
      <w:pPr>
        <w:spacing w:line="540" w:lineRule="exact"/>
        <w:ind w:firstLine="480" w:firstLineChars="200"/>
        <w:jc w:val="left"/>
        <w:rPr>
          <w:rFonts w:hAnsi="宋体" w:cs="宋体"/>
          <w:sz w:val="24"/>
        </w:rPr>
      </w:pPr>
      <w:r>
        <w:rPr>
          <w:rFonts w:hint="eastAsia" w:hAnsi="宋体" w:cs="宋体"/>
          <w:sz w:val="24"/>
        </w:rPr>
        <w:t>5、水电气统和雨污管网系统故障事故方面：在发生断电、停水、设施设备故障、雨污水管网阻塞、中央空调故障的处置方案。</w:t>
      </w:r>
    </w:p>
    <w:p>
      <w:pPr>
        <w:spacing w:line="540" w:lineRule="exact"/>
        <w:ind w:firstLine="480" w:firstLineChars="200"/>
        <w:jc w:val="left"/>
        <w:rPr>
          <w:rFonts w:hAnsi="宋体" w:cs="宋体"/>
          <w:sz w:val="24"/>
        </w:rPr>
      </w:pPr>
      <w:r>
        <w:rPr>
          <w:rFonts w:hAnsi="宋体" w:cs="宋体"/>
          <w:sz w:val="24"/>
        </w:rPr>
        <w:t>6</w:t>
      </w:r>
      <w:r>
        <w:rPr>
          <w:rFonts w:hint="eastAsia" w:hAnsi="宋体" w:cs="宋体"/>
          <w:sz w:val="24"/>
        </w:rPr>
        <w:t>、常态化疫情防控与突发疾病处置：预防新疫情传播、场内人员突发疾病的处置方案。</w:t>
      </w:r>
    </w:p>
    <w:p>
      <w:pPr>
        <w:pStyle w:val="2"/>
      </w:pPr>
    </w:p>
    <w:p>
      <w:pPr>
        <w:spacing w:line="540" w:lineRule="exact"/>
        <w:jc w:val="left"/>
        <w:rPr>
          <w:rFonts w:ascii="Calibri" w:hAnsi="Calibri"/>
          <w:b/>
          <w:sz w:val="24"/>
        </w:rPr>
      </w:pPr>
      <w:r>
        <w:rPr>
          <w:rFonts w:hint="eastAsia" w:ascii="Calibri" w:hAnsi="Calibri"/>
          <w:b/>
          <w:sz w:val="24"/>
        </w:rPr>
        <w:t>十一、商务要求 (实质性要求)</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（一）服务期限：2年</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（二）服务地点：四川省乐山市峨眉山市</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（三）考核（验收）标准和方法</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成交人开展综合保障服务后，由采购人对综合保障服务进行综合性考评，考核结果作为核算费用依据，具体考核办法如下。</w:t>
      </w:r>
    </w:p>
    <w:tbl>
      <w:tblPr>
        <w:tblStyle w:val="4"/>
        <w:tblW w:w="93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9"/>
        <w:gridCol w:w="4517"/>
        <w:gridCol w:w="969"/>
        <w:gridCol w:w="3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Align w:val="center"/>
          </w:tcPr>
          <w:p>
            <w:pPr>
              <w:spacing w:line="276" w:lineRule="auto"/>
              <w:jc w:val="center"/>
              <w:rPr>
                <w:rFonts w:ascii="仿宋" w:hAnsi="仿宋" w:eastAsia="仿宋" w:cs="仿宋"/>
                <w:b/>
                <w:szCs w:val="21"/>
                <w:lang w:val="zh-CN"/>
              </w:rPr>
            </w:pPr>
            <w:r>
              <w:rPr>
                <w:rFonts w:hint="eastAsia" w:ascii="仿宋" w:hAnsi="仿宋" w:eastAsia="仿宋" w:cs="仿宋"/>
                <w:b/>
                <w:szCs w:val="21"/>
                <w:lang w:val="zh-CN"/>
              </w:rPr>
              <w:t>项目</w:t>
            </w:r>
          </w:p>
        </w:tc>
        <w:tc>
          <w:tcPr>
            <w:tcW w:w="4517" w:type="dxa"/>
            <w:vAlign w:val="center"/>
          </w:tcPr>
          <w:p>
            <w:pPr>
              <w:spacing w:line="276" w:lineRule="auto"/>
              <w:jc w:val="center"/>
              <w:rPr>
                <w:rFonts w:ascii="仿宋" w:hAnsi="仿宋" w:eastAsia="仿宋" w:cs="仿宋"/>
                <w:b/>
                <w:szCs w:val="21"/>
                <w:lang w:val="zh-CN"/>
              </w:rPr>
            </w:pPr>
            <w:r>
              <w:rPr>
                <w:rFonts w:hint="eastAsia" w:ascii="仿宋" w:hAnsi="仿宋" w:eastAsia="仿宋" w:cs="仿宋"/>
                <w:b/>
                <w:szCs w:val="21"/>
                <w:lang w:val="zh-CN"/>
              </w:rPr>
              <w:t>服务质量标准</w:t>
            </w:r>
          </w:p>
        </w:tc>
        <w:tc>
          <w:tcPr>
            <w:tcW w:w="969" w:type="dxa"/>
            <w:vAlign w:val="center"/>
          </w:tcPr>
          <w:p>
            <w:pPr>
              <w:spacing w:line="276" w:lineRule="auto"/>
              <w:jc w:val="center"/>
              <w:rPr>
                <w:rFonts w:ascii="仿宋" w:hAnsi="仿宋" w:eastAsia="仿宋" w:cs="仿宋"/>
                <w:b/>
                <w:szCs w:val="21"/>
                <w:lang w:val="zh-CN"/>
              </w:rPr>
            </w:pPr>
            <w:r>
              <w:rPr>
                <w:rFonts w:hint="eastAsia" w:ascii="仿宋" w:hAnsi="仿宋" w:eastAsia="仿宋" w:cs="仿宋"/>
                <w:b/>
                <w:szCs w:val="21"/>
                <w:lang w:val="zh-CN"/>
              </w:rPr>
              <w:t>分值</w:t>
            </w:r>
          </w:p>
        </w:tc>
        <w:tc>
          <w:tcPr>
            <w:tcW w:w="3034" w:type="dxa"/>
            <w:vAlign w:val="center"/>
          </w:tcPr>
          <w:p>
            <w:pPr>
              <w:spacing w:line="276" w:lineRule="auto"/>
              <w:jc w:val="center"/>
              <w:rPr>
                <w:rFonts w:ascii="仿宋" w:hAnsi="仿宋" w:eastAsia="仿宋" w:cs="仿宋"/>
                <w:b/>
                <w:szCs w:val="21"/>
                <w:lang w:val="zh-CN"/>
              </w:rPr>
            </w:pPr>
            <w:r>
              <w:rPr>
                <w:rFonts w:hint="eastAsia" w:ascii="仿宋" w:hAnsi="仿宋" w:eastAsia="仿宋" w:cs="仿宋"/>
                <w:b/>
                <w:szCs w:val="21"/>
                <w:lang w:val="zh-CN"/>
              </w:rPr>
              <w:t>监督考评标准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restart"/>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保洁</w:t>
            </w: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环境卫生定岗定员定责，保洁人员着装统一，工作细致，形象良好。</w:t>
            </w:r>
          </w:p>
        </w:tc>
        <w:tc>
          <w:tcPr>
            <w:tcW w:w="969" w:type="dxa"/>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4</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现场抽查，发现一处未达标，逐项扣0.1分；接到一例投诉，逐项扣0.2分，扣完为止。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每日环境卫生及巡回保洁按要求完成</w:t>
            </w:r>
          </w:p>
        </w:tc>
        <w:tc>
          <w:tcPr>
            <w:tcW w:w="969" w:type="dxa"/>
            <w:vAlign w:val="center"/>
          </w:tcPr>
          <w:p>
            <w:pPr>
              <w:spacing w:line="276" w:lineRule="auto"/>
              <w:jc w:val="center"/>
              <w:rPr>
                <w:rFonts w:ascii="仿宋" w:hAnsi="仿宋" w:eastAsia="仿宋" w:cs="仿宋"/>
                <w:szCs w:val="21"/>
                <w:lang w:val="zh-CN"/>
              </w:rPr>
            </w:pPr>
            <w:r>
              <w:rPr>
                <w:rFonts w:ascii="仿宋" w:hAnsi="仿宋" w:eastAsia="仿宋" w:cs="仿宋"/>
                <w:szCs w:val="21"/>
              </w:rPr>
              <w:t>4</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现场抽查，发现一处未达标，逐项扣0.2分；接到一例投诉，逐项扣0.5分，扣完为止。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确保无卫生死角</w:t>
            </w:r>
          </w:p>
        </w:tc>
        <w:tc>
          <w:tcPr>
            <w:tcW w:w="969" w:type="dxa"/>
            <w:vAlign w:val="center"/>
          </w:tcPr>
          <w:p>
            <w:pPr>
              <w:spacing w:line="276" w:lineRule="auto"/>
              <w:jc w:val="center"/>
              <w:rPr>
                <w:rFonts w:ascii="仿宋" w:hAnsi="仿宋" w:eastAsia="仿宋" w:cs="仿宋"/>
                <w:szCs w:val="21"/>
                <w:lang w:val="zh-CN"/>
              </w:rPr>
            </w:pPr>
            <w:r>
              <w:rPr>
                <w:rFonts w:ascii="仿宋" w:hAnsi="仿宋" w:eastAsia="仿宋" w:cs="仿宋"/>
                <w:szCs w:val="21"/>
              </w:rPr>
              <w:t>4</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现场抽查，发现一处未达标，逐项扣0.1分；接到一例投诉，逐项扣0.2分，扣完为止。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及时按要求清理垃圾</w:t>
            </w:r>
          </w:p>
        </w:tc>
        <w:tc>
          <w:tcPr>
            <w:tcW w:w="969" w:type="dxa"/>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4</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现场抽查，发现一处未达标，逐项扣0.2分；接到一例投诉，逐项扣0.5分，扣完为止。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restart"/>
            <w:vAlign w:val="center"/>
          </w:tcPr>
          <w:p>
            <w:pPr>
              <w:spacing w:line="276" w:lineRule="auto"/>
              <w:jc w:val="center"/>
              <w:rPr>
                <w:rFonts w:ascii="仿宋" w:hAnsi="仿宋" w:eastAsia="仿宋" w:cs="仿宋"/>
                <w:szCs w:val="21"/>
              </w:rPr>
            </w:pPr>
            <w:r>
              <w:rPr>
                <w:rFonts w:hint="eastAsia" w:ascii="仿宋" w:hAnsi="仿宋" w:eastAsia="仿宋" w:cs="仿宋"/>
                <w:szCs w:val="21"/>
              </w:rPr>
              <w:t>贵宾接待服务</w:t>
            </w:r>
          </w:p>
        </w:tc>
        <w:tc>
          <w:tcPr>
            <w:tcW w:w="4517" w:type="dxa"/>
            <w:vAlign w:val="center"/>
          </w:tcPr>
          <w:p>
            <w:pPr>
              <w:spacing w:line="276" w:lineRule="auto"/>
              <w:rPr>
                <w:rFonts w:ascii="仿宋" w:hAnsi="仿宋" w:eastAsia="仿宋" w:cs="仿宋"/>
                <w:szCs w:val="21"/>
              </w:rPr>
            </w:pPr>
            <w:r>
              <w:rPr>
                <w:rFonts w:hint="eastAsia" w:ascii="仿宋" w:hAnsi="仿宋" w:eastAsia="仿宋" w:cs="仿宋"/>
                <w:szCs w:val="21"/>
              </w:rPr>
              <w:t>接待礼仪规范标准无失误</w:t>
            </w:r>
          </w:p>
        </w:tc>
        <w:tc>
          <w:tcPr>
            <w:tcW w:w="969" w:type="dxa"/>
            <w:vAlign w:val="center"/>
          </w:tcPr>
          <w:p>
            <w:pPr>
              <w:spacing w:line="276" w:lineRule="auto"/>
              <w:jc w:val="center"/>
              <w:rPr>
                <w:rFonts w:ascii="仿宋" w:hAnsi="仿宋" w:eastAsia="仿宋" w:cs="仿宋"/>
                <w:szCs w:val="21"/>
                <w:lang w:val="zh-CN"/>
              </w:rPr>
            </w:pPr>
            <w:r>
              <w:rPr>
                <w:rFonts w:ascii="仿宋" w:hAnsi="仿宋" w:eastAsia="仿宋" w:cs="仿宋"/>
                <w:szCs w:val="21"/>
              </w:rPr>
              <w:t>4</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现场抽查，不符合逐项扣 0.</w:t>
            </w:r>
            <w:r>
              <w:rPr>
                <w:rFonts w:hint="eastAsia" w:ascii="仿宋" w:hAnsi="仿宋" w:eastAsia="仿宋" w:cs="仿宋"/>
                <w:szCs w:val="21"/>
              </w:rPr>
              <w:t>2</w:t>
            </w:r>
            <w:r>
              <w:rPr>
                <w:rFonts w:hint="eastAsia" w:ascii="仿宋" w:hAnsi="仿宋" w:eastAsia="仿宋" w:cs="仿宋"/>
                <w:szCs w:val="21"/>
                <w:lang w:val="zh-CN"/>
              </w:rPr>
              <w:t xml:space="preserve"> 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rPr>
            </w:pPr>
            <w:r>
              <w:rPr>
                <w:rFonts w:hint="eastAsia" w:ascii="仿宋" w:hAnsi="仿宋" w:eastAsia="仿宋" w:cs="仿宋"/>
                <w:szCs w:val="21"/>
              </w:rPr>
              <w:t>接待室空气清晰、布置整洁</w:t>
            </w:r>
          </w:p>
        </w:tc>
        <w:tc>
          <w:tcPr>
            <w:tcW w:w="969" w:type="dxa"/>
            <w:vAlign w:val="center"/>
          </w:tcPr>
          <w:p>
            <w:pPr>
              <w:spacing w:line="276" w:lineRule="auto"/>
              <w:jc w:val="center"/>
              <w:rPr>
                <w:rFonts w:ascii="仿宋" w:hAnsi="仿宋" w:eastAsia="仿宋" w:cs="仿宋"/>
                <w:szCs w:val="21"/>
                <w:lang w:val="zh-CN"/>
              </w:rPr>
            </w:pPr>
            <w:r>
              <w:rPr>
                <w:rFonts w:ascii="仿宋" w:hAnsi="仿宋" w:eastAsia="仿宋" w:cs="仿宋"/>
                <w:szCs w:val="21"/>
              </w:rPr>
              <w:t>4</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现场抽查，不符合逐项扣 0.</w:t>
            </w:r>
            <w:r>
              <w:rPr>
                <w:rFonts w:hint="eastAsia" w:ascii="仿宋" w:hAnsi="仿宋" w:eastAsia="仿宋" w:cs="仿宋"/>
                <w:szCs w:val="21"/>
              </w:rPr>
              <w:t>2</w:t>
            </w:r>
            <w:r>
              <w:rPr>
                <w:rFonts w:hint="eastAsia" w:ascii="仿宋" w:hAnsi="仿宋" w:eastAsia="仿宋" w:cs="仿宋"/>
                <w:szCs w:val="21"/>
                <w:lang w:val="zh-CN"/>
              </w:rPr>
              <w:t xml:space="preserve"> 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restart"/>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建筑及设施设备运行维护</w:t>
            </w: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（一）房屋及附属设施设备</w:t>
            </w:r>
          </w:p>
        </w:tc>
        <w:tc>
          <w:tcPr>
            <w:tcW w:w="969" w:type="dxa"/>
            <w:vAlign w:val="center"/>
          </w:tcPr>
          <w:p>
            <w:pPr>
              <w:spacing w:line="276" w:lineRule="auto"/>
              <w:jc w:val="center"/>
              <w:rPr>
                <w:rFonts w:ascii="仿宋" w:hAnsi="仿宋" w:eastAsia="仿宋" w:cs="仿宋"/>
                <w:szCs w:val="21"/>
              </w:rPr>
            </w:pPr>
          </w:p>
        </w:tc>
        <w:tc>
          <w:tcPr>
            <w:tcW w:w="3034" w:type="dxa"/>
            <w:vAlign w:val="center"/>
          </w:tcPr>
          <w:p>
            <w:pPr>
              <w:spacing w:line="276" w:lineRule="auto"/>
              <w:rPr>
                <w:rFonts w:ascii="仿宋" w:hAnsi="仿宋" w:eastAsia="仿宋" w:cs="仿宋"/>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jc w:val="center"/>
              <w:rPr>
                <w:rFonts w:ascii="仿宋" w:hAnsi="仿宋" w:eastAsia="仿宋" w:cs="仿宋"/>
                <w:szCs w:val="21"/>
              </w:rPr>
            </w:pPr>
          </w:p>
        </w:tc>
        <w:tc>
          <w:tcPr>
            <w:tcW w:w="4517" w:type="dxa"/>
            <w:vAlign w:val="center"/>
          </w:tcPr>
          <w:p>
            <w:pPr>
              <w:spacing w:line="276" w:lineRule="auto"/>
              <w:rPr>
                <w:rFonts w:ascii="仿宋" w:hAnsi="仿宋" w:eastAsia="仿宋" w:cs="仿宋"/>
                <w:szCs w:val="21"/>
              </w:rPr>
            </w:pPr>
            <w:r>
              <w:rPr>
                <w:rFonts w:hint="eastAsia" w:ascii="仿宋" w:hAnsi="仿宋" w:eastAsia="仿宋" w:cs="仿宋"/>
                <w:szCs w:val="21"/>
              </w:rPr>
              <w:t>每日场馆巡检</w:t>
            </w:r>
            <w:r>
              <w:rPr>
                <w:rFonts w:hint="eastAsia" w:ascii="仿宋" w:hAnsi="仿宋" w:eastAsia="仿宋" w:cs="仿宋"/>
                <w:szCs w:val="21"/>
                <w:lang w:val="zh-CN"/>
              </w:rPr>
              <w:t>，雨水排水管通畅、无阻塞外溢现象</w:t>
            </w:r>
            <w:r>
              <w:rPr>
                <w:rFonts w:hint="eastAsia" w:ascii="仿宋" w:hAnsi="仿宋" w:eastAsia="仿宋" w:cs="仿宋"/>
                <w:szCs w:val="21"/>
              </w:rPr>
              <w:t>；完成巡检记录。</w:t>
            </w:r>
          </w:p>
        </w:tc>
        <w:tc>
          <w:tcPr>
            <w:tcW w:w="969" w:type="dxa"/>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3</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发现一处扣0.</w:t>
            </w:r>
            <w:r>
              <w:rPr>
                <w:rFonts w:hint="eastAsia" w:ascii="仿宋" w:hAnsi="仿宋" w:eastAsia="仿宋" w:cs="仿宋"/>
                <w:szCs w:val="21"/>
              </w:rPr>
              <w:t>2</w:t>
            </w:r>
            <w:r>
              <w:rPr>
                <w:rFonts w:hint="eastAsia" w:ascii="仿宋" w:hAnsi="仿宋" w:eastAsia="仿宋" w:cs="仿宋"/>
                <w:szCs w:val="21"/>
                <w:lang w:val="zh-CN"/>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rPr>
            </w:pPr>
          </w:p>
        </w:tc>
        <w:tc>
          <w:tcPr>
            <w:tcW w:w="4517" w:type="dxa"/>
            <w:vAlign w:val="center"/>
          </w:tcPr>
          <w:p>
            <w:pPr>
              <w:spacing w:line="276" w:lineRule="auto"/>
              <w:rPr>
                <w:rFonts w:ascii="仿宋" w:hAnsi="仿宋" w:eastAsia="仿宋" w:cs="仿宋"/>
                <w:szCs w:val="21"/>
              </w:rPr>
            </w:pPr>
            <w:r>
              <w:rPr>
                <w:rFonts w:hint="eastAsia" w:ascii="仿宋" w:hAnsi="仿宋" w:eastAsia="仿宋" w:cs="仿宋"/>
                <w:szCs w:val="21"/>
              </w:rPr>
              <w:t>每日巡检建筑外墙瓷砖无脱离，无裂缝；玻璃无破损，无明显污渍，无乱粘贴及乱悬挂现象；完成巡检记录。</w:t>
            </w:r>
          </w:p>
        </w:tc>
        <w:tc>
          <w:tcPr>
            <w:tcW w:w="969" w:type="dxa"/>
            <w:vAlign w:val="center"/>
          </w:tcPr>
          <w:p>
            <w:pPr>
              <w:spacing w:line="276" w:lineRule="auto"/>
              <w:jc w:val="center"/>
              <w:rPr>
                <w:rFonts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发现一处扣0.</w:t>
            </w:r>
            <w:r>
              <w:rPr>
                <w:rFonts w:hint="eastAsia" w:ascii="仿宋" w:hAnsi="仿宋" w:eastAsia="仿宋" w:cs="仿宋"/>
                <w:szCs w:val="21"/>
              </w:rPr>
              <w:t>2</w:t>
            </w:r>
            <w:r>
              <w:rPr>
                <w:rFonts w:hint="eastAsia" w:ascii="仿宋" w:hAnsi="仿宋" w:eastAsia="仿宋" w:cs="仿宋"/>
                <w:szCs w:val="21"/>
                <w:lang w:val="zh-CN"/>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rPr>
            </w:pPr>
          </w:p>
        </w:tc>
        <w:tc>
          <w:tcPr>
            <w:tcW w:w="4517" w:type="dxa"/>
            <w:vAlign w:val="center"/>
          </w:tcPr>
          <w:p>
            <w:pPr>
              <w:spacing w:line="276" w:lineRule="auto"/>
              <w:rPr>
                <w:rFonts w:ascii="仿宋" w:hAnsi="仿宋" w:eastAsia="仿宋" w:cs="仿宋"/>
                <w:szCs w:val="21"/>
              </w:rPr>
            </w:pPr>
            <w:r>
              <w:rPr>
                <w:rFonts w:hint="eastAsia" w:ascii="仿宋" w:hAnsi="仿宋" w:eastAsia="仿宋" w:cs="仿宋"/>
                <w:szCs w:val="21"/>
              </w:rPr>
              <w:t>每日巡检建筑公共场所内墙无破损，涂料无脱离，无明显污渍；各楼层天花板无破损，无滴水印；完成巡检记录。</w:t>
            </w:r>
          </w:p>
        </w:tc>
        <w:tc>
          <w:tcPr>
            <w:tcW w:w="969" w:type="dxa"/>
            <w:vAlign w:val="center"/>
          </w:tcPr>
          <w:p>
            <w:pPr>
              <w:spacing w:line="276" w:lineRule="auto"/>
              <w:jc w:val="center"/>
              <w:rPr>
                <w:rFonts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发现一处扣0.</w:t>
            </w:r>
            <w:r>
              <w:rPr>
                <w:rFonts w:hint="eastAsia" w:ascii="仿宋" w:hAnsi="仿宋" w:eastAsia="仿宋" w:cs="仿宋"/>
                <w:szCs w:val="21"/>
              </w:rPr>
              <w:t>2</w:t>
            </w:r>
            <w:r>
              <w:rPr>
                <w:rFonts w:hint="eastAsia" w:ascii="仿宋" w:hAnsi="仿宋" w:eastAsia="仿宋" w:cs="仿宋"/>
                <w:szCs w:val="21"/>
                <w:lang w:val="zh-CN"/>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rPr>
            </w:pPr>
          </w:p>
        </w:tc>
        <w:tc>
          <w:tcPr>
            <w:tcW w:w="4517" w:type="dxa"/>
            <w:vAlign w:val="center"/>
          </w:tcPr>
          <w:p>
            <w:pPr>
              <w:spacing w:line="276" w:lineRule="auto"/>
              <w:rPr>
                <w:rFonts w:ascii="仿宋" w:hAnsi="仿宋" w:eastAsia="仿宋" w:cs="仿宋"/>
                <w:szCs w:val="21"/>
              </w:rPr>
            </w:pPr>
            <w:r>
              <w:rPr>
                <w:rFonts w:hint="eastAsia" w:ascii="仿宋" w:hAnsi="仿宋" w:eastAsia="仿宋" w:cs="仿宋"/>
                <w:szCs w:val="21"/>
              </w:rPr>
              <w:t>每日巡检建筑主体共有设施整洁，楼梯、平台</w:t>
            </w:r>
            <w:r>
              <w:rPr>
                <w:rFonts w:ascii="仿宋" w:hAnsi="仿宋" w:eastAsia="仿宋" w:cs="仿宋"/>
                <w:szCs w:val="21"/>
              </w:rPr>
              <w:t>、</w:t>
            </w:r>
            <w:r>
              <w:rPr>
                <w:rFonts w:hint="eastAsia" w:ascii="仿宋" w:hAnsi="仿宋" w:eastAsia="仿宋" w:cs="仿宋"/>
                <w:szCs w:val="21"/>
              </w:rPr>
              <w:t>通道等处无堆放杂物；完成巡检记录。</w:t>
            </w:r>
          </w:p>
        </w:tc>
        <w:tc>
          <w:tcPr>
            <w:tcW w:w="969" w:type="dxa"/>
            <w:vAlign w:val="center"/>
          </w:tcPr>
          <w:p>
            <w:pPr>
              <w:spacing w:line="276" w:lineRule="auto"/>
              <w:jc w:val="center"/>
              <w:rPr>
                <w:rFonts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发现一处扣0.</w:t>
            </w:r>
            <w:r>
              <w:rPr>
                <w:rFonts w:hint="eastAsia" w:ascii="仿宋" w:hAnsi="仿宋" w:eastAsia="仿宋" w:cs="仿宋"/>
                <w:szCs w:val="21"/>
              </w:rPr>
              <w:t>2</w:t>
            </w:r>
            <w:r>
              <w:rPr>
                <w:rFonts w:hint="eastAsia" w:ascii="仿宋" w:hAnsi="仿宋" w:eastAsia="仿宋" w:cs="仿宋"/>
                <w:szCs w:val="21"/>
                <w:lang w:val="zh-CN"/>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每日巡检路面平坦，无损坏；公共场所照明设施设备完好无损；围墙（栏）及门无生锈、裂断、变形；门窗及配件完好；完成巡检记录。</w:t>
            </w:r>
          </w:p>
        </w:tc>
        <w:tc>
          <w:tcPr>
            <w:tcW w:w="969" w:type="dxa"/>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3</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发现一处扣0.</w:t>
            </w:r>
            <w:r>
              <w:rPr>
                <w:rFonts w:hint="eastAsia" w:ascii="仿宋" w:hAnsi="仿宋" w:eastAsia="仿宋" w:cs="仿宋"/>
                <w:szCs w:val="21"/>
              </w:rPr>
              <w:t>2</w:t>
            </w:r>
            <w:r>
              <w:rPr>
                <w:rFonts w:hint="eastAsia" w:ascii="仿宋" w:hAnsi="仿宋" w:eastAsia="仿宋" w:cs="仿宋"/>
                <w:szCs w:val="21"/>
                <w:lang w:val="zh-CN"/>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每日巡检雨水井、污水井完好无缺，井壁无损，井底无砂石，管道无破裂，无阻塞，无渗漏；电缆沟盖、各阀门盖无损坏，无积水；完成巡检记录。</w:t>
            </w:r>
          </w:p>
        </w:tc>
        <w:tc>
          <w:tcPr>
            <w:tcW w:w="969" w:type="dxa"/>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3</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发现一处扣0.</w:t>
            </w:r>
            <w:r>
              <w:rPr>
                <w:rFonts w:hint="eastAsia" w:ascii="仿宋" w:hAnsi="仿宋" w:eastAsia="仿宋" w:cs="仿宋"/>
                <w:szCs w:val="21"/>
              </w:rPr>
              <w:t>2</w:t>
            </w:r>
            <w:r>
              <w:rPr>
                <w:rFonts w:hint="eastAsia" w:ascii="仿宋" w:hAnsi="仿宋" w:eastAsia="仿宋" w:cs="仿宋"/>
                <w:szCs w:val="21"/>
                <w:lang w:val="zh-CN"/>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每日巡检卫生间无阻塞，确保排污通畅；厕所门、隔断无损坏，完成巡检记录。</w:t>
            </w:r>
          </w:p>
        </w:tc>
        <w:tc>
          <w:tcPr>
            <w:tcW w:w="969" w:type="dxa"/>
            <w:vAlign w:val="center"/>
          </w:tcPr>
          <w:p>
            <w:pPr>
              <w:spacing w:line="276" w:lineRule="auto"/>
              <w:jc w:val="center"/>
              <w:rPr>
                <w:rFonts w:ascii="仿宋" w:hAnsi="仿宋" w:eastAsia="仿宋" w:cs="仿宋"/>
                <w:szCs w:val="21"/>
              </w:rPr>
            </w:pPr>
            <w:r>
              <w:rPr>
                <w:rFonts w:hint="eastAsia" w:ascii="仿宋" w:hAnsi="仿宋" w:eastAsia="仿宋" w:cs="仿宋"/>
                <w:szCs w:val="21"/>
              </w:rPr>
              <w:t>3分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发现一处扣0.</w:t>
            </w:r>
            <w:r>
              <w:rPr>
                <w:rFonts w:hint="eastAsia" w:ascii="仿宋" w:hAnsi="仿宋" w:eastAsia="仿宋" w:cs="仿宋"/>
                <w:szCs w:val="21"/>
              </w:rPr>
              <w:t>2</w:t>
            </w:r>
            <w:r>
              <w:rPr>
                <w:rFonts w:hint="eastAsia" w:ascii="仿宋" w:hAnsi="仿宋" w:eastAsia="仿宋" w:cs="仿宋"/>
                <w:szCs w:val="21"/>
                <w:lang w:val="zh-CN"/>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（二）给排水设施设备</w:t>
            </w:r>
          </w:p>
        </w:tc>
        <w:tc>
          <w:tcPr>
            <w:tcW w:w="969" w:type="dxa"/>
            <w:vAlign w:val="center"/>
          </w:tcPr>
          <w:p>
            <w:pPr>
              <w:spacing w:line="276" w:lineRule="auto"/>
              <w:jc w:val="center"/>
              <w:rPr>
                <w:rFonts w:ascii="仿宋" w:hAnsi="仿宋" w:eastAsia="仿宋" w:cs="仿宋"/>
                <w:szCs w:val="21"/>
              </w:rPr>
            </w:pPr>
          </w:p>
        </w:tc>
        <w:tc>
          <w:tcPr>
            <w:tcW w:w="3034" w:type="dxa"/>
            <w:vAlign w:val="center"/>
          </w:tcPr>
          <w:p>
            <w:pPr>
              <w:spacing w:line="276" w:lineRule="auto"/>
              <w:rPr>
                <w:rFonts w:ascii="仿宋" w:hAnsi="仿宋" w:eastAsia="仿宋" w:cs="仿宋"/>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做好设备每日检查、保养运行记录，确保各设施设备正常运行。</w:t>
            </w:r>
          </w:p>
        </w:tc>
        <w:tc>
          <w:tcPr>
            <w:tcW w:w="969" w:type="dxa"/>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5</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rPr>
            </w:pPr>
            <w:r>
              <w:rPr>
                <w:rFonts w:hint="eastAsia" w:ascii="仿宋" w:hAnsi="仿宋" w:eastAsia="仿宋" w:cs="仿宋"/>
                <w:szCs w:val="21"/>
              </w:rPr>
              <w:t>1.出现1次设备运行不正常扣0.5分，扣完为止；</w:t>
            </w:r>
          </w:p>
          <w:p>
            <w:pPr>
              <w:spacing w:line="276" w:lineRule="auto"/>
              <w:rPr>
                <w:rFonts w:ascii="仿宋" w:hAnsi="仿宋" w:eastAsia="仿宋" w:cs="仿宋"/>
                <w:szCs w:val="21"/>
              </w:rPr>
            </w:pPr>
            <w:r>
              <w:rPr>
                <w:rFonts w:hint="eastAsia" w:ascii="仿宋" w:hAnsi="仿宋" w:eastAsia="仿宋" w:cs="仿宋"/>
                <w:szCs w:val="21"/>
              </w:rPr>
              <w:t>2.查记录，发现1次无设备运行检查记录扣0.2分，扣完为止。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定期检查排水泵无堵塞，排污管道无渗漏；定期清理排污井，保证污水排放通畅；完成检查记录。</w:t>
            </w:r>
          </w:p>
        </w:tc>
        <w:tc>
          <w:tcPr>
            <w:tcW w:w="969" w:type="dxa"/>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4</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有记录，每月不少于一次，未达到扣0.</w:t>
            </w:r>
            <w:r>
              <w:rPr>
                <w:rFonts w:hint="eastAsia" w:ascii="仿宋" w:hAnsi="仿宋" w:eastAsia="仿宋" w:cs="仿宋"/>
                <w:szCs w:val="21"/>
              </w:rPr>
              <w:t>2</w:t>
            </w:r>
            <w:r>
              <w:rPr>
                <w:rFonts w:hint="eastAsia" w:ascii="仿宋" w:hAnsi="仿宋" w:eastAsia="仿宋" w:cs="仿宋"/>
                <w:szCs w:val="21"/>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定期检查设备房无积水、浸泡现象发生；完成检查记录。</w:t>
            </w:r>
          </w:p>
        </w:tc>
        <w:tc>
          <w:tcPr>
            <w:tcW w:w="969" w:type="dxa"/>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4</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发生该现象一例扣0.</w:t>
            </w:r>
            <w:r>
              <w:rPr>
                <w:rFonts w:hint="eastAsia" w:ascii="仿宋" w:hAnsi="仿宋" w:eastAsia="仿宋" w:cs="仿宋"/>
                <w:szCs w:val="21"/>
              </w:rPr>
              <w:t>2</w:t>
            </w:r>
            <w:r>
              <w:rPr>
                <w:rFonts w:hint="eastAsia" w:ascii="仿宋" w:hAnsi="仿宋" w:eastAsia="仿宋" w:cs="仿宋"/>
                <w:szCs w:val="21"/>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（三）空调设施设备</w:t>
            </w:r>
          </w:p>
        </w:tc>
        <w:tc>
          <w:tcPr>
            <w:tcW w:w="969" w:type="dxa"/>
            <w:vAlign w:val="center"/>
          </w:tcPr>
          <w:p>
            <w:pPr>
              <w:spacing w:line="276" w:lineRule="auto"/>
              <w:jc w:val="center"/>
              <w:rPr>
                <w:rFonts w:ascii="仿宋" w:hAnsi="仿宋" w:eastAsia="仿宋" w:cs="仿宋"/>
                <w:szCs w:val="21"/>
              </w:rPr>
            </w:pPr>
          </w:p>
        </w:tc>
        <w:tc>
          <w:tcPr>
            <w:tcW w:w="3034" w:type="dxa"/>
            <w:vAlign w:val="center"/>
          </w:tcPr>
          <w:p>
            <w:pPr>
              <w:spacing w:line="276" w:lineRule="auto"/>
              <w:rPr>
                <w:rFonts w:ascii="仿宋" w:hAnsi="仿宋" w:eastAsia="仿宋" w:cs="仿宋"/>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定期检查、维护、保养空调设备；值班人员必须严格按照程序操作相关空调设备；完成检查记录。</w:t>
            </w:r>
          </w:p>
        </w:tc>
        <w:tc>
          <w:tcPr>
            <w:tcW w:w="969" w:type="dxa"/>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5</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rPr>
            </w:pPr>
            <w:r>
              <w:rPr>
                <w:rFonts w:hint="eastAsia" w:ascii="仿宋" w:hAnsi="仿宋" w:eastAsia="仿宋" w:cs="仿宋"/>
                <w:szCs w:val="21"/>
              </w:rPr>
              <w:t>1.因日常管理及配合不到位，导致设备不能正常运行，出现一次扣0.5分；</w:t>
            </w:r>
          </w:p>
          <w:p>
            <w:pPr>
              <w:spacing w:line="276" w:lineRule="auto"/>
              <w:rPr>
                <w:rFonts w:ascii="仿宋" w:hAnsi="仿宋" w:eastAsia="仿宋" w:cs="仿宋"/>
                <w:szCs w:val="21"/>
              </w:rPr>
            </w:pPr>
            <w:r>
              <w:rPr>
                <w:rFonts w:hint="eastAsia" w:ascii="仿宋" w:hAnsi="仿宋" w:eastAsia="仿宋" w:cs="仿宋"/>
                <w:szCs w:val="21"/>
              </w:rPr>
              <w:t>2.未做好设备运行记录、不按操作规程操作，逐项扣0.5分，扣完为止。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配合清洁空调，保持机房的干净整洁。</w:t>
            </w:r>
          </w:p>
        </w:tc>
        <w:tc>
          <w:tcPr>
            <w:tcW w:w="969" w:type="dxa"/>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4</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如发现设备漏水、漏气，不整洁干净等现象，扣</w:t>
            </w:r>
            <w:r>
              <w:rPr>
                <w:rFonts w:hint="eastAsia" w:ascii="仿宋" w:hAnsi="仿宋" w:eastAsia="仿宋" w:cs="仿宋"/>
                <w:szCs w:val="21"/>
              </w:rPr>
              <w:t>0.2</w:t>
            </w:r>
            <w:r>
              <w:rPr>
                <w:rFonts w:hint="eastAsia" w:ascii="仿宋" w:hAnsi="仿宋" w:eastAsia="仿宋" w:cs="仿宋"/>
                <w:szCs w:val="21"/>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rPr>
            </w:pPr>
            <w:r>
              <w:rPr>
                <w:rFonts w:hint="eastAsia" w:ascii="仿宋" w:hAnsi="仿宋" w:eastAsia="仿宋" w:cs="仿宋"/>
                <w:szCs w:val="21"/>
                <w:lang w:val="zh-CN"/>
              </w:rPr>
              <w:t>定期对空调过滤网、风机过滤网等进行清洗；</w:t>
            </w:r>
            <w:r>
              <w:rPr>
                <w:rFonts w:hint="eastAsia" w:ascii="仿宋" w:hAnsi="仿宋" w:eastAsia="仿宋" w:cs="仿宋"/>
                <w:szCs w:val="21"/>
              </w:rPr>
              <w:t>完成清洗记录。</w:t>
            </w:r>
          </w:p>
        </w:tc>
        <w:tc>
          <w:tcPr>
            <w:tcW w:w="969" w:type="dxa"/>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4</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如未按规定进行清洗，扣</w:t>
            </w:r>
            <w:r>
              <w:rPr>
                <w:rFonts w:hint="eastAsia" w:ascii="仿宋" w:hAnsi="仿宋" w:eastAsia="仿宋" w:cs="仿宋"/>
                <w:szCs w:val="21"/>
              </w:rPr>
              <w:t>0.5</w:t>
            </w:r>
            <w:r>
              <w:rPr>
                <w:rFonts w:hint="eastAsia" w:ascii="仿宋" w:hAnsi="仿宋" w:eastAsia="仿宋" w:cs="仿宋"/>
                <w:szCs w:val="21"/>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（四）消防设施设备</w:t>
            </w:r>
          </w:p>
        </w:tc>
        <w:tc>
          <w:tcPr>
            <w:tcW w:w="969" w:type="dxa"/>
            <w:vAlign w:val="center"/>
          </w:tcPr>
          <w:p>
            <w:pPr>
              <w:spacing w:line="276" w:lineRule="auto"/>
              <w:jc w:val="center"/>
              <w:rPr>
                <w:rFonts w:ascii="仿宋" w:hAnsi="仿宋" w:eastAsia="仿宋" w:cs="仿宋"/>
                <w:szCs w:val="21"/>
              </w:rPr>
            </w:pPr>
          </w:p>
        </w:tc>
        <w:tc>
          <w:tcPr>
            <w:tcW w:w="3034" w:type="dxa"/>
            <w:vAlign w:val="center"/>
          </w:tcPr>
          <w:p>
            <w:pPr>
              <w:spacing w:line="276" w:lineRule="auto"/>
              <w:rPr>
                <w:rFonts w:ascii="仿宋" w:hAnsi="仿宋" w:eastAsia="仿宋" w:cs="仿宋"/>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配合专业</w:t>
            </w:r>
            <w:r>
              <w:rPr>
                <w:rFonts w:ascii="仿宋" w:hAnsi="仿宋" w:eastAsia="仿宋" w:cs="仿宋"/>
                <w:szCs w:val="21"/>
                <w:lang w:val="zh-CN"/>
              </w:rPr>
              <w:t>维保</w:t>
            </w:r>
            <w:r>
              <w:rPr>
                <w:rFonts w:hint="eastAsia" w:ascii="仿宋" w:hAnsi="仿宋" w:eastAsia="仿宋" w:cs="仿宋"/>
                <w:szCs w:val="21"/>
                <w:lang w:val="zh-CN"/>
              </w:rPr>
              <w:t>单位定期检查、保养、维护消防设备设施及管道，确保其完好无损，可随时启动，正常运行；完成检查记录。</w:t>
            </w:r>
          </w:p>
        </w:tc>
        <w:tc>
          <w:tcPr>
            <w:tcW w:w="969" w:type="dxa"/>
            <w:vAlign w:val="center"/>
          </w:tcPr>
          <w:p>
            <w:pPr>
              <w:spacing w:line="276" w:lineRule="auto"/>
              <w:jc w:val="center"/>
              <w:rPr>
                <w:rFonts w:ascii="仿宋" w:hAnsi="仿宋" w:eastAsia="仿宋" w:cs="仿宋"/>
                <w:szCs w:val="21"/>
                <w:lang w:val="zh-CN"/>
              </w:rPr>
            </w:pPr>
            <w:r>
              <w:rPr>
                <w:rFonts w:hint="eastAsia" w:ascii="仿宋" w:hAnsi="仿宋" w:eastAsia="仿宋" w:cs="仿宋"/>
                <w:szCs w:val="21"/>
              </w:rPr>
              <w:t>5</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rPr>
            </w:pPr>
            <w:r>
              <w:rPr>
                <w:rFonts w:hint="eastAsia" w:ascii="仿宋" w:hAnsi="仿宋" w:eastAsia="仿宋" w:cs="仿宋"/>
                <w:szCs w:val="21"/>
              </w:rPr>
              <w:t>1.设备设施损坏或不能启动，逐项扣0.2分；</w:t>
            </w:r>
          </w:p>
          <w:p>
            <w:pPr>
              <w:spacing w:line="276" w:lineRule="auto"/>
              <w:rPr>
                <w:rFonts w:ascii="仿宋" w:hAnsi="仿宋" w:eastAsia="仿宋" w:cs="仿宋"/>
                <w:szCs w:val="21"/>
              </w:rPr>
            </w:pPr>
            <w:r>
              <w:rPr>
                <w:rFonts w:hint="eastAsia" w:ascii="仿宋" w:hAnsi="仿宋" w:eastAsia="仿宋" w:cs="仿宋"/>
                <w:szCs w:val="21"/>
              </w:rPr>
              <w:t>2.无检查、保养，逐项扣0.2分；</w:t>
            </w:r>
          </w:p>
          <w:p>
            <w:pPr>
              <w:spacing w:line="276" w:lineRule="auto"/>
              <w:rPr>
                <w:rFonts w:ascii="仿宋" w:hAnsi="仿宋" w:eastAsia="仿宋" w:cs="仿宋"/>
                <w:szCs w:val="21"/>
                <w:lang w:val="zh-CN"/>
              </w:rPr>
            </w:pPr>
            <w:r>
              <w:rPr>
                <w:rFonts w:hint="eastAsia" w:ascii="仿宋" w:hAnsi="仿宋" w:eastAsia="仿宋" w:cs="仿宋"/>
                <w:szCs w:val="21"/>
              </w:rPr>
              <w:t>3.缺失或损坏以及无法运行，逐项扣0.2分，扣完为止。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（五）供配电设施设备</w:t>
            </w:r>
          </w:p>
        </w:tc>
        <w:tc>
          <w:tcPr>
            <w:tcW w:w="969" w:type="dxa"/>
            <w:vAlign w:val="center"/>
          </w:tcPr>
          <w:p>
            <w:pPr>
              <w:spacing w:line="276" w:lineRule="auto"/>
              <w:jc w:val="center"/>
              <w:rPr>
                <w:rFonts w:ascii="仿宋" w:hAnsi="仿宋" w:eastAsia="仿宋" w:cs="仿宋"/>
                <w:szCs w:val="21"/>
                <w:lang w:val="zh-CN"/>
              </w:rPr>
            </w:pPr>
          </w:p>
        </w:tc>
        <w:tc>
          <w:tcPr>
            <w:tcW w:w="3034" w:type="dxa"/>
            <w:vAlign w:val="center"/>
          </w:tcPr>
          <w:p>
            <w:pPr>
              <w:spacing w:line="276" w:lineRule="auto"/>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配合定期检查、保养、维护供配电设施设备；设备运行记录、交接班记录须完整、准备、清晰；做好供配电室防鼠工作，保持室内照明灯具、各柜指示灯仪表良好；保障供配电设备处于优质运行。</w:t>
            </w:r>
          </w:p>
        </w:tc>
        <w:tc>
          <w:tcPr>
            <w:tcW w:w="969" w:type="dxa"/>
            <w:vAlign w:val="center"/>
          </w:tcPr>
          <w:p>
            <w:pPr>
              <w:spacing w:line="276" w:lineRule="auto"/>
              <w:jc w:val="center"/>
              <w:rPr>
                <w:rFonts w:ascii="仿宋" w:hAnsi="仿宋" w:eastAsia="仿宋" w:cs="仿宋"/>
                <w:szCs w:val="21"/>
                <w:lang w:val="zh-CN"/>
              </w:rPr>
            </w:pPr>
            <w:r>
              <w:rPr>
                <w:rFonts w:ascii="仿宋" w:hAnsi="仿宋" w:eastAsia="仿宋" w:cs="仿宋"/>
                <w:szCs w:val="21"/>
              </w:rPr>
              <w:t>4</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rPr>
            </w:pPr>
            <w:r>
              <w:rPr>
                <w:rFonts w:hint="eastAsia" w:ascii="仿宋" w:hAnsi="仿宋" w:eastAsia="仿宋" w:cs="仿宋"/>
                <w:szCs w:val="21"/>
              </w:rPr>
              <w:t>1.出现一次供配电系统不能正常运行扣0.5分；</w:t>
            </w:r>
          </w:p>
          <w:p>
            <w:pPr>
              <w:spacing w:line="276" w:lineRule="auto"/>
              <w:rPr>
                <w:rFonts w:ascii="仿宋" w:hAnsi="仿宋" w:eastAsia="仿宋" w:cs="仿宋"/>
                <w:szCs w:val="21"/>
              </w:rPr>
            </w:pPr>
            <w:r>
              <w:rPr>
                <w:rFonts w:hint="eastAsia" w:ascii="仿宋" w:hAnsi="仿宋" w:eastAsia="仿宋" w:cs="仿宋"/>
                <w:szCs w:val="21"/>
              </w:rPr>
              <w:t>2.出现1例老鼠进入供配电室，扣0.5分；</w:t>
            </w:r>
          </w:p>
          <w:p>
            <w:pPr>
              <w:spacing w:line="276" w:lineRule="auto"/>
              <w:rPr>
                <w:rFonts w:ascii="仿宋" w:hAnsi="仿宋" w:eastAsia="仿宋" w:cs="仿宋"/>
                <w:szCs w:val="21"/>
              </w:rPr>
            </w:pPr>
            <w:r>
              <w:rPr>
                <w:rFonts w:hint="eastAsia" w:ascii="仿宋" w:hAnsi="仿宋" w:eastAsia="仿宋" w:cs="仿宋"/>
                <w:szCs w:val="21"/>
              </w:rPr>
              <w:t>3.设备运行记录不完整、不清晰，发现一处扣0.5分，扣完为止；</w:t>
            </w:r>
          </w:p>
          <w:p>
            <w:pPr>
              <w:spacing w:line="276" w:lineRule="auto"/>
              <w:rPr>
                <w:rFonts w:ascii="仿宋" w:hAnsi="仿宋" w:eastAsia="仿宋" w:cs="仿宋"/>
                <w:szCs w:val="21"/>
              </w:rPr>
            </w:pPr>
            <w:r>
              <w:rPr>
                <w:rFonts w:hint="eastAsia" w:ascii="仿宋" w:hAnsi="仿宋" w:eastAsia="仿宋" w:cs="仿宋"/>
                <w:szCs w:val="21"/>
              </w:rPr>
              <w:t>4.发现供配电柜指示灯同时坏3盏以上者，逐项扣0.2分，以此类推，扣完为止。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配电室内配电柜操作开关设明显标志，停电拉闸，检修拉闸，必须事先通知有关单位（特殊及紧急情况除外），并挂警示牌。</w:t>
            </w:r>
          </w:p>
        </w:tc>
        <w:tc>
          <w:tcPr>
            <w:tcW w:w="969" w:type="dxa"/>
            <w:vAlign w:val="center"/>
          </w:tcPr>
          <w:p>
            <w:pPr>
              <w:spacing w:line="276" w:lineRule="auto"/>
              <w:jc w:val="center"/>
              <w:rPr>
                <w:rFonts w:ascii="仿宋" w:hAnsi="仿宋" w:eastAsia="仿宋" w:cs="仿宋"/>
                <w:szCs w:val="21"/>
                <w:lang w:val="zh-CN"/>
              </w:rPr>
            </w:pPr>
            <w:r>
              <w:rPr>
                <w:rFonts w:ascii="仿宋" w:hAnsi="仿宋" w:eastAsia="仿宋" w:cs="仿宋"/>
                <w:szCs w:val="21"/>
              </w:rPr>
              <w:t>3</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lang w:val="zh-CN"/>
              </w:rPr>
            </w:pPr>
            <w:r>
              <w:rPr>
                <w:rFonts w:hint="eastAsia" w:ascii="仿宋" w:hAnsi="仿宋" w:eastAsia="仿宋" w:cs="仿宋"/>
                <w:szCs w:val="21"/>
                <w:lang w:val="zh-CN"/>
              </w:rPr>
              <w:t>违者逐项扣0.1分，扣完为止。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rPr>
                <w:rFonts w:ascii="仿宋" w:hAnsi="仿宋" w:eastAsia="仿宋" w:cs="仿宋"/>
                <w:szCs w:val="21"/>
              </w:rPr>
            </w:pPr>
            <w:r>
              <w:rPr>
                <w:rFonts w:hint="eastAsia" w:ascii="仿宋" w:hAnsi="仿宋" w:eastAsia="仿宋" w:cs="仿宋"/>
                <w:szCs w:val="21"/>
                <w:lang w:val="zh-CN"/>
              </w:rPr>
              <w:t>（六）电梯</w:t>
            </w:r>
            <w:r>
              <w:rPr>
                <w:rFonts w:hint="eastAsia" w:ascii="仿宋" w:hAnsi="仿宋" w:eastAsia="仿宋" w:cs="仿宋"/>
                <w:szCs w:val="21"/>
              </w:rPr>
              <w:t>设备</w:t>
            </w:r>
          </w:p>
        </w:tc>
        <w:tc>
          <w:tcPr>
            <w:tcW w:w="969" w:type="dxa"/>
            <w:vAlign w:val="center"/>
          </w:tcPr>
          <w:p>
            <w:pPr>
              <w:spacing w:line="276" w:lineRule="auto"/>
              <w:jc w:val="center"/>
              <w:rPr>
                <w:rFonts w:ascii="仿宋" w:hAnsi="仿宋" w:eastAsia="仿宋" w:cs="仿宋"/>
                <w:szCs w:val="21"/>
                <w:lang w:val="zh-CN"/>
              </w:rPr>
            </w:pPr>
          </w:p>
        </w:tc>
        <w:tc>
          <w:tcPr>
            <w:tcW w:w="3034" w:type="dxa"/>
            <w:vAlign w:val="center"/>
          </w:tcPr>
          <w:p>
            <w:pPr>
              <w:spacing w:line="276" w:lineRule="auto"/>
              <w:rPr>
                <w:rFonts w:ascii="仿宋" w:hAnsi="仿宋" w:eastAsia="仿宋" w:cs="仿宋"/>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Merge w:val="continue"/>
            <w:vAlign w:val="center"/>
          </w:tcPr>
          <w:p>
            <w:pPr>
              <w:spacing w:line="276" w:lineRule="auto"/>
              <w:rPr>
                <w:rFonts w:ascii="仿宋" w:hAnsi="仿宋" w:eastAsia="仿宋" w:cs="仿宋"/>
                <w:szCs w:val="21"/>
                <w:lang w:val="zh-CN"/>
              </w:rPr>
            </w:pPr>
          </w:p>
        </w:tc>
        <w:tc>
          <w:tcPr>
            <w:tcW w:w="4517" w:type="dxa"/>
            <w:vAlign w:val="center"/>
          </w:tcPr>
          <w:p>
            <w:pPr>
              <w:spacing w:line="276" w:lineRule="auto"/>
              <w:ind w:firstLine="420" w:firstLineChars="200"/>
              <w:rPr>
                <w:rFonts w:ascii="仿宋" w:hAnsi="仿宋" w:eastAsia="仿宋" w:cs="仿宋"/>
                <w:szCs w:val="21"/>
              </w:rPr>
            </w:pPr>
            <w:r>
              <w:rPr>
                <w:rFonts w:hint="eastAsia" w:ascii="仿宋" w:hAnsi="仿宋" w:eastAsia="仿宋" w:cs="仿宋"/>
                <w:szCs w:val="21"/>
              </w:rPr>
              <w:t>一、监督维保公司做好以下工作：</w:t>
            </w:r>
          </w:p>
          <w:p>
            <w:pPr>
              <w:spacing w:line="276" w:lineRule="auto"/>
              <w:ind w:firstLine="420" w:firstLineChars="200"/>
              <w:rPr>
                <w:rFonts w:ascii="仿宋" w:hAnsi="仿宋" w:eastAsia="仿宋" w:cs="仿宋"/>
                <w:szCs w:val="21"/>
              </w:rPr>
            </w:pPr>
            <w:r>
              <w:rPr>
                <w:rFonts w:hint="eastAsia" w:ascii="仿宋" w:hAnsi="仿宋" w:eastAsia="仿宋" w:cs="仿宋"/>
                <w:szCs w:val="21"/>
              </w:rPr>
              <w:t>1.做好日常电梯巡检（监管）工作，及时（定期）清除限速器夹绳口的污垢，使夹绳动作可靠，主机运行时应无异常噪音、无异常气味、无漏油现象，安全钳、钢带等电气开关应动作可靠有效；安全触板、光幕板动作应有效，轿厢超限装置应有效，电梯紧急报警装置应有效；</w:t>
            </w:r>
          </w:p>
          <w:p>
            <w:pPr>
              <w:spacing w:line="276" w:lineRule="auto"/>
              <w:ind w:firstLine="420" w:firstLineChars="200"/>
              <w:rPr>
                <w:rFonts w:ascii="仿宋" w:hAnsi="仿宋" w:eastAsia="仿宋" w:cs="仿宋"/>
                <w:szCs w:val="21"/>
              </w:rPr>
            </w:pPr>
            <w:r>
              <w:rPr>
                <w:rFonts w:hint="eastAsia" w:ascii="仿宋" w:hAnsi="仿宋" w:eastAsia="仿宋" w:cs="仿宋"/>
                <w:szCs w:val="21"/>
              </w:rPr>
              <w:t>2.做好电梯维护保养方案、计划，确保设备正常运行；</w:t>
            </w:r>
          </w:p>
          <w:p>
            <w:pPr>
              <w:spacing w:line="276" w:lineRule="auto"/>
              <w:ind w:firstLine="420" w:firstLineChars="200"/>
              <w:rPr>
                <w:rFonts w:ascii="仿宋" w:hAnsi="仿宋" w:eastAsia="仿宋" w:cs="仿宋"/>
                <w:szCs w:val="21"/>
              </w:rPr>
            </w:pPr>
            <w:r>
              <w:rPr>
                <w:rFonts w:hint="eastAsia" w:ascii="仿宋" w:hAnsi="仿宋" w:eastAsia="仿宋" w:cs="仿宋"/>
                <w:szCs w:val="21"/>
              </w:rPr>
              <w:t>3.做好电梯困人应急救援预案以及救援操作规程；</w:t>
            </w:r>
          </w:p>
          <w:p>
            <w:pPr>
              <w:spacing w:line="276" w:lineRule="auto"/>
              <w:ind w:firstLine="420" w:firstLineChars="200"/>
              <w:rPr>
                <w:rFonts w:ascii="仿宋" w:hAnsi="仿宋" w:eastAsia="仿宋" w:cs="仿宋"/>
                <w:szCs w:val="21"/>
              </w:rPr>
            </w:pPr>
            <w:r>
              <w:rPr>
                <w:rFonts w:hint="eastAsia" w:ascii="仿宋" w:hAnsi="仿宋" w:eastAsia="仿宋" w:cs="仿宋"/>
                <w:szCs w:val="21"/>
              </w:rPr>
              <w:t>4.电梯出现重大故障后再规定时间内及时恢复工作；</w:t>
            </w:r>
          </w:p>
          <w:p>
            <w:pPr>
              <w:spacing w:line="276" w:lineRule="auto"/>
              <w:ind w:firstLine="420" w:firstLineChars="200"/>
              <w:rPr>
                <w:rFonts w:ascii="仿宋" w:hAnsi="仿宋" w:eastAsia="仿宋" w:cs="仿宋"/>
                <w:szCs w:val="21"/>
              </w:rPr>
            </w:pPr>
            <w:r>
              <w:rPr>
                <w:rFonts w:hint="eastAsia" w:ascii="仿宋" w:hAnsi="仿宋" w:eastAsia="仿宋" w:cs="仿宋"/>
                <w:szCs w:val="21"/>
              </w:rPr>
              <w:t>5.监督电梯维保公司工作人员持证上岗以及在岗情况。</w:t>
            </w:r>
          </w:p>
          <w:p>
            <w:pPr>
              <w:spacing w:line="276" w:lineRule="auto"/>
              <w:ind w:firstLine="420" w:firstLineChars="200"/>
              <w:rPr>
                <w:rFonts w:ascii="仿宋" w:hAnsi="仿宋" w:eastAsia="仿宋" w:cs="仿宋"/>
                <w:szCs w:val="21"/>
              </w:rPr>
            </w:pPr>
            <w:r>
              <w:rPr>
                <w:rFonts w:hint="eastAsia" w:ascii="仿宋" w:hAnsi="仿宋" w:eastAsia="仿宋" w:cs="仿宋"/>
                <w:szCs w:val="21"/>
              </w:rPr>
              <w:t>二、供应商做好以下日常巡检工作：</w:t>
            </w:r>
          </w:p>
          <w:p>
            <w:pPr>
              <w:spacing w:line="276" w:lineRule="auto"/>
              <w:ind w:firstLine="420" w:firstLineChars="200"/>
              <w:rPr>
                <w:rFonts w:ascii="仿宋" w:hAnsi="仿宋" w:eastAsia="仿宋" w:cs="仿宋"/>
                <w:szCs w:val="21"/>
              </w:rPr>
            </w:pPr>
            <w:r>
              <w:rPr>
                <w:rFonts w:hint="eastAsia" w:ascii="仿宋" w:hAnsi="仿宋" w:eastAsia="仿宋" w:cs="仿宋"/>
                <w:szCs w:val="21"/>
              </w:rPr>
              <w:t>1.电梯轿厢运行平稳、无抖动、摆动或异响现象；</w:t>
            </w:r>
          </w:p>
          <w:p>
            <w:pPr>
              <w:spacing w:line="276" w:lineRule="auto"/>
              <w:ind w:firstLine="420" w:firstLineChars="200"/>
              <w:rPr>
                <w:rFonts w:ascii="仿宋" w:hAnsi="仿宋" w:eastAsia="仿宋" w:cs="仿宋"/>
                <w:szCs w:val="21"/>
              </w:rPr>
            </w:pPr>
            <w:r>
              <w:rPr>
                <w:rFonts w:hint="eastAsia" w:ascii="仿宋" w:hAnsi="仿宋" w:eastAsia="仿宋" w:cs="仿宋"/>
                <w:szCs w:val="21"/>
              </w:rPr>
              <w:t>2.电梯轿厢照明、按键、楼层显示灯完好。</w:t>
            </w:r>
          </w:p>
        </w:tc>
        <w:tc>
          <w:tcPr>
            <w:tcW w:w="969" w:type="dxa"/>
            <w:vAlign w:val="center"/>
          </w:tcPr>
          <w:p>
            <w:pPr>
              <w:spacing w:line="276" w:lineRule="auto"/>
              <w:jc w:val="center"/>
              <w:rPr>
                <w:rFonts w:ascii="仿宋" w:hAnsi="仿宋" w:eastAsia="仿宋" w:cs="仿宋"/>
                <w:szCs w:val="21"/>
                <w:lang w:val="zh-CN"/>
              </w:rPr>
            </w:pPr>
            <w:r>
              <w:rPr>
                <w:rFonts w:ascii="仿宋" w:hAnsi="仿宋" w:eastAsia="仿宋" w:cs="仿宋"/>
                <w:szCs w:val="21"/>
              </w:rPr>
              <w:t>5</w:t>
            </w:r>
            <w:r>
              <w:rPr>
                <w:rFonts w:hint="eastAsia" w:ascii="仿宋" w:hAnsi="仿宋" w:eastAsia="仿宋" w:cs="仿宋"/>
                <w:szCs w:val="21"/>
                <w:lang w:val="zh-CN"/>
              </w:rPr>
              <w:t>分</w:t>
            </w:r>
          </w:p>
        </w:tc>
        <w:tc>
          <w:tcPr>
            <w:tcW w:w="3034" w:type="dxa"/>
            <w:vAlign w:val="center"/>
          </w:tcPr>
          <w:p>
            <w:pPr>
              <w:spacing w:line="276" w:lineRule="auto"/>
              <w:rPr>
                <w:rFonts w:ascii="仿宋" w:hAnsi="仿宋" w:eastAsia="仿宋" w:cs="仿宋"/>
                <w:szCs w:val="21"/>
              </w:rPr>
            </w:pPr>
            <w:r>
              <w:rPr>
                <w:rFonts w:hint="eastAsia" w:ascii="仿宋" w:hAnsi="仿宋" w:eastAsia="仿宋" w:cs="仿宋"/>
                <w:szCs w:val="21"/>
              </w:rPr>
              <w:t>1.未配备电梯管理人员，扣1分；</w:t>
            </w:r>
          </w:p>
          <w:p>
            <w:pPr>
              <w:spacing w:line="276" w:lineRule="auto"/>
              <w:rPr>
                <w:rFonts w:ascii="仿宋" w:hAnsi="仿宋" w:eastAsia="仿宋" w:cs="仿宋"/>
                <w:szCs w:val="21"/>
              </w:rPr>
            </w:pPr>
            <w:r>
              <w:rPr>
                <w:rFonts w:hint="eastAsia" w:ascii="仿宋" w:hAnsi="仿宋" w:eastAsia="仿宋" w:cs="仿宋"/>
                <w:szCs w:val="21"/>
              </w:rPr>
              <w:t>2.经抽查，发现任何1中设备运行不正常现象扣0.5分，扣完为止；</w:t>
            </w:r>
          </w:p>
          <w:p>
            <w:pPr>
              <w:spacing w:line="276" w:lineRule="auto"/>
              <w:rPr>
                <w:rFonts w:ascii="仿宋" w:hAnsi="仿宋" w:eastAsia="仿宋" w:cs="仿宋"/>
                <w:szCs w:val="21"/>
              </w:rPr>
            </w:pPr>
            <w:r>
              <w:rPr>
                <w:rFonts w:hint="eastAsia" w:ascii="仿宋" w:hAnsi="仿宋" w:eastAsia="仿宋" w:cs="仿宋"/>
                <w:szCs w:val="21"/>
              </w:rPr>
              <w:t>3.电梯困人未在规定时间内及时救援，发生一次扣0.5分，扣完为止；</w:t>
            </w:r>
          </w:p>
          <w:p>
            <w:pPr>
              <w:spacing w:line="276" w:lineRule="auto"/>
              <w:rPr>
                <w:rFonts w:ascii="仿宋" w:hAnsi="仿宋" w:eastAsia="仿宋" w:cs="仿宋"/>
                <w:szCs w:val="21"/>
              </w:rPr>
            </w:pPr>
            <w:r>
              <w:rPr>
                <w:rFonts w:hint="eastAsia" w:ascii="仿宋" w:hAnsi="仿宋" w:eastAsia="仿宋" w:cs="仿宋"/>
                <w:szCs w:val="21"/>
              </w:rPr>
              <w:t>4.因监督不到位造成电梯故障修复不及时，出现1次扣0.5分，扣完为止；</w:t>
            </w:r>
          </w:p>
          <w:p>
            <w:pPr>
              <w:spacing w:line="276" w:lineRule="auto"/>
              <w:rPr>
                <w:rFonts w:ascii="仿宋" w:hAnsi="仿宋" w:eastAsia="仿宋" w:cs="仿宋"/>
                <w:szCs w:val="21"/>
                <w:lang w:val="zh-CN"/>
              </w:rPr>
            </w:pPr>
            <w:r>
              <w:rPr>
                <w:rFonts w:hint="eastAsia" w:ascii="仿宋" w:hAnsi="仿宋" w:eastAsia="仿宋" w:cs="仿宋"/>
                <w:szCs w:val="21"/>
              </w:rPr>
              <w:t>5.发生一次安全事故扣2分，并追究供应商法律责任。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39" w:type="dxa"/>
            <w:vAlign w:val="center"/>
          </w:tcPr>
          <w:p>
            <w:pPr>
              <w:spacing w:line="276" w:lineRule="auto"/>
              <w:rPr>
                <w:rFonts w:ascii="仿宋" w:hAnsi="仿宋" w:eastAsia="仿宋" w:cs="仿宋"/>
                <w:szCs w:val="21"/>
                <w:lang w:val="zh-CN"/>
              </w:rPr>
            </w:pPr>
          </w:p>
        </w:tc>
        <w:tc>
          <w:tcPr>
            <w:tcW w:w="4517" w:type="dxa"/>
            <w:vAlign w:val="center"/>
          </w:tcPr>
          <w:p>
            <w:pPr>
              <w:spacing w:line="276" w:lineRule="auto"/>
              <w:ind w:firstLine="420" w:firstLineChars="200"/>
              <w:rPr>
                <w:rFonts w:ascii="仿宋" w:hAnsi="仿宋" w:eastAsia="仿宋" w:cs="仿宋"/>
                <w:szCs w:val="21"/>
              </w:rPr>
            </w:pPr>
            <w:r>
              <w:rPr>
                <w:rFonts w:hint="eastAsia" w:ascii="仿宋" w:hAnsi="仿宋" w:eastAsia="仿宋" w:cs="仿宋"/>
                <w:szCs w:val="21"/>
                <w:lang w:val="zh-CN"/>
              </w:rPr>
              <w:t>（七）体育</w:t>
            </w:r>
            <w:r>
              <w:rPr>
                <w:rFonts w:ascii="仿宋" w:hAnsi="仿宋" w:eastAsia="仿宋" w:cs="仿宋"/>
                <w:szCs w:val="21"/>
                <w:lang w:val="zh-CN"/>
              </w:rPr>
              <w:t>专项设施器材</w:t>
            </w:r>
          </w:p>
        </w:tc>
        <w:tc>
          <w:tcPr>
            <w:tcW w:w="969" w:type="dxa"/>
            <w:vAlign w:val="center"/>
          </w:tcPr>
          <w:p>
            <w:pPr>
              <w:spacing w:line="276" w:lineRule="auto"/>
              <w:jc w:val="center"/>
              <w:rPr>
                <w:rFonts w:ascii="仿宋" w:hAnsi="仿宋" w:eastAsia="仿宋" w:cs="仿宋"/>
                <w:szCs w:val="21"/>
              </w:rPr>
            </w:pPr>
          </w:p>
        </w:tc>
        <w:tc>
          <w:tcPr>
            <w:tcW w:w="3034" w:type="dxa"/>
            <w:vAlign w:val="center"/>
          </w:tcPr>
          <w:p>
            <w:pPr>
              <w:spacing w:line="276" w:lineRule="auto"/>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8" w:hRule="atLeast"/>
          <w:jc w:val="center"/>
        </w:trPr>
        <w:tc>
          <w:tcPr>
            <w:tcW w:w="839" w:type="dxa"/>
            <w:vAlign w:val="center"/>
          </w:tcPr>
          <w:p>
            <w:pPr>
              <w:spacing w:line="276" w:lineRule="auto"/>
              <w:rPr>
                <w:rFonts w:ascii="仿宋" w:hAnsi="仿宋" w:eastAsia="仿宋" w:cs="仿宋"/>
                <w:szCs w:val="21"/>
                <w:lang w:val="zh-CN"/>
              </w:rPr>
            </w:pPr>
          </w:p>
        </w:tc>
        <w:tc>
          <w:tcPr>
            <w:tcW w:w="4517" w:type="dxa"/>
            <w:vAlign w:val="center"/>
          </w:tcPr>
          <w:p>
            <w:pPr>
              <w:spacing w:line="276" w:lineRule="auto"/>
              <w:ind w:firstLine="420" w:firstLineChars="200"/>
              <w:rPr>
                <w:rFonts w:ascii="仿宋" w:hAnsi="仿宋" w:eastAsia="仿宋" w:cs="仿宋"/>
                <w:szCs w:val="21"/>
                <w:lang w:val="zh-CN"/>
              </w:rPr>
            </w:pPr>
            <w:r>
              <w:rPr>
                <w:rFonts w:hint="eastAsia" w:ascii="仿宋" w:hAnsi="仿宋" w:eastAsia="仿宋" w:cs="仿宋"/>
                <w:szCs w:val="21"/>
                <w:lang w:val="zh-CN"/>
              </w:rPr>
              <w:t>定期检查、维护、保养体育专项设备</w:t>
            </w:r>
            <w:r>
              <w:rPr>
                <w:rFonts w:ascii="仿宋" w:hAnsi="仿宋" w:eastAsia="仿宋" w:cs="仿宋"/>
                <w:szCs w:val="21"/>
                <w:lang w:val="zh-CN"/>
              </w:rPr>
              <w:t>器材</w:t>
            </w:r>
            <w:r>
              <w:rPr>
                <w:rFonts w:hint="eastAsia" w:ascii="仿宋" w:hAnsi="仿宋" w:eastAsia="仿宋" w:cs="仿宋"/>
                <w:szCs w:val="21"/>
                <w:lang w:val="zh-CN"/>
              </w:rPr>
              <w:t>，</w:t>
            </w:r>
            <w:r>
              <w:rPr>
                <w:rFonts w:ascii="仿宋" w:hAnsi="仿宋" w:eastAsia="仿宋" w:cs="仿宋"/>
                <w:szCs w:val="21"/>
                <w:lang w:val="zh-CN"/>
              </w:rPr>
              <w:t>确保其完好无损，可随时启动，正常运行，</w:t>
            </w:r>
            <w:r>
              <w:rPr>
                <w:rFonts w:hint="eastAsia" w:ascii="仿宋" w:hAnsi="仿宋" w:eastAsia="仿宋" w:cs="仿宋"/>
                <w:szCs w:val="21"/>
                <w:lang w:val="zh-CN"/>
              </w:rPr>
              <w:t>完成检查记录</w:t>
            </w:r>
          </w:p>
        </w:tc>
        <w:tc>
          <w:tcPr>
            <w:tcW w:w="969" w:type="dxa"/>
            <w:vAlign w:val="center"/>
          </w:tcPr>
          <w:p>
            <w:pPr>
              <w:spacing w:line="276" w:lineRule="auto"/>
              <w:jc w:val="center"/>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分</w:t>
            </w:r>
          </w:p>
        </w:tc>
        <w:tc>
          <w:tcPr>
            <w:tcW w:w="3034" w:type="dxa"/>
            <w:vAlign w:val="center"/>
          </w:tcPr>
          <w:p>
            <w:pPr>
              <w:spacing w:line="276" w:lineRule="auto"/>
              <w:rPr>
                <w:rFonts w:ascii="仿宋" w:hAnsi="仿宋" w:eastAsia="仿宋" w:cs="仿宋"/>
                <w:szCs w:val="21"/>
              </w:rPr>
            </w:pPr>
            <w:r>
              <w:rPr>
                <w:rFonts w:hint="eastAsia" w:ascii="仿宋" w:hAnsi="仿宋" w:eastAsia="仿宋" w:cs="仿宋"/>
                <w:szCs w:val="21"/>
              </w:rPr>
              <w:t>1.设备设施损坏或不能启动，逐项扣0.2分；</w:t>
            </w:r>
          </w:p>
          <w:p>
            <w:pPr>
              <w:spacing w:line="276" w:lineRule="auto"/>
              <w:rPr>
                <w:rFonts w:ascii="仿宋" w:hAnsi="仿宋" w:eastAsia="仿宋" w:cs="仿宋"/>
                <w:szCs w:val="21"/>
              </w:rPr>
            </w:pPr>
            <w:r>
              <w:rPr>
                <w:rFonts w:hint="eastAsia" w:ascii="仿宋" w:hAnsi="仿宋" w:eastAsia="仿宋" w:cs="仿宋"/>
                <w:szCs w:val="21"/>
              </w:rPr>
              <w:t>2.无检查、保养，逐项扣0.2分；</w:t>
            </w:r>
          </w:p>
          <w:p>
            <w:pPr>
              <w:spacing w:line="276" w:lineRule="auto"/>
              <w:rPr>
                <w:rFonts w:ascii="仿宋" w:hAnsi="仿宋" w:eastAsia="仿宋" w:cs="仿宋"/>
                <w:szCs w:val="21"/>
              </w:rPr>
            </w:pPr>
            <w:r>
              <w:rPr>
                <w:rFonts w:hint="eastAsia" w:ascii="仿宋" w:hAnsi="仿宋" w:eastAsia="仿宋" w:cs="仿宋"/>
                <w:szCs w:val="21"/>
              </w:rPr>
              <w:t>3.缺失或损坏以及无法运行，逐项扣0.2分，扣完为止。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6" w:hRule="atLeast"/>
          <w:jc w:val="center"/>
        </w:trPr>
        <w:tc>
          <w:tcPr>
            <w:tcW w:w="839" w:type="dxa"/>
            <w:vAlign w:val="center"/>
          </w:tcPr>
          <w:p>
            <w:pPr>
              <w:spacing w:line="276" w:lineRule="auto"/>
              <w:rPr>
                <w:rFonts w:ascii="仿宋" w:hAnsi="仿宋" w:eastAsia="仿宋" w:cs="仿宋"/>
                <w:szCs w:val="21"/>
                <w:lang w:val="zh-CN"/>
              </w:rPr>
            </w:pPr>
          </w:p>
        </w:tc>
        <w:tc>
          <w:tcPr>
            <w:tcW w:w="4517" w:type="dxa"/>
            <w:vAlign w:val="center"/>
          </w:tcPr>
          <w:p>
            <w:pPr>
              <w:spacing w:line="276" w:lineRule="auto"/>
              <w:ind w:firstLine="420" w:firstLineChars="200"/>
              <w:rPr>
                <w:rFonts w:ascii="仿宋" w:hAnsi="仿宋" w:eastAsia="仿宋" w:cs="仿宋"/>
                <w:szCs w:val="21"/>
                <w:lang w:val="zh-CN"/>
              </w:rPr>
            </w:pPr>
            <w:r>
              <w:rPr>
                <w:rFonts w:hint="eastAsia" w:ascii="仿宋" w:hAnsi="仿宋" w:eastAsia="仿宋" w:cs="仿宋"/>
                <w:color w:val="000000"/>
                <w:szCs w:val="21"/>
                <w:lang w:val="zh-CN"/>
              </w:rPr>
              <w:t>定期对场馆内体育设施器材、卫生间、各出入口进行消杀工作，并登记台账</w:t>
            </w:r>
          </w:p>
        </w:tc>
        <w:tc>
          <w:tcPr>
            <w:tcW w:w="969" w:type="dxa"/>
            <w:vAlign w:val="center"/>
          </w:tcPr>
          <w:p>
            <w:pPr>
              <w:spacing w:line="276" w:lineRule="auto"/>
              <w:jc w:val="center"/>
              <w:rPr>
                <w:rFonts w:ascii="仿宋" w:hAnsi="仿宋" w:eastAsia="仿宋" w:cs="仿宋"/>
                <w:szCs w:val="21"/>
              </w:rPr>
            </w:pPr>
            <w:r>
              <w:rPr>
                <w:rFonts w:ascii="仿宋" w:hAnsi="仿宋" w:eastAsia="仿宋" w:cs="仿宋"/>
                <w:color w:val="000000"/>
                <w:szCs w:val="21"/>
              </w:rPr>
              <w:t>4</w:t>
            </w:r>
            <w:r>
              <w:rPr>
                <w:rFonts w:hint="eastAsia" w:ascii="仿宋" w:hAnsi="仿宋" w:eastAsia="仿宋" w:cs="仿宋"/>
                <w:color w:val="000000"/>
                <w:szCs w:val="21"/>
              </w:rPr>
              <w:t>分</w:t>
            </w:r>
          </w:p>
        </w:tc>
        <w:tc>
          <w:tcPr>
            <w:tcW w:w="3034" w:type="dxa"/>
            <w:vAlign w:val="center"/>
          </w:tcPr>
          <w:p>
            <w:pPr>
              <w:spacing w:line="276" w:lineRule="auto"/>
              <w:rPr>
                <w:rFonts w:ascii="仿宋" w:hAnsi="仿宋" w:eastAsia="仿宋" w:cs="仿宋"/>
                <w:szCs w:val="21"/>
              </w:rPr>
            </w:pPr>
            <w:r>
              <w:rPr>
                <w:rFonts w:hint="eastAsia" w:ascii="仿宋" w:hAnsi="仿宋" w:eastAsia="仿宋" w:cs="仿宋"/>
                <w:szCs w:val="21"/>
              </w:rPr>
              <w:t>出现一处缺失扣</w:t>
            </w:r>
            <w:r>
              <w:rPr>
                <w:rFonts w:ascii="仿宋" w:hAnsi="仿宋" w:eastAsia="仿宋" w:cs="仿宋"/>
                <w:szCs w:val="21"/>
              </w:rPr>
              <w:t>0.5</w:t>
            </w:r>
            <w:r>
              <w:rPr>
                <w:rFonts w:hint="eastAsia" w:ascii="仿宋" w:hAnsi="仿宋" w:eastAsia="仿宋" w:cs="仿宋"/>
                <w:szCs w:val="21"/>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6" w:hRule="atLeast"/>
          <w:jc w:val="center"/>
        </w:trPr>
        <w:tc>
          <w:tcPr>
            <w:tcW w:w="839" w:type="dxa"/>
            <w:vAlign w:val="center"/>
          </w:tcPr>
          <w:p>
            <w:pPr>
              <w:spacing w:line="276" w:lineRule="auto"/>
              <w:rPr>
                <w:rFonts w:ascii="仿宋" w:hAnsi="仿宋" w:eastAsia="仿宋" w:cs="仿宋"/>
                <w:szCs w:val="21"/>
                <w:lang w:val="zh-CN"/>
              </w:rPr>
            </w:pPr>
          </w:p>
        </w:tc>
        <w:tc>
          <w:tcPr>
            <w:tcW w:w="4517" w:type="dxa"/>
            <w:vAlign w:val="center"/>
          </w:tcPr>
          <w:p>
            <w:pPr>
              <w:spacing w:line="276" w:lineRule="auto"/>
              <w:ind w:firstLine="420" w:firstLineChars="200"/>
              <w:rPr>
                <w:rFonts w:ascii="仿宋" w:hAnsi="仿宋" w:eastAsia="仿宋" w:cs="仿宋"/>
                <w:szCs w:val="21"/>
                <w:lang w:val="zh-CN"/>
              </w:rPr>
            </w:pPr>
            <w:r>
              <w:rPr>
                <w:rFonts w:hint="eastAsia" w:ascii="仿宋" w:hAnsi="仿宋" w:eastAsia="仿宋" w:cs="仿宋"/>
                <w:szCs w:val="21"/>
                <w:lang w:val="zh-CN"/>
              </w:rPr>
              <w:t>赛事期</w:t>
            </w:r>
            <w:r>
              <w:rPr>
                <w:rFonts w:ascii="仿宋" w:hAnsi="仿宋" w:eastAsia="仿宋" w:cs="仿宋"/>
                <w:szCs w:val="21"/>
                <w:lang w:val="zh-CN"/>
              </w:rPr>
              <w:t>能</w:t>
            </w:r>
            <w:r>
              <w:rPr>
                <w:rFonts w:hint="eastAsia" w:ascii="仿宋" w:hAnsi="仿宋" w:eastAsia="仿宋" w:cs="仿宋"/>
                <w:szCs w:val="21"/>
                <w:lang w:val="zh-CN"/>
              </w:rPr>
              <w:t>规范</w:t>
            </w:r>
            <w:r>
              <w:rPr>
                <w:rFonts w:ascii="仿宋" w:hAnsi="仿宋" w:eastAsia="仿宋" w:cs="仿宋"/>
                <w:szCs w:val="21"/>
                <w:lang w:val="zh-CN"/>
              </w:rPr>
              <w:t>熟练操作</w:t>
            </w:r>
            <w:r>
              <w:rPr>
                <w:rFonts w:hint="eastAsia" w:ascii="仿宋" w:hAnsi="仿宋" w:eastAsia="仿宋" w:cs="仿宋"/>
                <w:szCs w:val="21"/>
                <w:lang w:val="zh-CN"/>
              </w:rPr>
              <w:t>体育专项设备</w:t>
            </w:r>
            <w:r>
              <w:rPr>
                <w:rFonts w:ascii="仿宋" w:hAnsi="仿宋" w:eastAsia="仿宋" w:cs="仿宋"/>
                <w:szCs w:val="21"/>
                <w:lang w:val="zh-CN"/>
              </w:rPr>
              <w:t>器材</w:t>
            </w:r>
            <w:r>
              <w:rPr>
                <w:rFonts w:hint="eastAsia" w:ascii="仿宋" w:hAnsi="仿宋" w:eastAsia="仿宋" w:cs="仿宋"/>
                <w:szCs w:val="21"/>
                <w:lang w:val="zh-CN"/>
              </w:rPr>
              <w:t>，</w:t>
            </w:r>
            <w:r>
              <w:rPr>
                <w:rFonts w:ascii="仿宋" w:hAnsi="仿宋" w:eastAsia="仿宋" w:cs="仿宋"/>
                <w:szCs w:val="21"/>
                <w:lang w:val="zh-CN"/>
              </w:rPr>
              <w:t>确保比赛顺利进行。</w:t>
            </w:r>
          </w:p>
        </w:tc>
        <w:tc>
          <w:tcPr>
            <w:tcW w:w="969" w:type="dxa"/>
            <w:vAlign w:val="center"/>
          </w:tcPr>
          <w:p>
            <w:pPr>
              <w:spacing w:line="276" w:lineRule="auto"/>
              <w:jc w:val="center"/>
              <w:rPr>
                <w:rFonts w:ascii="仿宋" w:hAnsi="仿宋" w:eastAsia="仿宋" w:cs="仿宋"/>
                <w:szCs w:val="21"/>
              </w:rPr>
            </w:pPr>
            <w:r>
              <w:rPr>
                <w:rFonts w:hint="eastAsia" w:ascii="仿宋" w:hAnsi="仿宋" w:eastAsia="仿宋" w:cs="仿宋"/>
                <w:szCs w:val="21"/>
              </w:rPr>
              <w:t>4分</w:t>
            </w:r>
          </w:p>
        </w:tc>
        <w:tc>
          <w:tcPr>
            <w:tcW w:w="3034" w:type="dxa"/>
            <w:vAlign w:val="center"/>
          </w:tcPr>
          <w:p>
            <w:pPr>
              <w:spacing w:line="276" w:lineRule="auto"/>
              <w:rPr>
                <w:rFonts w:ascii="仿宋" w:hAnsi="仿宋" w:eastAsia="仿宋" w:cs="仿宋"/>
                <w:szCs w:val="21"/>
              </w:rPr>
            </w:pPr>
            <w:r>
              <w:rPr>
                <w:rFonts w:hint="eastAsia" w:ascii="仿宋" w:hAnsi="仿宋" w:eastAsia="仿宋" w:cs="仿宋"/>
                <w:szCs w:val="21"/>
              </w:rPr>
              <w:t>出现</w:t>
            </w:r>
            <w:r>
              <w:rPr>
                <w:rFonts w:ascii="仿宋" w:hAnsi="仿宋" w:eastAsia="仿宋" w:cs="仿宋"/>
                <w:szCs w:val="21"/>
              </w:rPr>
              <w:t>一次故障</w:t>
            </w:r>
            <w:r>
              <w:rPr>
                <w:rFonts w:hint="eastAsia" w:ascii="仿宋" w:hAnsi="仿宋" w:eastAsia="仿宋" w:cs="仿宋"/>
                <w:szCs w:val="21"/>
              </w:rPr>
              <w:t>，扣 1分</w:t>
            </w:r>
            <w:r>
              <w:rPr>
                <w:rFonts w:ascii="仿宋" w:hAnsi="仿宋" w:eastAsia="仿宋" w:cs="仿宋"/>
                <w:szCs w:val="21"/>
              </w:rPr>
              <w:t>，扣完为止。</w:t>
            </w:r>
          </w:p>
        </w:tc>
      </w:tr>
    </w:tbl>
    <w:p>
      <w:pPr>
        <w:spacing w:line="360" w:lineRule="auto"/>
        <w:ind w:firstLine="482" w:firstLineChars="200"/>
        <w:rPr>
          <w:rFonts w:ascii="仿宋" w:hAnsi="仿宋" w:eastAsia="仿宋" w:cs="仿宋"/>
          <w:b/>
          <w:bCs/>
          <w:sz w:val="24"/>
        </w:rPr>
      </w:pP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（四）付款方式</w:t>
      </w:r>
      <w:r>
        <w:rPr>
          <w:rFonts w:ascii="仿宋" w:hAnsi="仿宋" w:eastAsia="仿宋" w:cs="仿宋"/>
          <w:b/>
          <w:bCs/>
          <w:sz w:val="24"/>
        </w:rPr>
        <w:t>：</w:t>
      </w:r>
    </w:p>
    <w:p>
      <w:pPr>
        <w:snapToGrid w:val="0"/>
        <w:spacing w:line="590" w:lineRule="atLeast"/>
        <w:ind w:firstLine="480" w:firstLineChars="200"/>
        <w:rPr>
          <w:rFonts w:ascii="仿宋" w:hAnsi="仿宋" w:eastAsia="仿宋" w:cs="仿宋"/>
          <w:color w:val="000000"/>
          <w:sz w:val="24"/>
        </w:rPr>
      </w:pPr>
      <w:r>
        <w:rPr>
          <w:rFonts w:hint="eastAsia" w:ascii="仿宋" w:hAnsi="仿宋" w:eastAsia="仿宋" w:cs="仿宋"/>
          <w:color w:val="000000"/>
          <w:sz w:val="24"/>
        </w:rPr>
        <w:t>1、根据考核结果作为核算费用的依据，按季度</w:t>
      </w:r>
      <w:r>
        <w:rPr>
          <w:rFonts w:ascii="仿宋" w:hAnsi="仿宋" w:eastAsia="仿宋" w:cs="仿宋"/>
          <w:color w:val="000000"/>
          <w:sz w:val="24"/>
        </w:rPr>
        <w:t>支付</w:t>
      </w:r>
      <w:r>
        <w:rPr>
          <w:rFonts w:hint="eastAsia" w:ascii="仿宋" w:hAnsi="仿宋" w:eastAsia="仿宋" w:cs="仿宋"/>
          <w:color w:val="000000"/>
          <w:sz w:val="24"/>
        </w:rPr>
        <w:t>体育馆</w:t>
      </w:r>
      <w:r>
        <w:rPr>
          <w:rFonts w:ascii="仿宋" w:hAnsi="仿宋" w:eastAsia="仿宋" w:cs="仿宋"/>
          <w:color w:val="000000"/>
          <w:sz w:val="24"/>
        </w:rPr>
        <w:t>综合保障服务费</w:t>
      </w:r>
      <w:r>
        <w:rPr>
          <w:rFonts w:hint="eastAsia" w:ascii="仿宋" w:hAnsi="仿宋" w:eastAsia="仿宋" w:cs="仿宋"/>
          <w:color w:val="000000"/>
          <w:sz w:val="24"/>
        </w:rPr>
        <w:t>。成交人</w:t>
      </w:r>
      <w:r>
        <w:rPr>
          <w:rFonts w:ascii="仿宋" w:hAnsi="仿宋" w:eastAsia="仿宋" w:cs="仿宋"/>
          <w:color w:val="000000"/>
          <w:sz w:val="24"/>
        </w:rPr>
        <w:t>须在次月</w:t>
      </w:r>
      <w:r>
        <w:rPr>
          <w:rFonts w:hint="eastAsia" w:ascii="仿宋" w:hAnsi="仿宋" w:eastAsia="仿宋" w:cs="仿宋"/>
          <w:color w:val="000000"/>
          <w:sz w:val="24"/>
        </w:rPr>
        <w:t>5日</w:t>
      </w:r>
      <w:r>
        <w:rPr>
          <w:rFonts w:ascii="仿宋" w:hAnsi="仿宋" w:eastAsia="仿宋" w:cs="仿宋"/>
          <w:color w:val="000000"/>
          <w:sz w:val="24"/>
        </w:rPr>
        <w:t>前准备当月材料，采购人组织考核工作小组进行考核，根据考核结果于次月的</w:t>
      </w:r>
      <w:r>
        <w:rPr>
          <w:rFonts w:hint="eastAsia" w:ascii="仿宋" w:hAnsi="仿宋" w:eastAsia="仿宋" w:cs="仿宋"/>
          <w:color w:val="000000"/>
          <w:sz w:val="24"/>
        </w:rPr>
        <w:t>10日</w:t>
      </w:r>
      <w:r>
        <w:rPr>
          <w:rFonts w:ascii="仿宋" w:hAnsi="仿宋" w:eastAsia="仿宋" w:cs="仿宋"/>
          <w:color w:val="000000"/>
          <w:sz w:val="24"/>
        </w:rPr>
        <w:t>之前结算上月的综合保障服务费</w:t>
      </w:r>
      <w:r>
        <w:rPr>
          <w:rFonts w:hint="eastAsia" w:ascii="仿宋" w:hAnsi="仿宋" w:eastAsia="仿宋" w:cs="仿宋"/>
          <w:color w:val="000000"/>
          <w:sz w:val="24"/>
        </w:rPr>
        <w:t>，月支付标准为成交总金额/</w:t>
      </w:r>
      <w:r>
        <w:rPr>
          <w:rFonts w:ascii="仿宋" w:hAnsi="仿宋" w:eastAsia="仿宋" w:cs="仿宋"/>
          <w:color w:val="000000"/>
          <w:sz w:val="24"/>
        </w:rPr>
        <w:t>24*</w:t>
      </w:r>
      <w:r>
        <w:rPr>
          <w:rFonts w:hint="eastAsia" w:ascii="仿宋" w:hAnsi="仿宋" w:eastAsia="仿宋" w:cs="仿宋"/>
          <w:color w:val="000000"/>
          <w:sz w:val="24"/>
        </w:rPr>
        <w:t>当次费用支付比例。</w:t>
      </w:r>
    </w:p>
    <w:p>
      <w:pPr>
        <w:snapToGrid w:val="0"/>
        <w:spacing w:line="590" w:lineRule="atLeast"/>
        <w:ind w:firstLine="420" w:firstLineChars="200"/>
        <w:rPr>
          <w:rFonts w:ascii="仿宋" w:hAnsi="仿宋" w:eastAsia="仿宋" w:cs="仿宋"/>
          <w:color w:val="000000"/>
          <w:sz w:val="24"/>
        </w:rPr>
      </w:pPr>
      <w:r>
        <w:rPr>
          <w:rFonts w:hint="eastAsia"/>
        </w:rPr>
        <w:t>2、</w:t>
      </w:r>
      <w:r>
        <w:rPr>
          <w:rFonts w:hint="eastAsia" w:ascii="仿宋" w:hAnsi="仿宋" w:eastAsia="仿宋"/>
          <w:sz w:val="24"/>
        </w:rPr>
        <w:t>考核结果包括实际用工人数（采购人每月根据实际花名册一一查验，</w:t>
      </w:r>
      <w:r>
        <w:rPr>
          <w:rFonts w:ascii="仿宋" w:hAnsi="仿宋" w:eastAsia="仿宋"/>
          <w:sz w:val="24"/>
        </w:rPr>
        <w:t>成交供应商需为每一位人员购买社保</w:t>
      </w:r>
      <w:r>
        <w:rPr>
          <w:rFonts w:hint="eastAsia" w:ascii="仿宋" w:hAnsi="仿宋" w:eastAsia="仿宋"/>
          <w:sz w:val="24"/>
        </w:rPr>
        <w:t>）、实际购买社保人数（采购人每月查验社保购买凭证）等情况支付服务费用，如出现拟派人员数量不足3</w:t>
      </w:r>
      <w:r>
        <w:rPr>
          <w:rFonts w:ascii="仿宋" w:hAnsi="仿宋" w:eastAsia="仿宋"/>
          <w:sz w:val="24"/>
        </w:rPr>
        <w:t>3</w:t>
      </w:r>
      <w:r>
        <w:rPr>
          <w:rFonts w:hint="eastAsia" w:ascii="仿宋" w:hAnsi="仿宋" w:eastAsia="仿宋"/>
          <w:sz w:val="24"/>
        </w:rPr>
        <w:t>人、未依法购买社保等情况，采购人有权扣除相关费用，并责令投标人限期改正，情节严重者中止服务合同。</w:t>
      </w:r>
    </w:p>
    <w:p>
      <w:pPr>
        <w:snapToGrid w:val="0"/>
        <w:spacing w:line="590" w:lineRule="atLeast"/>
        <w:ind w:firstLine="480" w:firstLineChars="200"/>
        <w:rPr>
          <w:rFonts w:ascii="仿宋" w:hAnsi="仿宋" w:eastAsia="仿宋" w:cs="仿宋"/>
          <w:color w:val="000000"/>
          <w:sz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4947"/>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0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序号</w:t>
            </w:r>
          </w:p>
        </w:tc>
        <w:tc>
          <w:tcPr>
            <w:tcW w:w="494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仿宋" w:hAnsi="仿宋" w:eastAsia="仿宋" w:cs="仿宋"/>
                <w:szCs w:val="21"/>
              </w:rPr>
            </w:pPr>
            <w:r>
              <w:rPr>
                <w:rFonts w:hint="eastAsia" w:ascii="仿宋" w:hAnsi="仿宋" w:eastAsia="仿宋" w:cs="仿宋"/>
                <w:szCs w:val="21"/>
              </w:rPr>
              <w:t>考核的得分</w:t>
            </w:r>
          </w:p>
        </w:tc>
        <w:tc>
          <w:tcPr>
            <w:tcW w:w="3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当次费用支付比例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r>
              <w:rPr>
                <w:rFonts w:hint="eastAsia" w:ascii="仿宋" w:hAnsi="仿宋" w:eastAsia="仿宋" w:cs="仿宋"/>
                <w:szCs w:val="21"/>
              </w:rPr>
              <w:t>1</w:t>
            </w:r>
          </w:p>
        </w:tc>
        <w:tc>
          <w:tcPr>
            <w:tcW w:w="49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r>
              <w:rPr>
                <w:rFonts w:hint="eastAsia" w:ascii="仿宋" w:hAnsi="仿宋" w:eastAsia="仿宋" w:cs="仿宋"/>
                <w:szCs w:val="21"/>
              </w:rPr>
              <w:t>考核得分≥90分</w:t>
            </w:r>
          </w:p>
        </w:tc>
        <w:tc>
          <w:tcPr>
            <w:tcW w:w="336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r>
              <w:rPr>
                <w:rFonts w:hint="eastAsia" w:ascii="仿宋" w:hAnsi="仿宋" w:eastAsia="仿宋" w:cs="仿宋"/>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r>
              <w:rPr>
                <w:rFonts w:hint="eastAsia" w:ascii="仿宋" w:hAnsi="仿宋" w:eastAsia="仿宋" w:cs="仿宋"/>
                <w:szCs w:val="21"/>
              </w:rPr>
              <w:t>2</w:t>
            </w:r>
          </w:p>
        </w:tc>
        <w:tc>
          <w:tcPr>
            <w:tcW w:w="4947" w:type="dxa"/>
            <w:tcBorders>
              <w:top w:val="single" w:color="auto" w:sz="4" w:space="0"/>
              <w:left w:val="single" w:color="auto" w:sz="4" w:space="0"/>
              <w:bottom w:val="single" w:color="auto" w:sz="4" w:space="0"/>
              <w:right w:val="single" w:color="auto" w:sz="4" w:space="0"/>
            </w:tcBorders>
          </w:tcPr>
          <w:p>
            <w:pPr>
              <w:spacing w:line="360" w:lineRule="auto"/>
              <w:ind w:left="-5" w:leftChars="-10" w:hanging="16" w:hangingChars="8"/>
              <w:jc w:val="center"/>
              <w:rPr>
                <w:rFonts w:ascii="仿宋" w:hAnsi="仿宋" w:eastAsia="仿宋" w:cs="仿宋"/>
                <w:szCs w:val="21"/>
              </w:rPr>
            </w:pPr>
            <w:r>
              <w:rPr>
                <w:rFonts w:hint="eastAsia" w:ascii="仿宋" w:hAnsi="仿宋" w:eastAsia="仿宋" w:cs="仿宋"/>
                <w:szCs w:val="21"/>
              </w:rPr>
              <w:t>90分＞当次考核得分≥80分</w:t>
            </w:r>
          </w:p>
        </w:tc>
        <w:tc>
          <w:tcPr>
            <w:tcW w:w="336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r>
              <w:rPr>
                <w:rFonts w:hint="eastAsia" w:ascii="仿宋" w:hAnsi="仿宋" w:eastAsia="仿宋" w:cs="仿宋"/>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4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r>
              <w:rPr>
                <w:rFonts w:hint="eastAsia" w:ascii="仿宋" w:hAnsi="仿宋" w:eastAsia="仿宋" w:cs="仿宋"/>
                <w:szCs w:val="21"/>
              </w:rPr>
              <w:t>3</w:t>
            </w:r>
          </w:p>
        </w:tc>
        <w:tc>
          <w:tcPr>
            <w:tcW w:w="4947" w:type="dxa"/>
            <w:tcBorders>
              <w:top w:val="single" w:color="auto" w:sz="4" w:space="0"/>
              <w:left w:val="single" w:color="auto" w:sz="4" w:space="0"/>
              <w:bottom w:val="single" w:color="auto" w:sz="4" w:space="0"/>
              <w:right w:val="single" w:color="auto" w:sz="4" w:space="0"/>
            </w:tcBorders>
          </w:tcPr>
          <w:p>
            <w:pPr>
              <w:spacing w:line="360" w:lineRule="auto"/>
              <w:ind w:left="-5" w:leftChars="-10" w:hanging="16" w:hangingChars="8"/>
              <w:jc w:val="center"/>
              <w:rPr>
                <w:rFonts w:ascii="仿宋" w:hAnsi="仿宋" w:eastAsia="仿宋" w:cs="仿宋"/>
                <w:szCs w:val="21"/>
              </w:rPr>
            </w:pPr>
            <w:r>
              <w:rPr>
                <w:rFonts w:hint="eastAsia" w:ascii="仿宋" w:hAnsi="仿宋" w:eastAsia="仿宋" w:cs="仿宋"/>
                <w:szCs w:val="21"/>
              </w:rPr>
              <w:t>80＞当次考核得分≥70分</w:t>
            </w:r>
          </w:p>
        </w:tc>
        <w:tc>
          <w:tcPr>
            <w:tcW w:w="336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r>
              <w:rPr>
                <w:rFonts w:hint="eastAsia" w:ascii="仿宋" w:hAnsi="仿宋" w:eastAsia="仿宋" w:cs="仿宋"/>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045" w:type="dxa"/>
            <w:tcBorders>
              <w:top w:val="single" w:color="auto" w:sz="4" w:space="0"/>
              <w:left w:val="single" w:color="auto" w:sz="4" w:space="0"/>
              <w:bottom w:val="single" w:color="auto" w:sz="4" w:space="0"/>
              <w:right w:val="single" w:color="auto" w:sz="4" w:space="0"/>
            </w:tcBorders>
          </w:tcPr>
          <w:p>
            <w:pPr>
              <w:spacing w:line="360" w:lineRule="auto"/>
              <w:ind w:firstLine="4" w:firstLineChars="2"/>
              <w:jc w:val="center"/>
              <w:rPr>
                <w:rFonts w:ascii="仿宋" w:hAnsi="仿宋" w:eastAsia="仿宋" w:cs="仿宋"/>
                <w:szCs w:val="21"/>
              </w:rPr>
            </w:pPr>
            <w:r>
              <w:rPr>
                <w:rFonts w:hint="eastAsia" w:ascii="仿宋" w:hAnsi="仿宋" w:eastAsia="仿宋" w:cs="仿宋"/>
                <w:szCs w:val="21"/>
              </w:rPr>
              <w:t>4</w:t>
            </w:r>
          </w:p>
        </w:tc>
        <w:tc>
          <w:tcPr>
            <w:tcW w:w="49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r>
              <w:rPr>
                <w:rFonts w:hint="eastAsia" w:ascii="仿宋" w:hAnsi="仿宋" w:eastAsia="仿宋" w:cs="仿宋"/>
                <w:szCs w:val="21"/>
              </w:rPr>
              <w:t>考核平均得分低于70分</w:t>
            </w:r>
          </w:p>
        </w:tc>
        <w:tc>
          <w:tcPr>
            <w:tcW w:w="336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r>
              <w:rPr>
                <w:rFonts w:hint="eastAsia" w:ascii="仿宋" w:hAnsi="仿宋" w:eastAsia="仿宋" w:cs="仿宋"/>
                <w:szCs w:val="21"/>
              </w:rPr>
              <w:t>75%</w:t>
            </w:r>
          </w:p>
        </w:tc>
      </w:tr>
    </w:tbl>
    <w:p>
      <w:pPr>
        <w:pStyle w:val="6"/>
        <w:rPr>
          <w:color w:val="auto"/>
        </w:rPr>
      </w:pP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（五）报价要求</w:t>
      </w:r>
    </w:p>
    <w:p>
      <w:pPr>
        <w:snapToGrid w:val="0"/>
        <w:spacing w:line="590" w:lineRule="atLeast"/>
        <w:ind w:firstLine="480" w:firstLineChars="200"/>
        <w:rPr>
          <w:rFonts w:ascii="仿宋" w:hAnsi="仿宋" w:eastAsia="仿宋" w:cs="仿宋"/>
          <w:color w:val="00B050"/>
          <w:sz w:val="24"/>
        </w:rPr>
      </w:pPr>
      <w:r>
        <w:rPr>
          <w:rFonts w:hint="eastAsia" w:ascii="仿宋" w:hAnsi="仿宋" w:eastAsia="仿宋" w:cs="仿宋"/>
          <w:color w:val="000000"/>
          <w:sz w:val="24"/>
        </w:rPr>
        <w:t>本项目为包干价，包括完成本项目合同约定工作内容及所发生的成本（人力成本费、作业所需工具费）、利润、管理费、税金、</w:t>
      </w:r>
      <w:r>
        <w:rPr>
          <w:rFonts w:hint="eastAsia" w:ascii="仿宋" w:hAnsi="仿宋" w:eastAsia="仿宋" w:cs="仿宋"/>
          <w:sz w:val="24"/>
          <w:highlight w:val="yellow"/>
        </w:rPr>
        <w:t>保险、</w:t>
      </w:r>
      <w:r>
        <w:rPr>
          <w:rFonts w:hint="eastAsia" w:ascii="仿宋" w:hAnsi="仿宋" w:eastAsia="仿宋" w:cs="仿宋"/>
          <w:color w:val="000000"/>
          <w:sz w:val="24"/>
        </w:rPr>
        <w:t>其他不可预见费等为完成该项目所有隐含或明示的费用。</w:t>
      </w:r>
    </w:p>
    <w:p>
      <w:pPr>
        <w:snapToGrid w:val="0"/>
        <w:spacing w:line="590" w:lineRule="atLeast"/>
        <w:ind w:firstLine="482" w:firstLineChars="200"/>
        <w:rPr>
          <w:rFonts w:ascii="仿宋" w:hAnsi="仿宋" w:eastAsia="仿宋" w:cs="仿宋"/>
          <w:b/>
          <w:color w:val="FF0000"/>
          <w:sz w:val="24"/>
          <w:highlight w:val="green"/>
        </w:rPr>
      </w:pPr>
      <w:r>
        <w:rPr>
          <w:rFonts w:hint="eastAsia" w:ascii="仿宋" w:hAnsi="仿宋" w:eastAsia="仿宋" w:cs="仿宋"/>
          <w:b/>
          <w:color w:val="000000"/>
          <w:sz w:val="24"/>
        </w:rPr>
        <w:t>（六）投标人所投的针对评分表的团队人员在服务保障期间需保持一致，若更换人员需</w:t>
      </w:r>
      <w:r>
        <w:rPr>
          <w:rFonts w:ascii="仿宋" w:hAnsi="仿宋" w:eastAsia="仿宋" w:cs="仿宋"/>
          <w:b/>
          <w:color w:val="000000"/>
          <w:sz w:val="24"/>
        </w:rPr>
        <w:t>经</w:t>
      </w:r>
      <w:r>
        <w:rPr>
          <w:rFonts w:hint="eastAsia" w:ascii="仿宋" w:hAnsi="仿宋" w:eastAsia="仿宋" w:cs="仿宋"/>
          <w:b/>
          <w:color w:val="000000"/>
          <w:sz w:val="24"/>
        </w:rPr>
        <w:t>采购人书面同意并</w:t>
      </w:r>
      <w:r>
        <w:rPr>
          <w:rFonts w:ascii="仿宋" w:hAnsi="仿宋" w:eastAsia="仿宋" w:cs="仿宋"/>
          <w:b/>
          <w:color w:val="000000"/>
          <w:sz w:val="24"/>
        </w:rPr>
        <w:t>按</w:t>
      </w:r>
      <w:r>
        <w:rPr>
          <w:rFonts w:hint="eastAsia" w:ascii="仿宋" w:hAnsi="仿宋" w:eastAsia="仿宋" w:cs="仿宋"/>
          <w:b/>
          <w:color w:val="000000"/>
          <w:sz w:val="24"/>
        </w:rPr>
        <w:t>每人</w:t>
      </w:r>
      <w:r>
        <w:rPr>
          <w:rFonts w:ascii="仿宋" w:hAnsi="仿宋" w:eastAsia="仿宋" w:cs="仿宋"/>
          <w:b/>
          <w:color w:val="000000"/>
          <w:sz w:val="24"/>
        </w:rPr>
        <w:t>每次</w:t>
      </w:r>
      <w:r>
        <w:rPr>
          <w:rFonts w:hint="eastAsia" w:ascii="仿宋" w:hAnsi="仿宋" w:eastAsia="仿宋" w:cs="仿宋"/>
          <w:b/>
          <w:color w:val="000000"/>
          <w:sz w:val="24"/>
        </w:rPr>
        <w:t>1000元支付违约金。</w:t>
      </w:r>
      <w:r>
        <w:rPr>
          <w:rFonts w:hint="eastAsia" w:ascii="仿宋" w:hAnsi="仿宋" w:eastAsia="仿宋" w:cs="仿宋"/>
          <w:b/>
          <w:color w:val="000000"/>
          <w:sz w:val="24"/>
          <w:highlight w:val="yellow"/>
        </w:rPr>
        <w:t>若人员</w:t>
      </w:r>
      <w:r>
        <w:rPr>
          <w:rFonts w:hint="eastAsia" w:ascii="仿宋" w:hAnsi="仿宋" w:eastAsia="仿宋" w:cs="仿宋"/>
          <w:b/>
          <w:sz w:val="24"/>
          <w:highlight w:val="yellow"/>
        </w:rPr>
        <w:t>在服务过程中超过年龄要求或其他不可抗力因素导致更换的除外。</w:t>
      </w:r>
    </w:p>
    <w:p>
      <w:pPr>
        <w:snapToGrid w:val="0"/>
        <w:spacing w:line="590" w:lineRule="atLeast"/>
        <w:ind w:firstLine="482" w:firstLineChars="200"/>
        <w:rPr>
          <w:rFonts w:ascii="仿宋" w:hAnsi="仿宋" w:eastAsia="仿宋" w:cs="仿宋"/>
          <w:b/>
          <w:color w:val="000000"/>
          <w:sz w:val="24"/>
        </w:rPr>
      </w:pPr>
      <w:r>
        <w:rPr>
          <w:rFonts w:hint="eastAsia" w:ascii="仿宋" w:hAnsi="仿宋" w:eastAsia="仿宋" w:cs="仿宋"/>
          <w:b/>
          <w:color w:val="000000"/>
          <w:sz w:val="24"/>
        </w:rPr>
        <w:t>（七）供应商在服务过程中，任何与社会劳动保障方面的纠纷均与采购人无关，并必须按照国家、省、市有关劳动法规和保险条例，支付基本工资和购买“五险”等。</w:t>
      </w:r>
    </w:p>
    <w:p>
      <w:pPr>
        <w:snapToGrid w:val="0"/>
        <w:spacing w:line="590" w:lineRule="atLeast"/>
        <w:ind w:firstLine="482" w:firstLineChars="200"/>
        <w:rPr>
          <w:rFonts w:ascii="仿宋" w:hAnsi="仿宋" w:eastAsia="仿宋" w:cs="仿宋"/>
          <w:b/>
          <w:color w:val="FF0000"/>
          <w:sz w:val="24"/>
        </w:rPr>
      </w:pPr>
      <w:r>
        <w:rPr>
          <w:rFonts w:hint="eastAsia" w:ascii="仿宋" w:hAnsi="仿宋" w:eastAsia="仿宋" w:cs="仿宋"/>
          <w:b/>
          <w:color w:val="000000"/>
          <w:sz w:val="24"/>
        </w:rPr>
        <w:t>（八）本项目不允许任何名义和理由进行挂靠、分包、转包，如有发现，采购人有权单方面解除与投标人签订的服务合同，且投标人必须赔偿由此带来的一切损失。</w:t>
      </w:r>
    </w:p>
    <w:p>
      <w:pPr>
        <w:snapToGrid w:val="0"/>
        <w:spacing w:line="590" w:lineRule="atLeast"/>
        <w:ind w:firstLine="482" w:firstLineChars="200"/>
        <w:rPr>
          <w:rFonts w:ascii="仿宋" w:hAnsi="仿宋" w:eastAsia="仿宋" w:cs="仿宋"/>
          <w:b/>
          <w:color w:val="000000"/>
          <w:sz w:val="24"/>
        </w:rPr>
      </w:pPr>
      <w:r>
        <w:rPr>
          <w:rFonts w:hint="eastAsia" w:ascii="仿宋" w:hAnsi="仿宋" w:eastAsia="仿宋" w:cs="仿宋"/>
          <w:b/>
          <w:color w:val="000000"/>
          <w:sz w:val="24"/>
        </w:rPr>
        <w:t>（九）违约责任：</w:t>
      </w:r>
    </w:p>
    <w:p>
      <w:pPr>
        <w:snapToGrid w:val="0"/>
        <w:spacing w:line="590" w:lineRule="atLeast"/>
        <w:ind w:firstLine="480" w:firstLineChars="200"/>
        <w:rPr>
          <w:rFonts w:ascii="仿宋" w:hAnsi="仿宋" w:eastAsia="仿宋" w:cs="仿宋"/>
          <w:color w:val="000000"/>
          <w:sz w:val="24"/>
        </w:rPr>
      </w:pPr>
      <w:r>
        <w:rPr>
          <w:rFonts w:hint="eastAsia" w:ascii="仿宋" w:hAnsi="仿宋" w:eastAsia="仿宋" w:cs="仿宋"/>
          <w:color w:val="000000"/>
          <w:sz w:val="24"/>
        </w:rPr>
        <w:t>1、甲乙双方一方违约，不执行、不遵守合同约定条款，且在另一方发出书面通知后1</w:t>
      </w:r>
      <w:r>
        <w:rPr>
          <w:rFonts w:ascii="仿宋" w:hAnsi="仿宋" w:eastAsia="仿宋" w:cs="仿宋"/>
          <w:color w:val="000000"/>
          <w:sz w:val="24"/>
        </w:rPr>
        <w:t>5</w:t>
      </w:r>
      <w:r>
        <w:rPr>
          <w:rFonts w:hint="eastAsia" w:ascii="仿宋" w:hAnsi="仿宋" w:eastAsia="仿宋" w:cs="仿宋"/>
          <w:color w:val="000000"/>
          <w:sz w:val="24"/>
        </w:rPr>
        <w:t>日内仍未采取弥补措施的，另一方有权单方面解除合同，并要求违约方承担违约金，如违约金金额低于实际损失的，违约方必须另外予以补偿。</w:t>
      </w:r>
    </w:p>
    <w:p>
      <w:r>
        <w:rPr>
          <w:rFonts w:hint="eastAsia" w:ascii="仿宋" w:hAnsi="仿宋" w:eastAsia="仿宋" w:cs="仿宋"/>
          <w:color w:val="000000"/>
          <w:sz w:val="24"/>
        </w:rPr>
        <w:t>2、在本协议的履行过程中发生的与本协议有关的争议，双方通过友好协商解决。协商不成的，双方同意将争议提交采购人所在地有管辖权的人民法院通过诉讼方式解决。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ms Rmn">
    <w:altName w:val="Segoe Print"/>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ZDU4MzgwN2U0OTMxZjViMzIxZmU4MGNkOWYwMjcifQ=="/>
  </w:docVars>
  <w:rsids>
    <w:rsidRoot w:val="21AD0D94"/>
    <w:rsid w:val="21AD0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rFonts w:cs="Calibri"/>
      <w:color w:val="000000"/>
      <w:kern w:val="0"/>
    </w:rPr>
  </w:style>
  <w:style w:type="paragraph" w:styleId="3">
    <w:name w:val="Plain Text"/>
    <w:basedOn w:val="1"/>
    <w:qFormat/>
    <w:uiPriority w:val="0"/>
    <w:pPr>
      <w:autoSpaceDE w:val="0"/>
      <w:autoSpaceDN w:val="0"/>
      <w:adjustRightInd w:val="0"/>
    </w:pPr>
    <w:rPr>
      <w:rFonts w:ascii="宋体" w:hAnsi="Tms Rmn"/>
      <w:kern w:val="0"/>
      <w:szCs w:val="20"/>
    </w:rPr>
  </w:style>
  <w:style w:type="paragraph" w:customStyle="1" w:styleId="6">
    <w:name w:val="Default"/>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2023-05-25T02:15:00Z</dcterms:created>
  <dc:creator>Administrator</dc:creator>
  <cp:lastModifiedBy>Administrator</cp:lastModifiedBy>
  <dcterms:modified xsi:type="dcterms:W3CDTF">2023-05-25T02:15:44Z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F305C384DA4A40288A60FCF0C7AF2755_11</vt:lpwstr>
  </property>
</Properties>
</file>