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F8" w:rsidRDefault="00814FF8" w:rsidP="00814FF8">
      <w:pPr>
        <w:spacing w:line="360" w:lineRule="auto"/>
        <w:rPr>
          <w:rFonts w:ascii="宋体" w:hAnsi="宋体" w:cs="仿宋"/>
          <w:b/>
          <w:bCs/>
          <w:sz w:val="30"/>
          <w:szCs w:val="30"/>
        </w:rPr>
      </w:pPr>
      <w:r>
        <w:rPr>
          <w:rFonts w:ascii="宋体" w:hAnsi="宋体" w:cs="仿宋" w:hint="eastAsia"/>
          <w:b/>
          <w:bCs/>
          <w:sz w:val="30"/>
          <w:szCs w:val="30"/>
        </w:rPr>
        <w:t>一、采购清单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2764"/>
        <w:gridCol w:w="2775"/>
      </w:tblGrid>
      <w:tr w:rsidR="00814FF8" w:rsidTr="00232B1F">
        <w:trPr>
          <w:trHeight w:val="653"/>
          <w:jc w:val="center"/>
        </w:trPr>
        <w:tc>
          <w:tcPr>
            <w:tcW w:w="2840" w:type="dxa"/>
          </w:tcPr>
          <w:p w:rsidR="00814FF8" w:rsidRDefault="00814FF8" w:rsidP="00232B1F">
            <w:pPr>
              <w:spacing w:line="360" w:lineRule="auto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货物名称</w:t>
            </w:r>
          </w:p>
        </w:tc>
        <w:tc>
          <w:tcPr>
            <w:tcW w:w="2841" w:type="dxa"/>
          </w:tcPr>
          <w:p w:rsidR="00814FF8" w:rsidRDefault="00814FF8" w:rsidP="00232B1F">
            <w:pPr>
              <w:spacing w:line="360" w:lineRule="auto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限价</w:t>
            </w:r>
          </w:p>
        </w:tc>
        <w:tc>
          <w:tcPr>
            <w:tcW w:w="2841" w:type="dxa"/>
          </w:tcPr>
          <w:p w:rsidR="00814FF8" w:rsidRDefault="00814FF8" w:rsidP="00232B1F">
            <w:pPr>
              <w:spacing w:line="360" w:lineRule="auto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总价</w:t>
            </w:r>
          </w:p>
        </w:tc>
      </w:tr>
      <w:tr w:rsidR="00814FF8" w:rsidTr="00232B1F">
        <w:trPr>
          <w:trHeight w:val="678"/>
          <w:jc w:val="center"/>
        </w:trPr>
        <w:tc>
          <w:tcPr>
            <w:tcW w:w="2840" w:type="dxa"/>
          </w:tcPr>
          <w:p w:rsidR="00814FF8" w:rsidRDefault="00814FF8" w:rsidP="00232B1F">
            <w:pPr>
              <w:spacing w:line="360" w:lineRule="auto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尿素</w:t>
            </w:r>
          </w:p>
        </w:tc>
        <w:tc>
          <w:tcPr>
            <w:tcW w:w="2841" w:type="dxa"/>
          </w:tcPr>
          <w:p w:rsidR="00814FF8" w:rsidRDefault="00814FF8" w:rsidP="00232B1F">
            <w:pPr>
              <w:spacing w:line="360" w:lineRule="auto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3500元/吨</w:t>
            </w:r>
          </w:p>
        </w:tc>
        <w:tc>
          <w:tcPr>
            <w:tcW w:w="2841" w:type="dxa"/>
          </w:tcPr>
          <w:p w:rsidR="00814FF8" w:rsidRDefault="00814FF8" w:rsidP="00232B1F">
            <w:pPr>
              <w:spacing w:line="360" w:lineRule="auto"/>
              <w:jc w:val="center"/>
              <w:rPr>
                <w:rFonts w:ascii="宋体" w:hAnsi="宋体" w:cs="仿宋"/>
              </w:rPr>
            </w:pPr>
            <w:r>
              <w:rPr>
                <w:rFonts w:ascii="宋体" w:hAnsi="宋体" w:cs="仿宋" w:hint="eastAsia"/>
              </w:rPr>
              <w:t>2100000元</w:t>
            </w:r>
          </w:p>
        </w:tc>
      </w:tr>
    </w:tbl>
    <w:p w:rsidR="00814FF8" w:rsidRDefault="00814FF8" w:rsidP="00814FF8">
      <w:pPr>
        <w:spacing w:line="360" w:lineRule="auto"/>
        <w:rPr>
          <w:rFonts w:ascii="宋体" w:hAnsi="宋体" w:cs="仿宋"/>
          <w:b/>
          <w:bCs/>
        </w:rPr>
      </w:pPr>
      <w:r>
        <w:rPr>
          <w:rFonts w:ascii="宋体" w:hAnsi="宋体" w:cs="仿宋" w:hint="eastAsia"/>
          <w:b/>
          <w:bCs/>
          <w:sz w:val="32"/>
          <w:szCs w:val="32"/>
        </w:rPr>
        <w:t>二、</w:t>
      </w:r>
      <w:r>
        <w:rPr>
          <w:rFonts w:ascii="宋体" w:hAnsi="宋体" w:cs="仿宋" w:hint="eastAsia"/>
          <w:b/>
          <w:bCs/>
          <w:sz w:val="30"/>
          <w:szCs w:val="30"/>
        </w:rPr>
        <w:t>技术参数</w:t>
      </w:r>
    </w:p>
    <w:p w:rsidR="00814FF8" w:rsidRDefault="00814FF8" w:rsidP="00814FF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1、符合GB/T2440—2017标准</w:t>
      </w:r>
    </w:p>
    <w:p w:rsidR="00814FF8" w:rsidRDefault="00814FF8" w:rsidP="00814FF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2、总氮（N）≥46%</w:t>
      </w:r>
    </w:p>
    <w:p w:rsidR="00814FF8" w:rsidRDefault="00814FF8" w:rsidP="00814FF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3、缩二脲≤0.9%</w:t>
      </w:r>
    </w:p>
    <w:p w:rsidR="00814FF8" w:rsidRDefault="00814FF8" w:rsidP="00814FF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4、水分含量≤0.5%</w:t>
      </w:r>
    </w:p>
    <w:p w:rsidR="00814FF8" w:rsidRDefault="00814FF8" w:rsidP="00814FF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5、亚甲基二脲（以HCHO计）≤0.6%</w:t>
      </w:r>
    </w:p>
    <w:p w:rsidR="00814FF8" w:rsidRDefault="00814FF8" w:rsidP="00814FF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6、粒度1.18㎜—3.35㎜≥90%</w:t>
      </w:r>
    </w:p>
    <w:p w:rsidR="00814FF8" w:rsidRDefault="00814FF8" w:rsidP="00814FF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7、纯白色，无机械杂质</w:t>
      </w:r>
    </w:p>
    <w:p w:rsidR="00814FF8" w:rsidRDefault="00814FF8" w:rsidP="00814FF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8、40公斤/袋，内塑外编包装。</w:t>
      </w:r>
    </w:p>
    <w:p w:rsidR="00814FF8" w:rsidRDefault="00814FF8" w:rsidP="00814FF8">
      <w:pPr>
        <w:numPr>
          <w:ilvl w:val="0"/>
          <w:numId w:val="1"/>
        </w:numPr>
        <w:spacing w:line="360" w:lineRule="auto"/>
        <w:rPr>
          <w:rFonts w:ascii="宋体" w:hAnsi="宋体" w:cs="仿宋"/>
          <w:b/>
          <w:bCs/>
          <w:sz w:val="30"/>
          <w:szCs w:val="30"/>
        </w:rPr>
      </w:pPr>
      <w:r>
        <w:rPr>
          <w:rFonts w:ascii="宋体" w:hAnsi="宋体" w:cs="仿宋" w:hint="eastAsia"/>
          <w:b/>
          <w:bCs/>
          <w:sz w:val="30"/>
          <w:szCs w:val="30"/>
        </w:rPr>
        <w:t>商务要求</w:t>
      </w:r>
    </w:p>
    <w:p w:rsidR="00814FF8" w:rsidRDefault="00814FF8" w:rsidP="00814FF8">
      <w:pPr>
        <w:pStyle w:val="UserStyle30"/>
        <w:spacing w:line="360" w:lineRule="auto"/>
        <w:ind w:firstLineChars="200" w:firstLine="482"/>
        <w:jc w:val="left"/>
        <w:rPr>
          <w:rFonts w:cs="仿宋"/>
          <w:b/>
          <w:bCs/>
          <w:sz w:val="30"/>
          <w:szCs w:val="30"/>
          <w:lang w:val="en-US" w:eastAsia="zh-CN"/>
        </w:rPr>
      </w:pPr>
      <w:r>
        <w:rPr>
          <w:rFonts w:cs="仿宋" w:hint="eastAsia"/>
          <w:b/>
          <w:bCs/>
          <w:sz w:val="24"/>
          <w:szCs w:val="24"/>
          <w:lang w:val="en-US" w:eastAsia="zh-CN" w:bidi="ar-SA"/>
        </w:rPr>
        <w:t>1、合同签订期：</w:t>
      </w:r>
      <w:r>
        <w:rPr>
          <w:rFonts w:cs="仿宋" w:hint="eastAsia"/>
          <w:sz w:val="24"/>
          <w:szCs w:val="24"/>
          <w:lang w:val="en-US" w:eastAsia="zh-CN" w:bidi="ar-SA"/>
        </w:rPr>
        <w:t>自成交通知书发出之日起30日内。</w:t>
      </w:r>
    </w:p>
    <w:p w:rsidR="00814FF8" w:rsidRDefault="00814FF8" w:rsidP="00814FF8">
      <w:pPr>
        <w:spacing w:line="360" w:lineRule="auto"/>
        <w:ind w:firstLineChars="200" w:firstLine="482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bCs/>
          <w:sz w:val="24"/>
        </w:rPr>
        <w:t>2、付款条件</w:t>
      </w:r>
      <w:r>
        <w:rPr>
          <w:rFonts w:ascii="宋体" w:hAnsi="宋体" w:cs="仿宋" w:hint="eastAsia"/>
          <w:sz w:val="24"/>
        </w:rPr>
        <w:t>（进度和方式）</w:t>
      </w:r>
    </w:p>
    <w:p w:rsidR="00814FF8" w:rsidRDefault="00814FF8" w:rsidP="00814FF8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交供应商供货完毕后，将项目实施乡镇收货的收条、发放到户的签字花名册，有效的正式发票等相关资料交给采购人，由采购人核查无误后，及时申请资金拨付。合同签订后五个工作日内预付合同金额的10%,全部货物交付且验收合格后一次性支付剩余款项。</w:t>
      </w:r>
    </w:p>
    <w:p w:rsidR="00814FF8" w:rsidRDefault="00814FF8" w:rsidP="00814FF8">
      <w:pPr>
        <w:numPr>
          <w:ilvl w:val="0"/>
          <w:numId w:val="2"/>
        </w:num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交供应商须向采购人出具合法有效完整的完税发票及凭证资料（包括但不限于镇（街）收据、发放清册以及共同委托具有资质的第三方检测机构出具的合格报告）进行支付结算，逾期提交的，采购人有权拒绝支付且不承担违约责任。</w:t>
      </w:r>
    </w:p>
    <w:p w:rsidR="00814FF8" w:rsidRDefault="00814FF8" w:rsidP="00814FF8">
      <w:pPr>
        <w:numPr>
          <w:ilvl w:val="0"/>
          <w:numId w:val="3"/>
        </w:numPr>
        <w:spacing w:line="360" w:lineRule="auto"/>
        <w:ind w:firstLineChars="200" w:firstLine="482"/>
        <w:rPr>
          <w:rFonts w:ascii="宋体" w:hAnsi="宋体" w:cs="仿宋"/>
          <w:b/>
          <w:bCs/>
          <w:sz w:val="24"/>
        </w:rPr>
      </w:pPr>
      <w:r>
        <w:rPr>
          <w:rFonts w:ascii="宋体" w:hAnsi="宋体" w:cs="仿宋" w:hint="eastAsia"/>
          <w:b/>
          <w:bCs/>
          <w:sz w:val="24"/>
        </w:rPr>
        <w:t>交货要求</w:t>
      </w:r>
    </w:p>
    <w:p w:rsidR="00814FF8" w:rsidRDefault="00814FF8" w:rsidP="00814FF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（1）交货时间：合同签订后30日内，成交供应商将全部货物送至嘉陵区并自找仓库码放。</w:t>
      </w:r>
    </w:p>
    <w:p w:rsidR="00814FF8" w:rsidRDefault="00814FF8" w:rsidP="00814FF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（2）交货地点：采购人指定地点。</w:t>
      </w:r>
    </w:p>
    <w:p w:rsidR="00814FF8" w:rsidRDefault="00814FF8" w:rsidP="00814FF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（3）交货要求：供应商自行与项目乡镇（街道）对接，负责将肥料发放到</w:t>
      </w:r>
      <w:r>
        <w:rPr>
          <w:rFonts w:ascii="宋体" w:hAnsi="宋体" w:cs="仿宋" w:hint="eastAsia"/>
          <w:sz w:val="24"/>
        </w:rPr>
        <w:lastRenderedPageBreak/>
        <w:t>乡镇（街道），并收集整理好发放清册。</w:t>
      </w:r>
    </w:p>
    <w:p w:rsidR="00814FF8" w:rsidRDefault="00814FF8" w:rsidP="00814FF8">
      <w:pPr>
        <w:numPr>
          <w:ilvl w:val="0"/>
          <w:numId w:val="3"/>
        </w:numPr>
        <w:spacing w:line="360" w:lineRule="auto"/>
        <w:ind w:firstLineChars="200" w:firstLine="482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bCs/>
          <w:sz w:val="24"/>
        </w:rPr>
        <w:t>售后服务</w:t>
      </w:r>
    </w:p>
    <w:p w:rsidR="00814FF8" w:rsidRDefault="00814FF8" w:rsidP="00814FF8">
      <w:pPr>
        <w:numPr>
          <w:ilvl w:val="0"/>
          <w:numId w:val="4"/>
        </w:numPr>
        <w:spacing w:line="360" w:lineRule="auto"/>
        <w:ind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成交供应商负责货物运输、转运、装卸等。</w:t>
      </w:r>
    </w:p>
    <w:p w:rsidR="00814FF8" w:rsidRDefault="00814FF8" w:rsidP="00814FF8">
      <w:pPr>
        <w:numPr>
          <w:ilvl w:val="0"/>
          <w:numId w:val="4"/>
        </w:numPr>
        <w:spacing w:line="360" w:lineRule="auto"/>
        <w:ind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成交供应商须指派专人负责与采购人联系售后服务事宜。</w:t>
      </w:r>
    </w:p>
    <w:p w:rsidR="00814FF8" w:rsidRDefault="00814FF8" w:rsidP="00814FF8">
      <w:pPr>
        <w:numPr>
          <w:ilvl w:val="0"/>
          <w:numId w:val="4"/>
        </w:numPr>
        <w:spacing w:line="360" w:lineRule="auto"/>
        <w:ind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货物在质保期内或使用过程中出现任何质量问题，成交供应商在接到采购人或使用人电话后1小时内响应，4小时内到达采购人指定现场，24小时内解决问题，并承担由此产生的一切费用。</w:t>
      </w:r>
    </w:p>
    <w:p w:rsidR="00814FF8" w:rsidRDefault="00814FF8" w:rsidP="00814FF8">
      <w:pPr>
        <w:numPr>
          <w:ilvl w:val="0"/>
          <w:numId w:val="4"/>
        </w:numPr>
        <w:spacing w:line="360" w:lineRule="auto"/>
        <w:ind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成交供应商就报价产品需提供技术资料。</w:t>
      </w:r>
    </w:p>
    <w:p w:rsidR="00814FF8" w:rsidRDefault="00814FF8" w:rsidP="00814FF8">
      <w:pPr>
        <w:spacing w:line="360" w:lineRule="auto"/>
        <w:rPr>
          <w:rFonts w:ascii="宋体" w:hAnsi="宋体" w:cs="仿宋"/>
          <w:b/>
          <w:bCs/>
          <w:sz w:val="30"/>
          <w:szCs w:val="30"/>
        </w:rPr>
      </w:pPr>
      <w:r>
        <w:rPr>
          <w:rFonts w:ascii="宋体" w:hAnsi="宋体" w:cs="仿宋" w:hint="eastAsia"/>
          <w:b/>
          <w:bCs/>
          <w:sz w:val="30"/>
          <w:szCs w:val="30"/>
        </w:rPr>
        <w:t>四、质量要求</w:t>
      </w:r>
    </w:p>
    <w:p w:rsidR="00814FF8" w:rsidRDefault="00814FF8" w:rsidP="00814FF8">
      <w:pPr>
        <w:numPr>
          <w:ilvl w:val="0"/>
          <w:numId w:val="5"/>
        </w:num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成交供应商须提供全新的货物且权属清楚，不得侵害他人的知识产权。</w:t>
      </w:r>
    </w:p>
    <w:p w:rsidR="00814FF8" w:rsidRDefault="00814FF8" w:rsidP="00814FF8">
      <w:pPr>
        <w:numPr>
          <w:ilvl w:val="0"/>
          <w:numId w:val="5"/>
        </w:num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货物必须符合或优于国家（行业）标准，以及本项目询价文件的质量要求和技术指标与出厂标准。</w:t>
      </w:r>
    </w:p>
    <w:p w:rsidR="00814FF8" w:rsidRDefault="00814FF8" w:rsidP="00814FF8">
      <w:pPr>
        <w:numPr>
          <w:ilvl w:val="0"/>
          <w:numId w:val="5"/>
        </w:num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货物出现质量问题时，成交供应商应负责三包（包修、包换、包退），费用由成交供应商负担。</w:t>
      </w:r>
    </w:p>
    <w:p w:rsidR="00814FF8" w:rsidRDefault="00814FF8" w:rsidP="00814FF8">
      <w:pPr>
        <w:numPr>
          <w:ilvl w:val="0"/>
          <w:numId w:val="5"/>
        </w:numPr>
        <w:spacing w:line="360" w:lineRule="auto"/>
        <w:ind w:firstLineChars="200" w:firstLine="480"/>
        <w:rPr>
          <w:rFonts w:ascii="宋体" w:hAnsi="宋体"/>
        </w:rPr>
      </w:pPr>
      <w:r>
        <w:rPr>
          <w:rFonts w:ascii="宋体" w:hAnsi="宋体" w:cs="仿宋" w:hint="eastAsia"/>
          <w:sz w:val="24"/>
        </w:rPr>
        <w:t>货物到现场后由于采购人保管不当造成的质量问题，成交供应商亦应负责退换，但费用由采购人负担。</w:t>
      </w:r>
    </w:p>
    <w:p w:rsidR="00814FF8" w:rsidRDefault="00814FF8" w:rsidP="00814FF8">
      <w:pPr>
        <w:pStyle w:val="a0"/>
        <w:rPr>
          <w:rFonts w:ascii="宋体" w:hAnsi="宋体"/>
        </w:rPr>
      </w:pPr>
      <w:r>
        <w:rPr>
          <w:rFonts w:ascii="宋体" w:hAnsi="宋体" w:cs="仿宋" w:hint="eastAsia"/>
          <w:sz w:val="24"/>
        </w:rPr>
        <w:t>5、质保期限：按照国家或者行业标准执行。</w:t>
      </w:r>
    </w:p>
    <w:p w:rsidR="00814FF8" w:rsidRDefault="00814FF8" w:rsidP="00814FF8">
      <w:pPr>
        <w:spacing w:line="360" w:lineRule="auto"/>
        <w:rPr>
          <w:rFonts w:ascii="宋体" w:hAnsi="宋体" w:cs="仿宋"/>
          <w:b/>
          <w:bCs/>
          <w:sz w:val="30"/>
          <w:szCs w:val="30"/>
        </w:rPr>
      </w:pPr>
      <w:r>
        <w:rPr>
          <w:rFonts w:ascii="宋体" w:hAnsi="宋体" w:cs="仿宋" w:hint="eastAsia"/>
          <w:b/>
          <w:bCs/>
          <w:sz w:val="30"/>
          <w:szCs w:val="30"/>
        </w:rPr>
        <w:t>五、包装和运输</w:t>
      </w:r>
    </w:p>
    <w:p w:rsidR="00814FF8" w:rsidRDefault="00814FF8" w:rsidP="00814FF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1、包装：商品使用的塑料、纸质、木质等包装材料或快递封装材料，包括封套、胶带、面单、包装袋/箱、填充物、集装袋、周转箱等应符合环保要求，设备包装应坚固完好，能抗御运输、储存和装卸过程中正常冲击，振动和挤压，并便于装卸和搬运。设备包装前检查包装材料的材质、规格和包装结构与所装产品的规格和重量相适应。组件包装时安全，防止撞击，包装表面应清洁。组件排放整齐，不可有高低不平。外包装箱表面不应该有突出的锁扣等装置，以避免箱体移位时发生拉挂等现象，影响箱体安全。</w:t>
      </w:r>
    </w:p>
    <w:p w:rsidR="00814FF8" w:rsidRDefault="00814FF8" w:rsidP="00814FF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2、运输：装运设备的运输工具应清洁、干燥、无污染物。敞车运输时，必须用防雨布盖好，以保证设备不被雨(雪)浸入。设备中转时，应堆放在库房内。短暂露天堆放时，必须用防雨布盖好，产品在装卸时，应采用合适的装卸方式，严防将包装箱(件)损坏，包装箱应注意谨慎堆放，防止产品碰伤。装载时，集装</w:t>
      </w:r>
      <w:r>
        <w:rPr>
          <w:rFonts w:ascii="宋体" w:hAnsi="宋体" w:cs="仿宋" w:hint="eastAsia"/>
          <w:sz w:val="24"/>
        </w:rPr>
        <w:lastRenderedPageBreak/>
        <w:t>箱与包装箱之间、包装箱之间应用防震减压的填充物填实，不得留有空隙。防止在运输途中造成货物之间互相碰撞、摩擦，避免发生箱体移位。避免货物在运载工具上的堆码不当，使底层货物承载过重，造成包装破损，甚至商品在运输过程中变形，损坏。在运输过程中避免接触腐蚀性物质。</w:t>
      </w:r>
    </w:p>
    <w:p w:rsidR="00814FF8" w:rsidRDefault="00814FF8" w:rsidP="00814FF8">
      <w:pPr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bCs/>
          <w:sz w:val="30"/>
          <w:szCs w:val="30"/>
        </w:rPr>
        <w:t>六、履约验收标准</w:t>
      </w:r>
      <w:r>
        <w:rPr>
          <w:rFonts w:ascii="宋体" w:hAnsi="宋体" w:cs="仿宋" w:hint="eastAsia"/>
          <w:sz w:val="24"/>
        </w:rPr>
        <w:t>：</w:t>
      </w:r>
    </w:p>
    <w:p w:rsidR="00814FF8" w:rsidRDefault="00814FF8" w:rsidP="00814FF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验收严格按照政府采购相关法律法规、《财政部关于进一步加强政府采购需求和履约验收管理的指导意见》（财库〔2016〕205号）、《政府采购需求管理办法》（财库〔2021〕22号）、谈判文件要求及响应文件内容进行验收，由甲方组织，乙方配合进行。</w:t>
      </w:r>
    </w:p>
    <w:p w:rsidR="001F5517" w:rsidRPr="00814FF8" w:rsidRDefault="001F5517">
      <w:pPr>
        <w:rPr>
          <w:b/>
        </w:rPr>
      </w:pPr>
      <w:bookmarkStart w:id="0" w:name="_GoBack"/>
      <w:bookmarkEnd w:id="0"/>
    </w:p>
    <w:sectPr w:rsidR="001F5517" w:rsidRPr="00814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仿宋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（%1）"/>
      <w:lvlJc w:val="left"/>
      <w:pPr>
        <w:ind w:left="-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00000006"/>
    <w:multiLevelType w:val="singleLevel"/>
    <w:tmpl w:val="0000000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F8"/>
    <w:rsid w:val="001F5517"/>
    <w:rsid w:val="0081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A218F-53A5-4378-A139-008FE9AC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14F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814FF8"/>
    <w:pPr>
      <w:spacing w:after="120"/>
    </w:pPr>
  </w:style>
  <w:style w:type="character" w:customStyle="1" w:styleId="a4">
    <w:name w:val="正文文本 字符"/>
    <w:basedOn w:val="a1"/>
    <w:link w:val="a0"/>
    <w:rsid w:val="00814FF8"/>
    <w:rPr>
      <w:rFonts w:ascii="Times New Roman" w:eastAsia="宋体" w:hAnsi="Times New Roman" w:cs="Times New Roman"/>
      <w:szCs w:val="24"/>
    </w:rPr>
  </w:style>
  <w:style w:type="paragraph" w:customStyle="1" w:styleId="UserStyle30">
    <w:name w:val="UserStyle_30"/>
    <w:basedOn w:val="a"/>
    <w:rsid w:val="00814FF8"/>
    <w:pPr>
      <w:spacing w:line="480" w:lineRule="auto"/>
      <w:ind w:firstLine="400"/>
    </w:pPr>
    <w:rPr>
      <w:rFonts w:ascii="宋体" w:hAnsi="宋体"/>
      <w:sz w:val="22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2022-12-21T06:46:00Z</dcterms:created>
  <dcterms:modified xsi:type="dcterms:W3CDTF">2022-12-21T06:46:00Z</dcterms:modified>
</cp:coreProperties>
</file>