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9"/>
          <w:szCs w:val="39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9"/>
          <w:szCs w:val="39"/>
          <w:bdr w:val="none" w:color="auto" w:sz="0" w:space="0"/>
          <w:shd w:val="clear" w:fill="FFFFFF"/>
        </w:rPr>
        <w:t>采购项目技术、服务、商务及其他要求</w:t>
      </w:r>
    </w:p>
    <w:bookmarkEnd w:id="0"/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bdr w:val="none" w:color="auto" w:sz="0" w:space="0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bdr w:val="none" w:color="auto" w:sz="0" w:space="0"/>
          <w:shd w:val="clear" w:fill="FFFFFF"/>
        </w:rPr>
        <w:t>（带“★”的参数需求为实质性要求，供应商必须响应并满足的参数需求，采购人、采购代理机构应当根据项目实际需求合理设定，并明确具体要求。）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7"/>
          <w:szCs w:val="27"/>
          <w:bdr w:val="none" w:color="auto" w:sz="0" w:space="0"/>
          <w:shd w:val="clear" w:fill="FFFFFF"/>
        </w:rPr>
        <w:t>3.1项目概况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本项目为营山县农业农村局营山县农业农村局2023年中央财政产油大县资金油菜种子采购项目，采购预算160.00万元，一个包。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7"/>
          <w:szCs w:val="27"/>
          <w:bdr w:val="none" w:color="auto" w:sz="0" w:space="0"/>
          <w:shd w:val="clear" w:fill="FFFFFF"/>
        </w:rPr>
        <w:t>3.2采购内容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采购包预算金额（元）: 1,600,000.00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采购包最高限价（元）: 1,600,000.00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供应商报价不允许超过标的金额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（招单价的）供应商报价不允许超过标的单价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3382"/>
        <w:gridCol w:w="481"/>
        <w:gridCol w:w="963"/>
        <w:gridCol w:w="481"/>
        <w:gridCol w:w="720"/>
        <w:gridCol w:w="481"/>
        <w:gridCol w:w="481"/>
        <w:gridCol w:w="481"/>
        <w:gridCol w:w="4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标的名称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标的金额 （元）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所属行业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是否核心产品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是否允许进口产品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是否属于节能产品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是否属于环境标志产品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营山县农业农村局2023年中央财政产油大县资金油菜种子采购项目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1,600,000.00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农、林、牧、渔业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7"/>
          <w:szCs w:val="27"/>
          <w:bdr w:val="none" w:color="auto" w:sz="0" w:space="0"/>
          <w:shd w:val="clear" w:fill="FFFFFF"/>
        </w:rPr>
        <w:t>3.3技术参数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标的名称：营山县农业农村局2023年中央财政产油大县资金油菜种子采购项目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6"/>
        <w:gridCol w:w="476"/>
        <w:gridCol w:w="75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280"/>
              <w:jc w:val="both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ascii="仿宋" w:hAnsi="仿宋" w:eastAsia="仿宋" w:cs="仿宋"/>
                <w:color w:val="auto"/>
                <w:sz w:val="28"/>
                <w:szCs w:val="28"/>
                <w:bdr w:val="none" w:color="auto" w:sz="0" w:space="0"/>
              </w:rPr>
              <w:t>一、技术参数及配置要求</w:t>
            </w:r>
          </w:p>
          <w:tbl>
            <w:tblPr>
              <w:tblW w:w="7500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33"/>
              <w:gridCol w:w="783"/>
              <w:gridCol w:w="4322"/>
              <w:gridCol w:w="1039"/>
              <w:gridCol w:w="72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  <w:color w:val="auto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bdr w:val="none" w:color="auto" w:sz="0" w:space="0"/>
                    </w:rPr>
                    <w:t>序号</w:t>
                  </w:r>
                </w:p>
              </w:tc>
              <w:tc>
                <w:tcPr>
                  <w:tcW w:w="78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  <w:color w:val="auto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bdr w:val="none" w:color="auto" w:sz="0" w:space="0"/>
                    </w:rPr>
                    <w:t>货物名称</w:t>
                  </w:r>
                </w:p>
              </w:tc>
              <w:tc>
                <w:tcPr>
                  <w:tcW w:w="430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  <w:color w:val="auto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bdr w:val="none" w:color="auto" w:sz="0" w:space="0"/>
                    </w:rPr>
                    <w:t>技术参数</w:t>
                  </w:r>
                </w:p>
              </w:tc>
              <w:tc>
                <w:tcPr>
                  <w:tcW w:w="103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  <w:color w:val="auto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bdr w:val="none" w:color="auto" w:sz="0" w:space="0"/>
                    </w:rPr>
                    <w:t>单价最高限价</w:t>
                  </w:r>
                </w:p>
              </w:tc>
              <w:tc>
                <w:tcPr>
                  <w:tcW w:w="72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  <w:color w:val="auto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bdr w:val="none" w:color="auto" w:sz="0" w:space="0"/>
                    </w:rPr>
                    <w:t>数量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3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  <w:color w:val="auto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  <w:color w:val="auto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bdr w:val="none" w:color="auto" w:sz="0" w:space="0"/>
                    </w:rPr>
                    <w:t>杂交油菜种子</w:t>
                  </w:r>
                </w:p>
              </w:tc>
              <w:tc>
                <w:tcPr>
                  <w:tcW w:w="430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auto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bdr w:val="none" w:color="auto" w:sz="0" w:space="0"/>
                    </w:rPr>
                    <w:t>1、须符合国家相关法律法规规定要求。质量指标：符合GB4407. 2-2008 国家大田用种质量标准：纯度≥85.0％、净度≥98.0%;发芽率≥80%、水份≤9.0%。</w:t>
                  </w:r>
                </w:p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auto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bdr w:val="none" w:color="auto" w:sz="0" w:space="0"/>
                    </w:rPr>
                    <w:t>2、投标品种必须是南充市农业农村局《关于公布2024年度小春农作物推介品种的通知》〔2023〕-300号文件品种范围内的品种，投标人必须在拟采购候选品种范围内提供4个不同品种（数量平均分配），否则视为无效投标。</w:t>
                  </w:r>
                </w:p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auto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bdr w:val="none" w:color="auto" w:sz="0" w:space="0"/>
                    </w:rPr>
                    <w:t>3、所供种子需提供该品种的种植技术资料并进行技术培训。</w:t>
                  </w:r>
                </w:p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auto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bdr w:val="none" w:color="auto" w:sz="0" w:space="0"/>
                    </w:rPr>
                    <w:t>4、投标品种品质应达到《NY414-2000 低芥酸低硫苷油菜种子》双低油菜品种品质标准；</w:t>
                  </w:r>
                </w:p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auto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bdr w:val="none" w:color="auto" w:sz="0" w:space="0"/>
                    </w:rPr>
                    <w:t>5、规格：100克／袋、10公斤/件.</w:t>
                  </w:r>
                </w:p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both"/>
                    <w:rPr>
                      <w:rFonts w:hint="eastAsia" w:ascii="宋体" w:hAnsi="宋体" w:eastAsia="宋体" w:cs="宋体"/>
                      <w:color w:val="auto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bdr w:val="none" w:color="auto" w:sz="0" w:space="0"/>
                    </w:rPr>
                    <w:t>注：1、以上1-5项技术参数供应商需完全响应并满足，否则视为无效投标处理。</w:t>
                  </w:r>
                </w:p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  <w:color w:val="auto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bdr w:val="none" w:color="auto" w:sz="0" w:space="0"/>
                    </w:rPr>
                    <w:t>2、不同投标人4个品种完全相同，则视为提供同一品牌产品。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  <w:color w:val="auto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bdr w:val="none" w:color="auto" w:sz="0" w:space="0"/>
                    </w:rPr>
                    <w:t>80.00元/公斤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5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  <w:color w:val="auto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z w:val="24"/>
                      <w:szCs w:val="24"/>
                      <w:bdr w:val="none" w:color="auto" w:sz="0" w:space="0"/>
                    </w:rPr>
                    <w:t>总价不变，以单价定数量</w:t>
                  </w:r>
                </w:p>
              </w:tc>
            </w:tr>
          </w:tbl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620"/>
              <w:jc w:val="both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31"/>
                <w:szCs w:val="31"/>
                <w:bdr w:val="none" w:color="auto" w:sz="0" w:space="0"/>
              </w:rPr>
              <w:t>二）其他要求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620"/>
              <w:jc w:val="both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31"/>
                <w:szCs w:val="31"/>
                <w:bdr w:val="none" w:color="auto" w:sz="0" w:space="0"/>
              </w:rPr>
              <w:t>l、投标供应商须具有与供种量大田生产损失相应的赔偿能力。守法经营，市场和售后服务信誉好，须单独提供投标供应商近3年未发生过种子质量事故、具备明确的种子质量和责任赔偿条款、具有可靠的质量保证、完善的售后服务的承诺函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620"/>
              <w:jc w:val="both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31"/>
                <w:szCs w:val="31"/>
                <w:bdr w:val="none" w:color="auto" w:sz="0" w:space="0"/>
              </w:rPr>
              <w:t>2、售后服务要求：做好售后技术培训工作。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620"/>
              <w:jc w:val="both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31"/>
                <w:szCs w:val="31"/>
                <w:bdr w:val="none" w:color="auto" w:sz="0" w:space="0"/>
              </w:rPr>
              <w:t>3、质保期：所有货物要求自验收合格之日起至少在作物一个生长周期内。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ascii="Arial" w:hAnsi="Arial" w:eastAsia="宋体" w:cs="Arial"/>
                <w:color w:val="auto"/>
                <w:sz w:val="21"/>
                <w:szCs w:val="21"/>
                <w:bdr w:val="none" w:color="auto" w:sz="0" w:space="0"/>
              </w:rPr>
              <w:t>4、报价要求：供应商报价时只报单价、所投品种报价必须相同且不允许超过预算单价，超过预算单价按照无效响应处理。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7"/>
          <w:szCs w:val="27"/>
          <w:bdr w:val="none" w:color="auto" w:sz="0" w:space="0"/>
          <w:shd w:val="clear" w:fill="FFFFFF"/>
        </w:rPr>
        <w:t>3.4商务要求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3.4.1交货时间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自合同签订之日起30日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3.4.2交货地点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采购人指定地点(南充市营山县境内)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3.4.3支付方式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分期付款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3.4.4支付约定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采购包1： 付款条件说明： 合同签订生效后 ，达到付款条件起 7 日，支付合同总金额的 30.00%。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采购包1： 付款条件说明： 所有货物验收合格后 ，达到付款条件起 7 日，支付合同总金额的 70.00%。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3.4.5验收标准和方法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按国家有关规定以及本项目的质量要求和技术指标、成交供应商的响应文件及承诺与合同约定标准及《财政部关于进一步加强政府采购需求和履约验收管理的指导意见》（财库〔2016〕205号）文件的要求进行。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3.4.6包装方式及运输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涉及的商品包装和快递包装，均应符合《商品包装政府采购需求标准（试行）》《快递包装政府采购需求标准（试行）》的要求，包装应适应于远距离运输、防潮、防震、防锈和防野蛮装卸，以确保货物安全无损运抵指定地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3.4.7质量保修范围和保修期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详见合同约定。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3.4.8违约责任与解决争议的方法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详见合同约定。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3.5其他要求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政府采购供应商信用融资，是指银行以政府采购供应商信用审查和政府采购信誉为基础，依托政府采购合同，按优于一般企业的贷款程序和利率，直接向申请贷款的供应商发放无财产抵押贷款的一种融资模式。财政部门推进政府采购供应商信用融资工作，银行和供应商按照自愿原则参与。供应商自愿选择是否申请信用融资，银行依据其内部审查制度和决策程序决定是否为供应商提供融资，自担风险。根据《四川省财政厅关于推进四川省政府采购供应商信用融资工作的通知》（川财采[2018]123号）文件要求，为助力解决政府采购中标、成交供应商资金不足、融资难、融资贵的困难，促进供应商依法诚信参加政府采购活动，有融资需求的供应商可根据四川政府采购网公示的银行及其“政采贷”产品，自行选择符合自身情况的“政采贷”银行及其产品，凭中标（成交）通知书向银行提出贷款意向申请，并按照相关规定要求和贷款流程申请信用融资贷款（具体内容可在四川政府采购网进行查询）。 工商银行：普惠金融业务部 0817-2806901 农业银行：客户部 0817-3342816 建设银行：公司业务部 0817-2610678 中国银行：中小企业部 0817-2320727 交通银行：普惠部 0817-5258019 天府银行：普惠金融事业部 0817-7118300 邮储银行：小企业中心 0817-2286289 成都银行：公司业务部 0817-6217773 兴业银行：市场营销部 0817-2859135 南充农商银行：小企业金融中心 0817-3366233。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yOWQxODJjOGM3MWJlZjNiNjA0ZTQ5MDFkODdjOGMifQ=="/>
  </w:docVars>
  <w:rsids>
    <w:rsidRoot w:val="6AE262E2"/>
    <w:rsid w:val="6AE2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2023-09-14T03:54:00Z</dcterms:created>
  <dc:creator>花果山小旋风</dc:creator>
  <cp:lastModifiedBy>花果山小旋风</cp:lastModifiedBy>
  <dcterms:modified xsi:type="dcterms:W3CDTF">2023-09-14T03:55:37Z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CC936822D95540329EF953E6FF3E02CB_11</vt:lpwstr>
  </property>
</Properties>
</file>