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bookmarkStart w:id="0" w:name="_GoBack"/>
      <w:bookmarkEnd w:id="0"/>
    </w:p>
    <w:tbl>
      <w:tblPr>
        <w:tblStyle w:val="3"/>
        <w:tblpPr w:leftFromText="180" w:rightFromText="180" w:vertAnchor="text" w:horzAnchor="page" w:tblpX="1782" w:tblpY="305"/>
        <w:tblOverlap w:val="never"/>
        <w:tblW w:w="1429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4"/>
        <w:gridCol w:w="690"/>
        <w:gridCol w:w="1285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6" w:hRule="atLeast"/>
        </w:trPr>
        <w:tc>
          <w:tcPr>
            <w:tcW w:w="754" w:type="dxa"/>
          </w:tcPr>
          <w:p>
            <w:pPr>
              <w:pStyle w:val="5"/>
            </w:pPr>
            <w:r>
              <w:t>参数性质</w:t>
            </w:r>
          </w:p>
        </w:tc>
        <w:tc>
          <w:tcPr>
            <w:tcW w:w="690" w:type="dxa"/>
          </w:tcPr>
          <w:p>
            <w:pPr>
              <w:pStyle w:val="5"/>
            </w:pPr>
            <w:r>
              <w:t>序号</w:t>
            </w:r>
          </w:p>
        </w:tc>
        <w:tc>
          <w:tcPr>
            <w:tcW w:w="12855" w:type="dxa"/>
          </w:tcPr>
          <w:p>
            <w:pPr>
              <w:pStyle w:val="5"/>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562" w:hRule="atLeast"/>
        </w:trPr>
        <w:tc>
          <w:tcPr>
            <w:tcW w:w="754" w:type="dxa"/>
          </w:tcPr>
          <w:p/>
        </w:tc>
        <w:tc>
          <w:tcPr>
            <w:tcW w:w="690" w:type="dxa"/>
          </w:tcPr>
          <w:p>
            <w:pPr>
              <w:pStyle w:val="5"/>
            </w:pPr>
            <w:r>
              <w:t>1</w:t>
            </w:r>
          </w:p>
        </w:tc>
        <w:tc>
          <w:tcPr>
            <w:tcW w:w="12855" w:type="dxa"/>
          </w:tcPr>
          <w:p>
            <w:pPr>
              <w:pStyle w:val="5"/>
              <w:rPr>
                <w:sz w:val="24"/>
                <w:szCs w:val="24"/>
              </w:rPr>
            </w:pPr>
            <w:r>
              <w:rPr>
                <w:sz w:val="24"/>
                <w:szCs w:val="24"/>
              </w:rPr>
              <w:t>清单</w:t>
            </w:r>
          </w:p>
          <w:tbl>
            <w:tblPr>
              <w:tblStyle w:val="3"/>
              <w:tblpPr w:leftFromText="180" w:rightFromText="180" w:vertAnchor="text" w:horzAnchor="page" w:tblpX="378" w:tblpY="234"/>
              <w:tblOverlap w:val="never"/>
              <w:tblW w:w="1117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66"/>
              <w:gridCol w:w="4234"/>
              <w:gridCol w:w="2861"/>
              <w:gridCol w:w="23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 w:hRule="atLeast"/>
              </w:trPr>
              <w:tc>
                <w:tcPr>
                  <w:tcW w:w="1766" w:type="dxa"/>
                  <w:vAlign w:val="bottom"/>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234" w:type="dxa"/>
                  <w:vAlign w:val="bottom"/>
                </w:tcPr>
                <w:p>
                  <w:pPr>
                    <w:pStyle w:val="5"/>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标的名称</w:t>
                  </w:r>
                </w:p>
              </w:tc>
              <w:tc>
                <w:tcPr>
                  <w:tcW w:w="2861" w:type="dxa"/>
                  <w:vAlign w:val="bottom"/>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2316" w:type="dxa"/>
                  <w:vAlign w:val="bottom"/>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计量单位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 w:hRule="atLeast"/>
              </w:trPr>
              <w:tc>
                <w:tcPr>
                  <w:tcW w:w="1766"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234"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LED大屏一（核心产品）</w:t>
                  </w:r>
                </w:p>
              </w:tc>
              <w:tc>
                <w:tcPr>
                  <w:tcW w:w="2861"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kern w:val="0"/>
                      <w:sz w:val="24"/>
                      <w:szCs w:val="24"/>
                      <w:highlight w:val="none"/>
                      <w:u w:val="none"/>
                      <w:lang w:val="en-US" w:eastAsia="zh-CN" w:bidi="ar"/>
                    </w:rPr>
                    <w:t>13.1072</w:t>
                  </w:r>
                </w:p>
              </w:tc>
              <w:tc>
                <w:tcPr>
                  <w:tcW w:w="2316"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平方米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766" w:type="dxa"/>
                  <w:vAlign w:val="center"/>
                </w:tcPr>
                <w:p>
                  <w:pPr>
                    <w:pStyle w:val="5"/>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4234" w:type="dxa"/>
                  <w:vAlign w:val="center"/>
                </w:tcPr>
                <w:p>
                  <w:pPr>
                    <w:pStyle w:val="5"/>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LED大屏二（核心产品）</w:t>
                  </w:r>
                </w:p>
              </w:tc>
              <w:tc>
                <w:tcPr>
                  <w:tcW w:w="2861" w:type="dxa"/>
                  <w:vAlign w:val="center"/>
                </w:tcPr>
                <w:p>
                  <w:pPr>
                    <w:pStyle w:val="5"/>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bidi="ar"/>
                    </w:rPr>
                    <w:t>9.3184</w:t>
                  </w:r>
                </w:p>
              </w:tc>
              <w:tc>
                <w:tcPr>
                  <w:tcW w:w="2316" w:type="dxa"/>
                  <w:vAlign w:val="center"/>
                </w:tcPr>
                <w:p>
                  <w:pPr>
                    <w:pStyle w:val="5"/>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平方米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 w:hRule="atLeast"/>
              </w:trPr>
              <w:tc>
                <w:tcPr>
                  <w:tcW w:w="1766" w:type="dxa"/>
                  <w:vAlign w:val="center"/>
                </w:tcPr>
                <w:p>
                  <w:pPr>
                    <w:pStyle w:val="5"/>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4234"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LED开关电源</w:t>
                  </w:r>
                </w:p>
              </w:tc>
              <w:tc>
                <w:tcPr>
                  <w:tcW w:w="2861"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93</w:t>
                  </w:r>
                </w:p>
              </w:tc>
              <w:tc>
                <w:tcPr>
                  <w:tcW w:w="2316"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766" w:type="dxa"/>
                  <w:vAlign w:val="center"/>
                </w:tcPr>
                <w:p>
                  <w:pPr>
                    <w:pStyle w:val="5"/>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4234"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LED接收卡</w:t>
                  </w:r>
                </w:p>
              </w:tc>
              <w:tc>
                <w:tcPr>
                  <w:tcW w:w="2861"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w:t>
                  </w:r>
                </w:p>
              </w:tc>
              <w:tc>
                <w:tcPr>
                  <w:tcW w:w="2316"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 w:hRule="atLeast"/>
              </w:trPr>
              <w:tc>
                <w:tcPr>
                  <w:tcW w:w="1766" w:type="dxa"/>
                  <w:vAlign w:val="center"/>
                </w:tcPr>
                <w:p>
                  <w:pPr>
                    <w:pStyle w:val="5"/>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4234" w:type="dxa"/>
                  <w:vAlign w:val="center"/>
                </w:tcPr>
                <w:p>
                  <w:pPr>
                    <w:pStyle w:val="5"/>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视频</w:t>
                  </w:r>
                </w:p>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处理器</w:t>
                  </w:r>
                </w:p>
              </w:tc>
              <w:tc>
                <w:tcPr>
                  <w:tcW w:w="2861"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2316"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766" w:type="dxa"/>
                  <w:vAlign w:val="center"/>
                </w:tcPr>
                <w:p>
                  <w:pPr>
                    <w:pStyle w:val="5"/>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4234"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配电柜</w:t>
                  </w:r>
                </w:p>
              </w:tc>
              <w:tc>
                <w:tcPr>
                  <w:tcW w:w="2861"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2316"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766" w:type="dxa"/>
                  <w:vAlign w:val="center"/>
                </w:tcPr>
                <w:p>
                  <w:pPr>
                    <w:pStyle w:val="5"/>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p>
              </w:tc>
              <w:tc>
                <w:tcPr>
                  <w:tcW w:w="4234"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线缆网线</w:t>
                  </w:r>
                </w:p>
              </w:tc>
              <w:tc>
                <w:tcPr>
                  <w:tcW w:w="2861"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2316"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 w:hRule="atLeast"/>
              </w:trPr>
              <w:tc>
                <w:tcPr>
                  <w:tcW w:w="176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sz w:val="24"/>
                      <w:szCs w:val="24"/>
                      <w:highlight w:val="none"/>
                      <w:u w:val="none"/>
                      <w:lang w:val="en-US" w:eastAsia="zh-CN"/>
                    </w:rPr>
                    <w:t>8</w:t>
                  </w:r>
                </w:p>
              </w:tc>
              <w:tc>
                <w:tcPr>
                  <w:tcW w:w="423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结构及</w:t>
                  </w:r>
                </w:p>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不锈钢包边</w:t>
                  </w:r>
                </w:p>
              </w:tc>
              <w:tc>
                <w:tcPr>
                  <w:tcW w:w="286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22.4256</w:t>
                  </w:r>
                </w:p>
              </w:tc>
              <w:tc>
                <w:tcPr>
                  <w:tcW w:w="2316" w:type="dxa"/>
                  <w:vAlign w:val="center"/>
                </w:tcPr>
                <w:p>
                  <w:pPr>
                    <w:pStyle w:val="5"/>
                    <w:jc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sz w:val="24"/>
                      <w:szCs w:val="24"/>
                      <w:highlight w:val="none"/>
                      <w:u w:val="none"/>
                      <w:lang w:val="en-US" w:eastAsia="zh-CN"/>
                    </w:rPr>
                    <w:t>平方米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 w:hRule="atLeast"/>
              </w:trPr>
              <w:tc>
                <w:tcPr>
                  <w:tcW w:w="1766" w:type="dxa"/>
                  <w:vAlign w:val="center"/>
                </w:tcPr>
                <w:p>
                  <w:pPr>
                    <w:pStyle w:val="5"/>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p>
              </w:tc>
              <w:tc>
                <w:tcPr>
                  <w:tcW w:w="4234"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LED大屏控制软件</w:t>
                  </w:r>
                </w:p>
              </w:tc>
              <w:tc>
                <w:tcPr>
                  <w:tcW w:w="2861"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2316"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 w:hRule="atLeast"/>
              </w:trPr>
              <w:tc>
                <w:tcPr>
                  <w:tcW w:w="1766" w:type="dxa"/>
                  <w:vAlign w:val="center"/>
                </w:tcPr>
                <w:p>
                  <w:pPr>
                    <w:pStyle w:val="5"/>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4234" w:type="dxa"/>
                  <w:vAlign w:val="center"/>
                </w:tcPr>
                <w:p>
                  <w:pPr>
                    <w:pStyle w:val="5"/>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资产管理系统</w:t>
                  </w:r>
                </w:p>
              </w:tc>
              <w:tc>
                <w:tcPr>
                  <w:tcW w:w="2861" w:type="dxa"/>
                  <w:vAlign w:val="center"/>
                </w:tcPr>
                <w:p>
                  <w:pPr>
                    <w:pStyle w:val="5"/>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316" w:type="dxa"/>
                  <w:vAlign w:val="center"/>
                </w:tcPr>
                <w:p>
                  <w:pPr>
                    <w:pStyle w:val="5"/>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9" w:hRule="atLeast"/>
              </w:trPr>
              <w:tc>
                <w:tcPr>
                  <w:tcW w:w="1766" w:type="dxa"/>
                  <w:vAlign w:val="center"/>
                </w:tcPr>
                <w:p>
                  <w:pPr>
                    <w:pStyle w:val="5"/>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4234"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物联网监控设备</w:t>
                  </w:r>
                </w:p>
              </w:tc>
              <w:tc>
                <w:tcPr>
                  <w:tcW w:w="2861"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2316" w:type="dxa"/>
                  <w:vAlign w:val="center"/>
                </w:tcPr>
                <w:p>
                  <w:pPr>
                    <w:pStyle w:val="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台</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10" w:hRule="atLeast"/>
        </w:trPr>
        <w:tc>
          <w:tcPr>
            <w:tcW w:w="754" w:type="dxa"/>
          </w:tcPr>
          <w:p>
            <w:pPr>
              <w:pStyle w:val="5"/>
            </w:pPr>
            <w:r>
              <w:t>★</w:t>
            </w:r>
          </w:p>
        </w:tc>
        <w:tc>
          <w:tcPr>
            <w:tcW w:w="690" w:type="dxa"/>
          </w:tcPr>
          <w:p>
            <w:pPr>
              <w:pStyle w:val="5"/>
            </w:pPr>
            <w:r>
              <w:t>2</w:t>
            </w:r>
          </w:p>
        </w:tc>
        <w:tc>
          <w:tcPr>
            <w:tcW w:w="12855" w:type="dxa"/>
          </w:tcPr>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455"/>
              <w:gridCol w:w="1086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41" w:hRule="atLeast"/>
              </w:trPr>
              <w:tc>
                <w:tcPr>
                  <w:tcW w:w="14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b/>
                      <w:sz w:val="22"/>
                    </w:rPr>
                    <w:t>设备名称</w:t>
                  </w:r>
                </w:p>
              </w:tc>
              <w:tc>
                <w:tcPr>
                  <w:tcW w:w="1086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b/>
                      <w:sz w:val="22"/>
                    </w:rPr>
                    <w:t>技术参数与性能指标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22"/>
                    </w:rPr>
                    <w:t>LED大屏一（核心产品）</w:t>
                  </w: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left"/>
                  </w:pPr>
                  <w:r>
                    <w:rPr>
                      <w:rFonts w:ascii="宋体" w:hAnsi="宋体" w:eastAsia="宋体" w:cs="宋体"/>
                      <w:sz w:val="24"/>
                    </w:rPr>
                    <w:t>1、LED屏具体规格如下：</w:t>
                  </w:r>
                </w:p>
                <w:p>
                  <w:pPr>
                    <w:pStyle w:val="5"/>
                    <w:ind w:firstLine="380"/>
                    <w:jc w:val="left"/>
                  </w:pPr>
                  <w:r>
                    <w:rPr>
                      <w:rFonts w:ascii="宋体" w:hAnsi="宋体" w:eastAsia="宋体" w:cs="宋体"/>
                      <w:sz w:val="24"/>
                    </w:rPr>
                    <w:t>长:16×0.32=5.12，高:16×0.16=2.56米，面积=13.1072平方米；</w:t>
                  </w:r>
                </w:p>
                <w:p>
                  <w:pPr>
                    <w:pStyle w:val="5"/>
                    <w:ind w:firstLine="380"/>
                    <w:jc w:val="left"/>
                  </w:pPr>
                  <w:r>
                    <w:rPr>
                      <w:rFonts w:ascii="宋体" w:hAnsi="宋体" w:eastAsia="宋体" w:cs="宋体"/>
                      <w:sz w:val="24"/>
                    </w:rPr>
                    <w:t>2、产品LED像素点间距≤2.5mm;像素密度≥160000点/㎡，每个像素点采用1纯红1纯绿1纯蓝三像素，表贴三合一封装；</w:t>
                  </w:r>
                </w:p>
                <w:p>
                  <w:pPr>
                    <w:pStyle w:val="5"/>
                    <w:ind w:firstLine="380"/>
                    <w:jc w:val="left"/>
                  </w:pPr>
                  <w:r>
                    <w:rPr>
                      <w:rFonts w:ascii="宋体" w:hAnsi="宋体" w:eastAsia="宋体" w:cs="宋体"/>
                      <w:sz w:val="24"/>
                    </w:rPr>
                    <w:t>3、显示屏有效显示尺寸为3.66m×2.4m。</w:t>
                  </w:r>
                </w:p>
                <w:p>
                  <w:pPr>
                    <w:pStyle w:val="5"/>
                    <w:ind w:firstLine="380"/>
                    <w:jc w:val="left"/>
                  </w:pPr>
                  <w:r>
                    <w:rPr>
                      <w:rFonts w:ascii="宋体" w:hAnsi="宋体" w:eastAsia="宋体" w:cs="宋体"/>
                      <w:sz w:val="24"/>
                    </w:rPr>
                    <w:t>4、刷新频率≥3840HZ ；</w:t>
                  </w:r>
                </w:p>
                <w:p>
                  <w:pPr>
                    <w:pStyle w:val="5"/>
                    <w:ind w:firstLine="380"/>
                    <w:jc w:val="left"/>
                  </w:pPr>
                  <w:r>
                    <w:rPr>
                      <w:rFonts w:ascii="宋体" w:hAnsi="宋体" w:eastAsia="宋体" w:cs="宋体"/>
                      <w:sz w:val="24"/>
                    </w:rPr>
                    <w:t>5、投标产品支持前拆前维护和后拆后维护功能，支持用户级模组前维护方式,可在正面拆卸、安装，支持带电维护,热插拔,维护时间不超过10秒，支持单点维修更换；</w:t>
                  </w:r>
                </w:p>
                <w:p>
                  <w:pPr>
                    <w:pStyle w:val="5"/>
                    <w:ind w:firstLine="380"/>
                    <w:jc w:val="left"/>
                  </w:pPr>
                  <w:r>
                    <w:rPr>
                      <w:rFonts w:ascii="宋体" w:hAnsi="宋体" w:eastAsia="宋体" w:cs="宋体"/>
                      <w:sz w:val="24"/>
                    </w:rPr>
                    <w:t>6、产品的显示单元白平衡亮度≥600cd/㎡，对比度≥3000：1；色温2000K~10000K可调；</w:t>
                  </w:r>
                </w:p>
                <w:p>
                  <w:pPr>
                    <w:pStyle w:val="5"/>
                    <w:ind w:firstLine="380"/>
                    <w:jc w:val="left"/>
                  </w:pPr>
                  <w:r>
                    <w:rPr>
                      <w:rFonts w:ascii="宋体" w:hAnsi="宋体" w:eastAsia="宋体" w:cs="宋体"/>
                      <w:sz w:val="24"/>
                    </w:rPr>
                    <w:t>7、投标产品水平和垂直视角≥170°；亮度均匀性≥99%，色度均匀性≤±0.001Cx、Cy之内；</w:t>
                  </w:r>
                </w:p>
                <w:p>
                  <w:pPr>
                    <w:pStyle w:val="5"/>
                    <w:ind w:firstLine="380"/>
                    <w:jc w:val="left"/>
                  </w:pPr>
                  <w:r>
                    <w:rPr>
                      <w:rFonts w:ascii="宋体" w:hAnsi="宋体" w:eastAsia="宋体" w:cs="宋体"/>
                      <w:sz w:val="24"/>
                    </w:rPr>
                    <w:t>8、支持单点检测逐点校正功能，单点亮度校正，单点颜色校正； 支持多bin色度校正，校正数据存储在模组里，采用色彩管理系统，在LED控制系统对视频解码后，添加二次过滤显示算法，对显示屏每一个发光二极管进行逐点14位颜色校正；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22"/>
                    </w:rPr>
                    <w:t>LED大屏二（核心产品）</w:t>
                  </w: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left"/>
                  </w:pPr>
                  <w:r>
                    <w:rPr>
                      <w:rFonts w:ascii="宋体" w:hAnsi="宋体" w:eastAsia="宋体" w:cs="宋体"/>
                      <w:sz w:val="24"/>
                    </w:rPr>
                    <w:t>1、LED屏具体规格如下：</w:t>
                  </w:r>
                </w:p>
                <w:p>
                  <w:pPr>
                    <w:pStyle w:val="5"/>
                    <w:ind w:firstLine="380"/>
                    <w:jc w:val="left"/>
                  </w:pPr>
                  <w:r>
                    <w:rPr>
                      <w:rFonts w:ascii="宋体" w:hAnsi="宋体" w:eastAsia="宋体" w:cs="宋体"/>
                      <w:sz w:val="24"/>
                    </w:rPr>
                    <w:t>2、长:13×0.32=4.16，高:14×0.16=2.24米，面积=9.3184平方米；</w:t>
                  </w:r>
                </w:p>
                <w:p>
                  <w:pPr>
                    <w:pStyle w:val="5"/>
                    <w:ind w:firstLine="380"/>
                    <w:jc w:val="left"/>
                  </w:pPr>
                  <w:r>
                    <w:rPr>
                      <w:rFonts w:ascii="宋体" w:hAnsi="宋体" w:eastAsia="宋体" w:cs="宋体"/>
                      <w:sz w:val="24"/>
                    </w:rPr>
                    <w:t>3、产品LED像素点间距≤2.5mm;像素密度≥160000点/㎡，每个像素点采用1纯红1纯绿1纯蓝三像素，表贴三合一封装；</w:t>
                  </w:r>
                </w:p>
                <w:p>
                  <w:pPr>
                    <w:pStyle w:val="5"/>
                    <w:ind w:firstLine="380"/>
                    <w:jc w:val="left"/>
                  </w:pPr>
                  <w:r>
                    <w:rPr>
                      <w:rFonts w:ascii="宋体" w:hAnsi="宋体" w:eastAsia="宋体" w:cs="宋体"/>
                      <w:sz w:val="24"/>
                    </w:rPr>
                    <w:t>4、显示屏有效显示尺寸为3.66m×2.4m。；</w:t>
                  </w:r>
                </w:p>
                <w:p>
                  <w:pPr>
                    <w:pStyle w:val="5"/>
                    <w:ind w:firstLine="380"/>
                    <w:jc w:val="left"/>
                  </w:pPr>
                  <w:r>
                    <w:rPr>
                      <w:rFonts w:ascii="宋体" w:hAnsi="宋体" w:eastAsia="宋体" w:cs="宋体"/>
                      <w:sz w:val="24"/>
                    </w:rPr>
                    <w:t>5、刷新频率≥3840HZ ；</w:t>
                  </w:r>
                </w:p>
                <w:p>
                  <w:pPr>
                    <w:pStyle w:val="5"/>
                    <w:ind w:firstLine="380"/>
                    <w:jc w:val="left"/>
                  </w:pPr>
                  <w:r>
                    <w:rPr>
                      <w:rFonts w:ascii="宋体" w:hAnsi="宋体" w:eastAsia="宋体" w:cs="宋体"/>
                      <w:sz w:val="24"/>
                    </w:rPr>
                    <w:t>6、投标产品支持前拆前维护和后拆后维护功能，支持用户级模组前维护方式,可在正面拆卸、安装，支持带电维护,热插拔,维护时间不超过10秒，支持单点维修更换；</w:t>
                  </w:r>
                </w:p>
                <w:p>
                  <w:pPr>
                    <w:pStyle w:val="5"/>
                    <w:ind w:firstLine="380"/>
                    <w:jc w:val="left"/>
                  </w:pPr>
                  <w:r>
                    <w:rPr>
                      <w:rFonts w:ascii="宋体" w:hAnsi="宋体" w:eastAsia="宋体" w:cs="宋体"/>
                      <w:sz w:val="24"/>
                    </w:rPr>
                    <w:t>7、产品的显示单元白平衡亮度≥600cd/㎡，对比度≥3000：1；色温2000K~10000K可调；</w:t>
                  </w:r>
                </w:p>
                <w:p>
                  <w:pPr>
                    <w:pStyle w:val="5"/>
                    <w:ind w:firstLine="380"/>
                    <w:jc w:val="left"/>
                  </w:pPr>
                  <w:r>
                    <w:rPr>
                      <w:rFonts w:ascii="宋体" w:hAnsi="宋体" w:eastAsia="宋体" w:cs="宋体"/>
                      <w:sz w:val="24"/>
                    </w:rPr>
                    <w:t>8、投标产品水平和垂直视角≥170°；亮度均匀性≥99%，色度均匀性≤±0.001Cx、Cy之内；</w:t>
                  </w:r>
                </w:p>
                <w:p>
                  <w:pPr>
                    <w:pStyle w:val="5"/>
                    <w:ind w:firstLine="380"/>
                    <w:jc w:val="left"/>
                  </w:pPr>
                  <w:r>
                    <w:rPr>
                      <w:rFonts w:ascii="宋体" w:hAnsi="宋体" w:eastAsia="宋体" w:cs="宋体"/>
                      <w:sz w:val="24"/>
                    </w:rPr>
                    <w:t>9、支持单点检测逐点校正功能，单点亮度校正，单点颜色校正；支持多bin色度校正，校正数据存储在模组里，采用色彩管理系统，在LED控制系统对视频解码后，添加二次过滤显示算法，对显示屏每一个发光二极管进行逐点14位颜色校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spacing w:before="120" w:after="120"/>
                    <w:jc w:val="both"/>
                  </w:pPr>
                  <w:r>
                    <w:rPr>
                      <w:rFonts w:ascii="宋体" w:hAnsi="宋体" w:eastAsia="宋体" w:cs="宋体"/>
                      <w:sz w:val="22"/>
                    </w:rPr>
                    <w:t>LED开关电源</w:t>
                  </w:r>
                </w:p>
                <w:p>
                  <w:pPr>
                    <w:pStyle w:val="5"/>
                    <w:ind w:firstLine="380"/>
                    <w:jc w:val="center"/>
                  </w:pP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480"/>
                  </w:pPr>
                  <w:r>
                    <w:rPr>
                      <w:rFonts w:ascii="宋体" w:hAnsi="宋体" w:eastAsia="宋体" w:cs="宋体"/>
                      <w:sz w:val="24"/>
                    </w:rPr>
                    <w:t>1、采用4.5V40A电源，为保证屏体供电稳定性；</w:t>
                  </w:r>
                </w:p>
                <w:p>
                  <w:pPr>
                    <w:pStyle w:val="5"/>
                    <w:ind w:firstLine="480"/>
                  </w:pPr>
                  <w:r>
                    <w:rPr>
                      <w:rFonts w:ascii="宋体" w:hAnsi="宋体" w:eastAsia="宋体" w:cs="宋体"/>
                      <w:sz w:val="24"/>
                    </w:rPr>
                    <w:t>2、分别使用数量：LED大屏一53个，LED大屏二40个。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363"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spacing w:before="120" w:after="120"/>
                    <w:jc w:val="both"/>
                  </w:pPr>
                  <w:r>
                    <w:rPr>
                      <w:rFonts w:ascii="宋体" w:hAnsi="宋体" w:eastAsia="宋体" w:cs="宋体"/>
                      <w:sz w:val="22"/>
                    </w:rPr>
                    <w:t>LED接收卡</w:t>
                  </w:r>
                </w:p>
                <w:p>
                  <w:pPr>
                    <w:pStyle w:val="5"/>
                    <w:ind w:firstLine="380"/>
                    <w:jc w:val="center"/>
                  </w:pP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left"/>
                  </w:pPr>
                  <w:r>
                    <w:rPr>
                      <w:rFonts w:ascii="宋体" w:hAnsi="宋体" w:eastAsia="宋体" w:cs="宋体"/>
                      <w:sz w:val="24"/>
                    </w:rPr>
                    <w:t>1、可以将指定图片设置为显示屏的开机、网线断开或无视频源信号时的画面或者最后一帧画面；</w:t>
                  </w:r>
                </w:p>
                <w:p>
                  <w:pPr>
                    <w:pStyle w:val="5"/>
                    <w:ind w:firstLine="380"/>
                    <w:jc w:val="left"/>
                  </w:pPr>
                  <w:r>
                    <w:rPr>
                      <w:rFonts w:ascii="宋体" w:hAnsi="宋体" w:eastAsia="宋体" w:cs="宋体"/>
                      <w:sz w:val="24"/>
                    </w:rPr>
                    <w:t>2、配合支持 3D 功能的独立主控，在软件或独立主控的操作面板上开启 3D 功能，并设置 3D 参数，使画面显示 3D 效果；</w:t>
                  </w:r>
                </w:p>
                <w:p>
                  <w:pPr>
                    <w:pStyle w:val="5"/>
                    <w:ind w:firstLine="380"/>
                    <w:jc w:val="left"/>
                  </w:pPr>
                  <w:r>
                    <w:rPr>
                      <w:rFonts w:ascii="宋体" w:hAnsi="宋体" w:eastAsia="宋体" w:cs="宋体"/>
                      <w:sz w:val="24"/>
                    </w:rPr>
                    <w:t>3、RGB独立Gamma调节技术增加调节维度，通过对“红 Gamma”、“绿 Gamma”、“蓝 Gamma”分别进行调节，有效控制显示屏低灰不均匀、白平衡漂移等问题，使画面更加真实，提高色彩调节的灵活性；</w:t>
                  </w:r>
                </w:p>
                <w:p>
                  <w:pPr>
                    <w:pStyle w:val="5"/>
                    <w:ind w:firstLine="380"/>
                    <w:jc w:val="left"/>
                  </w:pPr>
                  <w:r>
                    <w:rPr>
                      <w:rFonts w:ascii="宋体" w:hAnsi="宋体" w:eastAsia="宋体" w:cs="宋体"/>
                      <w:sz w:val="24"/>
                    </w:rPr>
                    <w:t>4、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p>
                <w:p>
                  <w:pPr>
                    <w:pStyle w:val="5"/>
                    <w:ind w:firstLine="380"/>
                    <w:jc w:val="left"/>
                  </w:pPr>
                  <w:r>
                    <w:rPr>
                      <w:rFonts w:ascii="宋体" w:hAnsi="宋体" w:eastAsia="宋体" w:cs="宋体"/>
                      <w:sz w:val="24"/>
                    </w:rPr>
                    <w:t>5、分别使用数量：LED大屏一12张，LED大屏二9张。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498"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22"/>
                    </w:rPr>
                    <w:t>视频处理器</w:t>
                  </w: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left"/>
                  </w:pPr>
                  <w:r>
                    <w:rPr>
                      <w:rFonts w:ascii="宋体" w:hAnsi="宋体" w:eastAsia="宋体" w:cs="宋体"/>
                      <w:sz w:val="24"/>
                    </w:rPr>
                    <w:t>1、支持1 路 3G-SDI，2 路 HDMI1.3，1 路 DVI，1 路选配VGA，1 路 USB 播放；</w:t>
                  </w:r>
                </w:p>
                <w:p>
                  <w:pPr>
                    <w:pStyle w:val="5"/>
                    <w:ind w:firstLine="380"/>
                    <w:jc w:val="left"/>
                  </w:pPr>
                  <w:r>
                    <w:rPr>
                      <w:rFonts w:ascii="宋体" w:hAnsi="宋体" w:eastAsia="宋体" w:cs="宋体"/>
                      <w:sz w:val="24"/>
                    </w:rPr>
                    <w:t>2、支持 HDMI、DVI 输入分辨率自定义调节；</w:t>
                  </w:r>
                </w:p>
                <w:p>
                  <w:pPr>
                    <w:pStyle w:val="5"/>
                    <w:ind w:firstLine="380"/>
                    <w:jc w:val="left"/>
                  </w:pPr>
                  <w:r>
                    <w:rPr>
                      <w:rFonts w:ascii="宋体" w:hAnsi="宋体" w:eastAsia="宋体" w:cs="宋体"/>
                      <w:sz w:val="24"/>
                    </w:rPr>
                    <w:t>3、视频输出支持6个千兆网口输出，最大带载高达 390 万像素；</w:t>
                  </w:r>
                </w:p>
                <w:p>
                  <w:pPr>
                    <w:pStyle w:val="5"/>
                    <w:ind w:firstLine="380"/>
                    <w:jc w:val="left"/>
                  </w:pPr>
                  <w:r>
                    <w:rPr>
                      <w:rFonts w:ascii="宋体" w:hAnsi="宋体" w:eastAsia="宋体" w:cs="宋体"/>
                      <w:sz w:val="24"/>
                    </w:rPr>
                    <w:t>4、支持U盘播放功能：</w:t>
                  </w:r>
                </w:p>
                <w:p>
                  <w:pPr>
                    <w:pStyle w:val="5"/>
                    <w:ind w:firstLine="380"/>
                    <w:jc w:val="left"/>
                  </w:pPr>
                  <w:r>
                    <w:rPr>
                      <w:rFonts w:ascii="宋体" w:hAnsi="宋体" w:eastAsia="宋体" w:cs="宋体"/>
                      <w:sz w:val="24"/>
                    </w:rPr>
                    <w:t>①　最大支持 1920×1080@60Hz 视频输入；</w:t>
                  </w:r>
                </w:p>
                <w:p>
                  <w:pPr>
                    <w:pStyle w:val="5"/>
                    <w:ind w:firstLine="380"/>
                    <w:jc w:val="left"/>
                  </w:pPr>
                  <w:r>
                    <w:rPr>
                      <w:rFonts w:ascii="宋体" w:hAnsi="宋体" w:eastAsia="宋体" w:cs="宋体"/>
                      <w:sz w:val="24"/>
                    </w:rPr>
                    <w:t>②　U 盘格式：FAT，FAT32 并且 U 盘不可分区和用作系统启动盘；</w:t>
                  </w:r>
                </w:p>
                <w:p>
                  <w:pPr>
                    <w:pStyle w:val="5"/>
                    <w:ind w:firstLine="380"/>
                    <w:jc w:val="left"/>
                  </w:pPr>
                  <w:r>
                    <w:rPr>
                      <w:rFonts w:ascii="宋体" w:hAnsi="宋体" w:eastAsia="宋体" w:cs="宋体"/>
                      <w:sz w:val="24"/>
                    </w:rPr>
                    <w:t>③　图片文件格式：JPG，JPEG，BMP，PNG，WEBP；</w:t>
                  </w:r>
                </w:p>
                <w:p>
                  <w:pPr>
                    <w:pStyle w:val="5"/>
                    <w:ind w:firstLine="380"/>
                    <w:jc w:val="left"/>
                  </w:pPr>
                  <w:r>
                    <w:rPr>
                      <w:rFonts w:ascii="宋体" w:hAnsi="宋体" w:eastAsia="宋体" w:cs="宋体"/>
                      <w:sz w:val="24"/>
                    </w:rPr>
                    <w:t>④　视频文件格式：MP4，AVI，MKV，MOV，3GP，FLV，MPG；⑤　视频编码：MPEG-1/2，MPEG-4，H.264/AVC，MVC，H.265/HEVC ， H.263 ， GOOGLE VP8 ， VC-1 ，MOTION JPEG；</w:t>
                  </w:r>
                </w:p>
                <w:p>
                  <w:pPr>
                    <w:pStyle w:val="5"/>
                    <w:ind w:firstLine="380"/>
                    <w:jc w:val="left"/>
                  </w:pPr>
                  <w:r>
                    <w:rPr>
                      <w:rFonts w:ascii="宋体" w:hAnsi="宋体" w:eastAsia="宋体" w:cs="宋体"/>
                      <w:sz w:val="24"/>
                    </w:rPr>
                    <w:t>⑥　音频文件格式：MP3，WMA，WAV，3GP；</w:t>
                  </w:r>
                </w:p>
                <w:p>
                  <w:pPr>
                    <w:pStyle w:val="5"/>
                    <w:ind w:firstLine="380"/>
                    <w:jc w:val="left"/>
                  </w:pPr>
                  <w:r>
                    <w:rPr>
                      <w:rFonts w:ascii="宋体" w:hAnsi="宋体" w:eastAsia="宋体" w:cs="宋体"/>
                      <w:sz w:val="24"/>
                    </w:rPr>
                    <w:t>⑦　音频编码：</w:t>
                  </w:r>
                </w:p>
                <w:p>
                  <w:pPr>
                    <w:pStyle w:val="5"/>
                    <w:ind w:firstLine="380"/>
                    <w:jc w:val="left"/>
                  </w:pPr>
                  <w:r>
                    <w:rPr>
                      <w:rFonts w:ascii="宋体" w:hAnsi="宋体" w:eastAsia="宋体" w:cs="宋体"/>
                      <w:sz w:val="24"/>
                    </w:rPr>
                    <w:t>− MPEG Audio：MPEG1/2/2.5 Audio Layer1/2/3</w:t>
                  </w:r>
                </w:p>
                <w:p>
                  <w:pPr>
                    <w:pStyle w:val="5"/>
                    <w:ind w:firstLine="380"/>
                    <w:jc w:val="left"/>
                  </w:pPr>
                  <w:r>
                    <w:rPr>
                      <w:rFonts w:ascii="宋体" w:hAnsi="宋体" w:eastAsia="宋体" w:cs="宋体"/>
                      <w:sz w:val="24"/>
                    </w:rPr>
                    <w:t>− Windows Media Audio：WMA Version 4/4.1/7/8/9，wmapro</w:t>
                  </w:r>
                </w:p>
                <w:p>
                  <w:pPr>
                    <w:pStyle w:val="5"/>
                    <w:ind w:firstLine="380"/>
                    <w:jc w:val="left"/>
                  </w:pPr>
                  <w:r>
                    <w:rPr>
                      <w:rFonts w:ascii="宋体" w:hAnsi="宋体" w:eastAsia="宋体" w:cs="宋体"/>
                      <w:sz w:val="24"/>
                    </w:rPr>
                    <w:t>5、分别使用数量：LED大屏一1台，LED大屏二1台。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22"/>
                    </w:rPr>
                    <w:t>配电柜</w:t>
                  </w: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pPr>
                  <w:r>
                    <w:rPr>
                      <w:rFonts w:ascii="宋体" w:hAnsi="宋体" w:eastAsia="宋体" w:cs="宋体"/>
                      <w:sz w:val="24"/>
                    </w:rPr>
                    <w:t>1、20KW多控配电柜，含交流接触器，数控开关；</w:t>
                  </w:r>
                </w:p>
                <w:p>
                  <w:pPr>
                    <w:pStyle w:val="5"/>
                  </w:pPr>
                  <w:r>
                    <w:rPr>
                      <w:rFonts w:ascii="宋体" w:hAnsi="宋体" w:eastAsia="宋体" w:cs="宋体"/>
                      <w:sz w:val="24"/>
                    </w:rPr>
                    <w:t>2、分别使用数量：LED大屏一1台，LED大屏二1台。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22"/>
                    </w:rPr>
                    <w:t>线缆网线</w:t>
                  </w: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left"/>
                  </w:pPr>
                  <w:r>
                    <w:rPr>
                      <w:rFonts w:ascii="宋体" w:hAnsi="宋体" w:eastAsia="宋体" w:cs="宋体"/>
                      <w:sz w:val="24"/>
                    </w:rPr>
                    <w:t>1、电线（配电柜到屏体）RVV4mm²线，100M；</w:t>
                  </w:r>
                </w:p>
                <w:p>
                  <w:pPr>
                    <w:pStyle w:val="5"/>
                    <w:ind w:firstLine="380"/>
                    <w:jc w:val="left"/>
                  </w:pPr>
                  <w:r>
                    <w:rPr>
                      <w:rFonts w:ascii="宋体" w:hAnsi="宋体" w:eastAsia="宋体" w:cs="宋体"/>
                      <w:sz w:val="24"/>
                    </w:rPr>
                    <w:t>2、网线五类（控制室到屏体）100米。</w:t>
                  </w:r>
                </w:p>
                <w:p>
                  <w:pPr>
                    <w:pStyle w:val="5"/>
                    <w:ind w:firstLine="380"/>
                    <w:jc w:val="left"/>
                  </w:pPr>
                  <w:r>
                    <w:rPr>
                      <w:rFonts w:ascii="宋体" w:hAnsi="宋体" w:eastAsia="宋体" w:cs="宋体"/>
                      <w:sz w:val="24"/>
                    </w:rPr>
                    <w:t>3、分别使用数量：LED大屏一1套，LED大屏二1套。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22"/>
                    </w:rPr>
                    <w:t>结构及不锈钢包边</w:t>
                  </w: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left"/>
                  </w:pPr>
                  <w:r>
                    <w:rPr>
                      <w:rFonts w:ascii="宋体" w:hAnsi="宋体" w:eastAsia="宋体" w:cs="宋体"/>
                      <w:sz w:val="24"/>
                    </w:rPr>
                    <w:t>1、根据现场要求，在合理的位置设计钢结构承重点；</w:t>
                  </w:r>
                </w:p>
                <w:p>
                  <w:pPr>
                    <w:pStyle w:val="5"/>
                    <w:ind w:firstLine="380"/>
                    <w:jc w:val="left"/>
                  </w:pPr>
                  <w:r>
                    <w:rPr>
                      <w:rFonts w:ascii="宋体" w:hAnsi="宋体" w:eastAsia="宋体" w:cs="宋体"/>
                      <w:sz w:val="24"/>
                    </w:rPr>
                    <w:t>2、挂墙结构，需设计钢梁焊接固定；</w:t>
                  </w:r>
                </w:p>
                <w:p>
                  <w:pPr>
                    <w:pStyle w:val="5"/>
                    <w:ind w:firstLine="380"/>
                    <w:jc w:val="left"/>
                  </w:pPr>
                  <w:r>
                    <w:rPr>
                      <w:rFonts w:ascii="宋体" w:hAnsi="宋体" w:eastAsia="宋体" w:cs="宋体"/>
                      <w:sz w:val="24"/>
                    </w:rPr>
                    <w:t>3、钢结构外框专为显示屏定制的不锈钢钛金包边不锈钢厚度1.0mm，颜色可根据学校要求定制；</w:t>
                  </w:r>
                </w:p>
                <w:p>
                  <w:pPr>
                    <w:pStyle w:val="5"/>
                    <w:ind w:firstLine="380"/>
                    <w:jc w:val="left"/>
                  </w:pPr>
                  <w:r>
                    <w:rPr>
                      <w:rFonts w:ascii="宋体" w:hAnsi="宋体" w:eastAsia="宋体" w:cs="宋体"/>
                      <w:sz w:val="24"/>
                    </w:rPr>
                    <w:t>4、分别包边面积：LED大屏一13.1072平方米，LED大屏二9.3184平方米。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906"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22"/>
                    </w:rPr>
                    <w:t>LED大屏控制软件</w:t>
                  </w: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left"/>
                  </w:pPr>
                  <w:r>
                    <w:rPr>
                      <w:rFonts w:ascii="宋体" w:hAnsi="宋体" w:eastAsia="宋体" w:cs="宋体"/>
                      <w:sz w:val="24"/>
                    </w:rPr>
                    <w:t>1、智能大屏管理平台软件，支持多种设备、多类信号的电视墙统一管理功能；</w:t>
                  </w:r>
                </w:p>
                <w:p>
                  <w:pPr>
                    <w:pStyle w:val="5"/>
                    <w:ind w:firstLine="380"/>
                    <w:jc w:val="left"/>
                  </w:pPr>
                  <w:r>
                    <w:rPr>
                      <w:rFonts w:ascii="宋体" w:hAnsi="宋体" w:eastAsia="宋体" w:cs="宋体"/>
                      <w:sz w:val="24"/>
                    </w:rPr>
                    <w:t>2、采用模块化设计，实现实时浏览、录像回放、大屏管理、字幕管理、中控管理、音频配置、信息发布等系统互联互通，在同一平台下可对不同功能模块进行操作，实现统一管理；</w:t>
                  </w:r>
                </w:p>
                <w:p>
                  <w:pPr>
                    <w:pStyle w:val="5"/>
                    <w:ind w:firstLine="380"/>
                    <w:jc w:val="left"/>
                  </w:pPr>
                  <w:r>
                    <w:rPr>
                      <w:rFonts w:ascii="宋体" w:hAnsi="宋体" w:eastAsia="宋体" w:cs="宋体"/>
                      <w:sz w:val="24"/>
                    </w:rPr>
                    <w:t>3、支持通过客户端软件、平板和浏览器对大屏系统进行统一管理，包括大屏门户、场景配置、预案切换、远程操控、信号控制、一键上墙、内容切换、多屏互动、窗口叠加/拼接/漫游/放大/缩小/移动/关闭等操作；支持查看信号源实时画面，实时查看大屏中正在播放的内容等功能；</w:t>
                  </w:r>
                </w:p>
                <w:p>
                  <w:pPr>
                    <w:pStyle w:val="5"/>
                    <w:ind w:firstLine="380"/>
                    <w:jc w:val="left"/>
                  </w:pPr>
                  <w:r>
                    <w:rPr>
                      <w:rFonts w:ascii="宋体" w:hAnsi="宋体" w:eastAsia="宋体" w:cs="宋体"/>
                      <w:sz w:val="24"/>
                    </w:rPr>
                    <w:t>4、支持拼控器、播控主机、KVM 坐席、 PC主机、中控主机设备增删改查的统一管理；支持查看播控主机、 KVM 坐席、 PC 主机、中控主机设备的在线/离线状态；支持通过平台远程重启、更新播控主机的程序；支持场景关联播控主机的开关量模式；</w:t>
                  </w:r>
                </w:p>
                <w:p>
                  <w:pPr>
                    <w:pStyle w:val="5"/>
                    <w:ind w:firstLine="380"/>
                    <w:jc w:val="left"/>
                  </w:pPr>
                  <w:r>
                    <w:rPr>
                      <w:rFonts w:ascii="宋体" w:hAnsi="宋体" w:eastAsia="宋体" w:cs="宋体"/>
                      <w:sz w:val="24"/>
                    </w:rPr>
                    <w:t>5、支持查看指定屏幕场景的播放状态，可添加、修改、删除、切换场景，并且可将场景关联中控模式，使场景与灯光、空调、投影等设备开关量模式联动；</w:t>
                  </w:r>
                </w:p>
                <w:p>
                  <w:pPr>
                    <w:pStyle w:val="5"/>
                    <w:ind w:firstLine="380"/>
                    <w:jc w:val="left"/>
                  </w:pPr>
                  <w:r>
                    <w:rPr>
                      <w:rFonts w:ascii="宋体" w:hAnsi="宋体" w:eastAsia="宋体" w:cs="宋体"/>
                      <w:sz w:val="24"/>
                    </w:rPr>
                    <w:t>6、支持按照当前选定的显示屏建立相同分辨率的场景，以图形化编辑方式对窗口的开窗参数、窗口比例、窗口位置、窗口大小、窗口层级等参数进行设置，以鼠标拖动方式将信号、视频文件、字幕、图片、程序包等加载至场景中指定播放窗口；支持将网页、程序包、图片、视频、PPT、Word 文档、 Excel、 PDF、文本等内容窗口拖动到大屏中，每种类型窗口可添加多个文件，可设置内容文件播放时长，内容播放顺序等属性；支持实时查看大屏显示的内容，可远程操控数据可视化面本、AR 客户端、VR 网页端、第三方业务系统等；</w:t>
                  </w:r>
                </w:p>
                <w:p>
                  <w:pPr>
                    <w:pStyle w:val="5"/>
                    <w:ind w:firstLine="380"/>
                    <w:jc w:val="left"/>
                  </w:pPr>
                  <w:r>
                    <w:rPr>
                      <w:rFonts w:ascii="宋体" w:hAnsi="宋体" w:eastAsia="宋体" w:cs="宋体"/>
                      <w:sz w:val="24"/>
                    </w:rPr>
                    <w:t>7、大屏上支持显示配置好的门户，作为统一的门户入口，可控制单块或多块屏幕一起切换；支持自定义设置门户标题、背景图片、菜单名称、菜单图片、菜单链接内容，包含页面、场景、二级门户等；</w:t>
                  </w:r>
                </w:p>
                <w:p>
                  <w:pPr>
                    <w:pStyle w:val="5"/>
                    <w:ind w:firstLine="380"/>
                    <w:jc w:val="left"/>
                  </w:pPr>
                  <w:r>
                    <w:rPr>
                      <w:rFonts w:ascii="宋体" w:hAnsi="宋体" w:eastAsia="宋体" w:cs="宋体"/>
                      <w:sz w:val="24"/>
                    </w:rPr>
                    <w:t>8、可控制大屏的智能控制功能，包括广告、会议、监控、护眼模式的开启屏保，以及对具有除湿功能的大屏进行除湿；</w:t>
                  </w:r>
                </w:p>
                <w:p>
                  <w:pPr>
                    <w:pStyle w:val="5"/>
                    <w:ind w:firstLine="380"/>
                    <w:jc w:val="left"/>
                  </w:pPr>
                  <w:r>
                    <w:rPr>
                      <w:rFonts w:ascii="宋体" w:hAnsi="宋体" w:eastAsia="宋体" w:cs="宋体"/>
                      <w:sz w:val="24"/>
                    </w:rPr>
                    <w:t>9、支持可视化展示播控主机、屏幕、拼控器、中控主机、PC 主机、 KVM 坐席等设备的在离线统计信息以及播控主机的页面数量、分辨率、温度、稳定运行时长、设备告警等信息；</w:t>
                  </w:r>
                </w:p>
                <w:p>
                  <w:pPr>
                    <w:pStyle w:val="5"/>
                    <w:ind w:firstLine="380"/>
                    <w:jc w:val="left"/>
                  </w:pPr>
                  <w:r>
                    <w:rPr>
                      <w:rFonts w:ascii="宋体" w:hAnsi="宋体" w:eastAsia="宋体" w:cs="宋体"/>
                      <w:sz w:val="24"/>
                    </w:rPr>
                    <w:t>10、支持屏幕、网页、窗口等类型投屏，不需要外接物理线缆；通过电脑/平板远程控制播控主机，并可实时显示画面，支持设置抓屏区域的分辨率，可设置为7680×2160、 3840×2160、 2736×1824、 1920×1080、 1280×720；</w:t>
                  </w:r>
                </w:p>
                <w:p>
                  <w:pPr>
                    <w:pStyle w:val="5"/>
                    <w:ind w:firstLine="380"/>
                    <w:jc w:val="left"/>
                  </w:pPr>
                  <w:r>
                    <w:rPr>
                      <w:rFonts w:ascii="宋体" w:hAnsi="宋体" w:eastAsia="宋体" w:cs="宋体"/>
                      <w:sz w:val="24"/>
                    </w:rPr>
                    <w:t>11、支持通过平板设置大屏门户菜单，可切换屏幕进行内容显示；支持通过门户菜单实现对大屏内容显示的导航操作；支持控制正在播放视频的进度，启动、停止播放；支持在平板上进行PPT 上一页、下一页等操作；支持同步 WEB 端平台添加的所有内容，可实时切换大屏中显示的网页、视频、图片等；支持查看场景详情；支持拖动信号源至场景，可设置该信号窗口的大小、位置、置顶、放大/还原、层级等；支持查看场景下的信号源列表；支持查看预案、启动预案、停止预案；支持通过鹰眼视图框选大屏局部进行查看和控制；支持查看服务器 cpu、gpu、内存参数；可实时查看大屏正在播放内容；可在播放信号源内容之前进行预查看，不影响大屏内容当前显示的内容；支持在平板上移动、删除虚拟 LED；支持实时查看大屏显示的内容，可远程操控数据可视化面本、AR 客户端、VR 网页端、第三方业务系统等；</w:t>
                  </w:r>
                </w:p>
                <w:p>
                  <w:pPr>
                    <w:pStyle w:val="5"/>
                    <w:ind w:firstLine="380"/>
                    <w:jc w:val="left"/>
                  </w:pPr>
                  <w:r>
                    <w:rPr>
                      <w:rFonts w:ascii="宋体" w:hAnsi="宋体" w:eastAsia="宋体" w:cs="宋体"/>
                      <w:sz w:val="24"/>
                    </w:rPr>
                    <w:t>12、支持通过触摸板控制多个屏幕场景的展示；</w:t>
                  </w:r>
                </w:p>
                <w:p>
                  <w:pPr>
                    <w:pStyle w:val="5"/>
                    <w:ind w:firstLine="380"/>
                    <w:jc w:val="left"/>
                  </w:pPr>
                  <w:r>
                    <w:rPr>
                      <w:rFonts w:ascii="宋体" w:hAnsi="宋体" w:eastAsia="宋体" w:cs="宋体"/>
                      <w:sz w:val="24"/>
                    </w:rPr>
                    <w:t>13、支持可编程中控功能，通过对系统的编程配合周边的功能扩展模块，可实现灯光、音箱、投影、幕布、空调、窗帘、大屏等统一控制，支持模式切换；</w:t>
                  </w:r>
                </w:p>
                <w:p>
                  <w:pPr>
                    <w:pStyle w:val="5"/>
                    <w:ind w:firstLine="380"/>
                    <w:jc w:val="left"/>
                  </w:pPr>
                  <w:r>
                    <w:rPr>
                      <w:rFonts w:ascii="宋体" w:hAnsi="宋体" w:eastAsia="宋体" w:cs="宋体"/>
                      <w:sz w:val="24"/>
                    </w:rPr>
                    <w:t>14、支持大屏预编辑功能，在不影响大屏显示的前提下进行后台布局；</w:t>
                  </w:r>
                </w:p>
                <w:p>
                  <w:pPr>
                    <w:pStyle w:val="5"/>
                    <w:ind w:firstLine="380"/>
                    <w:jc w:val="left"/>
                  </w:pPr>
                  <w:r>
                    <w:rPr>
                      <w:rFonts w:ascii="宋体" w:hAnsi="宋体" w:eastAsia="宋体" w:cs="宋体"/>
                      <w:sz w:val="24"/>
                    </w:rPr>
                    <w:t>15、支持一键将本地电脑桌面，投放到大屏上显示；</w:t>
                  </w:r>
                </w:p>
                <w:p>
                  <w:pPr>
                    <w:pStyle w:val="5"/>
                    <w:ind w:firstLine="380"/>
                    <w:jc w:val="left"/>
                  </w:pPr>
                  <w:r>
                    <w:rPr>
                      <w:rFonts w:ascii="宋体" w:hAnsi="宋体" w:eastAsia="宋体" w:cs="宋体"/>
                      <w:sz w:val="24"/>
                    </w:rPr>
                    <w:t>16、支持对PLC 配电箱单台控制或多台级联控制；统一配置配电箱控制时，支持大屏系统一键开关机， 并可设置定时开关机；</w:t>
                  </w:r>
                </w:p>
                <w:p>
                  <w:pPr>
                    <w:pStyle w:val="5"/>
                    <w:ind w:firstLine="380"/>
                    <w:jc w:val="left"/>
                  </w:pPr>
                  <w:r>
                    <w:rPr>
                      <w:rFonts w:ascii="宋体" w:hAnsi="宋体" w:eastAsia="宋体" w:cs="宋体"/>
                      <w:sz w:val="24"/>
                    </w:rPr>
                    <w:t>17、分别使用数量：LED大屏一LED大屏二共用1套。</w:t>
                  </w:r>
                  <w:r>
                    <w:br w:type="textWrapping"/>
                  </w:r>
                  <w:r>
                    <w:rPr>
                      <w:rFonts w:ascii="宋体" w:hAnsi="宋体" w:eastAsia="宋体" w:cs="宋体"/>
                      <w:sz w:val="24"/>
                    </w:rPr>
                    <w:t>以上参数中第3、4、5、6、7、8、9、10、11、12条需提供具有国家认可的检测机构出具的检测报告复印件，报告封面应有CMA或CNAS并加盖投标人公章予以佐证。</w:t>
                  </w:r>
                </w:p>
                <w:p>
                  <w:pPr>
                    <w:pStyle w:val="5"/>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584"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22"/>
                    </w:rPr>
                    <w:t>资产管理系统</w:t>
                  </w: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pPr>
                  <w:r>
                    <w:rPr>
                      <w:rFonts w:ascii="宋体" w:hAnsi="宋体" w:eastAsia="宋体" w:cs="宋体"/>
                      <w:sz w:val="24"/>
                    </w:rPr>
                    <w:t>1、资产类型配置：系统支持新增、修改、删除和查询资产类型、资产入库类型、资产变动类型；</w:t>
                  </w:r>
                </w:p>
                <w:p>
                  <w:pPr>
                    <w:pStyle w:val="5"/>
                  </w:pPr>
                  <w:r>
                    <w:rPr>
                      <w:rFonts w:ascii="宋体" w:hAnsi="宋体" w:eastAsia="宋体" w:cs="宋体"/>
                      <w:sz w:val="24"/>
                    </w:rPr>
                    <w:t>2、资产管理人员配置：系统支持从教职工选择添加、删除和查询资产管理审核人、维修审核人、维修人员，维修人员需要与资产类型绑定，并支持选择多人；</w:t>
                  </w:r>
                </w:p>
                <w:p>
                  <w:pPr>
                    <w:pStyle w:val="5"/>
                  </w:pPr>
                  <w:r>
                    <w:rPr>
                      <w:rFonts w:ascii="宋体" w:hAnsi="宋体" w:eastAsia="宋体" w:cs="宋体"/>
                      <w:sz w:val="24"/>
                    </w:rPr>
                    <w:t>3、资产信息录入：系统支持录入、编辑资产基本信息，包括选择资产类型、资产编号（可输入或自动生成）、资产名称、规格型号、计量单位、选择入库类型、入库时间、使用年限、资产原值、折旧（率）、资产现值、使用位置和备注；支持录入维保信息，包含供应商、联系人、联系方式、维保到期时间和备注；并允许上传附件信息；</w:t>
                  </w:r>
                </w:p>
                <w:p>
                  <w:pPr>
                    <w:pStyle w:val="5"/>
                  </w:pPr>
                  <w:r>
                    <w:rPr>
                      <w:rFonts w:ascii="宋体" w:hAnsi="宋体" w:eastAsia="宋体" w:cs="宋体"/>
                      <w:sz w:val="24"/>
                    </w:rPr>
                    <w:t>4、资产信息查看：系统支持查看资产的名称、基本信息、附件信息、出入库记录、维修记录；</w:t>
                  </w:r>
                </w:p>
                <w:p>
                  <w:pPr>
                    <w:pStyle w:val="5"/>
                  </w:pPr>
                  <w:r>
                    <w:rPr>
                      <w:rFonts w:ascii="宋体" w:hAnsi="宋体" w:eastAsia="宋体" w:cs="宋体"/>
                      <w:sz w:val="24"/>
                    </w:rPr>
                    <w:t>5、资产领用：支持发送领用申请基本信息，包含领用单号（自动生成）、选择使用部门、选择领用人、领用时间、单据处理人、选择是否需要签字、选择是否需要审核、审核人员选择和备注；支持领用资产的选择；</w:t>
                  </w:r>
                </w:p>
                <w:p>
                  <w:pPr>
                    <w:pStyle w:val="5"/>
                  </w:pPr>
                  <w:r>
                    <w:rPr>
                      <w:rFonts w:ascii="宋体" w:hAnsi="宋体" w:eastAsia="宋体" w:cs="宋体"/>
                      <w:sz w:val="24"/>
                    </w:rPr>
                    <w:t>6、资产借用：支持发送借用申请基本信息，包含借用单号（自动生成）、选择使用部门、选择借用人、借用时间、预计归还时间、单据处理人、选择是否需要签字、选择是否需要审核、审核人员选择和备注；支持领用资产的选择；</w:t>
                  </w:r>
                </w:p>
                <w:p>
                  <w:pPr>
                    <w:pStyle w:val="5"/>
                  </w:pPr>
                  <w:r>
                    <w:rPr>
                      <w:rFonts w:ascii="宋体" w:hAnsi="宋体" w:eastAsia="宋体" w:cs="宋体"/>
                      <w:sz w:val="24"/>
                    </w:rPr>
                    <w:t>7、资产退库、归还：在领用单、借用单中，支持在资产列表中进行退库、归还操作；</w:t>
                  </w:r>
                </w:p>
                <w:p>
                  <w:pPr>
                    <w:pStyle w:val="5"/>
                  </w:pPr>
                  <w:r>
                    <w:rPr>
                      <w:rFonts w:ascii="宋体" w:hAnsi="宋体" w:eastAsia="宋体" w:cs="宋体"/>
                      <w:sz w:val="24"/>
                    </w:rPr>
                    <w:t>8、报废资产清理：支持提交报废资产申请，包含清理单号、清理人、清理时间、单据处理人、是否需要审核、审核人员和备注；支持选择清理资产；</w:t>
                  </w:r>
                </w:p>
                <w:p>
                  <w:pPr>
                    <w:pStyle w:val="5"/>
                  </w:pPr>
                  <w:r>
                    <w:rPr>
                      <w:rFonts w:ascii="宋体" w:hAnsi="宋体" w:eastAsia="宋体" w:cs="宋体"/>
                      <w:sz w:val="24"/>
                    </w:rPr>
                    <w:t>9、资产变动：系统支持资产变动申请提交，包含资产变动单号、资产变动人、资产变动时间、资产变动类型、单据处理人、是否需要审核、审核人员和备注；支持选择变动资产；</w:t>
                  </w:r>
                </w:p>
                <w:p>
                  <w:pPr>
                    <w:pStyle w:val="5"/>
                  </w:pPr>
                  <w:r>
                    <w:rPr>
                      <w:rFonts w:ascii="宋体" w:hAnsi="宋体" w:eastAsia="宋体" w:cs="宋体"/>
                      <w:sz w:val="24"/>
                    </w:rPr>
                    <w:t>10、资产导入、导出功能：支持在资产管理中导入资产清单，在领用、借用、报废资产清理、资产变动导出资产清单；</w:t>
                  </w:r>
                </w:p>
                <w:p>
                  <w:pPr>
                    <w:pStyle w:val="5"/>
                  </w:pPr>
                  <w:r>
                    <w:rPr>
                      <w:rFonts w:ascii="宋体" w:hAnsi="宋体" w:eastAsia="宋体" w:cs="宋体"/>
                      <w:sz w:val="24"/>
                    </w:rPr>
                    <w:t>11、资产审批：支持有审批权限的人员进行领用、借用、报废和变动的资产审批；</w:t>
                  </w:r>
                </w:p>
                <w:p>
                  <w:pPr>
                    <w:pStyle w:val="5"/>
                  </w:pPr>
                  <w:r>
                    <w:rPr>
                      <w:rFonts w:ascii="宋体" w:hAnsi="宋体" w:eastAsia="宋体" w:cs="宋体"/>
                      <w:sz w:val="24"/>
                    </w:rPr>
                    <w:t>12、移动端应用：支持教职工在移动端也能使用资产管理、领用/退库、借用/归还、报废资产清理、资产变动等功能；</w:t>
                  </w:r>
                </w:p>
                <w:p>
                  <w:pPr>
                    <w:pStyle w:val="5"/>
                  </w:pPr>
                  <w:r>
                    <w:rPr>
                      <w:rFonts w:ascii="宋体" w:hAnsi="宋体" w:eastAsia="宋体" w:cs="宋体"/>
                      <w:sz w:val="24"/>
                    </w:rPr>
                    <w:t>13、支持指定的便携式标签打印机，打印资产标签。支持扫码查看资产详情，并一键提交报修；</w:t>
                  </w:r>
                  <w:r>
                    <w:br w:type="textWrapping"/>
                  </w:r>
                  <w:r>
                    <w:rPr>
                      <w:rFonts w:ascii="宋体" w:hAnsi="宋体" w:eastAsia="宋体" w:cs="宋体"/>
                      <w:sz w:val="24"/>
                    </w:rPr>
                    <w:t>14、支持实现与学校现有的智慧校园平台设备报修系统数据互联互通。</w:t>
                  </w:r>
                </w:p>
                <w:p>
                  <w:pPr>
                    <w:pStyle w:val="5"/>
                  </w:pPr>
                  <w:r>
                    <w:rPr>
                      <w:rFonts w:ascii="宋体" w:hAnsi="宋体" w:eastAsia="宋体" w:cs="宋体"/>
                      <w:sz w:val="24"/>
                    </w:rPr>
                    <w:t>15、分别使用数量：LED大屏一LED大屏二共用1套。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453" w:hRule="atLeast"/>
              </w:trPr>
              <w:tc>
                <w:tcPr>
                  <w:tcW w:w="14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spacing w:before="120" w:after="120"/>
                    <w:jc w:val="both"/>
                  </w:pPr>
                  <w:r>
                    <w:rPr>
                      <w:rFonts w:ascii="宋体" w:hAnsi="宋体" w:eastAsia="宋体" w:cs="宋体"/>
                      <w:sz w:val="22"/>
                    </w:rPr>
                    <w:t>物联网监控设备</w:t>
                  </w:r>
                </w:p>
              </w:tc>
              <w:tc>
                <w:tcPr>
                  <w:tcW w:w="108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left"/>
                  </w:pPr>
                  <w:r>
                    <w:rPr>
                      <w:rFonts w:ascii="宋体" w:hAnsi="宋体" w:eastAsia="宋体" w:cs="宋体"/>
                      <w:sz w:val="24"/>
                    </w:rPr>
                    <w:t>1、最大分辨率和帧率≥2560×1440、25帧/秒，支持H.265/H.264编码，内置电动变焦镜头，电动变焦范围不低于3-12mm，最低照度需满足彩色≤0.0005  lx，黑白≤0.0001  lx；</w:t>
                  </w:r>
                </w:p>
                <w:p>
                  <w:pPr>
                    <w:pStyle w:val="5"/>
                    <w:ind w:firstLine="380"/>
                    <w:jc w:val="left"/>
                  </w:pPr>
                  <w:r>
                    <w:rPr>
                      <w:rFonts w:ascii="宋体" w:hAnsi="宋体" w:eastAsia="宋体" w:cs="宋体"/>
                      <w:sz w:val="24"/>
                    </w:rPr>
                    <w:t>2、支持人脸抓拍、车辆抓拍，人脸抓拍支持同时检测不少于30张人脸，支持人脸去重，车辆抓拍支持检测正向或逆向行驶的车辆以及行人和非机动车，自动对车辆牌照进行识别，支持抓拍无车牌的车辆图片，支持车型、车辆品牌、车身颜色等识别；</w:t>
                  </w:r>
                </w:p>
                <w:p>
                  <w:pPr>
                    <w:pStyle w:val="5"/>
                    <w:ind w:firstLine="380"/>
                    <w:jc w:val="left"/>
                  </w:pPr>
                  <w:r>
                    <w:rPr>
                      <w:rFonts w:ascii="宋体" w:hAnsi="宋体" w:eastAsia="宋体" w:cs="宋体"/>
                      <w:sz w:val="24"/>
                    </w:rPr>
                    <w:t>3、摄像机靶面尺寸≥1/1.8英寸，内置GPU芯片、≥2个麦克风、≥1个扬声器、≥2颗白光灯（至少有1颗远光灯、1颗近光灯），镜头光圈大小不低于F1.0（即光圈F值≤1），变焦方式为电动变焦，可对拍摄物体进行自动聚焦；（需提供具有国家认可的检验机构出具的检测报告复印件并加盖投标人公章予以佐证。）</w:t>
                  </w:r>
                </w:p>
                <w:p>
                  <w:pPr>
                    <w:pStyle w:val="5"/>
                    <w:ind w:firstLine="380"/>
                    <w:jc w:val="left"/>
                  </w:pPr>
                  <w:r>
                    <w:rPr>
                      <w:rFonts w:ascii="宋体" w:hAnsi="宋体" w:eastAsia="宋体" w:cs="宋体"/>
                      <w:sz w:val="24"/>
                    </w:rPr>
                    <w:t>4、支持双麦克风声音采集，支持左右声道编码，至少支持选择左声道、右声道、立体声播放声音；（需提供具有国家认可的检验机构出具的检测报告复印件并加盖投标人公章予以佐证。）</w:t>
                  </w:r>
                </w:p>
                <w:p>
                  <w:pPr>
                    <w:pStyle w:val="5"/>
                    <w:ind w:firstLine="380"/>
                    <w:jc w:val="left"/>
                  </w:pPr>
                  <w:r>
                    <w:rPr>
                      <w:rFonts w:ascii="宋体" w:hAnsi="宋体" w:eastAsia="宋体" w:cs="宋体"/>
                      <w:sz w:val="24"/>
                    </w:rPr>
                    <w:t>5、支持人数统计功能，支持设置不少于8个人数统计区域，支持自定义区域名称，支持人员密度报警、人数异常报警、停留时间异常报警等报警类型，每个人数统计区域支持设置不少于3种报警类型；（需提供具有国家认可的检验机构出具的检测报告复印件并加盖投标人公章予以佐证。）</w:t>
                  </w:r>
                </w:p>
                <w:p>
                  <w:pPr>
                    <w:pStyle w:val="5"/>
                    <w:ind w:firstLine="380"/>
                    <w:jc w:val="left"/>
                  </w:pPr>
                  <w:r>
                    <w:rPr>
                      <w:rFonts w:ascii="宋体" w:hAnsi="宋体" w:eastAsia="宋体" w:cs="宋体"/>
                      <w:sz w:val="24"/>
                    </w:rPr>
                    <w:t>6、支持同时对不同速度、明亮度、反光度的行人、非机动车、机动车分类曝光，支持实时检测、跟踪、抓拍行进的行人人脸、人体、非机动车及车上人员、机动车车牌、机动车，支持识别人脸及车牌号码，抓拍的人脸和车牌号码图片应清晰可辨，无过曝、过暗情况；（需提供具有国家认可的检验机构出具的检测报告复印件并加盖投标人公章予以佐证。）</w:t>
                  </w:r>
                </w:p>
                <w:p>
                  <w:pPr>
                    <w:pStyle w:val="5"/>
                    <w:ind w:firstLine="380"/>
                    <w:jc w:val="left"/>
                  </w:pPr>
                  <w:r>
                    <w:rPr>
                      <w:rFonts w:ascii="宋体" w:hAnsi="宋体" w:eastAsia="宋体" w:cs="宋体"/>
                      <w:sz w:val="24"/>
                    </w:rPr>
                    <w:t>7、支持PoE供电，具有DC12V电源输出接口，具有≥1个存储卡插槽、≥1个音频输入接口、≥1个音频输出接口、≥1对报警输入输出接口，白光补光距离≥30米，防护等级不低于IP66。</w:t>
                  </w:r>
                </w:p>
                <w:p>
                  <w:pPr>
                    <w:pStyle w:val="5"/>
                    <w:ind w:firstLine="380"/>
                    <w:jc w:val="left"/>
                  </w:pPr>
                  <w:r>
                    <w:rPr>
                      <w:rFonts w:ascii="宋体" w:hAnsi="宋体" w:eastAsia="宋体" w:cs="宋体"/>
                      <w:sz w:val="24"/>
                    </w:rPr>
                    <w:t>8、分别使用数量：LED大屏一1台，LED大屏二1台。</w:t>
                  </w:r>
                </w:p>
              </w:tc>
            </w:tr>
          </w:tbl>
          <w:p/>
        </w:tc>
      </w:tr>
    </w:tbl>
    <w:p>
      <w:pPr>
        <w:pStyle w:val="5"/>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ZmNiZWYxN2QzMTljNjdlODI3NDMzYjM5ZTA5ZmEifQ=="/>
  </w:docVars>
  <w:rsids>
    <w:rsidRoot w:val="00000000"/>
    <w:rsid w:val="1BA0391C"/>
    <w:rsid w:val="5A844D78"/>
    <w:rsid w:val="5B321A89"/>
    <w:rsid w:val="695F2CA0"/>
    <w:rsid w:val="73BC23E0"/>
    <w:rsid w:val="7FC5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2023-09-28T03:04:00Z</dcterms:created>
  <dc:creator>Administrator</dc:creator>
  <cp:lastModifiedBy>余昶春</cp:lastModifiedBy>
  <dcterms:modified xsi:type="dcterms:W3CDTF">2023-09-28T08:09:22Z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276C0419589447F5BD11F0259F4A5151_12</vt:lpwstr>
  </property>
</Properties>
</file>